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493" w:rsidRDefault="00846493" w:rsidP="00842580">
      <w:pPr>
        <w:pStyle w:val="PlainText"/>
        <w:tabs>
          <w:tab w:val="left" w:pos="284"/>
        </w:tabs>
        <w:jc w:val="center"/>
        <w:rPr>
          <w:rFonts w:ascii="Times New Roman" w:hAnsi="Times New Roman"/>
          <w:b/>
          <w:sz w:val="28"/>
        </w:rPr>
      </w:pPr>
    </w:p>
    <w:p w:rsidR="00846493" w:rsidRDefault="00846493" w:rsidP="00842580">
      <w:pPr>
        <w:pStyle w:val="PlainText"/>
        <w:tabs>
          <w:tab w:val="left" w:pos="284"/>
        </w:tabs>
        <w:jc w:val="center"/>
        <w:rPr>
          <w:rFonts w:ascii="Times New Roman" w:hAnsi="Times New Roman"/>
          <w:b/>
          <w:sz w:val="28"/>
        </w:rPr>
      </w:pPr>
    </w:p>
    <w:p w:rsidR="00846493" w:rsidRDefault="00846493" w:rsidP="00842580">
      <w:pPr>
        <w:pStyle w:val="PlainText"/>
        <w:tabs>
          <w:tab w:val="left" w:pos="284"/>
        </w:tabs>
        <w:jc w:val="center"/>
        <w:rPr>
          <w:rFonts w:ascii="Times New Roman" w:hAnsi="Times New Roman"/>
          <w:b/>
          <w:sz w:val="28"/>
        </w:rPr>
      </w:pPr>
    </w:p>
    <w:p w:rsidR="00842580" w:rsidRDefault="00842580" w:rsidP="00842580">
      <w:pPr>
        <w:pStyle w:val="PlainText"/>
        <w:tabs>
          <w:tab w:val="left" w:pos="284"/>
        </w:tabs>
        <w:jc w:val="center"/>
        <w:rPr>
          <w:rFonts w:ascii="Times New Roman" w:hAnsi="Times New Roman"/>
          <w:b/>
          <w:sz w:val="28"/>
        </w:rPr>
      </w:pPr>
      <w:r>
        <w:rPr>
          <w:rFonts w:ascii="Times New Roman" w:hAnsi="Times New Roman"/>
          <w:b/>
          <w:sz w:val="28"/>
        </w:rPr>
        <w:t>UNIVERSITY OF WAIKATO</w:t>
      </w:r>
    </w:p>
    <w:p w:rsidR="00842580" w:rsidRDefault="00842580" w:rsidP="00842580">
      <w:pPr>
        <w:pStyle w:val="PlainText"/>
        <w:tabs>
          <w:tab w:val="left" w:pos="284"/>
        </w:tabs>
        <w:jc w:val="center"/>
        <w:rPr>
          <w:rFonts w:ascii="Times New Roman" w:hAnsi="Times New Roman"/>
          <w:b/>
          <w:sz w:val="28"/>
        </w:rPr>
      </w:pPr>
    </w:p>
    <w:p w:rsidR="00842580" w:rsidRDefault="00842580" w:rsidP="00842580">
      <w:pPr>
        <w:pStyle w:val="PlainText"/>
        <w:tabs>
          <w:tab w:val="left" w:pos="284"/>
        </w:tabs>
        <w:jc w:val="center"/>
        <w:rPr>
          <w:rFonts w:ascii="Times New Roman" w:hAnsi="Times New Roman"/>
          <w:b/>
          <w:sz w:val="28"/>
        </w:rPr>
      </w:pPr>
      <w:smartTag w:uri="urn:schemas-microsoft-com:office:smarttags" w:element="place">
        <w:smartTag w:uri="urn:schemas-microsoft-com:office:smarttags" w:element="City">
          <w:r>
            <w:rPr>
              <w:rFonts w:ascii="Times New Roman" w:hAnsi="Times New Roman"/>
              <w:b/>
              <w:sz w:val="28"/>
            </w:rPr>
            <w:t>Hamilton</w:t>
          </w:r>
        </w:smartTag>
      </w:smartTag>
    </w:p>
    <w:p w:rsidR="00842580" w:rsidRDefault="00842580" w:rsidP="00842580">
      <w:pPr>
        <w:pStyle w:val="PlainText"/>
        <w:tabs>
          <w:tab w:val="left" w:pos="284"/>
        </w:tabs>
        <w:jc w:val="center"/>
        <w:rPr>
          <w:rFonts w:ascii="Times New Roman" w:hAnsi="Times New Roman"/>
          <w:b/>
          <w:sz w:val="28"/>
        </w:rPr>
      </w:pPr>
      <w:smartTag w:uri="urn:schemas-microsoft-com:office:smarttags" w:element="place">
        <w:smartTag w:uri="urn:schemas-microsoft-com:office:smarttags" w:element="country-region">
          <w:r>
            <w:rPr>
              <w:rFonts w:ascii="Times New Roman" w:hAnsi="Times New Roman"/>
              <w:b/>
              <w:sz w:val="28"/>
            </w:rPr>
            <w:t>New Zealand</w:t>
          </w:r>
        </w:smartTag>
      </w:smartTag>
    </w:p>
    <w:p w:rsidR="00842580" w:rsidRDefault="00842580" w:rsidP="00842580">
      <w:pPr>
        <w:pStyle w:val="PlainText"/>
        <w:tabs>
          <w:tab w:val="left" w:pos="284"/>
        </w:tabs>
        <w:jc w:val="center"/>
        <w:rPr>
          <w:rFonts w:ascii="Times New Roman" w:hAnsi="Times New Roman"/>
          <w:b/>
          <w:sz w:val="28"/>
        </w:rPr>
      </w:pPr>
    </w:p>
    <w:p w:rsidR="00842580" w:rsidRDefault="00842580" w:rsidP="00842580">
      <w:pPr>
        <w:pStyle w:val="PlainText"/>
        <w:tabs>
          <w:tab w:val="left" w:pos="284"/>
        </w:tabs>
        <w:jc w:val="center"/>
        <w:rPr>
          <w:rFonts w:ascii="Times New Roman" w:hAnsi="Times New Roman"/>
          <w:b/>
          <w:sz w:val="28"/>
        </w:rPr>
      </w:pPr>
    </w:p>
    <w:p w:rsidR="00842580" w:rsidRPr="005804D1" w:rsidRDefault="00842580" w:rsidP="00842580">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4"/>
          <w:szCs w:val="24"/>
        </w:rPr>
      </w:pPr>
    </w:p>
    <w:p w:rsidR="00842580" w:rsidRDefault="00842580" w:rsidP="00842580">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8"/>
          <w:szCs w:val="28"/>
          <w:lang w:val="en-NZ"/>
        </w:rPr>
      </w:pPr>
      <w:r>
        <w:rPr>
          <w:rFonts w:ascii="Times New Roman" w:hAnsi="Times New Roman"/>
          <w:b/>
          <w:sz w:val="28"/>
          <w:szCs w:val="28"/>
          <w:lang w:val="en-NZ"/>
        </w:rPr>
        <w:t xml:space="preserve">Testing </w:t>
      </w:r>
      <w:proofErr w:type="spellStart"/>
      <w:r>
        <w:rPr>
          <w:rFonts w:ascii="Times New Roman" w:hAnsi="Times New Roman"/>
          <w:b/>
          <w:sz w:val="28"/>
          <w:szCs w:val="28"/>
          <w:lang w:val="en-NZ"/>
        </w:rPr>
        <w:t>Hicksian</w:t>
      </w:r>
      <w:proofErr w:type="spellEnd"/>
      <w:r>
        <w:rPr>
          <w:rFonts w:ascii="Times New Roman" w:hAnsi="Times New Roman"/>
          <w:b/>
          <w:sz w:val="28"/>
          <w:szCs w:val="28"/>
          <w:lang w:val="en-NZ"/>
        </w:rPr>
        <w:t xml:space="preserve"> </w:t>
      </w:r>
      <w:proofErr w:type="spellStart"/>
      <w:r>
        <w:rPr>
          <w:rFonts w:ascii="Times New Roman" w:hAnsi="Times New Roman"/>
          <w:b/>
          <w:sz w:val="28"/>
          <w:szCs w:val="28"/>
          <w:lang w:val="en-NZ"/>
        </w:rPr>
        <w:t>Separability</w:t>
      </w:r>
      <w:proofErr w:type="spellEnd"/>
      <w:r>
        <w:rPr>
          <w:rFonts w:ascii="Times New Roman" w:hAnsi="Times New Roman"/>
          <w:b/>
          <w:sz w:val="28"/>
          <w:szCs w:val="28"/>
          <w:lang w:val="en-NZ"/>
        </w:rPr>
        <w:t xml:space="preserve"> </w:t>
      </w:r>
      <w:proofErr w:type="gramStart"/>
      <w:r>
        <w:rPr>
          <w:rFonts w:ascii="Times New Roman" w:hAnsi="Times New Roman"/>
          <w:b/>
          <w:sz w:val="28"/>
          <w:szCs w:val="28"/>
          <w:lang w:val="en-NZ"/>
        </w:rPr>
        <w:t>Over</w:t>
      </w:r>
      <w:proofErr w:type="gramEnd"/>
      <w:r>
        <w:rPr>
          <w:rFonts w:ascii="Times New Roman" w:hAnsi="Times New Roman"/>
          <w:b/>
          <w:sz w:val="28"/>
          <w:szCs w:val="28"/>
          <w:lang w:val="en-NZ"/>
        </w:rPr>
        <w:t xml:space="preserve"> Space</w:t>
      </w:r>
    </w:p>
    <w:p w:rsidR="00842580" w:rsidRPr="00BD1746" w:rsidRDefault="00842580" w:rsidP="00842580">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lang w:val="en-NZ"/>
        </w:rPr>
      </w:pPr>
      <w:r>
        <w:rPr>
          <w:rFonts w:ascii="Times New Roman" w:hAnsi="Times New Roman"/>
          <w:b/>
          <w:sz w:val="28"/>
          <w:szCs w:val="28"/>
          <w:lang w:val="en-NZ"/>
        </w:rPr>
        <w:t xml:space="preserve"> </w:t>
      </w:r>
    </w:p>
    <w:p w:rsidR="00842580" w:rsidRDefault="00842580" w:rsidP="00842580">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sz w:val="28"/>
        </w:rPr>
      </w:pPr>
      <w:r>
        <w:rPr>
          <w:rFonts w:ascii="Times New Roman" w:hAnsi="Times New Roman"/>
          <w:sz w:val="28"/>
        </w:rPr>
        <w:t xml:space="preserve">John Gibson and </w:t>
      </w:r>
      <w:proofErr w:type="spellStart"/>
      <w:r>
        <w:rPr>
          <w:rFonts w:ascii="Times New Roman" w:hAnsi="Times New Roman"/>
          <w:sz w:val="28"/>
        </w:rPr>
        <w:t>Bonggeun</w:t>
      </w:r>
      <w:proofErr w:type="spellEnd"/>
      <w:r>
        <w:rPr>
          <w:rFonts w:ascii="Times New Roman" w:hAnsi="Times New Roman"/>
          <w:sz w:val="28"/>
        </w:rPr>
        <w:t xml:space="preserve"> Kim </w:t>
      </w:r>
    </w:p>
    <w:p w:rsidR="00842580" w:rsidRDefault="00842580" w:rsidP="00842580">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8"/>
        </w:rPr>
      </w:pPr>
    </w:p>
    <w:p w:rsidR="00842580" w:rsidRDefault="00842580" w:rsidP="00842580">
      <w:pPr>
        <w:pStyle w:val="PlainText"/>
        <w:tabs>
          <w:tab w:val="left" w:pos="284"/>
        </w:tabs>
        <w:jc w:val="both"/>
        <w:rPr>
          <w:rFonts w:ascii="Times New Roman" w:hAnsi="Times New Roman"/>
          <w:b/>
          <w:sz w:val="28"/>
        </w:rPr>
      </w:pPr>
    </w:p>
    <w:p w:rsidR="00842580" w:rsidRDefault="00842580" w:rsidP="00842580">
      <w:pPr>
        <w:pStyle w:val="PlainText"/>
        <w:tabs>
          <w:tab w:val="left" w:pos="284"/>
        </w:tabs>
        <w:jc w:val="both"/>
        <w:rPr>
          <w:rFonts w:ascii="Times New Roman" w:hAnsi="Times New Roman"/>
          <w:b/>
          <w:sz w:val="28"/>
        </w:rPr>
      </w:pPr>
    </w:p>
    <w:p w:rsidR="00842580" w:rsidRDefault="00842580" w:rsidP="00842580">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Department of Economics</w:t>
      </w:r>
    </w:p>
    <w:p w:rsidR="00842580" w:rsidRDefault="00842580" w:rsidP="00842580">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Working Paper in Economics 07/13</w:t>
      </w:r>
    </w:p>
    <w:p w:rsidR="00842580" w:rsidRDefault="00842580" w:rsidP="00842580">
      <w:pPr>
        <w:pStyle w:val="PlainText"/>
        <w:tabs>
          <w:tab w:val="left" w:pos="284"/>
        </w:tabs>
        <w:spacing w:before="100" w:line="360" w:lineRule="auto"/>
        <w:jc w:val="center"/>
        <w:rPr>
          <w:rFonts w:ascii="Times New Roman" w:hAnsi="Times New Roman"/>
          <w:sz w:val="28"/>
        </w:rPr>
      </w:pPr>
      <w:r>
        <w:rPr>
          <w:rFonts w:ascii="Times New Roman" w:hAnsi="Times New Roman"/>
          <w:sz w:val="28"/>
        </w:rPr>
        <w:t>May 2013</w:t>
      </w:r>
    </w:p>
    <w:p w:rsidR="00842580" w:rsidRDefault="00842580" w:rsidP="00842580">
      <w:pPr>
        <w:pStyle w:val="PlainText"/>
        <w:tabs>
          <w:tab w:val="left" w:pos="284"/>
        </w:tabs>
        <w:spacing w:before="100" w:line="360" w:lineRule="auto"/>
        <w:jc w:val="center"/>
        <w:rPr>
          <w:rFonts w:ascii="Times New Roman" w:hAnsi="Times New Roman"/>
          <w:sz w:val="28"/>
        </w:rPr>
      </w:pPr>
    </w:p>
    <w:tbl>
      <w:tblPr>
        <w:tblW w:w="0" w:type="auto"/>
        <w:tblLook w:val="04A0"/>
      </w:tblPr>
      <w:tblGrid>
        <w:gridCol w:w="4621"/>
        <w:gridCol w:w="4621"/>
      </w:tblGrid>
      <w:tr w:rsidR="00842580" w:rsidRPr="00AF2BCD" w:rsidTr="006777DE">
        <w:tc>
          <w:tcPr>
            <w:tcW w:w="4621" w:type="dxa"/>
          </w:tcPr>
          <w:p w:rsidR="00842580" w:rsidRPr="00EB120A" w:rsidRDefault="00842580" w:rsidP="006777DE">
            <w:pPr>
              <w:pStyle w:val="CM4"/>
              <w:spacing w:line="240" w:lineRule="auto"/>
              <w:jc w:val="center"/>
              <w:rPr>
                <w:bCs/>
                <w:i/>
                <w:sz w:val="22"/>
                <w:szCs w:val="22"/>
              </w:rPr>
            </w:pPr>
            <w:r w:rsidRPr="00EB120A">
              <w:rPr>
                <w:bCs/>
                <w:i/>
                <w:sz w:val="22"/>
                <w:szCs w:val="22"/>
              </w:rPr>
              <w:t>Corresponding Author</w:t>
            </w:r>
          </w:p>
          <w:p w:rsidR="00842580" w:rsidRPr="00F11504" w:rsidRDefault="00842580" w:rsidP="006777DE">
            <w:pPr>
              <w:pStyle w:val="CM4"/>
              <w:spacing w:line="240" w:lineRule="auto"/>
              <w:jc w:val="center"/>
              <w:rPr>
                <w:b/>
                <w:bCs/>
                <w:sz w:val="8"/>
                <w:szCs w:val="8"/>
              </w:rPr>
            </w:pPr>
          </w:p>
          <w:p w:rsidR="00842580" w:rsidRPr="00976543" w:rsidRDefault="00842580" w:rsidP="006777DE">
            <w:pPr>
              <w:pStyle w:val="CM4"/>
              <w:spacing w:line="240" w:lineRule="auto"/>
              <w:jc w:val="center"/>
            </w:pPr>
            <w:r>
              <w:rPr>
                <w:b/>
                <w:bCs/>
              </w:rPr>
              <w:t>John Gibson</w:t>
            </w:r>
          </w:p>
          <w:p w:rsidR="00842580" w:rsidRPr="00F11504" w:rsidRDefault="00842580" w:rsidP="006777DE">
            <w:pPr>
              <w:pStyle w:val="CM23"/>
              <w:spacing w:after="0"/>
              <w:jc w:val="center"/>
              <w:rPr>
                <w:sz w:val="12"/>
                <w:szCs w:val="12"/>
              </w:rPr>
            </w:pPr>
          </w:p>
          <w:p w:rsidR="00842580" w:rsidRPr="00976543" w:rsidRDefault="00842580" w:rsidP="006777DE">
            <w:pPr>
              <w:pStyle w:val="CM23"/>
              <w:spacing w:after="0"/>
              <w:jc w:val="center"/>
            </w:pPr>
            <w:r>
              <w:t>Economics Department</w:t>
            </w:r>
          </w:p>
          <w:p w:rsidR="00842580" w:rsidRDefault="00842580" w:rsidP="006777DE">
            <w:pPr>
              <w:pStyle w:val="CM23"/>
              <w:spacing w:after="0"/>
              <w:jc w:val="center"/>
            </w:pPr>
            <w:r w:rsidRPr="00976543">
              <w:t>University of Waikato</w:t>
            </w:r>
          </w:p>
          <w:p w:rsidR="00842580" w:rsidRDefault="00842580" w:rsidP="006777DE">
            <w:pPr>
              <w:pStyle w:val="CM23"/>
              <w:spacing w:after="0"/>
              <w:jc w:val="center"/>
            </w:pPr>
            <w:r w:rsidRPr="00976543">
              <w:t>Private Bag 3105</w:t>
            </w:r>
          </w:p>
          <w:p w:rsidR="00842580" w:rsidRPr="00976543" w:rsidRDefault="00842580" w:rsidP="006777DE">
            <w:pPr>
              <w:pStyle w:val="CM23"/>
              <w:spacing w:after="0"/>
              <w:jc w:val="center"/>
            </w:pPr>
            <w:r w:rsidRPr="00976543">
              <w:t>Hamilton, New Zealand</w:t>
            </w:r>
            <w:r>
              <w:t>, 3240.</w:t>
            </w:r>
            <w:r w:rsidRPr="00976543">
              <w:t xml:space="preserve"> </w:t>
            </w:r>
          </w:p>
          <w:p w:rsidR="00842580" w:rsidRPr="00976543" w:rsidRDefault="00842580" w:rsidP="006777DE">
            <w:pPr>
              <w:pStyle w:val="Default"/>
            </w:pPr>
          </w:p>
          <w:p w:rsidR="00842580" w:rsidRDefault="00842580" w:rsidP="006777DE">
            <w:pPr>
              <w:pStyle w:val="Default"/>
              <w:jc w:val="center"/>
            </w:pPr>
            <w:r>
              <w:t>Tel: +64 (0)7 838 4289</w:t>
            </w:r>
          </w:p>
          <w:p w:rsidR="00842580" w:rsidRPr="00976543" w:rsidRDefault="00842580" w:rsidP="006777DE">
            <w:pPr>
              <w:pStyle w:val="Default"/>
              <w:jc w:val="center"/>
            </w:pPr>
            <w:r>
              <w:rPr>
                <w:sz w:val="22"/>
                <w:szCs w:val="20"/>
              </w:rPr>
              <w:t>Fax: + 64 (0)7 838 4331</w:t>
            </w:r>
          </w:p>
          <w:p w:rsidR="00842580" w:rsidRPr="00F11504" w:rsidRDefault="00842580" w:rsidP="006777DE">
            <w:pPr>
              <w:pStyle w:val="CM3"/>
              <w:jc w:val="center"/>
              <w:rPr>
                <w:bCs/>
                <w:sz w:val="12"/>
                <w:szCs w:val="12"/>
              </w:rPr>
            </w:pPr>
          </w:p>
          <w:p w:rsidR="00842580" w:rsidRPr="00F11504" w:rsidRDefault="00842580" w:rsidP="006777DE">
            <w:pPr>
              <w:pStyle w:val="CM3"/>
              <w:jc w:val="center"/>
              <w:rPr>
                <w:bCs/>
              </w:rPr>
            </w:pPr>
            <w:r>
              <w:rPr>
                <w:bCs/>
              </w:rPr>
              <w:t>Email: jkgibson</w:t>
            </w:r>
            <w:r w:rsidRPr="00F11504">
              <w:rPr>
                <w:bCs/>
              </w:rPr>
              <w:t>@waikato.ac.nz</w:t>
            </w:r>
          </w:p>
          <w:p w:rsidR="00842580" w:rsidRDefault="00842580" w:rsidP="006777DE">
            <w:pPr>
              <w:pStyle w:val="Default"/>
              <w:jc w:val="center"/>
            </w:pPr>
          </w:p>
        </w:tc>
        <w:tc>
          <w:tcPr>
            <w:tcW w:w="4621" w:type="dxa"/>
          </w:tcPr>
          <w:p w:rsidR="00842580" w:rsidRPr="00F11504" w:rsidRDefault="00842580" w:rsidP="006777DE">
            <w:pPr>
              <w:pStyle w:val="Default"/>
              <w:jc w:val="center"/>
              <w:rPr>
                <w:b/>
              </w:rPr>
            </w:pPr>
          </w:p>
          <w:p w:rsidR="00842580" w:rsidRPr="00012426" w:rsidRDefault="00842580" w:rsidP="006777DE">
            <w:pPr>
              <w:pStyle w:val="CM23"/>
              <w:spacing w:after="0"/>
              <w:jc w:val="center"/>
              <w:rPr>
                <w:b/>
              </w:rPr>
            </w:pPr>
            <w:proofErr w:type="spellStart"/>
            <w:r w:rsidRPr="00012426">
              <w:rPr>
                <w:b/>
              </w:rPr>
              <w:t>Bonggeun</w:t>
            </w:r>
            <w:proofErr w:type="spellEnd"/>
            <w:r w:rsidRPr="00012426">
              <w:rPr>
                <w:b/>
              </w:rPr>
              <w:t xml:space="preserve"> Kim </w:t>
            </w:r>
          </w:p>
          <w:p w:rsidR="00842580" w:rsidRPr="00292EAA" w:rsidRDefault="00842580" w:rsidP="006777DE">
            <w:pPr>
              <w:pStyle w:val="CM23"/>
              <w:spacing w:after="0"/>
              <w:jc w:val="center"/>
              <w:rPr>
                <w:sz w:val="16"/>
                <w:szCs w:val="16"/>
              </w:rPr>
            </w:pPr>
          </w:p>
          <w:p w:rsidR="00842580" w:rsidRPr="00544CAB" w:rsidRDefault="00842580" w:rsidP="006777DE">
            <w:pPr>
              <w:pStyle w:val="CM23"/>
              <w:spacing w:after="0"/>
              <w:jc w:val="center"/>
            </w:pPr>
            <w:r w:rsidRPr="00544CAB">
              <w:t>Economics Department</w:t>
            </w:r>
          </w:p>
          <w:p w:rsidR="00842580" w:rsidRDefault="00842580" w:rsidP="006777DE">
            <w:pPr>
              <w:pStyle w:val="CM23"/>
              <w:spacing w:after="0"/>
              <w:jc w:val="center"/>
            </w:pPr>
            <w:r w:rsidRPr="00F8146D">
              <w:rPr>
                <w:color w:val="000000"/>
              </w:rPr>
              <w:t>Seoul National University</w:t>
            </w:r>
            <w:r w:rsidRPr="00544CAB">
              <w:t xml:space="preserve"> </w:t>
            </w:r>
          </w:p>
          <w:p w:rsidR="00842580" w:rsidRDefault="00842580" w:rsidP="006777DE">
            <w:pPr>
              <w:pStyle w:val="Default"/>
              <w:jc w:val="center"/>
              <w:rPr>
                <w:sz w:val="22"/>
                <w:szCs w:val="20"/>
              </w:rPr>
            </w:pPr>
            <w:proofErr w:type="spellStart"/>
            <w:r w:rsidRPr="00001EA8">
              <w:rPr>
                <w:sz w:val="22"/>
                <w:szCs w:val="20"/>
              </w:rPr>
              <w:t>Gwanangno</w:t>
            </w:r>
            <w:proofErr w:type="spellEnd"/>
            <w:r w:rsidRPr="00001EA8">
              <w:rPr>
                <w:sz w:val="22"/>
                <w:szCs w:val="20"/>
              </w:rPr>
              <w:t xml:space="preserve"> 599</w:t>
            </w:r>
          </w:p>
          <w:p w:rsidR="00842580" w:rsidRPr="00464F41" w:rsidRDefault="00842580" w:rsidP="006777DE">
            <w:pPr>
              <w:pStyle w:val="Default"/>
              <w:jc w:val="center"/>
            </w:pPr>
            <w:r>
              <w:rPr>
                <w:sz w:val="22"/>
                <w:szCs w:val="20"/>
              </w:rPr>
              <w:t>Seoul</w:t>
            </w:r>
          </w:p>
          <w:p w:rsidR="00842580" w:rsidRPr="00544CAB" w:rsidRDefault="00842580" w:rsidP="006777DE">
            <w:pPr>
              <w:pStyle w:val="Default"/>
              <w:jc w:val="center"/>
            </w:pPr>
            <w:r w:rsidRPr="00F8146D">
              <w:rPr>
                <w:rFonts w:hint="eastAsia"/>
                <w:lang w:eastAsia="ko-KR"/>
              </w:rPr>
              <w:t>Republic of Korea</w:t>
            </w:r>
          </w:p>
          <w:p w:rsidR="00842580" w:rsidRDefault="00842580" w:rsidP="006777DE">
            <w:pPr>
              <w:pStyle w:val="CM3"/>
              <w:jc w:val="center"/>
              <w:rPr>
                <w:bCs/>
              </w:rPr>
            </w:pPr>
          </w:p>
          <w:p w:rsidR="00842580" w:rsidRDefault="00842580" w:rsidP="006777DE">
            <w:pPr>
              <w:pStyle w:val="Default"/>
            </w:pPr>
          </w:p>
          <w:p w:rsidR="00842580" w:rsidRPr="004D509D" w:rsidRDefault="00842580" w:rsidP="006777DE">
            <w:pPr>
              <w:pStyle w:val="Default"/>
              <w:rPr>
                <w:sz w:val="16"/>
                <w:szCs w:val="16"/>
              </w:rPr>
            </w:pPr>
          </w:p>
          <w:p w:rsidR="00842580" w:rsidRPr="00F11504" w:rsidRDefault="00842580" w:rsidP="006777DE">
            <w:pPr>
              <w:pStyle w:val="CM3"/>
              <w:jc w:val="center"/>
              <w:rPr>
                <w:bCs/>
              </w:rPr>
            </w:pPr>
            <w:r>
              <w:rPr>
                <w:bCs/>
              </w:rPr>
              <w:t>Email: bgkim07@snu.ac.kr</w:t>
            </w:r>
          </w:p>
          <w:p w:rsidR="00842580" w:rsidRPr="00464F41" w:rsidRDefault="00842580" w:rsidP="006777DE">
            <w:pPr>
              <w:pStyle w:val="Default"/>
            </w:pPr>
          </w:p>
          <w:p w:rsidR="00842580" w:rsidRPr="00F11504" w:rsidRDefault="00842580" w:rsidP="006777DE">
            <w:pPr>
              <w:spacing w:line="276" w:lineRule="auto"/>
              <w:jc w:val="both"/>
              <w:rPr>
                <w:b/>
              </w:rPr>
            </w:pPr>
          </w:p>
        </w:tc>
      </w:tr>
    </w:tbl>
    <w:p w:rsidR="00842580" w:rsidRPr="006F3DEB" w:rsidRDefault="00842580" w:rsidP="00842580">
      <w:pPr>
        <w:tabs>
          <w:tab w:val="left" w:pos="284"/>
        </w:tabs>
        <w:jc w:val="center"/>
        <w:rPr>
          <w:i/>
        </w:rPr>
      </w:pPr>
    </w:p>
    <w:p w:rsidR="00842580" w:rsidRDefault="00842580" w:rsidP="00842580">
      <w:pPr>
        <w:jc w:val="center"/>
        <w:rPr>
          <w:b/>
          <w:color w:val="000000"/>
        </w:rPr>
      </w:pPr>
      <w:r>
        <w:rPr>
          <w:b/>
          <w:color w:val="000000"/>
        </w:rPr>
        <w:br w:type="page"/>
      </w:r>
    </w:p>
    <w:p w:rsidR="00842580" w:rsidRDefault="00842580" w:rsidP="00842580">
      <w:pPr>
        <w:jc w:val="center"/>
        <w:rPr>
          <w:b/>
          <w:color w:val="000000"/>
        </w:rPr>
      </w:pPr>
    </w:p>
    <w:p w:rsidR="00842580" w:rsidRDefault="00842580" w:rsidP="00842580">
      <w:pPr>
        <w:jc w:val="center"/>
        <w:rPr>
          <w:b/>
          <w:color w:val="000000"/>
        </w:rPr>
      </w:pPr>
    </w:p>
    <w:p w:rsidR="00842580" w:rsidRDefault="00842580" w:rsidP="00842580">
      <w:pPr>
        <w:jc w:val="center"/>
        <w:rPr>
          <w:b/>
          <w:color w:val="000000"/>
        </w:rPr>
      </w:pPr>
    </w:p>
    <w:p w:rsidR="00846493" w:rsidRDefault="00846493" w:rsidP="00842580">
      <w:pPr>
        <w:jc w:val="center"/>
        <w:rPr>
          <w:rFonts w:ascii="Times New Roman" w:hAnsi="Times New Roman" w:cs="Times New Roman"/>
          <w:b/>
          <w:color w:val="000000"/>
        </w:rPr>
      </w:pPr>
    </w:p>
    <w:p w:rsidR="00842580" w:rsidRPr="00842580" w:rsidRDefault="00842580" w:rsidP="00842580">
      <w:pPr>
        <w:jc w:val="center"/>
        <w:rPr>
          <w:rFonts w:ascii="Times New Roman" w:hAnsi="Times New Roman" w:cs="Times New Roman"/>
          <w:b/>
          <w:color w:val="000000"/>
        </w:rPr>
      </w:pPr>
      <w:r w:rsidRPr="00842580">
        <w:rPr>
          <w:rFonts w:ascii="Times New Roman" w:hAnsi="Times New Roman" w:cs="Times New Roman"/>
          <w:b/>
          <w:color w:val="000000"/>
        </w:rPr>
        <w:t>Abstract</w:t>
      </w:r>
    </w:p>
    <w:p w:rsidR="00842580" w:rsidRPr="00842580" w:rsidRDefault="00842580" w:rsidP="00842580">
      <w:pPr>
        <w:spacing w:line="300" w:lineRule="auto"/>
        <w:jc w:val="center"/>
        <w:rPr>
          <w:rFonts w:ascii="Times New Roman" w:hAnsi="Times New Roman" w:cs="Times New Roman"/>
          <w:b/>
          <w:color w:val="000000"/>
          <w:sz w:val="12"/>
          <w:szCs w:val="12"/>
        </w:rPr>
      </w:pPr>
    </w:p>
    <w:p w:rsidR="00842580" w:rsidRDefault="00842580" w:rsidP="00842580">
      <w:pPr>
        <w:spacing w:line="360" w:lineRule="auto"/>
        <w:jc w:val="both"/>
        <w:rPr>
          <w:rFonts w:ascii="Times New Roman" w:hAnsi="Times New Roman" w:cs="Times New Roman"/>
          <w:bCs/>
          <w:sz w:val="24"/>
          <w:szCs w:val="24"/>
        </w:rPr>
      </w:pPr>
      <w:r>
        <w:rPr>
          <w:rFonts w:ascii="Times New Roman" w:hAnsi="Times New Roman" w:cs="Times New Roman"/>
          <w:color w:val="000000"/>
          <w:sz w:val="24"/>
          <w:szCs w:val="24"/>
        </w:rPr>
        <w:t xml:space="preserve">If </w:t>
      </w:r>
      <w:r w:rsidRPr="0045105E">
        <w:rPr>
          <w:rFonts w:ascii="Times New Roman" w:hAnsi="Times New Roman" w:cs="Times New Roman"/>
          <w:bCs/>
          <w:sz w:val="24"/>
          <w:szCs w:val="24"/>
        </w:rPr>
        <w:t xml:space="preserve">relative prices </w:t>
      </w:r>
      <w:r>
        <w:rPr>
          <w:rFonts w:ascii="Times New Roman" w:hAnsi="Times New Roman" w:cs="Times New Roman"/>
          <w:bCs/>
          <w:sz w:val="24"/>
          <w:szCs w:val="24"/>
        </w:rPr>
        <w:t xml:space="preserve">of goods </w:t>
      </w:r>
      <w:r w:rsidRPr="0045105E">
        <w:rPr>
          <w:rFonts w:ascii="Times New Roman" w:hAnsi="Times New Roman" w:cs="Times New Roman"/>
          <w:bCs/>
          <w:sz w:val="24"/>
          <w:szCs w:val="24"/>
        </w:rPr>
        <w:t xml:space="preserve">within a commodity group </w:t>
      </w:r>
      <w:r>
        <w:rPr>
          <w:rFonts w:ascii="Times New Roman" w:hAnsi="Times New Roman" w:cs="Times New Roman"/>
          <w:bCs/>
          <w:sz w:val="24"/>
          <w:szCs w:val="24"/>
        </w:rPr>
        <w:t xml:space="preserve">are </w:t>
      </w:r>
      <w:r w:rsidRPr="0045105E">
        <w:rPr>
          <w:rFonts w:ascii="Times New Roman" w:hAnsi="Times New Roman" w:cs="Times New Roman"/>
          <w:bCs/>
          <w:sz w:val="24"/>
          <w:szCs w:val="24"/>
        </w:rPr>
        <w:t>constant</w:t>
      </w:r>
      <w:r>
        <w:rPr>
          <w:rFonts w:ascii="Times New Roman" w:hAnsi="Times New Roman" w:cs="Times New Roman"/>
          <w:bCs/>
          <w:sz w:val="24"/>
          <w:szCs w:val="24"/>
        </w:rPr>
        <w:t xml:space="preserve">, </w:t>
      </w:r>
      <w:proofErr w:type="spellStart"/>
      <w:r>
        <w:rPr>
          <w:rFonts w:ascii="Times New Roman" w:hAnsi="Times New Roman" w:cs="Times New Roman"/>
          <w:color w:val="000000"/>
          <w:sz w:val="24"/>
          <w:szCs w:val="24"/>
        </w:rPr>
        <w:t>Hicksian</w:t>
      </w:r>
      <w:proofErr w:type="spellEnd"/>
      <w:r w:rsidRPr="0045105E">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separability</w:t>
      </w:r>
      <w:proofErr w:type="spellEnd"/>
      <w:r>
        <w:rPr>
          <w:rFonts w:ascii="Times New Roman" w:hAnsi="Times New Roman" w:cs="Times New Roman"/>
          <w:bCs/>
          <w:sz w:val="24"/>
          <w:szCs w:val="24"/>
        </w:rPr>
        <w:t xml:space="preserve"> lets </w:t>
      </w:r>
      <w:r w:rsidRPr="0045105E">
        <w:rPr>
          <w:rFonts w:ascii="Times New Roman" w:hAnsi="Times New Roman" w:cs="Times New Roman"/>
          <w:bCs/>
          <w:sz w:val="24"/>
          <w:szCs w:val="24"/>
        </w:rPr>
        <w:t xml:space="preserve">the price of a single </w:t>
      </w:r>
      <w:r>
        <w:rPr>
          <w:rFonts w:ascii="Times New Roman" w:hAnsi="Times New Roman" w:cs="Times New Roman"/>
          <w:bCs/>
          <w:sz w:val="24"/>
          <w:szCs w:val="24"/>
        </w:rPr>
        <w:t xml:space="preserve">good represent the group price level. This is relied on by price questionnaires used in household surveys. Methods of </w:t>
      </w:r>
      <w:r w:rsidRPr="00983072">
        <w:rPr>
          <w:rFonts w:ascii="Times New Roman" w:hAnsi="Times New Roman" w:cs="Times New Roman"/>
          <w:sz w:val="24"/>
          <w:szCs w:val="24"/>
        </w:rPr>
        <w:t>estimat</w:t>
      </w:r>
      <w:r>
        <w:rPr>
          <w:rFonts w:ascii="Times New Roman" w:hAnsi="Times New Roman" w:cs="Times New Roman"/>
          <w:sz w:val="24"/>
          <w:szCs w:val="24"/>
        </w:rPr>
        <w:t>ing</w:t>
      </w:r>
      <w:r w:rsidRPr="00983072">
        <w:rPr>
          <w:rFonts w:ascii="Times New Roman" w:hAnsi="Times New Roman" w:cs="Times New Roman"/>
          <w:sz w:val="24"/>
          <w:szCs w:val="24"/>
        </w:rPr>
        <w:t xml:space="preserve"> demand systems </w:t>
      </w:r>
      <w:r>
        <w:rPr>
          <w:rFonts w:ascii="Times New Roman" w:hAnsi="Times New Roman" w:cs="Times New Roman"/>
          <w:sz w:val="24"/>
          <w:szCs w:val="24"/>
        </w:rPr>
        <w:t xml:space="preserve">from household survey </w:t>
      </w:r>
      <w:r w:rsidRPr="00983072">
        <w:rPr>
          <w:rFonts w:ascii="Times New Roman" w:hAnsi="Times New Roman" w:cs="Times New Roman"/>
          <w:sz w:val="24"/>
          <w:szCs w:val="24"/>
        </w:rPr>
        <w:t>data</w:t>
      </w:r>
      <w:r>
        <w:rPr>
          <w:rFonts w:ascii="Times New Roman" w:hAnsi="Times New Roman" w:cs="Times New Roman"/>
          <w:sz w:val="24"/>
          <w:szCs w:val="24"/>
        </w:rPr>
        <w:t xml:space="preserve"> also rely on </w:t>
      </w:r>
      <w:proofErr w:type="spellStart"/>
      <w:r>
        <w:rPr>
          <w:rFonts w:ascii="Times New Roman" w:hAnsi="Times New Roman" w:cs="Times New Roman"/>
          <w:sz w:val="24"/>
          <w:szCs w:val="24"/>
        </w:rPr>
        <w:t>Hicksian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separability</w:t>
      </w:r>
      <w:proofErr w:type="spellEnd"/>
      <w:r>
        <w:rPr>
          <w:rFonts w:ascii="Times New Roman" w:hAnsi="Times New Roman" w:cs="Times New Roman"/>
          <w:sz w:val="24"/>
          <w:szCs w:val="24"/>
        </w:rPr>
        <w:t>. Yet this restriction, and its weaker stochastic form under the Generalized Composite Commodity Theorem, remains untested in cross-sections. W</w:t>
      </w:r>
      <w:r w:rsidRPr="0045105E">
        <w:rPr>
          <w:rFonts w:ascii="Times New Roman" w:hAnsi="Times New Roman" w:cs="Times New Roman"/>
          <w:bCs/>
          <w:sz w:val="24"/>
          <w:szCs w:val="24"/>
        </w:rPr>
        <w:t xml:space="preserve">e use unique data </w:t>
      </w:r>
      <w:r>
        <w:rPr>
          <w:rFonts w:ascii="Times New Roman" w:hAnsi="Times New Roman" w:cs="Times New Roman"/>
          <w:bCs/>
          <w:sz w:val="24"/>
          <w:szCs w:val="24"/>
        </w:rPr>
        <w:t>from Vietnam with multiple specifications f</w:t>
      </w:r>
      <w:r w:rsidRPr="0045105E">
        <w:rPr>
          <w:rFonts w:ascii="Times New Roman" w:hAnsi="Times New Roman" w:cs="Times New Roman"/>
          <w:bCs/>
          <w:sz w:val="24"/>
          <w:szCs w:val="24"/>
        </w:rPr>
        <w:t>r</w:t>
      </w:r>
      <w:r>
        <w:rPr>
          <w:rFonts w:ascii="Times New Roman" w:hAnsi="Times New Roman" w:cs="Times New Roman"/>
          <w:bCs/>
          <w:sz w:val="24"/>
          <w:szCs w:val="24"/>
        </w:rPr>
        <w:t>om</w:t>
      </w:r>
      <w:r w:rsidRPr="0045105E">
        <w:rPr>
          <w:rFonts w:ascii="Times New Roman" w:hAnsi="Times New Roman" w:cs="Times New Roman"/>
          <w:bCs/>
          <w:sz w:val="24"/>
          <w:szCs w:val="24"/>
        </w:rPr>
        <w:t xml:space="preserve"> </w:t>
      </w:r>
      <w:r>
        <w:rPr>
          <w:rFonts w:ascii="Times New Roman" w:hAnsi="Times New Roman" w:cs="Times New Roman"/>
          <w:bCs/>
          <w:sz w:val="24"/>
          <w:szCs w:val="24"/>
        </w:rPr>
        <w:t xml:space="preserve">within </w:t>
      </w:r>
      <w:r w:rsidRPr="0045105E">
        <w:rPr>
          <w:rFonts w:ascii="Times New Roman" w:hAnsi="Times New Roman" w:cs="Times New Roman"/>
          <w:bCs/>
          <w:sz w:val="24"/>
          <w:szCs w:val="24"/>
        </w:rPr>
        <w:t>the same food groups</w:t>
      </w:r>
      <w:r>
        <w:rPr>
          <w:rFonts w:ascii="Times New Roman" w:hAnsi="Times New Roman" w:cs="Times New Roman"/>
          <w:bCs/>
          <w:sz w:val="24"/>
          <w:szCs w:val="24"/>
        </w:rPr>
        <w:t xml:space="preserve"> to test if </w:t>
      </w:r>
      <w:r w:rsidRPr="0045105E">
        <w:rPr>
          <w:rFonts w:ascii="Times New Roman" w:hAnsi="Times New Roman" w:cs="Times New Roman"/>
          <w:bCs/>
          <w:sz w:val="24"/>
          <w:szCs w:val="24"/>
        </w:rPr>
        <w:t>within-</w:t>
      </w:r>
      <w:r>
        <w:rPr>
          <w:rFonts w:ascii="Times New Roman" w:hAnsi="Times New Roman" w:cs="Times New Roman"/>
          <w:bCs/>
          <w:sz w:val="24"/>
          <w:szCs w:val="24"/>
        </w:rPr>
        <w:t xml:space="preserve">group relative prices are </w:t>
      </w:r>
      <w:r w:rsidRPr="0045105E">
        <w:rPr>
          <w:rFonts w:ascii="Times New Roman" w:hAnsi="Times New Roman" w:cs="Times New Roman"/>
          <w:bCs/>
          <w:sz w:val="24"/>
          <w:szCs w:val="24"/>
        </w:rPr>
        <w:t>constant over space</w:t>
      </w:r>
      <w:r>
        <w:rPr>
          <w:rFonts w:ascii="Times New Roman" w:hAnsi="Times New Roman" w:cs="Times New Roman"/>
          <w:bCs/>
          <w:sz w:val="24"/>
          <w:szCs w:val="24"/>
        </w:rPr>
        <w:t>. The data firmly reject these restrictions.</w:t>
      </w:r>
    </w:p>
    <w:p w:rsidR="00842580" w:rsidRDefault="00842580" w:rsidP="00842580">
      <w:pPr>
        <w:spacing w:line="300" w:lineRule="auto"/>
        <w:jc w:val="both"/>
        <w:rPr>
          <w:rFonts w:ascii="Times New Roman" w:hAnsi="Times New Roman" w:cs="Times New Roman"/>
          <w:color w:val="000000"/>
          <w:sz w:val="24"/>
          <w:szCs w:val="24"/>
        </w:rPr>
      </w:pPr>
    </w:p>
    <w:p w:rsidR="00842580" w:rsidRPr="00842580" w:rsidRDefault="00842580" w:rsidP="00842580">
      <w:pPr>
        <w:spacing w:line="300" w:lineRule="auto"/>
        <w:jc w:val="both"/>
        <w:rPr>
          <w:rFonts w:ascii="Times New Roman" w:hAnsi="Times New Roman" w:cs="Times New Roman"/>
          <w:color w:val="000000"/>
        </w:rPr>
      </w:pPr>
    </w:p>
    <w:p w:rsidR="00842580" w:rsidRPr="00842580" w:rsidRDefault="00842580" w:rsidP="00842580">
      <w:pPr>
        <w:spacing w:line="300" w:lineRule="auto"/>
        <w:jc w:val="both"/>
        <w:rPr>
          <w:rFonts w:ascii="Times New Roman" w:hAnsi="Times New Roman" w:cs="Times New Roman"/>
          <w:color w:val="000000"/>
        </w:rPr>
      </w:pPr>
    </w:p>
    <w:p w:rsidR="00842580" w:rsidRPr="00842580" w:rsidRDefault="00842580" w:rsidP="00842580">
      <w:pPr>
        <w:spacing w:line="300" w:lineRule="auto"/>
        <w:jc w:val="center"/>
        <w:rPr>
          <w:rFonts w:ascii="Times New Roman" w:hAnsi="Times New Roman" w:cs="Times New Roman"/>
          <w:b/>
          <w:color w:val="000000"/>
        </w:rPr>
      </w:pPr>
      <w:r w:rsidRPr="00842580">
        <w:rPr>
          <w:rFonts w:ascii="Times New Roman" w:hAnsi="Times New Roman" w:cs="Times New Roman"/>
          <w:b/>
          <w:color w:val="000000"/>
        </w:rPr>
        <w:t>Keywords</w:t>
      </w:r>
    </w:p>
    <w:p w:rsidR="00842580" w:rsidRDefault="00842580" w:rsidP="00842580">
      <w:pPr>
        <w:spacing w:line="300" w:lineRule="auto"/>
        <w:jc w:val="center"/>
        <w:rPr>
          <w:rFonts w:ascii="Times New Roman" w:hAnsi="Times New Roman" w:cs="Times New Roman"/>
          <w:sz w:val="24"/>
          <w:szCs w:val="24"/>
        </w:rPr>
      </w:pPr>
      <w:r>
        <w:rPr>
          <w:rFonts w:ascii="Times New Roman" w:hAnsi="Times New Roman" w:cs="Times New Roman"/>
          <w:sz w:val="24"/>
          <w:szCs w:val="24"/>
        </w:rPr>
        <w:t>composite commodity theorem</w:t>
      </w:r>
    </w:p>
    <w:p w:rsidR="00842580" w:rsidRDefault="00842580" w:rsidP="00842580">
      <w:pPr>
        <w:spacing w:line="300" w:lineRule="auto"/>
        <w:jc w:val="center"/>
        <w:rPr>
          <w:rFonts w:ascii="Times New Roman" w:hAnsi="Times New Roman" w:cs="Times New Roman"/>
          <w:sz w:val="24"/>
          <w:szCs w:val="24"/>
        </w:rPr>
      </w:pPr>
      <w:r>
        <w:rPr>
          <w:rFonts w:ascii="Times New Roman" w:hAnsi="Times New Roman" w:cs="Times New Roman"/>
          <w:sz w:val="24"/>
          <w:szCs w:val="24"/>
        </w:rPr>
        <w:t>demand</w:t>
      </w:r>
    </w:p>
    <w:p w:rsidR="00842580" w:rsidRDefault="00842580" w:rsidP="00842580">
      <w:pPr>
        <w:spacing w:line="300" w:lineRule="auto"/>
        <w:jc w:val="center"/>
        <w:rPr>
          <w:rFonts w:ascii="Times New Roman" w:hAnsi="Times New Roman" w:cs="Times New Roman"/>
          <w:sz w:val="24"/>
          <w:szCs w:val="24"/>
        </w:rPr>
      </w:pPr>
      <w:r>
        <w:rPr>
          <w:rFonts w:ascii="Times New Roman" w:hAnsi="Times New Roman" w:cs="Times New Roman"/>
          <w:sz w:val="24"/>
          <w:szCs w:val="24"/>
        </w:rPr>
        <w:t>prices</w:t>
      </w:r>
    </w:p>
    <w:p w:rsidR="00842580" w:rsidRPr="0045105E" w:rsidRDefault="00842580" w:rsidP="00842580">
      <w:pPr>
        <w:spacing w:line="300" w:lineRule="auto"/>
        <w:jc w:val="center"/>
        <w:rPr>
          <w:rFonts w:ascii="Times New Roman" w:hAnsi="Times New Roman" w:cs="Times New Roman"/>
          <w:sz w:val="24"/>
          <w:szCs w:val="24"/>
        </w:rPr>
      </w:pPr>
      <w:proofErr w:type="spellStart"/>
      <w:r>
        <w:rPr>
          <w:rFonts w:ascii="Times New Roman" w:hAnsi="Times New Roman" w:cs="Times New Roman"/>
          <w:sz w:val="24"/>
          <w:szCs w:val="24"/>
        </w:rPr>
        <w:t>separability</w:t>
      </w:r>
      <w:proofErr w:type="spellEnd"/>
    </w:p>
    <w:p w:rsidR="00842580" w:rsidRPr="00842580" w:rsidRDefault="00842580" w:rsidP="00842580">
      <w:pPr>
        <w:spacing w:line="300" w:lineRule="auto"/>
        <w:jc w:val="center"/>
        <w:rPr>
          <w:rFonts w:ascii="Times New Roman" w:hAnsi="Times New Roman" w:cs="Times New Roman"/>
          <w:b/>
          <w:color w:val="000000"/>
        </w:rPr>
      </w:pPr>
    </w:p>
    <w:p w:rsidR="00842580" w:rsidRPr="00842580" w:rsidRDefault="00842580" w:rsidP="00842580">
      <w:pPr>
        <w:spacing w:line="300" w:lineRule="auto"/>
        <w:jc w:val="center"/>
        <w:rPr>
          <w:rFonts w:ascii="Times New Roman" w:hAnsi="Times New Roman" w:cs="Times New Roman"/>
          <w:b/>
          <w:color w:val="000000"/>
        </w:rPr>
      </w:pPr>
    </w:p>
    <w:p w:rsidR="00842580" w:rsidRPr="00842580" w:rsidRDefault="00842580" w:rsidP="00842580">
      <w:pPr>
        <w:spacing w:line="300" w:lineRule="auto"/>
        <w:jc w:val="center"/>
        <w:rPr>
          <w:rFonts w:ascii="Times New Roman" w:hAnsi="Times New Roman" w:cs="Times New Roman"/>
          <w:b/>
          <w:color w:val="000000"/>
        </w:rPr>
      </w:pPr>
    </w:p>
    <w:p w:rsidR="00842580" w:rsidRPr="00842580" w:rsidRDefault="00842580" w:rsidP="00842580">
      <w:pPr>
        <w:spacing w:line="300" w:lineRule="auto"/>
        <w:jc w:val="center"/>
        <w:rPr>
          <w:rFonts w:ascii="Times New Roman" w:hAnsi="Times New Roman" w:cs="Times New Roman"/>
          <w:b/>
          <w:color w:val="000000"/>
        </w:rPr>
      </w:pPr>
      <w:r w:rsidRPr="00842580">
        <w:rPr>
          <w:rFonts w:ascii="Times New Roman" w:hAnsi="Times New Roman" w:cs="Times New Roman"/>
          <w:b/>
          <w:color w:val="000000"/>
        </w:rPr>
        <w:t>JEL Classification</w:t>
      </w:r>
    </w:p>
    <w:p w:rsidR="00842580" w:rsidRPr="00842580" w:rsidRDefault="00842580" w:rsidP="00842580">
      <w:pPr>
        <w:spacing w:line="276" w:lineRule="auto"/>
        <w:jc w:val="center"/>
        <w:rPr>
          <w:rFonts w:ascii="Times New Roman" w:hAnsi="Times New Roman" w:cs="Times New Roman"/>
        </w:rPr>
      </w:pPr>
      <w:r>
        <w:rPr>
          <w:rFonts w:ascii="Times New Roman" w:hAnsi="Times New Roman" w:cs="Times New Roman"/>
          <w:sz w:val="24"/>
          <w:szCs w:val="24"/>
        </w:rPr>
        <w:t>D12;</w:t>
      </w:r>
      <w:r w:rsidRPr="0045105E">
        <w:rPr>
          <w:rFonts w:ascii="Times New Roman" w:hAnsi="Times New Roman" w:cs="Times New Roman"/>
          <w:sz w:val="24"/>
          <w:szCs w:val="24"/>
        </w:rPr>
        <w:t xml:space="preserve"> O15</w:t>
      </w:r>
    </w:p>
    <w:p w:rsidR="00842580" w:rsidRDefault="00842580" w:rsidP="00842580">
      <w:pPr>
        <w:jc w:val="center"/>
        <w:rPr>
          <w:rFonts w:ascii="Times New Roman" w:hAnsi="Times New Roman" w:cs="Times New Roman"/>
        </w:rPr>
      </w:pPr>
    </w:p>
    <w:p w:rsidR="00AF7ADB" w:rsidRDefault="00AF7ADB" w:rsidP="00842580">
      <w:pPr>
        <w:jc w:val="center"/>
        <w:rPr>
          <w:rFonts w:ascii="Times New Roman" w:hAnsi="Times New Roman" w:cs="Times New Roman"/>
        </w:rPr>
      </w:pPr>
    </w:p>
    <w:p w:rsidR="00AF7ADB" w:rsidRPr="00842580" w:rsidRDefault="00AF7ADB" w:rsidP="00842580">
      <w:pPr>
        <w:jc w:val="center"/>
        <w:rPr>
          <w:rFonts w:ascii="Times New Roman" w:hAnsi="Times New Roman" w:cs="Times New Roman"/>
        </w:rPr>
      </w:pPr>
    </w:p>
    <w:p w:rsidR="00AF7ADB" w:rsidRDefault="00AF7ADB" w:rsidP="00AF7ADB">
      <w:pPr>
        <w:jc w:val="center"/>
        <w:rPr>
          <w:rFonts w:ascii="Times New Roman" w:hAnsi="Times New Roman" w:cs="Times New Roman"/>
          <w:b/>
          <w:bCs/>
        </w:rPr>
      </w:pPr>
      <w:r w:rsidRPr="00AF7ADB">
        <w:rPr>
          <w:rFonts w:ascii="Times New Roman" w:hAnsi="Times New Roman" w:cs="Times New Roman"/>
          <w:b/>
          <w:bCs/>
        </w:rPr>
        <w:t>Acknowledgements</w:t>
      </w:r>
    </w:p>
    <w:p w:rsidR="00AF7ADB" w:rsidRPr="00AF7ADB" w:rsidRDefault="00AF7ADB" w:rsidP="00AF7ADB">
      <w:pPr>
        <w:jc w:val="center"/>
        <w:rPr>
          <w:rFonts w:ascii="Times New Roman" w:hAnsi="Times New Roman" w:cs="Times New Roman"/>
          <w:sz w:val="10"/>
          <w:szCs w:val="10"/>
        </w:rPr>
      </w:pPr>
    </w:p>
    <w:p w:rsidR="00AF7ADB" w:rsidRDefault="00AF7ADB" w:rsidP="00AF7ADB">
      <w:pPr>
        <w:jc w:val="center"/>
        <w:rPr>
          <w:rFonts w:ascii="Times New Roman" w:hAnsi="Times New Roman" w:cs="Times New Roman"/>
        </w:rPr>
      </w:pPr>
      <w:r w:rsidRPr="00AF7ADB">
        <w:rPr>
          <w:rFonts w:ascii="Times New Roman" w:hAnsi="Times New Roman" w:cs="Times New Roman"/>
        </w:rPr>
        <w:t xml:space="preserve">We are grateful to </w:t>
      </w:r>
      <w:proofErr w:type="spellStart"/>
      <w:r w:rsidRPr="00AF7ADB">
        <w:rPr>
          <w:rFonts w:ascii="Times New Roman" w:hAnsi="Times New Roman" w:cs="Times New Roman"/>
        </w:rPr>
        <w:t>Geua</w:t>
      </w:r>
      <w:proofErr w:type="spellEnd"/>
      <w:r w:rsidRPr="00AF7ADB">
        <w:rPr>
          <w:rFonts w:ascii="Times New Roman" w:hAnsi="Times New Roman" w:cs="Times New Roman"/>
        </w:rPr>
        <w:t xml:space="preserve"> </w:t>
      </w:r>
      <w:proofErr w:type="spellStart"/>
      <w:r w:rsidRPr="00AF7ADB">
        <w:rPr>
          <w:rFonts w:ascii="Times New Roman" w:hAnsi="Times New Roman" w:cs="Times New Roman"/>
        </w:rPr>
        <w:t>Boe</w:t>
      </w:r>
      <w:proofErr w:type="spellEnd"/>
      <w:r w:rsidRPr="00AF7ADB">
        <w:rPr>
          <w:rFonts w:ascii="Times New Roman" w:hAnsi="Times New Roman" w:cs="Times New Roman"/>
        </w:rPr>
        <w:t xml:space="preserve">-Gibson, Valerie </w:t>
      </w:r>
      <w:proofErr w:type="spellStart"/>
      <w:r w:rsidRPr="00AF7ADB">
        <w:rPr>
          <w:rFonts w:ascii="Times New Roman" w:hAnsi="Times New Roman" w:cs="Times New Roman"/>
        </w:rPr>
        <w:t>Kozel</w:t>
      </w:r>
      <w:proofErr w:type="spellEnd"/>
      <w:r w:rsidRPr="00AF7ADB">
        <w:rPr>
          <w:rFonts w:ascii="Times New Roman" w:hAnsi="Times New Roman" w:cs="Times New Roman"/>
        </w:rPr>
        <w:t xml:space="preserve"> and Trinh Le for assistance. </w:t>
      </w:r>
    </w:p>
    <w:p w:rsidR="00AF7ADB" w:rsidRPr="00AF7ADB" w:rsidRDefault="00AF7ADB" w:rsidP="00AF7ADB">
      <w:pPr>
        <w:jc w:val="center"/>
        <w:rPr>
          <w:rFonts w:ascii="Times New Roman" w:hAnsi="Times New Roman" w:cs="Times New Roman"/>
        </w:rPr>
      </w:pPr>
      <w:r w:rsidRPr="00AF7ADB">
        <w:rPr>
          <w:rFonts w:ascii="Times New Roman" w:hAnsi="Times New Roman" w:cs="Times New Roman"/>
        </w:rPr>
        <w:t>All remaining errors are those of the authors.</w:t>
      </w:r>
    </w:p>
    <w:p w:rsidR="0045105E" w:rsidRDefault="0045105E" w:rsidP="00320735">
      <w:pPr>
        <w:spacing w:line="300" w:lineRule="auto"/>
        <w:rPr>
          <w:rStyle w:val="Hyperlink"/>
          <w:rFonts w:ascii="Times New Roman" w:hAnsi="Times New Roman" w:cs="Times New Roman"/>
          <w:sz w:val="24"/>
          <w:szCs w:val="24"/>
        </w:rPr>
      </w:pPr>
    </w:p>
    <w:p w:rsidR="0045105E" w:rsidRPr="0045105E" w:rsidRDefault="0045105E" w:rsidP="00320735">
      <w:pPr>
        <w:spacing w:line="300" w:lineRule="auto"/>
        <w:rPr>
          <w:rFonts w:ascii="Times New Roman" w:hAnsi="Times New Roman" w:cs="Times New Roman"/>
          <w:sz w:val="24"/>
          <w:szCs w:val="24"/>
        </w:rPr>
      </w:pPr>
    </w:p>
    <w:p w:rsidR="0045105E" w:rsidRDefault="0045105E" w:rsidP="00320735">
      <w:pPr>
        <w:autoSpaceDE w:val="0"/>
        <w:autoSpaceDN w:val="0"/>
        <w:adjustRightInd w:val="0"/>
        <w:spacing w:line="300" w:lineRule="auto"/>
        <w:jc w:val="both"/>
        <w:rPr>
          <w:rFonts w:ascii="Times New Roman" w:hAnsi="Times New Roman" w:cs="Times New Roman"/>
          <w:bCs/>
          <w:sz w:val="24"/>
          <w:szCs w:val="24"/>
        </w:rPr>
      </w:pPr>
      <w:r>
        <w:rPr>
          <w:rFonts w:ascii="Times New Roman" w:hAnsi="Times New Roman" w:cs="Times New Roman"/>
          <w:bCs/>
          <w:sz w:val="24"/>
          <w:szCs w:val="24"/>
        </w:rPr>
        <w:br w:type="page"/>
      </w:r>
    </w:p>
    <w:p w:rsidR="00AD72B7" w:rsidRDefault="0045105E" w:rsidP="00320735">
      <w:pPr>
        <w:autoSpaceDE w:val="0"/>
        <w:autoSpaceDN w:val="0"/>
        <w:adjustRightInd w:val="0"/>
        <w:spacing w:line="300" w:lineRule="auto"/>
        <w:jc w:val="both"/>
        <w:rPr>
          <w:rFonts w:ascii="Times New Roman" w:hAnsi="Times New Roman" w:cs="Times New Roman"/>
          <w:b/>
          <w:bCs/>
          <w:sz w:val="24"/>
          <w:szCs w:val="24"/>
        </w:rPr>
      </w:pPr>
      <w:r w:rsidRPr="009808DC">
        <w:rPr>
          <w:rFonts w:ascii="Times New Roman" w:hAnsi="Times New Roman" w:cs="Times New Roman"/>
          <w:b/>
          <w:bCs/>
          <w:sz w:val="24"/>
          <w:szCs w:val="24"/>
        </w:rPr>
        <w:lastRenderedPageBreak/>
        <w:t>I. I</w:t>
      </w:r>
      <w:r w:rsidR="00AD72B7" w:rsidRPr="009808DC">
        <w:rPr>
          <w:rFonts w:ascii="Times New Roman" w:hAnsi="Times New Roman" w:cs="Times New Roman"/>
          <w:b/>
          <w:bCs/>
          <w:sz w:val="24"/>
          <w:szCs w:val="24"/>
        </w:rPr>
        <w:t>ntroduction</w:t>
      </w:r>
    </w:p>
    <w:p w:rsidR="00320735" w:rsidRPr="00320735" w:rsidRDefault="00320735" w:rsidP="00320735">
      <w:pPr>
        <w:autoSpaceDE w:val="0"/>
        <w:autoSpaceDN w:val="0"/>
        <w:adjustRightInd w:val="0"/>
        <w:spacing w:line="300" w:lineRule="auto"/>
        <w:jc w:val="both"/>
        <w:rPr>
          <w:rFonts w:ascii="Times New Roman" w:hAnsi="Times New Roman" w:cs="Times New Roman"/>
          <w:b/>
          <w:bCs/>
          <w:sz w:val="12"/>
          <w:szCs w:val="12"/>
        </w:rPr>
      </w:pPr>
    </w:p>
    <w:p w:rsidR="00294471" w:rsidRDefault="00F41CEA" w:rsidP="00320735">
      <w:pPr>
        <w:spacing w:line="300"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rPr>
        <w:t>Hicksian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separability</w:t>
      </w:r>
      <w:proofErr w:type="spellEnd"/>
      <w:r>
        <w:rPr>
          <w:rFonts w:ascii="Times New Roman" w:hAnsi="Times New Roman" w:cs="Times New Roman"/>
          <w:color w:val="000000"/>
          <w:sz w:val="24"/>
          <w:szCs w:val="24"/>
        </w:rPr>
        <w:t xml:space="preserve"> is widely relied upon but rarely examined in </w:t>
      </w:r>
      <w:r w:rsidR="001457D2">
        <w:rPr>
          <w:rFonts w:ascii="Times New Roman" w:hAnsi="Times New Roman" w:cs="Times New Roman"/>
          <w:color w:val="000000"/>
          <w:sz w:val="24"/>
          <w:szCs w:val="24"/>
        </w:rPr>
        <w:t xml:space="preserve">the cross-sectional context. This </w:t>
      </w:r>
      <w:proofErr w:type="spellStart"/>
      <w:r w:rsidR="001457D2">
        <w:rPr>
          <w:rFonts w:ascii="Times New Roman" w:hAnsi="Times New Roman" w:cs="Times New Roman"/>
          <w:color w:val="000000"/>
          <w:sz w:val="24"/>
          <w:szCs w:val="24"/>
        </w:rPr>
        <w:t>separability</w:t>
      </w:r>
      <w:proofErr w:type="spellEnd"/>
      <w:r w:rsidR="001457D2">
        <w:rPr>
          <w:rFonts w:ascii="Times New Roman" w:hAnsi="Times New Roman" w:cs="Times New Roman"/>
          <w:color w:val="000000"/>
          <w:sz w:val="24"/>
          <w:szCs w:val="24"/>
        </w:rPr>
        <w:t xml:space="preserve"> requires</w:t>
      </w:r>
      <w:r>
        <w:rPr>
          <w:rFonts w:ascii="Times New Roman" w:hAnsi="Times New Roman" w:cs="Times New Roman"/>
          <w:color w:val="000000"/>
          <w:sz w:val="24"/>
          <w:szCs w:val="24"/>
        </w:rPr>
        <w:t xml:space="preserve"> </w:t>
      </w:r>
      <w:r w:rsidRPr="0045105E">
        <w:rPr>
          <w:rFonts w:ascii="Times New Roman" w:hAnsi="Times New Roman" w:cs="Times New Roman"/>
          <w:bCs/>
          <w:sz w:val="24"/>
          <w:szCs w:val="24"/>
        </w:rPr>
        <w:t xml:space="preserve">relative prices </w:t>
      </w:r>
      <w:r w:rsidR="007D2091">
        <w:rPr>
          <w:rFonts w:ascii="Times New Roman" w:hAnsi="Times New Roman" w:cs="Times New Roman"/>
          <w:bCs/>
          <w:sz w:val="24"/>
          <w:szCs w:val="24"/>
        </w:rPr>
        <w:t xml:space="preserve">of elementary goods </w:t>
      </w:r>
      <w:r w:rsidRPr="0045105E">
        <w:rPr>
          <w:rFonts w:ascii="Times New Roman" w:hAnsi="Times New Roman" w:cs="Times New Roman"/>
          <w:bCs/>
          <w:sz w:val="24"/>
          <w:szCs w:val="24"/>
        </w:rPr>
        <w:t xml:space="preserve">within a commodity group </w:t>
      </w:r>
      <w:r w:rsidR="001457D2">
        <w:rPr>
          <w:rFonts w:ascii="Times New Roman" w:hAnsi="Times New Roman" w:cs="Times New Roman"/>
          <w:bCs/>
          <w:sz w:val="24"/>
          <w:szCs w:val="24"/>
        </w:rPr>
        <w:t xml:space="preserve">to be </w:t>
      </w:r>
      <w:r w:rsidRPr="0045105E">
        <w:rPr>
          <w:rFonts w:ascii="Times New Roman" w:hAnsi="Times New Roman" w:cs="Times New Roman"/>
          <w:bCs/>
          <w:sz w:val="24"/>
          <w:szCs w:val="24"/>
        </w:rPr>
        <w:t>constant</w:t>
      </w:r>
      <w:r>
        <w:rPr>
          <w:rFonts w:ascii="Times New Roman" w:hAnsi="Times New Roman" w:cs="Times New Roman"/>
          <w:bCs/>
          <w:sz w:val="24"/>
          <w:szCs w:val="24"/>
        </w:rPr>
        <w:t xml:space="preserve">, </w:t>
      </w:r>
      <w:r w:rsidR="00394642">
        <w:rPr>
          <w:rFonts w:ascii="Times New Roman" w:hAnsi="Times New Roman" w:cs="Times New Roman"/>
          <w:bCs/>
          <w:sz w:val="24"/>
          <w:szCs w:val="24"/>
        </w:rPr>
        <w:t xml:space="preserve">allowing </w:t>
      </w:r>
      <w:r w:rsidRPr="0045105E">
        <w:rPr>
          <w:rFonts w:ascii="Times New Roman" w:hAnsi="Times New Roman" w:cs="Times New Roman"/>
          <w:bCs/>
          <w:sz w:val="24"/>
          <w:szCs w:val="24"/>
        </w:rPr>
        <w:t xml:space="preserve">the price of a single representative </w:t>
      </w:r>
      <w:r w:rsidR="00857695">
        <w:rPr>
          <w:rFonts w:ascii="Times New Roman" w:hAnsi="Times New Roman" w:cs="Times New Roman"/>
          <w:bCs/>
          <w:sz w:val="24"/>
          <w:szCs w:val="24"/>
        </w:rPr>
        <w:t xml:space="preserve">good </w:t>
      </w:r>
      <w:r w:rsidR="00394642">
        <w:rPr>
          <w:rFonts w:ascii="Times New Roman" w:hAnsi="Times New Roman" w:cs="Times New Roman"/>
          <w:bCs/>
          <w:sz w:val="24"/>
          <w:szCs w:val="24"/>
        </w:rPr>
        <w:t xml:space="preserve">to </w:t>
      </w:r>
      <w:r>
        <w:rPr>
          <w:rFonts w:ascii="Times New Roman" w:hAnsi="Times New Roman" w:cs="Times New Roman"/>
          <w:bCs/>
          <w:sz w:val="24"/>
          <w:szCs w:val="24"/>
        </w:rPr>
        <w:t>proxy for the group price level</w:t>
      </w:r>
      <w:r w:rsidR="001457D2">
        <w:rPr>
          <w:rFonts w:ascii="Times New Roman" w:hAnsi="Times New Roman" w:cs="Times New Roman"/>
          <w:bCs/>
          <w:sz w:val="24"/>
          <w:szCs w:val="24"/>
        </w:rPr>
        <w:t>.</w:t>
      </w:r>
      <w:r w:rsidR="00294471">
        <w:rPr>
          <w:rFonts w:ascii="Times New Roman" w:hAnsi="Times New Roman" w:cs="Times New Roman"/>
          <w:bCs/>
          <w:sz w:val="24"/>
          <w:szCs w:val="24"/>
        </w:rPr>
        <w:t xml:space="preserve"> This </w:t>
      </w:r>
      <w:r w:rsidR="00934731">
        <w:rPr>
          <w:rFonts w:ascii="Times New Roman" w:hAnsi="Times New Roman" w:cs="Times New Roman"/>
          <w:bCs/>
          <w:sz w:val="24"/>
          <w:szCs w:val="24"/>
        </w:rPr>
        <w:t xml:space="preserve">type of </w:t>
      </w:r>
      <w:proofErr w:type="spellStart"/>
      <w:r w:rsidR="001457D2">
        <w:rPr>
          <w:rFonts w:ascii="Times New Roman" w:hAnsi="Times New Roman" w:cs="Times New Roman"/>
          <w:bCs/>
          <w:sz w:val="24"/>
          <w:szCs w:val="24"/>
        </w:rPr>
        <w:t>separability</w:t>
      </w:r>
      <w:proofErr w:type="spellEnd"/>
      <w:r w:rsidR="00D4039B">
        <w:rPr>
          <w:rFonts w:ascii="Times New Roman" w:hAnsi="Times New Roman" w:cs="Times New Roman"/>
          <w:bCs/>
          <w:sz w:val="24"/>
          <w:szCs w:val="24"/>
        </w:rPr>
        <w:t xml:space="preserve"> underlies</w:t>
      </w:r>
      <w:r w:rsidR="00934731">
        <w:rPr>
          <w:rFonts w:ascii="Times New Roman" w:hAnsi="Times New Roman" w:cs="Times New Roman"/>
          <w:bCs/>
          <w:sz w:val="24"/>
          <w:szCs w:val="24"/>
        </w:rPr>
        <w:t xml:space="preserve"> </w:t>
      </w:r>
      <w:r w:rsidR="00294471">
        <w:rPr>
          <w:rFonts w:ascii="Times New Roman" w:hAnsi="Times New Roman" w:cs="Times New Roman"/>
          <w:bCs/>
          <w:sz w:val="24"/>
          <w:szCs w:val="24"/>
        </w:rPr>
        <w:t xml:space="preserve">the </w:t>
      </w:r>
      <w:r w:rsidR="00294471" w:rsidRPr="004353B5">
        <w:rPr>
          <w:rFonts w:ascii="Times New Roman" w:hAnsi="Times New Roman" w:cs="Times New Roman"/>
          <w:sz w:val="24"/>
          <w:szCs w:val="24"/>
        </w:rPr>
        <w:t xml:space="preserve">Composite Commodity Theorem </w:t>
      </w:r>
      <w:r w:rsidR="00294471">
        <w:rPr>
          <w:rFonts w:ascii="Times New Roman" w:hAnsi="Times New Roman" w:cs="Times New Roman"/>
          <w:sz w:val="24"/>
          <w:szCs w:val="24"/>
        </w:rPr>
        <w:t xml:space="preserve">(CCT) </w:t>
      </w:r>
      <w:r w:rsidR="00D4039B">
        <w:rPr>
          <w:rFonts w:ascii="Times New Roman" w:hAnsi="Times New Roman" w:cs="Times New Roman"/>
          <w:sz w:val="24"/>
          <w:szCs w:val="24"/>
        </w:rPr>
        <w:t xml:space="preserve">and </w:t>
      </w:r>
      <w:r w:rsidR="00294471">
        <w:rPr>
          <w:rFonts w:ascii="Times New Roman" w:hAnsi="Times New Roman" w:cs="Times New Roman"/>
          <w:sz w:val="24"/>
          <w:szCs w:val="24"/>
        </w:rPr>
        <w:t>is naturally of interest in studies of product agg</w:t>
      </w:r>
      <w:r w:rsidR="00187775">
        <w:rPr>
          <w:rFonts w:ascii="Times New Roman" w:hAnsi="Times New Roman" w:cs="Times New Roman"/>
          <w:sz w:val="24"/>
          <w:szCs w:val="24"/>
        </w:rPr>
        <w:t>regation</w:t>
      </w:r>
      <w:r w:rsidR="001457D2">
        <w:rPr>
          <w:rFonts w:ascii="Times New Roman" w:hAnsi="Times New Roman" w:cs="Times New Roman"/>
          <w:sz w:val="24"/>
          <w:szCs w:val="24"/>
        </w:rPr>
        <w:t xml:space="preserve">, where </w:t>
      </w:r>
      <w:r w:rsidR="00294471">
        <w:rPr>
          <w:rFonts w:ascii="Times New Roman" w:hAnsi="Times New Roman" w:cs="Times New Roman"/>
          <w:sz w:val="24"/>
          <w:szCs w:val="24"/>
        </w:rPr>
        <w:t xml:space="preserve">tests </w:t>
      </w:r>
      <w:r w:rsidR="00842E55">
        <w:rPr>
          <w:rFonts w:ascii="Times New Roman" w:hAnsi="Times New Roman" w:cs="Times New Roman"/>
          <w:sz w:val="24"/>
          <w:szCs w:val="24"/>
        </w:rPr>
        <w:t>with</w:t>
      </w:r>
      <w:r w:rsidR="00294471">
        <w:rPr>
          <w:rFonts w:ascii="Times New Roman" w:hAnsi="Times New Roman" w:cs="Times New Roman"/>
          <w:sz w:val="24"/>
          <w:szCs w:val="24"/>
        </w:rPr>
        <w:t xml:space="preserve"> time series data</w:t>
      </w:r>
      <w:r w:rsidR="00842E55">
        <w:rPr>
          <w:rFonts w:ascii="Times New Roman" w:hAnsi="Times New Roman" w:cs="Times New Roman"/>
          <w:sz w:val="24"/>
          <w:szCs w:val="24"/>
        </w:rPr>
        <w:t xml:space="preserve"> </w:t>
      </w:r>
      <w:r w:rsidR="00187775">
        <w:rPr>
          <w:rFonts w:ascii="Times New Roman" w:hAnsi="Times New Roman" w:cs="Times New Roman"/>
          <w:sz w:val="24"/>
          <w:szCs w:val="24"/>
        </w:rPr>
        <w:t xml:space="preserve">generally reject the </w:t>
      </w:r>
      <w:r w:rsidR="00861612">
        <w:rPr>
          <w:rFonts w:ascii="Times New Roman" w:hAnsi="Times New Roman" w:cs="Times New Roman"/>
          <w:sz w:val="24"/>
          <w:szCs w:val="24"/>
        </w:rPr>
        <w:t xml:space="preserve">restrictions implied by the </w:t>
      </w:r>
      <w:r w:rsidR="00187775">
        <w:rPr>
          <w:rFonts w:ascii="Times New Roman" w:hAnsi="Times New Roman" w:cs="Times New Roman"/>
          <w:sz w:val="24"/>
          <w:szCs w:val="24"/>
        </w:rPr>
        <w:t>CCT</w:t>
      </w:r>
      <w:r w:rsidR="00022D16">
        <w:rPr>
          <w:rFonts w:ascii="Times New Roman" w:hAnsi="Times New Roman" w:cs="Times New Roman"/>
          <w:sz w:val="24"/>
          <w:szCs w:val="24"/>
        </w:rPr>
        <w:t xml:space="preserve"> (for example, </w:t>
      </w:r>
      <w:proofErr w:type="spellStart"/>
      <w:r w:rsidR="00294471">
        <w:rPr>
          <w:rFonts w:ascii="Times New Roman" w:hAnsi="Times New Roman" w:cs="Times New Roman"/>
          <w:sz w:val="24"/>
          <w:szCs w:val="24"/>
        </w:rPr>
        <w:t>Asche</w:t>
      </w:r>
      <w:proofErr w:type="spellEnd"/>
      <w:r w:rsidR="00842E55">
        <w:rPr>
          <w:rFonts w:ascii="Times New Roman" w:hAnsi="Times New Roman" w:cs="Times New Roman"/>
          <w:sz w:val="24"/>
          <w:szCs w:val="24"/>
        </w:rPr>
        <w:t xml:space="preserve">, </w:t>
      </w:r>
      <w:proofErr w:type="spellStart"/>
      <w:r w:rsidR="00842E55">
        <w:rPr>
          <w:rFonts w:ascii="Times New Roman" w:hAnsi="Times New Roman" w:cs="Times New Roman"/>
          <w:sz w:val="24"/>
          <w:szCs w:val="24"/>
        </w:rPr>
        <w:t>Bremnes</w:t>
      </w:r>
      <w:proofErr w:type="spellEnd"/>
      <w:r w:rsidR="00022D16">
        <w:rPr>
          <w:rFonts w:ascii="Times New Roman" w:hAnsi="Times New Roman" w:cs="Times New Roman"/>
          <w:sz w:val="24"/>
          <w:szCs w:val="24"/>
        </w:rPr>
        <w:t xml:space="preserve"> and </w:t>
      </w:r>
      <w:proofErr w:type="spellStart"/>
      <w:r w:rsidR="00022D16">
        <w:rPr>
          <w:rFonts w:ascii="Times New Roman" w:hAnsi="Times New Roman" w:cs="Times New Roman"/>
          <w:sz w:val="24"/>
          <w:szCs w:val="24"/>
        </w:rPr>
        <w:t>Wessells</w:t>
      </w:r>
      <w:proofErr w:type="spellEnd"/>
      <w:r w:rsidR="00294471">
        <w:rPr>
          <w:rFonts w:ascii="Times New Roman" w:hAnsi="Times New Roman" w:cs="Times New Roman"/>
          <w:sz w:val="24"/>
          <w:szCs w:val="24"/>
        </w:rPr>
        <w:t xml:space="preserve"> 1999).</w:t>
      </w:r>
    </w:p>
    <w:p w:rsidR="00320735" w:rsidRPr="006B10DE" w:rsidRDefault="00320735" w:rsidP="00320735">
      <w:pPr>
        <w:spacing w:line="300" w:lineRule="auto"/>
        <w:jc w:val="both"/>
        <w:rPr>
          <w:rFonts w:ascii="Times New Roman" w:hAnsi="Times New Roman" w:cs="Times New Roman"/>
          <w:bCs/>
          <w:sz w:val="20"/>
          <w:szCs w:val="20"/>
        </w:rPr>
      </w:pPr>
    </w:p>
    <w:p w:rsidR="00187775" w:rsidRDefault="008B3E0A" w:rsidP="00846493">
      <w:pPr>
        <w:spacing w:line="300" w:lineRule="auto"/>
        <w:ind w:firstLine="567"/>
        <w:jc w:val="both"/>
        <w:rPr>
          <w:rFonts w:ascii="Times New Roman" w:hAnsi="Times New Roman" w:cs="Times New Roman"/>
          <w:sz w:val="24"/>
          <w:szCs w:val="24"/>
        </w:rPr>
      </w:pPr>
      <w:r>
        <w:rPr>
          <w:rFonts w:ascii="Times New Roman" w:hAnsi="Times New Roman" w:cs="Times New Roman"/>
          <w:sz w:val="24"/>
          <w:szCs w:val="24"/>
        </w:rPr>
        <w:t>Despite the rejection</w:t>
      </w:r>
      <w:r w:rsidR="00861612">
        <w:rPr>
          <w:rFonts w:ascii="Times New Roman" w:hAnsi="Times New Roman" w:cs="Times New Roman"/>
          <w:sz w:val="24"/>
          <w:szCs w:val="24"/>
        </w:rPr>
        <w:t xml:space="preserve"> of</w:t>
      </w:r>
      <w:r w:rsidR="00BB35EF">
        <w:rPr>
          <w:rFonts w:ascii="Times New Roman" w:hAnsi="Times New Roman" w:cs="Times New Roman"/>
          <w:sz w:val="24"/>
          <w:szCs w:val="24"/>
        </w:rPr>
        <w:t xml:space="preserve"> </w:t>
      </w:r>
      <w:proofErr w:type="spellStart"/>
      <w:r w:rsidR="00187775">
        <w:rPr>
          <w:rFonts w:ascii="Times New Roman" w:hAnsi="Times New Roman" w:cs="Times New Roman"/>
          <w:sz w:val="24"/>
          <w:szCs w:val="24"/>
        </w:rPr>
        <w:t>Hicksian</w:t>
      </w:r>
      <w:proofErr w:type="spellEnd"/>
      <w:r w:rsidR="00187775">
        <w:rPr>
          <w:rFonts w:ascii="Times New Roman" w:hAnsi="Times New Roman" w:cs="Times New Roman"/>
          <w:sz w:val="24"/>
          <w:szCs w:val="24"/>
        </w:rPr>
        <w:t xml:space="preserve"> </w:t>
      </w:r>
      <w:proofErr w:type="spellStart"/>
      <w:r w:rsidR="00187775">
        <w:rPr>
          <w:rFonts w:ascii="Times New Roman" w:hAnsi="Times New Roman" w:cs="Times New Roman"/>
          <w:sz w:val="24"/>
          <w:szCs w:val="24"/>
        </w:rPr>
        <w:t>separability</w:t>
      </w:r>
      <w:proofErr w:type="spellEnd"/>
      <w:r w:rsidR="00187775">
        <w:rPr>
          <w:rFonts w:ascii="Times New Roman" w:hAnsi="Times New Roman" w:cs="Times New Roman"/>
          <w:sz w:val="24"/>
          <w:szCs w:val="24"/>
        </w:rPr>
        <w:t xml:space="preserve"> </w:t>
      </w:r>
      <w:r w:rsidR="00861612">
        <w:rPr>
          <w:rFonts w:ascii="Times New Roman" w:hAnsi="Times New Roman" w:cs="Times New Roman"/>
          <w:sz w:val="24"/>
          <w:szCs w:val="24"/>
        </w:rPr>
        <w:t xml:space="preserve">in time series, it </w:t>
      </w:r>
      <w:r w:rsidR="00187775">
        <w:rPr>
          <w:rFonts w:ascii="Times New Roman" w:hAnsi="Times New Roman" w:cs="Times New Roman"/>
          <w:sz w:val="24"/>
          <w:szCs w:val="24"/>
        </w:rPr>
        <w:t xml:space="preserve">is </w:t>
      </w:r>
      <w:r w:rsidR="00861612">
        <w:rPr>
          <w:rFonts w:ascii="Times New Roman" w:hAnsi="Times New Roman" w:cs="Times New Roman"/>
          <w:sz w:val="24"/>
          <w:szCs w:val="24"/>
        </w:rPr>
        <w:t xml:space="preserve">widely </w:t>
      </w:r>
      <w:r w:rsidR="00187775">
        <w:rPr>
          <w:rFonts w:ascii="Times New Roman" w:hAnsi="Times New Roman" w:cs="Times New Roman"/>
          <w:sz w:val="24"/>
          <w:szCs w:val="24"/>
        </w:rPr>
        <w:t xml:space="preserve">relied upon in </w:t>
      </w:r>
      <w:r w:rsidR="00276E00">
        <w:rPr>
          <w:rFonts w:ascii="Times New Roman" w:hAnsi="Times New Roman" w:cs="Times New Roman"/>
          <w:sz w:val="24"/>
          <w:szCs w:val="24"/>
        </w:rPr>
        <w:t>micro work</w:t>
      </w:r>
      <w:r w:rsidR="00187775">
        <w:rPr>
          <w:rFonts w:ascii="Times New Roman" w:hAnsi="Times New Roman" w:cs="Times New Roman"/>
          <w:sz w:val="24"/>
          <w:szCs w:val="24"/>
        </w:rPr>
        <w:t>. Household consumption survey</w:t>
      </w:r>
      <w:r w:rsidR="00934731">
        <w:rPr>
          <w:rFonts w:ascii="Times New Roman" w:hAnsi="Times New Roman" w:cs="Times New Roman"/>
          <w:sz w:val="24"/>
          <w:szCs w:val="24"/>
        </w:rPr>
        <w:t>s using</w:t>
      </w:r>
      <w:r w:rsidR="004213A6">
        <w:rPr>
          <w:rFonts w:ascii="Times New Roman" w:hAnsi="Times New Roman" w:cs="Times New Roman"/>
          <w:sz w:val="24"/>
          <w:szCs w:val="24"/>
        </w:rPr>
        <w:t xml:space="preserve"> a price questionn</w:t>
      </w:r>
      <w:r w:rsidR="00187775">
        <w:rPr>
          <w:rFonts w:ascii="Times New Roman" w:hAnsi="Times New Roman" w:cs="Times New Roman"/>
          <w:sz w:val="24"/>
          <w:szCs w:val="24"/>
        </w:rPr>
        <w:t xml:space="preserve">aire, such as </w:t>
      </w:r>
      <w:r w:rsidR="00B832F7">
        <w:rPr>
          <w:rFonts w:ascii="Times New Roman" w:hAnsi="Times New Roman" w:cs="Times New Roman"/>
          <w:sz w:val="24"/>
          <w:szCs w:val="24"/>
        </w:rPr>
        <w:t xml:space="preserve">in </w:t>
      </w:r>
      <w:r w:rsidR="00187775">
        <w:rPr>
          <w:rFonts w:ascii="Times New Roman" w:hAnsi="Times New Roman" w:cs="Times New Roman"/>
          <w:sz w:val="24"/>
          <w:szCs w:val="24"/>
        </w:rPr>
        <w:t xml:space="preserve">the </w:t>
      </w:r>
      <w:r w:rsidR="00665801">
        <w:rPr>
          <w:rFonts w:ascii="Times New Roman" w:hAnsi="Times New Roman" w:cs="Times New Roman"/>
          <w:sz w:val="24"/>
          <w:szCs w:val="24"/>
        </w:rPr>
        <w:t xml:space="preserve">World Bank’s </w:t>
      </w:r>
      <w:r w:rsidR="00187775">
        <w:rPr>
          <w:rFonts w:ascii="Times New Roman" w:hAnsi="Times New Roman" w:cs="Times New Roman"/>
          <w:sz w:val="24"/>
          <w:szCs w:val="24"/>
        </w:rPr>
        <w:t xml:space="preserve">Living Standards Measurement Study (LSMS), </w:t>
      </w:r>
      <w:r w:rsidR="00665801">
        <w:rPr>
          <w:rFonts w:ascii="Times New Roman" w:hAnsi="Times New Roman" w:cs="Times New Roman"/>
          <w:sz w:val="24"/>
          <w:szCs w:val="24"/>
        </w:rPr>
        <w:t>typically choose a</w:t>
      </w:r>
      <w:r w:rsidR="00665801" w:rsidRPr="00335746">
        <w:rPr>
          <w:rFonts w:ascii="Times New Roman" w:hAnsi="Times New Roman" w:cs="Times New Roman"/>
          <w:sz w:val="24"/>
          <w:szCs w:val="24"/>
        </w:rPr>
        <w:t xml:space="preserve"> single re</w:t>
      </w:r>
      <w:r w:rsidR="00022D16">
        <w:rPr>
          <w:rFonts w:ascii="Times New Roman" w:hAnsi="Times New Roman" w:cs="Times New Roman"/>
          <w:sz w:val="24"/>
          <w:szCs w:val="24"/>
        </w:rPr>
        <w:t>presentative specification (for example,</w:t>
      </w:r>
      <w:r w:rsidR="00665801" w:rsidRPr="00335746">
        <w:rPr>
          <w:rFonts w:ascii="Times New Roman" w:hAnsi="Times New Roman" w:cs="Times New Roman"/>
          <w:sz w:val="24"/>
          <w:szCs w:val="24"/>
        </w:rPr>
        <w:t xml:space="preserve"> </w:t>
      </w:r>
      <w:r w:rsidR="007D2091">
        <w:rPr>
          <w:rFonts w:ascii="Times New Roman" w:hAnsi="Times New Roman" w:cs="Times New Roman"/>
          <w:sz w:val="24"/>
          <w:szCs w:val="24"/>
        </w:rPr>
        <w:t xml:space="preserve">a 330ml can of </w:t>
      </w:r>
      <w:r w:rsidR="007D2091">
        <w:rPr>
          <w:rFonts w:ascii="Times New Roman" w:hAnsi="Times New Roman" w:cs="Times New Roman"/>
          <w:i/>
          <w:sz w:val="24"/>
          <w:szCs w:val="24"/>
        </w:rPr>
        <w:t>Coca Cola</w:t>
      </w:r>
      <w:r w:rsidR="00665801" w:rsidRPr="00335746">
        <w:rPr>
          <w:rFonts w:ascii="Times New Roman" w:hAnsi="Times New Roman" w:cs="Times New Roman"/>
          <w:sz w:val="24"/>
          <w:szCs w:val="24"/>
        </w:rPr>
        <w:t xml:space="preserve">) </w:t>
      </w:r>
      <w:r w:rsidR="00665801">
        <w:rPr>
          <w:rFonts w:ascii="Times New Roman" w:hAnsi="Times New Roman" w:cs="Times New Roman"/>
          <w:sz w:val="24"/>
          <w:szCs w:val="24"/>
        </w:rPr>
        <w:t>from</w:t>
      </w:r>
      <w:r w:rsidR="00665801" w:rsidRPr="00335746">
        <w:rPr>
          <w:rFonts w:ascii="Times New Roman" w:hAnsi="Times New Roman" w:cs="Times New Roman"/>
          <w:sz w:val="24"/>
          <w:szCs w:val="24"/>
        </w:rPr>
        <w:t xml:space="preserve"> each group </w:t>
      </w:r>
      <w:r w:rsidR="00665801">
        <w:rPr>
          <w:rFonts w:ascii="Times New Roman" w:hAnsi="Times New Roman" w:cs="Times New Roman"/>
          <w:sz w:val="24"/>
          <w:szCs w:val="24"/>
        </w:rPr>
        <w:t xml:space="preserve">to be </w:t>
      </w:r>
      <w:r w:rsidR="00665801" w:rsidRPr="00335746">
        <w:rPr>
          <w:rFonts w:ascii="Times New Roman" w:hAnsi="Times New Roman" w:cs="Times New Roman"/>
          <w:sz w:val="24"/>
          <w:szCs w:val="24"/>
        </w:rPr>
        <w:t>price</w:t>
      </w:r>
      <w:r w:rsidR="00665801">
        <w:rPr>
          <w:rFonts w:ascii="Times New Roman" w:hAnsi="Times New Roman" w:cs="Times New Roman"/>
          <w:sz w:val="24"/>
          <w:szCs w:val="24"/>
        </w:rPr>
        <w:t>d</w:t>
      </w:r>
      <w:r w:rsidR="00665801" w:rsidRPr="00335746">
        <w:rPr>
          <w:rFonts w:ascii="Times New Roman" w:hAnsi="Times New Roman" w:cs="Times New Roman"/>
          <w:sz w:val="24"/>
          <w:szCs w:val="24"/>
        </w:rPr>
        <w:t xml:space="preserve"> in local markets.</w:t>
      </w:r>
      <w:r w:rsidR="00665801">
        <w:rPr>
          <w:rFonts w:ascii="Times New Roman" w:hAnsi="Times New Roman" w:cs="Times New Roman"/>
          <w:sz w:val="24"/>
          <w:szCs w:val="24"/>
        </w:rPr>
        <w:t xml:space="preserve"> For example, </w:t>
      </w:r>
      <w:r w:rsidR="00031303">
        <w:rPr>
          <w:rFonts w:ascii="Times New Roman" w:hAnsi="Times New Roman" w:cs="Times New Roman"/>
          <w:sz w:val="24"/>
          <w:szCs w:val="24"/>
        </w:rPr>
        <w:t>price questionnaires in eight r</w:t>
      </w:r>
      <w:r w:rsidR="00861612">
        <w:rPr>
          <w:rFonts w:ascii="Times New Roman" w:hAnsi="Times New Roman" w:cs="Times New Roman"/>
          <w:sz w:val="24"/>
          <w:szCs w:val="24"/>
        </w:rPr>
        <w:t>ecent household surveys have 87%</w:t>
      </w:r>
      <w:r w:rsidR="00031303">
        <w:rPr>
          <w:rFonts w:ascii="Times New Roman" w:hAnsi="Times New Roman" w:cs="Times New Roman"/>
          <w:sz w:val="24"/>
          <w:szCs w:val="24"/>
        </w:rPr>
        <w:t xml:space="preserve"> of food groups </w:t>
      </w:r>
      <w:r w:rsidR="00BB35EF">
        <w:rPr>
          <w:rFonts w:ascii="Times New Roman" w:hAnsi="Times New Roman" w:cs="Times New Roman"/>
          <w:sz w:val="24"/>
          <w:szCs w:val="24"/>
        </w:rPr>
        <w:t xml:space="preserve">with </w:t>
      </w:r>
      <w:r w:rsidR="00031303">
        <w:rPr>
          <w:rFonts w:ascii="Times New Roman" w:hAnsi="Times New Roman" w:cs="Times New Roman"/>
          <w:sz w:val="24"/>
          <w:szCs w:val="24"/>
        </w:rPr>
        <w:t xml:space="preserve">prices </w:t>
      </w:r>
      <w:r w:rsidR="002E7703">
        <w:rPr>
          <w:rFonts w:ascii="Times New Roman" w:hAnsi="Times New Roman" w:cs="Times New Roman"/>
          <w:sz w:val="24"/>
          <w:szCs w:val="24"/>
        </w:rPr>
        <w:t xml:space="preserve">available </w:t>
      </w:r>
      <w:r w:rsidR="00031303">
        <w:rPr>
          <w:rFonts w:ascii="Times New Roman" w:hAnsi="Times New Roman" w:cs="Times New Roman"/>
          <w:sz w:val="24"/>
          <w:szCs w:val="24"/>
        </w:rPr>
        <w:t xml:space="preserve">relying on just a single </w:t>
      </w:r>
      <w:r w:rsidR="00BB35EF">
        <w:rPr>
          <w:rFonts w:ascii="Times New Roman" w:hAnsi="Times New Roman" w:cs="Times New Roman"/>
          <w:sz w:val="24"/>
          <w:szCs w:val="24"/>
        </w:rPr>
        <w:t>representative specification</w:t>
      </w:r>
      <w:r w:rsidR="00031303">
        <w:rPr>
          <w:rFonts w:ascii="Times New Roman" w:hAnsi="Times New Roman" w:cs="Times New Roman"/>
          <w:sz w:val="24"/>
          <w:szCs w:val="24"/>
        </w:rPr>
        <w:t xml:space="preserve">, while just 13% of groups have multiple </w:t>
      </w:r>
      <w:r w:rsidR="001A2DA7">
        <w:rPr>
          <w:rFonts w:ascii="Times New Roman" w:hAnsi="Times New Roman" w:cs="Times New Roman"/>
          <w:sz w:val="24"/>
          <w:szCs w:val="24"/>
        </w:rPr>
        <w:t xml:space="preserve">goods </w:t>
      </w:r>
      <w:r w:rsidR="00BB35EF">
        <w:rPr>
          <w:rFonts w:ascii="Times New Roman" w:hAnsi="Times New Roman" w:cs="Times New Roman"/>
          <w:sz w:val="24"/>
          <w:szCs w:val="24"/>
        </w:rPr>
        <w:t xml:space="preserve">priced </w:t>
      </w:r>
      <w:r w:rsidR="00031303">
        <w:rPr>
          <w:rFonts w:ascii="Times New Roman" w:hAnsi="Times New Roman" w:cs="Times New Roman"/>
          <w:sz w:val="24"/>
          <w:szCs w:val="24"/>
        </w:rPr>
        <w:t>(Table 1).</w:t>
      </w:r>
      <w:r w:rsidR="00031303">
        <w:rPr>
          <w:rStyle w:val="FootnoteReference"/>
        </w:rPr>
        <w:footnoteReference w:id="1"/>
      </w:r>
      <w:r w:rsidR="00031303">
        <w:rPr>
          <w:rFonts w:ascii="Times New Roman" w:hAnsi="Times New Roman" w:cs="Times New Roman"/>
          <w:sz w:val="24"/>
          <w:szCs w:val="24"/>
        </w:rPr>
        <w:t xml:space="preserve"> The prices gathered </w:t>
      </w:r>
      <w:r w:rsidR="00BB35EF">
        <w:rPr>
          <w:rFonts w:ascii="Times New Roman" w:hAnsi="Times New Roman" w:cs="Times New Roman"/>
          <w:sz w:val="24"/>
          <w:szCs w:val="24"/>
        </w:rPr>
        <w:t>by these surveys may be used to construct</w:t>
      </w:r>
      <w:r w:rsidR="00031303">
        <w:rPr>
          <w:rFonts w:ascii="Times New Roman" w:hAnsi="Times New Roman" w:cs="Times New Roman"/>
          <w:sz w:val="24"/>
          <w:szCs w:val="24"/>
        </w:rPr>
        <w:t xml:space="preserve"> spatial </w:t>
      </w:r>
      <w:r w:rsidR="00BB35EF">
        <w:rPr>
          <w:rFonts w:ascii="Times New Roman" w:hAnsi="Times New Roman" w:cs="Times New Roman"/>
          <w:sz w:val="24"/>
          <w:szCs w:val="24"/>
        </w:rPr>
        <w:t xml:space="preserve">and temporal </w:t>
      </w:r>
      <w:r w:rsidR="00031303">
        <w:rPr>
          <w:rFonts w:ascii="Times New Roman" w:hAnsi="Times New Roman" w:cs="Times New Roman"/>
          <w:sz w:val="24"/>
          <w:szCs w:val="24"/>
        </w:rPr>
        <w:t xml:space="preserve">deflators, </w:t>
      </w:r>
      <w:r w:rsidR="00BB35EF">
        <w:rPr>
          <w:rFonts w:ascii="Times New Roman" w:hAnsi="Times New Roman" w:cs="Times New Roman"/>
          <w:sz w:val="24"/>
          <w:szCs w:val="24"/>
        </w:rPr>
        <w:t>to form</w:t>
      </w:r>
      <w:r w:rsidR="00031303">
        <w:rPr>
          <w:rFonts w:ascii="Times New Roman" w:hAnsi="Times New Roman" w:cs="Times New Roman"/>
          <w:sz w:val="24"/>
          <w:szCs w:val="24"/>
        </w:rPr>
        <w:t xml:space="preserve"> poverty lines, and </w:t>
      </w:r>
      <w:r w:rsidR="00BB35EF">
        <w:rPr>
          <w:rFonts w:ascii="Times New Roman" w:hAnsi="Times New Roman" w:cs="Times New Roman"/>
          <w:sz w:val="24"/>
          <w:szCs w:val="24"/>
        </w:rPr>
        <w:t>to estimate</w:t>
      </w:r>
      <w:r w:rsidR="00031303">
        <w:rPr>
          <w:rFonts w:ascii="Times New Roman" w:hAnsi="Times New Roman" w:cs="Times New Roman"/>
          <w:sz w:val="24"/>
          <w:szCs w:val="24"/>
        </w:rPr>
        <w:t xml:space="preserve"> demand systems</w:t>
      </w:r>
      <w:r>
        <w:rPr>
          <w:rFonts w:ascii="Times New Roman" w:hAnsi="Times New Roman" w:cs="Times New Roman"/>
          <w:sz w:val="24"/>
          <w:szCs w:val="24"/>
        </w:rPr>
        <w:t>; hence,</w:t>
      </w:r>
      <w:r w:rsidR="00031303">
        <w:rPr>
          <w:rFonts w:ascii="Times New Roman" w:hAnsi="Times New Roman" w:cs="Times New Roman"/>
          <w:sz w:val="24"/>
          <w:szCs w:val="24"/>
        </w:rPr>
        <w:t xml:space="preserve"> a wide range of analyses rely on </w:t>
      </w:r>
      <w:r>
        <w:rPr>
          <w:rFonts w:ascii="Times New Roman" w:hAnsi="Times New Roman" w:cs="Times New Roman"/>
          <w:sz w:val="24"/>
          <w:szCs w:val="24"/>
        </w:rPr>
        <w:t>these prices. Yet</w:t>
      </w:r>
      <w:r w:rsidR="00031303">
        <w:rPr>
          <w:rFonts w:ascii="Times New Roman" w:hAnsi="Times New Roman" w:cs="Times New Roman"/>
          <w:sz w:val="24"/>
          <w:szCs w:val="24"/>
        </w:rPr>
        <w:t xml:space="preserve"> i</w:t>
      </w:r>
      <w:r w:rsidR="00031303" w:rsidRPr="00335746">
        <w:rPr>
          <w:rFonts w:ascii="Times New Roman" w:hAnsi="Times New Roman" w:cs="Times New Roman"/>
          <w:sz w:val="24"/>
          <w:szCs w:val="24"/>
        </w:rPr>
        <w:t xml:space="preserve">f </w:t>
      </w:r>
      <w:proofErr w:type="spellStart"/>
      <w:r w:rsidR="00031303" w:rsidRPr="00335746">
        <w:rPr>
          <w:rFonts w:ascii="Times New Roman" w:hAnsi="Times New Roman" w:cs="Times New Roman"/>
          <w:sz w:val="24"/>
          <w:szCs w:val="24"/>
        </w:rPr>
        <w:t>Hicksian</w:t>
      </w:r>
      <w:proofErr w:type="spellEnd"/>
      <w:r w:rsidR="00031303" w:rsidRPr="00335746">
        <w:rPr>
          <w:rFonts w:ascii="Times New Roman" w:hAnsi="Times New Roman" w:cs="Times New Roman"/>
          <w:sz w:val="24"/>
          <w:szCs w:val="24"/>
        </w:rPr>
        <w:t xml:space="preserve"> </w:t>
      </w:r>
      <w:proofErr w:type="spellStart"/>
      <w:r w:rsidR="00031303" w:rsidRPr="00335746">
        <w:rPr>
          <w:rFonts w:ascii="Times New Roman" w:hAnsi="Times New Roman" w:cs="Times New Roman"/>
          <w:sz w:val="24"/>
          <w:szCs w:val="24"/>
        </w:rPr>
        <w:t>separability</w:t>
      </w:r>
      <w:proofErr w:type="spellEnd"/>
      <w:r w:rsidR="00031303" w:rsidRPr="00335746">
        <w:rPr>
          <w:rFonts w:ascii="Times New Roman" w:hAnsi="Times New Roman" w:cs="Times New Roman"/>
          <w:sz w:val="24"/>
          <w:szCs w:val="24"/>
        </w:rPr>
        <w:t xml:space="preserve"> does not hold, multiple </w:t>
      </w:r>
      <w:r w:rsidR="00857695">
        <w:rPr>
          <w:rFonts w:ascii="Times New Roman" w:hAnsi="Times New Roman" w:cs="Times New Roman"/>
          <w:sz w:val="24"/>
          <w:szCs w:val="24"/>
        </w:rPr>
        <w:t xml:space="preserve">goods within </w:t>
      </w:r>
      <w:r w:rsidR="00031303" w:rsidRPr="00335746">
        <w:rPr>
          <w:rFonts w:ascii="Times New Roman" w:hAnsi="Times New Roman" w:cs="Times New Roman"/>
          <w:sz w:val="24"/>
          <w:szCs w:val="24"/>
        </w:rPr>
        <w:t xml:space="preserve">each group should be priced, since the structure of </w:t>
      </w:r>
      <w:r w:rsidR="00EC0517">
        <w:rPr>
          <w:rFonts w:ascii="Times New Roman" w:hAnsi="Times New Roman" w:cs="Times New Roman"/>
          <w:sz w:val="24"/>
          <w:szCs w:val="24"/>
        </w:rPr>
        <w:t xml:space="preserve">within-group </w:t>
      </w:r>
      <w:r w:rsidR="00031303" w:rsidRPr="00335746">
        <w:rPr>
          <w:rFonts w:ascii="Times New Roman" w:hAnsi="Times New Roman" w:cs="Times New Roman"/>
          <w:sz w:val="24"/>
          <w:szCs w:val="24"/>
        </w:rPr>
        <w:t>relative prices is not constant between locations.</w:t>
      </w:r>
    </w:p>
    <w:p w:rsidR="00320735" w:rsidRPr="006B10DE" w:rsidRDefault="00320735" w:rsidP="00320735">
      <w:pPr>
        <w:spacing w:line="300" w:lineRule="auto"/>
        <w:ind w:firstLine="800"/>
        <w:jc w:val="both"/>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1"/>
        <w:gridCol w:w="1199"/>
        <w:gridCol w:w="61"/>
        <w:gridCol w:w="1199"/>
        <w:gridCol w:w="61"/>
        <w:gridCol w:w="1199"/>
        <w:gridCol w:w="61"/>
        <w:gridCol w:w="1200"/>
        <w:gridCol w:w="61"/>
        <w:gridCol w:w="1480"/>
        <w:gridCol w:w="61"/>
      </w:tblGrid>
      <w:tr w:rsidR="006B10DE" w:rsidRPr="006B10DE" w:rsidTr="006777DE">
        <w:trPr>
          <w:gridAfter w:val="1"/>
          <w:wAfter w:w="61" w:type="dxa"/>
          <w:cantSplit/>
        </w:trPr>
        <w:tc>
          <w:tcPr>
            <w:tcW w:w="9242" w:type="dxa"/>
            <w:gridSpan w:val="11"/>
            <w:tcBorders>
              <w:top w:val="nil"/>
              <w:left w:val="nil"/>
              <w:bottom w:val="single" w:sz="4" w:space="0" w:color="auto"/>
              <w:right w:val="nil"/>
            </w:tcBorders>
            <w:hideMark/>
          </w:tcPr>
          <w:p w:rsidR="006B10DE" w:rsidRDefault="006B10DE" w:rsidP="00846493">
            <w:pPr>
              <w:jc w:val="center"/>
              <w:rPr>
                <w:rFonts w:ascii="Times New Roman" w:hAnsi="Times New Roman" w:cs="Times New Roman"/>
                <w:b/>
              </w:rPr>
            </w:pPr>
            <w:r w:rsidRPr="006B10DE">
              <w:rPr>
                <w:rFonts w:ascii="Times New Roman" w:hAnsi="Times New Roman" w:cs="Times New Roman"/>
              </w:rPr>
              <w:br w:type="page"/>
            </w:r>
            <w:r w:rsidRPr="006B10DE">
              <w:rPr>
                <w:rFonts w:ascii="Times New Roman" w:hAnsi="Times New Roman" w:cs="Times New Roman"/>
                <w:b/>
              </w:rPr>
              <w:t xml:space="preserve">Table </w:t>
            </w:r>
            <w:r w:rsidRPr="006B10DE">
              <w:rPr>
                <w:rFonts w:ascii="Times New Roman" w:eastAsiaTheme="minorEastAsia" w:hAnsi="Times New Roman" w:cs="Times New Roman"/>
                <w:b/>
                <w:lang w:eastAsia="ko-KR"/>
              </w:rPr>
              <w:t>1</w:t>
            </w:r>
            <w:r w:rsidRPr="006B10DE">
              <w:rPr>
                <w:rFonts w:ascii="Times New Roman" w:hAnsi="Times New Roman" w:cs="Times New Roman"/>
                <w:b/>
              </w:rPr>
              <w:t xml:space="preserve">: Reliance on </w:t>
            </w:r>
            <w:proofErr w:type="spellStart"/>
            <w:r w:rsidRPr="006B10DE">
              <w:rPr>
                <w:rFonts w:ascii="Times New Roman" w:hAnsi="Times New Roman" w:cs="Times New Roman"/>
                <w:b/>
              </w:rPr>
              <w:t>Hicksian</w:t>
            </w:r>
            <w:proofErr w:type="spellEnd"/>
            <w:r w:rsidRPr="006B10DE">
              <w:rPr>
                <w:rFonts w:ascii="Times New Roman" w:hAnsi="Times New Roman" w:cs="Times New Roman"/>
                <w:b/>
              </w:rPr>
              <w:t xml:space="preserve"> </w:t>
            </w:r>
            <w:proofErr w:type="spellStart"/>
            <w:r w:rsidRPr="006B10DE">
              <w:rPr>
                <w:rFonts w:ascii="Times New Roman" w:hAnsi="Times New Roman" w:cs="Times New Roman"/>
                <w:b/>
              </w:rPr>
              <w:t>Separability</w:t>
            </w:r>
            <w:proofErr w:type="spellEnd"/>
            <w:r w:rsidRPr="006B10DE">
              <w:rPr>
                <w:rFonts w:ascii="Times New Roman" w:hAnsi="Times New Roman" w:cs="Times New Roman"/>
                <w:b/>
              </w:rPr>
              <w:t xml:space="preserve"> for Price Specifications in Recent Household Surveys</w:t>
            </w:r>
          </w:p>
          <w:p w:rsidR="00846493" w:rsidRPr="00846493" w:rsidRDefault="00846493" w:rsidP="00846493">
            <w:pPr>
              <w:jc w:val="center"/>
              <w:rPr>
                <w:rFonts w:ascii="Times New Roman" w:eastAsiaTheme="minorEastAsia" w:hAnsi="Times New Roman" w:cs="Times New Roman"/>
                <w:b/>
                <w:sz w:val="6"/>
                <w:szCs w:val="6"/>
              </w:rPr>
            </w:pPr>
          </w:p>
        </w:tc>
      </w:tr>
      <w:tr w:rsidR="006B10DE" w:rsidRPr="006B10DE" w:rsidTr="006777DE">
        <w:trPr>
          <w:gridAfter w:val="1"/>
          <w:wAfter w:w="61" w:type="dxa"/>
          <w:trHeight w:val="210"/>
        </w:trPr>
        <w:tc>
          <w:tcPr>
            <w:tcW w:w="2660" w:type="dxa"/>
            <w:vMerge w:val="restart"/>
            <w:tcBorders>
              <w:top w:val="single" w:sz="4" w:space="0" w:color="auto"/>
              <w:left w:val="nil"/>
              <w:bottom w:val="single" w:sz="4" w:space="0" w:color="auto"/>
              <w:right w:val="nil"/>
            </w:tcBorders>
          </w:tcPr>
          <w:p w:rsidR="006B10DE" w:rsidRPr="006B10DE" w:rsidRDefault="006B10DE" w:rsidP="006777DE">
            <w:pPr>
              <w:spacing w:line="300" w:lineRule="auto"/>
              <w:rPr>
                <w:rFonts w:ascii="Times New Roman" w:eastAsiaTheme="minorEastAsia" w:hAnsi="Times New Roman" w:cs="Times New Roman"/>
              </w:rPr>
            </w:pPr>
          </w:p>
        </w:tc>
        <w:tc>
          <w:tcPr>
            <w:tcW w:w="5041" w:type="dxa"/>
            <w:gridSpan w:val="8"/>
            <w:tcBorders>
              <w:top w:val="single" w:sz="4" w:space="0" w:color="auto"/>
              <w:left w:val="nil"/>
              <w:bottom w:val="single" w:sz="4" w:space="0" w:color="auto"/>
              <w:right w:val="nil"/>
            </w:tcBorders>
            <w:hideMark/>
          </w:tcPr>
          <w:p w:rsidR="006B10DE" w:rsidRPr="006B10DE" w:rsidRDefault="006B10DE" w:rsidP="009B6D2D">
            <w:pPr>
              <w:spacing w:before="60"/>
              <w:jc w:val="center"/>
              <w:rPr>
                <w:rFonts w:ascii="Times New Roman" w:eastAsiaTheme="minorEastAsia" w:hAnsi="Times New Roman" w:cs="Times New Roman"/>
              </w:rPr>
            </w:pPr>
            <w:r w:rsidRPr="006B10DE">
              <w:rPr>
                <w:rFonts w:ascii="Times New Roman" w:hAnsi="Times New Roman" w:cs="Times New Roman"/>
              </w:rPr>
              <w:t>Food consumption groups with this many items priced</w:t>
            </w:r>
          </w:p>
        </w:tc>
        <w:tc>
          <w:tcPr>
            <w:tcW w:w="1541" w:type="dxa"/>
            <w:gridSpan w:val="2"/>
            <w:vMerge w:val="restart"/>
            <w:tcBorders>
              <w:top w:val="single" w:sz="4" w:space="0" w:color="auto"/>
              <w:left w:val="nil"/>
              <w:bottom w:val="single" w:sz="4" w:space="0" w:color="auto"/>
              <w:right w:val="nil"/>
            </w:tcBorders>
            <w:hideMark/>
          </w:tcPr>
          <w:p w:rsidR="006B10DE" w:rsidRPr="006B10DE" w:rsidRDefault="006B10DE" w:rsidP="009B6D2D">
            <w:pPr>
              <w:spacing w:before="60" w:line="300" w:lineRule="auto"/>
              <w:jc w:val="center"/>
              <w:rPr>
                <w:rFonts w:ascii="Times New Roman" w:eastAsiaTheme="minorEastAsia" w:hAnsi="Times New Roman" w:cs="Times New Roman"/>
              </w:rPr>
            </w:pPr>
            <w:r w:rsidRPr="006B10DE">
              <w:rPr>
                <w:rFonts w:ascii="Times New Roman" w:hAnsi="Times New Roman" w:cs="Times New Roman"/>
              </w:rPr>
              <w:t>Total number of food groups</w:t>
            </w:r>
          </w:p>
        </w:tc>
      </w:tr>
      <w:tr w:rsidR="006B10DE" w:rsidRPr="006B10DE" w:rsidTr="006777DE">
        <w:trPr>
          <w:gridAfter w:val="1"/>
          <w:wAfter w:w="61" w:type="dxa"/>
          <w:trHeight w:val="210"/>
        </w:trPr>
        <w:tc>
          <w:tcPr>
            <w:tcW w:w="0" w:type="auto"/>
            <w:vMerge/>
            <w:tcBorders>
              <w:top w:val="single" w:sz="4" w:space="0" w:color="auto"/>
              <w:left w:val="nil"/>
              <w:bottom w:val="single" w:sz="4" w:space="0" w:color="auto"/>
              <w:right w:val="nil"/>
            </w:tcBorders>
            <w:vAlign w:val="center"/>
            <w:hideMark/>
          </w:tcPr>
          <w:p w:rsidR="006B10DE" w:rsidRPr="006B10DE" w:rsidRDefault="006B10DE" w:rsidP="006777DE">
            <w:pPr>
              <w:spacing w:line="300" w:lineRule="auto"/>
              <w:rPr>
                <w:rFonts w:ascii="Times New Roman" w:eastAsiaTheme="minorEastAsia" w:hAnsi="Times New Roman" w:cs="Times New Roman"/>
              </w:rPr>
            </w:pPr>
          </w:p>
        </w:tc>
        <w:tc>
          <w:tcPr>
            <w:tcW w:w="1260" w:type="dxa"/>
            <w:gridSpan w:val="2"/>
            <w:tcBorders>
              <w:top w:val="single" w:sz="4" w:space="0" w:color="auto"/>
              <w:left w:val="nil"/>
              <w:bottom w:val="single" w:sz="4" w:space="0" w:color="auto"/>
              <w:right w:val="nil"/>
            </w:tcBorders>
            <w:hideMark/>
          </w:tcPr>
          <w:p w:rsidR="006B10DE" w:rsidRPr="006B10DE" w:rsidRDefault="006B10DE" w:rsidP="009B6D2D">
            <w:pPr>
              <w:spacing w:before="60"/>
              <w:jc w:val="center"/>
              <w:rPr>
                <w:rFonts w:ascii="Times New Roman" w:eastAsiaTheme="minorEastAsia" w:hAnsi="Times New Roman" w:cs="Times New Roman"/>
              </w:rPr>
            </w:pPr>
            <w:r w:rsidRPr="006B10DE">
              <w:rPr>
                <w:rFonts w:ascii="Times New Roman" w:hAnsi="Times New Roman" w:cs="Times New Roman"/>
              </w:rPr>
              <w:t>≥ Three</w:t>
            </w:r>
          </w:p>
        </w:tc>
        <w:tc>
          <w:tcPr>
            <w:tcW w:w="1260" w:type="dxa"/>
            <w:gridSpan w:val="2"/>
            <w:tcBorders>
              <w:top w:val="single" w:sz="4" w:space="0" w:color="auto"/>
              <w:left w:val="nil"/>
              <w:bottom w:val="single" w:sz="4" w:space="0" w:color="auto"/>
              <w:right w:val="nil"/>
            </w:tcBorders>
            <w:hideMark/>
          </w:tcPr>
          <w:p w:rsidR="006B10DE" w:rsidRPr="006B10DE" w:rsidRDefault="006B10DE" w:rsidP="009B6D2D">
            <w:pPr>
              <w:spacing w:before="60"/>
              <w:jc w:val="center"/>
              <w:rPr>
                <w:rFonts w:ascii="Times New Roman" w:eastAsiaTheme="minorEastAsia" w:hAnsi="Times New Roman" w:cs="Times New Roman"/>
              </w:rPr>
            </w:pPr>
            <w:r w:rsidRPr="006B10DE">
              <w:rPr>
                <w:rFonts w:ascii="Times New Roman" w:hAnsi="Times New Roman" w:cs="Times New Roman"/>
              </w:rPr>
              <w:t>Two</w:t>
            </w:r>
          </w:p>
        </w:tc>
        <w:tc>
          <w:tcPr>
            <w:tcW w:w="1260" w:type="dxa"/>
            <w:gridSpan w:val="2"/>
            <w:tcBorders>
              <w:top w:val="single" w:sz="4" w:space="0" w:color="auto"/>
              <w:left w:val="nil"/>
              <w:bottom w:val="single" w:sz="4" w:space="0" w:color="auto"/>
              <w:right w:val="nil"/>
            </w:tcBorders>
            <w:hideMark/>
          </w:tcPr>
          <w:p w:rsidR="006B10DE" w:rsidRPr="006B10DE" w:rsidRDefault="006B10DE" w:rsidP="009B6D2D">
            <w:pPr>
              <w:spacing w:before="60"/>
              <w:jc w:val="center"/>
              <w:rPr>
                <w:rFonts w:ascii="Times New Roman" w:eastAsiaTheme="minorEastAsia" w:hAnsi="Times New Roman" w:cs="Times New Roman"/>
              </w:rPr>
            </w:pPr>
            <w:r w:rsidRPr="006B10DE">
              <w:rPr>
                <w:rFonts w:ascii="Times New Roman" w:hAnsi="Times New Roman" w:cs="Times New Roman"/>
              </w:rPr>
              <w:t>One</w:t>
            </w:r>
          </w:p>
        </w:tc>
        <w:tc>
          <w:tcPr>
            <w:tcW w:w="1261" w:type="dxa"/>
            <w:gridSpan w:val="2"/>
            <w:tcBorders>
              <w:top w:val="single" w:sz="4" w:space="0" w:color="auto"/>
              <w:left w:val="nil"/>
              <w:bottom w:val="single" w:sz="4" w:space="0" w:color="auto"/>
              <w:right w:val="nil"/>
            </w:tcBorders>
            <w:hideMark/>
          </w:tcPr>
          <w:p w:rsidR="006B10DE" w:rsidRPr="006B10DE" w:rsidRDefault="006B10DE" w:rsidP="009B6D2D">
            <w:pPr>
              <w:spacing w:before="60"/>
              <w:jc w:val="center"/>
              <w:rPr>
                <w:rFonts w:ascii="Times New Roman" w:eastAsiaTheme="minorEastAsia" w:hAnsi="Times New Roman" w:cs="Times New Roman"/>
              </w:rPr>
            </w:pPr>
            <w:r w:rsidRPr="006B10DE">
              <w:rPr>
                <w:rFonts w:ascii="Times New Roman" w:hAnsi="Times New Roman" w:cs="Times New Roman"/>
              </w:rPr>
              <w:t>Zero</w:t>
            </w:r>
          </w:p>
        </w:tc>
        <w:tc>
          <w:tcPr>
            <w:tcW w:w="0" w:type="auto"/>
            <w:gridSpan w:val="2"/>
            <w:vMerge/>
            <w:tcBorders>
              <w:top w:val="single" w:sz="4" w:space="0" w:color="auto"/>
              <w:left w:val="nil"/>
              <w:bottom w:val="single" w:sz="4" w:space="0" w:color="auto"/>
              <w:right w:val="nil"/>
            </w:tcBorders>
            <w:vAlign w:val="center"/>
            <w:hideMark/>
          </w:tcPr>
          <w:p w:rsidR="006B10DE" w:rsidRPr="006B10DE" w:rsidRDefault="006B10DE" w:rsidP="006777DE">
            <w:pPr>
              <w:spacing w:line="300" w:lineRule="auto"/>
              <w:rPr>
                <w:rFonts w:ascii="Times New Roman" w:eastAsiaTheme="minorEastAsia" w:hAnsi="Times New Roman" w:cs="Times New Roman"/>
              </w:rPr>
            </w:pPr>
          </w:p>
        </w:tc>
      </w:tr>
      <w:tr w:rsidR="006B10DE" w:rsidRPr="006B10DE" w:rsidTr="006777DE">
        <w:tc>
          <w:tcPr>
            <w:tcW w:w="2721" w:type="dxa"/>
            <w:gridSpan w:val="2"/>
            <w:tcBorders>
              <w:top w:val="single" w:sz="4" w:space="0" w:color="auto"/>
              <w:left w:val="nil"/>
              <w:bottom w:val="nil"/>
              <w:right w:val="nil"/>
            </w:tcBorders>
            <w:hideMark/>
          </w:tcPr>
          <w:p w:rsidR="006B10DE" w:rsidRPr="006B10DE" w:rsidRDefault="006B10DE" w:rsidP="009B6D2D">
            <w:pPr>
              <w:spacing w:before="60"/>
              <w:rPr>
                <w:rFonts w:ascii="Times New Roman" w:eastAsiaTheme="minorEastAsia" w:hAnsi="Times New Roman" w:cs="Times New Roman"/>
              </w:rPr>
            </w:pPr>
            <w:r w:rsidRPr="006B10DE">
              <w:rPr>
                <w:rFonts w:ascii="Times New Roman" w:hAnsi="Times New Roman" w:cs="Times New Roman"/>
              </w:rPr>
              <w:t>Vietnam, 1992/93</w:t>
            </w:r>
          </w:p>
        </w:tc>
        <w:tc>
          <w:tcPr>
            <w:tcW w:w="1260" w:type="dxa"/>
            <w:gridSpan w:val="2"/>
            <w:tcBorders>
              <w:top w:val="single" w:sz="4" w:space="0" w:color="auto"/>
              <w:left w:val="nil"/>
              <w:bottom w:val="nil"/>
              <w:right w:val="nil"/>
            </w:tcBorders>
            <w:hideMark/>
          </w:tcPr>
          <w:p w:rsidR="006B10DE" w:rsidRPr="006B10DE" w:rsidRDefault="006B10DE" w:rsidP="009B6D2D">
            <w:pPr>
              <w:spacing w:before="60"/>
              <w:jc w:val="center"/>
              <w:rPr>
                <w:rFonts w:ascii="Times New Roman" w:eastAsiaTheme="minorEastAsia" w:hAnsi="Times New Roman" w:cs="Times New Roman"/>
              </w:rPr>
            </w:pPr>
            <w:r w:rsidRPr="006B10DE">
              <w:rPr>
                <w:rFonts w:ascii="Times New Roman" w:hAnsi="Times New Roman" w:cs="Times New Roman"/>
              </w:rPr>
              <w:t>0</w:t>
            </w:r>
          </w:p>
        </w:tc>
        <w:tc>
          <w:tcPr>
            <w:tcW w:w="1260" w:type="dxa"/>
            <w:gridSpan w:val="2"/>
            <w:tcBorders>
              <w:top w:val="single" w:sz="4" w:space="0" w:color="auto"/>
              <w:left w:val="nil"/>
              <w:bottom w:val="nil"/>
              <w:right w:val="nil"/>
            </w:tcBorders>
            <w:hideMark/>
          </w:tcPr>
          <w:p w:rsidR="006B10DE" w:rsidRPr="006B10DE" w:rsidRDefault="006B10DE" w:rsidP="009B6D2D">
            <w:pPr>
              <w:spacing w:before="60"/>
              <w:jc w:val="center"/>
              <w:rPr>
                <w:rFonts w:ascii="Times New Roman" w:eastAsiaTheme="minorEastAsia" w:hAnsi="Times New Roman" w:cs="Times New Roman"/>
              </w:rPr>
            </w:pPr>
            <w:r w:rsidRPr="006B10DE">
              <w:rPr>
                <w:rFonts w:ascii="Times New Roman" w:hAnsi="Times New Roman" w:cs="Times New Roman"/>
              </w:rPr>
              <w:t>5</w:t>
            </w:r>
          </w:p>
        </w:tc>
        <w:tc>
          <w:tcPr>
            <w:tcW w:w="1260" w:type="dxa"/>
            <w:gridSpan w:val="2"/>
            <w:tcBorders>
              <w:top w:val="single" w:sz="4" w:space="0" w:color="auto"/>
              <w:left w:val="nil"/>
              <w:bottom w:val="nil"/>
              <w:right w:val="nil"/>
            </w:tcBorders>
            <w:hideMark/>
          </w:tcPr>
          <w:p w:rsidR="006B10DE" w:rsidRPr="006B10DE" w:rsidRDefault="006B10DE" w:rsidP="009B6D2D">
            <w:pPr>
              <w:spacing w:before="60"/>
              <w:jc w:val="center"/>
              <w:rPr>
                <w:rFonts w:ascii="Times New Roman" w:eastAsiaTheme="minorEastAsia" w:hAnsi="Times New Roman" w:cs="Times New Roman"/>
              </w:rPr>
            </w:pPr>
            <w:r w:rsidRPr="006B10DE">
              <w:rPr>
                <w:rFonts w:ascii="Times New Roman" w:hAnsi="Times New Roman" w:cs="Times New Roman"/>
              </w:rPr>
              <w:t>24</w:t>
            </w:r>
          </w:p>
        </w:tc>
        <w:tc>
          <w:tcPr>
            <w:tcW w:w="1261" w:type="dxa"/>
            <w:gridSpan w:val="2"/>
            <w:tcBorders>
              <w:top w:val="single" w:sz="4" w:space="0" w:color="auto"/>
              <w:left w:val="nil"/>
              <w:bottom w:val="nil"/>
              <w:right w:val="nil"/>
            </w:tcBorders>
            <w:hideMark/>
          </w:tcPr>
          <w:p w:rsidR="006B10DE" w:rsidRPr="006B10DE" w:rsidRDefault="006B10DE" w:rsidP="009B6D2D">
            <w:pPr>
              <w:spacing w:before="60"/>
              <w:jc w:val="center"/>
              <w:rPr>
                <w:rFonts w:ascii="Times New Roman" w:eastAsiaTheme="minorEastAsia" w:hAnsi="Times New Roman" w:cs="Times New Roman"/>
              </w:rPr>
            </w:pPr>
            <w:r w:rsidRPr="006B10DE">
              <w:rPr>
                <w:rFonts w:ascii="Times New Roman" w:hAnsi="Times New Roman" w:cs="Times New Roman"/>
              </w:rPr>
              <w:t>16</w:t>
            </w:r>
          </w:p>
        </w:tc>
        <w:tc>
          <w:tcPr>
            <w:tcW w:w="1541" w:type="dxa"/>
            <w:gridSpan w:val="2"/>
            <w:tcBorders>
              <w:top w:val="single" w:sz="4" w:space="0" w:color="auto"/>
              <w:left w:val="nil"/>
              <w:bottom w:val="nil"/>
              <w:right w:val="nil"/>
            </w:tcBorders>
            <w:hideMark/>
          </w:tcPr>
          <w:p w:rsidR="006B10DE" w:rsidRPr="006B10DE" w:rsidRDefault="006B10DE" w:rsidP="009B6D2D">
            <w:pPr>
              <w:spacing w:before="60"/>
              <w:jc w:val="center"/>
              <w:rPr>
                <w:rFonts w:ascii="Times New Roman" w:eastAsiaTheme="minorEastAsia" w:hAnsi="Times New Roman" w:cs="Times New Roman"/>
              </w:rPr>
            </w:pPr>
            <w:r w:rsidRPr="006B10DE">
              <w:rPr>
                <w:rFonts w:ascii="Times New Roman" w:hAnsi="Times New Roman" w:cs="Times New Roman"/>
              </w:rPr>
              <w:t>45</w:t>
            </w:r>
          </w:p>
        </w:tc>
      </w:tr>
      <w:tr w:rsidR="006B10DE" w:rsidRPr="006B10DE" w:rsidTr="006777DE">
        <w:tc>
          <w:tcPr>
            <w:tcW w:w="2721" w:type="dxa"/>
            <w:gridSpan w:val="2"/>
            <w:hideMark/>
          </w:tcPr>
          <w:p w:rsidR="006B10DE" w:rsidRPr="006B10DE" w:rsidRDefault="006B10DE" w:rsidP="009B6D2D">
            <w:pPr>
              <w:rPr>
                <w:rFonts w:ascii="Times New Roman" w:eastAsiaTheme="minorEastAsia" w:hAnsi="Times New Roman" w:cs="Times New Roman"/>
              </w:rPr>
            </w:pPr>
            <w:r w:rsidRPr="006B10DE">
              <w:rPr>
                <w:rFonts w:ascii="Times New Roman" w:hAnsi="Times New Roman" w:cs="Times New Roman"/>
              </w:rPr>
              <w:t>Azerbaijan, 1995</w:t>
            </w:r>
          </w:p>
        </w:tc>
        <w:tc>
          <w:tcPr>
            <w:tcW w:w="1260"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0</w:t>
            </w:r>
          </w:p>
        </w:tc>
        <w:tc>
          <w:tcPr>
            <w:tcW w:w="1260"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3</w:t>
            </w:r>
          </w:p>
        </w:tc>
        <w:tc>
          <w:tcPr>
            <w:tcW w:w="1260"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11</w:t>
            </w:r>
          </w:p>
        </w:tc>
        <w:tc>
          <w:tcPr>
            <w:tcW w:w="1261"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7</w:t>
            </w:r>
          </w:p>
        </w:tc>
        <w:tc>
          <w:tcPr>
            <w:tcW w:w="1541"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21</w:t>
            </w:r>
          </w:p>
        </w:tc>
      </w:tr>
      <w:tr w:rsidR="006B10DE" w:rsidRPr="006B10DE" w:rsidTr="006777DE">
        <w:tc>
          <w:tcPr>
            <w:tcW w:w="2721" w:type="dxa"/>
            <w:gridSpan w:val="2"/>
            <w:hideMark/>
          </w:tcPr>
          <w:p w:rsidR="006B10DE" w:rsidRPr="006B10DE" w:rsidRDefault="006B10DE" w:rsidP="009B6D2D">
            <w:pPr>
              <w:rPr>
                <w:rFonts w:ascii="Times New Roman" w:eastAsiaTheme="minorEastAsia" w:hAnsi="Times New Roman" w:cs="Times New Roman"/>
              </w:rPr>
            </w:pPr>
            <w:r w:rsidRPr="006B10DE">
              <w:rPr>
                <w:rFonts w:ascii="Times New Roman" w:hAnsi="Times New Roman" w:cs="Times New Roman"/>
              </w:rPr>
              <w:t>Papua New Guinea, 1996</w:t>
            </w:r>
          </w:p>
        </w:tc>
        <w:tc>
          <w:tcPr>
            <w:tcW w:w="1260"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0</w:t>
            </w:r>
          </w:p>
        </w:tc>
        <w:tc>
          <w:tcPr>
            <w:tcW w:w="1260"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4</w:t>
            </w:r>
          </w:p>
        </w:tc>
        <w:tc>
          <w:tcPr>
            <w:tcW w:w="1260"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17</w:t>
            </w:r>
          </w:p>
        </w:tc>
        <w:tc>
          <w:tcPr>
            <w:tcW w:w="1261"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15</w:t>
            </w:r>
          </w:p>
        </w:tc>
        <w:tc>
          <w:tcPr>
            <w:tcW w:w="1541"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36</w:t>
            </w:r>
          </w:p>
        </w:tc>
      </w:tr>
      <w:tr w:rsidR="006B10DE" w:rsidRPr="006B10DE" w:rsidTr="006777DE">
        <w:tc>
          <w:tcPr>
            <w:tcW w:w="2721" w:type="dxa"/>
            <w:gridSpan w:val="2"/>
            <w:hideMark/>
          </w:tcPr>
          <w:p w:rsidR="006B10DE" w:rsidRPr="006B10DE" w:rsidRDefault="006B10DE" w:rsidP="009B6D2D">
            <w:pPr>
              <w:rPr>
                <w:rFonts w:ascii="Times New Roman" w:eastAsiaTheme="minorEastAsia" w:hAnsi="Times New Roman" w:cs="Times New Roman"/>
              </w:rPr>
            </w:pPr>
            <w:r w:rsidRPr="006B10DE">
              <w:rPr>
                <w:rFonts w:ascii="Times New Roman" w:hAnsi="Times New Roman" w:cs="Times New Roman"/>
              </w:rPr>
              <w:t>Indonesia, 2000</w:t>
            </w:r>
          </w:p>
        </w:tc>
        <w:tc>
          <w:tcPr>
            <w:tcW w:w="1260"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0</w:t>
            </w:r>
          </w:p>
        </w:tc>
        <w:tc>
          <w:tcPr>
            <w:tcW w:w="1260"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1</w:t>
            </w:r>
          </w:p>
        </w:tc>
        <w:tc>
          <w:tcPr>
            <w:tcW w:w="1260"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10</w:t>
            </w:r>
          </w:p>
        </w:tc>
        <w:tc>
          <w:tcPr>
            <w:tcW w:w="1261"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25</w:t>
            </w:r>
          </w:p>
        </w:tc>
        <w:tc>
          <w:tcPr>
            <w:tcW w:w="1541"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36</w:t>
            </w:r>
          </w:p>
        </w:tc>
      </w:tr>
      <w:tr w:rsidR="006B10DE" w:rsidRPr="006B10DE" w:rsidTr="006777DE">
        <w:tc>
          <w:tcPr>
            <w:tcW w:w="2721" w:type="dxa"/>
            <w:gridSpan w:val="2"/>
            <w:hideMark/>
          </w:tcPr>
          <w:p w:rsidR="006B10DE" w:rsidRPr="006B10DE" w:rsidRDefault="006B10DE" w:rsidP="009B6D2D">
            <w:pPr>
              <w:rPr>
                <w:rFonts w:ascii="Times New Roman" w:eastAsiaTheme="minorEastAsia" w:hAnsi="Times New Roman" w:cs="Times New Roman"/>
              </w:rPr>
            </w:pPr>
            <w:r w:rsidRPr="006B10DE">
              <w:rPr>
                <w:rFonts w:ascii="Times New Roman" w:hAnsi="Times New Roman" w:cs="Times New Roman"/>
              </w:rPr>
              <w:t>Tajikistan, 2007</w:t>
            </w:r>
          </w:p>
        </w:tc>
        <w:tc>
          <w:tcPr>
            <w:tcW w:w="1260"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0</w:t>
            </w:r>
          </w:p>
        </w:tc>
        <w:tc>
          <w:tcPr>
            <w:tcW w:w="1260"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2</w:t>
            </w:r>
          </w:p>
        </w:tc>
        <w:tc>
          <w:tcPr>
            <w:tcW w:w="1260" w:type="dxa"/>
            <w:gridSpan w:val="2"/>
            <w:hideMark/>
          </w:tcPr>
          <w:p w:rsidR="006B10DE" w:rsidRPr="006B10DE" w:rsidRDefault="006B10DE" w:rsidP="009B6D2D">
            <w:pPr>
              <w:jc w:val="center"/>
              <w:rPr>
                <w:rFonts w:ascii="Times New Roman" w:eastAsiaTheme="minorEastAsia" w:hAnsi="Times New Roman" w:cs="Times New Roman"/>
                <w:vertAlign w:val="superscript"/>
              </w:rPr>
            </w:pPr>
            <w:r w:rsidRPr="006B10DE">
              <w:rPr>
                <w:rFonts w:ascii="Times New Roman" w:hAnsi="Times New Roman" w:cs="Times New Roman"/>
              </w:rPr>
              <w:t xml:space="preserve"> 61</w:t>
            </w:r>
            <w:r w:rsidRPr="006B10DE">
              <w:rPr>
                <w:rFonts w:ascii="Times New Roman" w:hAnsi="Times New Roman" w:cs="Times New Roman"/>
                <w:vertAlign w:val="superscript"/>
              </w:rPr>
              <w:t>a</w:t>
            </w:r>
          </w:p>
        </w:tc>
        <w:tc>
          <w:tcPr>
            <w:tcW w:w="1261"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3</w:t>
            </w:r>
          </w:p>
        </w:tc>
        <w:tc>
          <w:tcPr>
            <w:tcW w:w="1541"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66</w:t>
            </w:r>
          </w:p>
        </w:tc>
      </w:tr>
      <w:tr w:rsidR="006B10DE" w:rsidRPr="006B10DE" w:rsidTr="006777DE">
        <w:tc>
          <w:tcPr>
            <w:tcW w:w="2721" w:type="dxa"/>
            <w:gridSpan w:val="2"/>
            <w:hideMark/>
          </w:tcPr>
          <w:p w:rsidR="006B10DE" w:rsidRPr="006B10DE" w:rsidRDefault="006B10DE" w:rsidP="009B6D2D">
            <w:pPr>
              <w:rPr>
                <w:rFonts w:ascii="Times New Roman" w:eastAsiaTheme="minorEastAsia" w:hAnsi="Times New Roman" w:cs="Times New Roman"/>
              </w:rPr>
            </w:pPr>
            <w:r w:rsidRPr="006B10DE">
              <w:rPr>
                <w:rFonts w:ascii="Times New Roman" w:hAnsi="Times New Roman" w:cs="Times New Roman"/>
              </w:rPr>
              <w:t>Panama, 2008</w:t>
            </w:r>
          </w:p>
        </w:tc>
        <w:tc>
          <w:tcPr>
            <w:tcW w:w="1260"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1</w:t>
            </w:r>
          </w:p>
        </w:tc>
        <w:tc>
          <w:tcPr>
            <w:tcW w:w="1260"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6</w:t>
            </w:r>
          </w:p>
        </w:tc>
        <w:tc>
          <w:tcPr>
            <w:tcW w:w="1260"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33</w:t>
            </w:r>
          </w:p>
        </w:tc>
        <w:tc>
          <w:tcPr>
            <w:tcW w:w="1261"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39</w:t>
            </w:r>
          </w:p>
        </w:tc>
        <w:tc>
          <w:tcPr>
            <w:tcW w:w="1541"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79</w:t>
            </w:r>
          </w:p>
        </w:tc>
      </w:tr>
      <w:tr w:rsidR="006B10DE" w:rsidRPr="006B10DE" w:rsidTr="006777DE">
        <w:tc>
          <w:tcPr>
            <w:tcW w:w="2721" w:type="dxa"/>
            <w:gridSpan w:val="2"/>
            <w:hideMark/>
          </w:tcPr>
          <w:p w:rsidR="006B10DE" w:rsidRPr="006B10DE" w:rsidRDefault="006B10DE" w:rsidP="009B6D2D">
            <w:pPr>
              <w:rPr>
                <w:rFonts w:ascii="Times New Roman" w:eastAsiaTheme="minorEastAsia" w:hAnsi="Times New Roman" w:cs="Times New Roman"/>
              </w:rPr>
            </w:pPr>
            <w:r w:rsidRPr="006B10DE">
              <w:rPr>
                <w:rFonts w:ascii="Times New Roman" w:hAnsi="Times New Roman" w:cs="Times New Roman"/>
              </w:rPr>
              <w:t>Nigeria, 2010/11</w:t>
            </w:r>
          </w:p>
        </w:tc>
        <w:tc>
          <w:tcPr>
            <w:tcW w:w="1260"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8</w:t>
            </w:r>
          </w:p>
        </w:tc>
        <w:tc>
          <w:tcPr>
            <w:tcW w:w="1260"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7</w:t>
            </w:r>
          </w:p>
        </w:tc>
        <w:tc>
          <w:tcPr>
            <w:tcW w:w="1260"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72</w:t>
            </w:r>
          </w:p>
        </w:tc>
        <w:tc>
          <w:tcPr>
            <w:tcW w:w="1261"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4</w:t>
            </w:r>
          </w:p>
        </w:tc>
        <w:tc>
          <w:tcPr>
            <w:tcW w:w="1541"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91</w:t>
            </w:r>
          </w:p>
        </w:tc>
      </w:tr>
      <w:tr w:rsidR="006B10DE" w:rsidRPr="006B10DE" w:rsidTr="006777DE">
        <w:tc>
          <w:tcPr>
            <w:tcW w:w="2721" w:type="dxa"/>
            <w:gridSpan w:val="2"/>
            <w:hideMark/>
          </w:tcPr>
          <w:p w:rsidR="006B10DE" w:rsidRPr="006B10DE" w:rsidRDefault="006B10DE" w:rsidP="009B6D2D">
            <w:pPr>
              <w:rPr>
                <w:rFonts w:ascii="Times New Roman" w:eastAsiaTheme="minorEastAsia" w:hAnsi="Times New Roman" w:cs="Times New Roman"/>
              </w:rPr>
            </w:pPr>
            <w:r w:rsidRPr="006B10DE">
              <w:rPr>
                <w:rFonts w:ascii="Times New Roman" w:hAnsi="Times New Roman" w:cs="Times New Roman"/>
              </w:rPr>
              <w:t>Malawi, 2010/11</w:t>
            </w:r>
          </w:p>
        </w:tc>
        <w:tc>
          <w:tcPr>
            <w:tcW w:w="1260"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 xml:space="preserve">0 </w:t>
            </w:r>
          </w:p>
        </w:tc>
        <w:tc>
          <w:tcPr>
            <w:tcW w:w="1260"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0</w:t>
            </w:r>
          </w:p>
        </w:tc>
        <w:tc>
          <w:tcPr>
            <w:tcW w:w="1260"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21</w:t>
            </w:r>
          </w:p>
        </w:tc>
        <w:tc>
          <w:tcPr>
            <w:tcW w:w="1261"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103</w:t>
            </w:r>
          </w:p>
        </w:tc>
        <w:tc>
          <w:tcPr>
            <w:tcW w:w="1541" w:type="dxa"/>
            <w:gridSpan w:val="2"/>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124</w:t>
            </w:r>
          </w:p>
        </w:tc>
      </w:tr>
      <w:tr w:rsidR="006B10DE" w:rsidRPr="006B10DE" w:rsidTr="006777DE">
        <w:tc>
          <w:tcPr>
            <w:tcW w:w="2721" w:type="dxa"/>
            <w:gridSpan w:val="2"/>
          </w:tcPr>
          <w:p w:rsidR="006B10DE" w:rsidRPr="006B10DE" w:rsidRDefault="006B10DE" w:rsidP="009B6D2D">
            <w:pPr>
              <w:rPr>
                <w:rFonts w:ascii="Times New Roman" w:eastAsiaTheme="minorEastAsia" w:hAnsi="Times New Roman" w:cs="Times New Roman"/>
                <w:sz w:val="6"/>
                <w:szCs w:val="6"/>
              </w:rPr>
            </w:pPr>
          </w:p>
        </w:tc>
        <w:tc>
          <w:tcPr>
            <w:tcW w:w="1260" w:type="dxa"/>
            <w:gridSpan w:val="2"/>
          </w:tcPr>
          <w:p w:rsidR="006B10DE" w:rsidRPr="006B10DE" w:rsidRDefault="006B10DE" w:rsidP="009B6D2D">
            <w:pPr>
              <w:rPr>
                <w:rFonts w:ascii="Times New Roman" w:eastAsiaTheme="minorEastAsia" w:hAnsi="Times New Roman" w:cs="Times New Roman"/>
                <w:sz w:val="6"/>
                <w:szCs w:val="6"/>
              </w:rPr>
            </w:pPr>
          </w:p>
        </w:tc>
        <w:tc>
          <w:tcPr>
            <w:tcW w:w="1260" w:type="dxa"/>
            <w:gridSpan w:val="2"/>
          </w:tcPr>
          <w:p w:rsidR="006B10DE" w:rsidRPr="006B10DE" w:rsidRDefault="006B10DE" w:rsidP="009B6D2D">
            <w:pPr>
              <w:rPr>
                <w:rFonts w:ascii="Times New Roman" w:eastAsiaTheme="minorEastAsia" w:hAnsi="Times New Roman" w:cs="Times New Roman"/>
                <w:sz w:val="6"/>
                <w:szCs w:val="6"/>
              </w:rPr>
            </w:pPr>
          </w:p>
        </w:tc>
        <w:tc>
          <w:tcPr>
            <w:tcW w:w="1260" w:type="dxa"/>
            <w:gridSpan w:val="2"/>
          </w:tcPr>
          <w:p w:rsidR="006B10DE" w:rsidRPr="006B10DE" w:rsidRDefault="006B10DE" w:rsidP="009B6D2D">
            <w:pPr>
              <w:rPr>
                <w:rFonts w:ascii="Times New Roman" w:eastAsiaTheme="minorEastAsia" w:hAnsi="Times New Roman" w:cs="Times New Roman"/>
                <w:sz w:val="6"/>
                <w:szCs w:val="6"/>
              </w:rPr>
            </w:pPr>
          </w:p>
        </w:tc>
        <w:tc>
          <w:tcPr>
            <w:tcW w:w="1261" w:type="dxa"/>
            <w:gridSpan w:val="2"/>
          </w:tcPr>
          <w:p w:rsidR="006B10DE" w:rsidRPr="006B10DE" w:rsidRDefault="006B10DE" w:rsidP="009B6D2D">
            <w:pPr>
              <w:rPr>
                <w:rFonts w:ascii="Times New Roman" w:eastAsiaTheme="minorEastAsia" w:hAnsi="Times New Roman" w:cs="Times New Roman"/>
                <w:sz w:val="6"/>
                <w:szCs w:val="6"/>
              </w:rPr>
            </w:pPr>
          </w:p>
        </w:tc>
        <w:tc>
          <w:tcPr>
            <w:tcW w:w="1541" w:type="dxa"/>
            <w:gridSpan w:val="2"/>
          </w:tcPr>
          <w:p w:rsidR="006B10DE" w:rsidRPr="006B10DE" w:rsidRDefault="006B10DE" w:rsidP="009B6D2D">
            <w:pPr>
              <w:rPr>
                <w:rFonts w:ascii="Times New Roman" w:eastAsiaTheme="minorEastAsia" w:hAnsi="Times New Roman" w:cs="Times New Roman"/>
                <w:sz w:val="6"/>
                <w:szCs w:val="6"/>
              </w:rPr>
            </w:pPr>
          </w:p>
        </w:tc>
      </w:tr>
      <w:tr w:rsidR="006B10DE" w:rsidRPr="006B10DE" w:rsidTr="006777DE">
        <w:tc>
          <w:tcPr>
            <w:tcW w:w="2721" w:type="dxa"/>
            <w:gridSpan w:val="2"/>
            <w:tcBorders>
              <w:top w:val="nil"/>
              <w:left w:val="nil"/>
              <w:bottom w:val="single" w:sz="4" w:space="0" w:color="auto"/>
              <w:right w:val="nil"/>
            </w:tcBorders>
            <w:hideMark/>
          </w:tcPr>
          <w:p w:rsidR="006B10DE" w:rsidRPr="006B10DE" w:rsidRDefault="006B10DE" w:rsidP="009B6D2D">
            <w:pPr>
              <w:rPr>
                <w:rFonts w:ascii="Times New Roman" w:eastAsiaTheme="minorEastAsia" w:hAnsi="Times New Roman" w:cs="Times New Roman"/>
              </w:rPr>
            </w:pPr>
            <w:r w:rsidRPr="006B10DE">
              <w:rPr>
                <w:rFonts w:ascii="Times New Roman" w:hAnsi="Times New Roman" w:cs="Times New Roman"/>
              </w:rPr>
              <w:t>Unweighted average (%)</w:t>
            </w:r>
          </w:p>
        </w:tc>
        <w:tc>
          <w:tcPr>
            <w:tcW w:w="1260" w:type="dxa"/>
            <w:gridSpan w:val="2"/>
            <w:tcBorders>
              <w:top w:val="nil"/>
              <w:left w:val="nil"/>
              <w:bottom w:val="single" w:sz="4" w:space="0" w:color="auto"/>
              <w:right w:val="nil"/>
            </w:tcBorders>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1%</w:t>
            </w:r>
          </w:p>
        </w:tc>
        <w:tc>
          <w:tcPr>
            <w:tcW w:w="1260" w:type="dxa"/>
            <w:gridSpan w:val="2"/>
            <w:tcBorders>
              <w:top w:val="nil"/>
              <w:left w:val="nil"/>
              <w:bottom w:val="single" w:sz="4" w:space="0" w:color="auto"/>
              <w:right w:val="nil"/>
            </w:tcBorders>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7%</w:t>
            </w:r>
          </w:p>
        </w:tc>
        <w:tc>
          <w:tcPr>
            <w:tcW w:w="1260" w:type="dxa"/>
            <w:gridSpan w:val="2"/>
            <w:tcBorders>
              <w:top w:val="nil"/>
              <w:left w:val="nil"/>
              <w:bottom w:val="single" w:sz="4" w:space="0" w:color="auto"/>
              <w:right w:val="nil"/>
            </w:tcBorders>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51%</w:t>
            </w:r>
          </w:p>
        </w:tc>
        <w:tc>
          <w:tcPr>
            <w:tcW w:w="1261" w:type="dxa"/>
            <w:gridSpan w:val="2"/>
            <w:tcBorders>
              <w:top w:val="nil"/>
              <w:left w:val="nil"/>
              <w:bottom w:val="single" w:sz="4" w:space="0" w:color="auto"/>
              <w:right w:val="nil"/>
            </w:tcBorders>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40%</w:t>
            </w:r>
          </w:p>
        </w:tc>
        <w:tc>
          <w:tcPr>
            <w:tcW w:w="1541" w:type="dxa"/>
            <w:gridSpan w:val="2"/>
            <w:tcBorders>
              <w:top w:val="nil"/>
              <w:left w:val="nil"/>
              <w:bottom w:val="single" w:sz="4" w:space="0" w:color="auto"/>
              <w:right w:val="nil"/>
            </w:tcBorders>
            <w:hideMark/>
          </w:tcPr>
          <w:p w:rsidR="006B10DE" w:rsidRPr="006B10DE" w:rsidRDefault="006B10DE" w:rsidP="009B6D2D">
            <w:pPr>
              <w:jc w:val="center"/>
              <w:rPr>
                <w:rFonts w:ascii="Times New Roman" w:eastAsiaTheme="minorEastAsia" w:hAnsi="Times New Roman" w:cs="Times New Roman"/>
              </w:rPr>
            </w:pPr>
            <w:r w:rsidRPr="006B10DE">
              <w:rPr>
                <w:rFonts w:ascii="Times New Roman" w:hAnsi="Times New Roman" w:cs="Times New Roman"/>
              </w:rPr>
              <w:t>100%</w:t>
            </w:r>
          </w:p>
        </w:tc>
      </w:tr>
      <w:tr w:rsidR="006B10DE" w:rsidRPr="006B10DE" w:rsidTr="006777DE">
        <w:trPr>
          <w:gridAfter w:val="1"/>
          <w:wAfter w:w="61" w:type="dxa"/>
        </w:trPr>
        <w:tc>
          <w:tcPr>
            <w:tcW w:w="9242" w:type="dxa"/>
            <w:gridSpan w:val="11"/>
            <w:tcBorders>
              <w:top w:val="single" w:sz="4" w:space="0" w:color="auto"/>
              <w:left w:val="nil"/>
              <w:bottom w:val="nil"/>
              <w:right w:val="nil"/>
            </w:tcBorders>
            <w:hideMark/>
          </w:tcPr>
          <w:p w:rsidR="006B10DE" w:rsidRPr="006B10DE" w:rsidRDefault="006B10DE" w:rsidP="009B6D2D">
            <w:pPr>
              <w:spacing w:before="60"/>
              <w:jc w:val="both"/>
              <w:rPr>
                <w:rFonts w:ascii="Times New Roman" w:hAnsi="Times New Roman" w:cs="Times New Roman"/>
                <w:sz w:val="20"/>
                <w:szCs w:val="20"/>
              </w:rPr>
            </w:pPr>
            <w:r w:rsidRPr="006B10DE">
              <w:rPr>
                <w:rFonts w:ascii="Times New Roman" w:hAnsi="Times New Roman" w:cs="Times New Roman"/>
                <w:i/>
                <w:sz w:val="20"/>
                <w:szCs w:val="20"/>
              </w:rPr>
              <w:t>Source:</w:t>
            </w:r>
            <w:r w:rsidRPr="006B10DE">
              <w:rPr>
                <w:rFonts w:ascii="Times New Roman" w:hAnsi="Times New Roman" w:cs="Times New Roman"/>
                <w:sz w:val="20"/>
                <w:szCs w:val="20"/>
              </w:rPr>
              <w:t xml:space="preserve"> Author’s calculations from selected LSMS and IFLS household and community price questionnaires.</w:t>
            </w:r>
          </w:p>
          <w:p w:rsidR="006B10DE" w:rsidRPr="006B10DE" w:rsidRDefault="006B10DE" w:rsidP="006777DE">
            <w:pPr>
              <w:jc w:val="both"/>
              <w:rPr>
                <w:rFonts w:ascii="Times New Roman" w:eastAsiaTheme="minorEastAsia" w:hAnsi="Times New Roman" w:cs="Times New Roman"/>
                <w:lang w:val="en-US"/>
              </w:rPr>
            </w:pPr>
            <w:proofErr w:type="spellStart"/>
            <w:proofErr w:type="gramStart"/>
            <w:r w:rsidRPr="006B10DE">
              <w:rPr>
                <w:rFonts w:ascii="Times New Roman" w:hAnsi="Times New Roman" w:cs="Times New Roman"/>
                <w:sz w:val="20"/>
                <w:szCs w:val="20"/>
                <w:vertAlign w:val="superscript"/>
              </w:rPr>
              <w:t>a</w:t>
            </w:r>
            <w:proofErr w:type="spellEnd"/>
            <w:proofErr w:type="gramEnd"/>
            <w:r w:rsidRPr="006B10DE">
              <w:rPr>
                <w:rFonts w:ascii="Times New Roman" w:hAnsi="Times New Roman" w:cs="Times New Roman"/>
                <w:sz w:val="20"/>
                <w:szCs w:val="20"/>
                <w:vertAlign w:val="superscript"/>
              </w:rPr>
              <w:t xml:space="preserve"> </w:t>
            </w:r>
            <w:r w:rsidRPr="006B10DE">
              <w:rPr>
                <w:rFonts w:ascii="Times New Roman" w:hAnsi="Times New Roman" w:cs="Times New Roman"/>
                <w:sz w:val="20"/>
                <w:szCs w:val="20"/>
              </w:rPr>
              <w:t>Several foods in the price survey were composites such as “Other grain products (e.g. maize, oats, barley)” rather than specific items so it is not clear that a single price specification represented a commodity group.</w:t>
            </w:r>
          </w:p>
        </w:tc>
      </w:tr>
    </w:tbl>
    <w:p w:rsidR="00AD72B7" w:rsidRDefault="004213A6" w:rsidP="00846493">
      <w:pPr>
        <w:spacing w:line="30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Even for household surveys without price questionnaires, </w:t>
      </w:r>
      <w:proofErr w:type="spellStart"/>
      <w:r>
        <w:rPr>
          <w:rFonts w:ascii="Times New Roman" w:hAnsi="Times New Roman" w:cs="Times New Roman"/>
          <w:sz w:val="24"/>
          <w:szCs w:val="24"/>
        </w:rPr>
        <w:t>Hicksian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separability</w:t>
      </w:r>
      <w:proofErr w:type="spellEnd"/>
      <w:r>
        <w:rPr>
          <w:rFonts w:ascii="Times New Roman" w:hAnsi="Times New Roman" w:cs="Times New Roman"/>
          <w:sz w:val="24"/>
          <w:szCs w:val="24"/>
        </w:rPr>
        <w:t xml:space="preserve"> is relied on when economists </w:t>
      </w:r>
      <w:r>
        <w:rPr>
          <w:rFonts w:ascii="Times New Roman" w:hAnsi="Times New Roman" w:cs="Times New Roman"/>
          <w:bCs/>
          <w:sz w:val="24"/>
          <w:szCs w:val="24"/>
        </w:rPr>
        <w:t>use</w:t>
      </w:r>
      <w:r w:rsidR="00AD72B7" w:rsidRPr="00771730">
        <w:rPr>
          <w:rFonts w:ascii="Times New Roman" w:hAnsi="Times New Roman" w:cs="Times New Roman"/>
          <w:bCs/>
          <w:sz w:val="24"/>
          <w:szCs w:val="24"/>
        </w:rPr>
        <w:t xml:space="preserve"> </w:t>
      </w:r>
      <w:r w:rsidRPr="00983072">
        <w:rPr>
          <w:rFonts w:ascii="Times New Roman" w:hAnsi="Times New Roman" w:cs="Times New Roman"/>
          <w:sz w:val="24"/>
          <w:szCs w:val="24"/>
        </w:rPr>
        <w:t>“unit values” (</w:t>
      </w:r>
      <w:r>
        <w:rPr>
          <w:rFonts w:ascii="Times New Roman" w:hAnsi="Times New Roman" w:cs="Times New Roman"/>
          <w:sz w:val="24"/>
          <w:szCs w:val="24"/>
        </w:rPr>
        <w:t xml:space="preserve">group </w:t>
      </w:r>
      <w:r w:rsidRPr="00983072">
        <w:rPr>
          <w:rFonts w:ascii="Times New Roman" w:hAnsi="Times New Roman" w:cs="Times New Roman"/>
          <w:sz w:val="24"/>
          <w:szCs w:val="24"/>
        </w:rPr>
        <w:t xml:space="preserve">expenditures divided by </w:t>
      </w:r>
      <w:r>
        <w:rPr>
          <w:rFonts w:ascii="Times New Roman" w:hAnsi="Times New Roman" w:cs="Times New Roman"/>
          <w:sz w:val="24"/>
          <w:szCs w:val="24"/>
        </w:rPr>
        <w:t>group quantity) as a</w:t>
      </w:r>
      <w:r w:rsidRPr="00983072">
        <w:rPr>
          <w:rFonts w:ascii="Times New Roman" w:hAnsi="Times New Roman" w:cs="Times New Roman"/>
          <w:sz w:val="24"/>
          <w:szCs w:val="24"/>
        </w:rPr>
        <w:t xml:space="preserve"> proxy for market price</w:t>
      </w:r>
      <w:r>
        <w:rPr>
          <w:rFonts w:ascii="Times New Roman" w:hAnsi="Times New Roman" w:cs="Times New Roman"/>
          <w:sz w:val="24"/>
          <w:szCs w:val="24"/>
        </w:rPr>
        <w:t>s</w:t>
      </w:r>
      <w:r w:rsidRPr="00983072">
        <w:rPr>
          <w:rFonts w:ascii="Times New Roman" w:hAnsi="Times New Roman" w:cs="Times New Roman"/>
          <w:sz w:val="24"/>
          <w:szCs w:val="24"/>
        </w:rPr>
        <w:t xml:space="preserve"> </w:t>
      </w:r>
      <w:r w:rsidR="00861612">
        <w:rPr>
          <w:rFonts w:ascii="Times New Roman" w:hAnsi="Times New Roman" w:cs="Times New Roman"/>
          <w:sz w:val="24"/>
          <w:szCs w:val="24"/>
        </w:rPr>
        <w:t xml:space="preserve">to </w:t>
      </w:r>
      <w:r w:rsidRPr="00983072">
        <w:rPr>
          <w:rFonts w:ascii="Times New Roman" w:hAnsi="Times New Roman" w:cs="Times New Roman"/>
          <w:sz w:val="24"/>
          <w:szCs w:val="24"/>
        </w:rPr>
        <w:t>estimat</w:t>
      </w:r>
      <w:r w:rsidR="00861612">
        <w:rPr>
          <w:rFonts w:ascii="Times New Roman" w:hAnsi="Times New Roman" w:cs="Times New Roman"/>
          <w:sz w:val="24"/>
          <w:szCs w:val="24"/>
        </w:rPr>
        <w:t>e</w:t>
      </w:r>
      <w:r w:rsidRPr="00983072">
        <w:rPr>
          <w:rFonts w:ascii="Times New Roman" w:hAnsi="Times New Roman" w:cs="Times New Roman"/>
          <w:sz w:val="24"/>
          <w:szCs w:val="24"/>
        </w:rPr>
        <w:t xml:space="preserve"> demand systems </w:t>
      </w:r>
      <w:r w:rsidR="00861612">
        <w:rPr>
          <w:rFonts w:ascii="Times New Roman" w:hAnsi="Times New Roman" w:cs="Times New Roman"/>
          <w:sz w:val="24"/>
          <w:szCs w:val="24"/>
        </w:rPr>
        <w:t xml:space="preserve">on </w:t>
      </w:r>
      <w:r w:rsidRPr="00983072">
        <w:rPr>
          <w:rFonts w:ascii="Times New Roman" w:hAnsi="Times New Roman" w:cs="Times New Roman"/>
          <w:sz w:val="24"/>
          <w:szCs w:val="24"/>
        </w:rPr>
        <w:t xml:space="preserve">cross-sectional data. </w:t>
      </w:r>
      <w:r>
        <w:rPr>
          <w:rFonts w:ascii="Times New Roman" w:hAnsi="Times New Roman" w:cs="Times New Roman"/>
          <w:sz w:val="24"/>
          <w:szCs w:val="24"/>
        </w:rPr>
        <w:t>One must a</w:t>
      </w:r>
      <w:r w:rsidRPr="00983072">
        <w:rPr>
          <w:rFonts w:ascii="Times New Roman" w:hAnsi="Times New Roman" w:cs="Times New Roman"/>
          <w:sz w:val="24"/>
          <w:szCs w:val="24"/>
        </w:rPr>
        <w:t>ssum</w:t>
      </w:r>
      <w:r>
        <w:rPr>
          <w:rFonts w:ascii="Times New Roman" w:hAnsi="Times New Roman" w:cs="Times New Roman"/>
          <w:sz w:val="24"/>
          <w:szCs w:val="24"/>
        </w:rPr>
        <w:t>e</w:t>
      </w:r>
      <w:r w:rsidR="00857695">
        <w:rPr>
          <w:rFonts w:ascii="Times New Roman" w:hAnsi="Times New Roman" w:cs="Times New Roman"/>
          <w:sz w:val="24"/>
          <w:szCs w:val="24"/>
        </w:rPr>
        <w:t xml:space="preserve"> that prices of each good</w:t>
      </w:r>
      <w:r w:rsidRPr="00983072">
        <w:rPr>
          <w:rFonts w:ascii="Times New Roman" w:hAnsi="Times New Roman" w:cs="Times New Roman"/>
          <w:sz w:val="24"/>
          <w:szCs w:val="24"/>
        </w:rPr>
        <w:t xml:space="preserve"> in a group move in fixed proportions across locations if unit values are to proxy for group price levels. </w:t>
      </w:r>
      <w:r w:rsidR="008B3E0A" w:rsidRPr="008B3E0A">
        <w:rPr>
          <w:rFonts w:ascii="Times New Roman" w:hAnsi="Times New Roman" w:cs="Times New Roman"/>
          <w:sz w:val="24"/>
          <w:szCs w:val="24"/>
        </w:rPr>
        <w:t xml:space="preserve">For example, pork loin is an expensive cut while shoulder is not. If the ratio of loin to shoulder prices is lower in one town than elsewhere, consumers there buy relatively more loin, giving a higher unit value than </w:t>
      </w:r>
      <w:r w:rsidR="00FC1E62">
        <w:rPr>
          <w:rFonts w:ascii="Times New Roman" w:hAnsi="Times New Roman" w:cs="Times New Roman"/>
          <w:sz w:val="24"/>
          <w:szCs w:val="24"/>
        </w:rPr>
        <w:t xml:space="preserve">under fixed </w:t>
      </w:r>
      <w:r w:rsidR="008B3E0A" w:rsidRPr="008B3E0A">
        <w:rPr>
          <w:rFonts w:ascii="Times New Roman" w:hAnsi="Times New Roman" w:cs="Times New Roman"/>
          <w:sz w:val="24"/>
          <w:szCs w:val="24"/>
        </w:rPr>
        <w:t>price ratios (since the unit value is weighted more towa</w:t>
      </w:r>
      <w:r w:rsidR="00276E00">
        <w:rPr>
          <w:rFonts w:ascii="Times New Roman" w:hAnsi="Times New Roman" w:cs="Times New Roman"/>
          <w:sz w:val="24"/>
          <w:szCs w:val="24"/>
        </w:rPr>
        <w:t>rds loin). A</w:t>
      </w:r>
      <w:r w:rsidR="008B3E0A">
        <w:rPr>
          <w:rFonts w:ascii="Times New Roman" w:eastAsia="Times New Roman" w:hAnsi="Times New Roman" w:cs="Times New Roman"/>
          <w:bCs/>
          <w:sz w:val="24"/>
          <w:szCs w:val="24"/>
        </w:rPr>
        <w:t xml:space="preserve"> </w:t>
      </w:r>
      <w:r w:rsidR="00DD0DB1">
        <w:rPr>
          <w:rFonts w:ascii="Times New Roman" w:eastAsia="Times New Roman" w:hAnsi="Times New Roman" w:cs="Times New Roman"/>
          <w:bCs/>
          <w:sz w:val="24"/>
          <w:szCs w:val="24"/>
        </w:rPr>
        <w:t>need to assume</w:t>
      </w:r>
      <w:r w:rsidR="008B3E0A">
        <w:rPr>
          <w:rFonts w:ascii="Times New Roman" w:eastAsia="Times New Roman" w:hAnsi="Times New Roman" w:cs="Times New Roman"/>
          <w:bCs/>
          <w:sz w:val="24"/>
          <w:szCs w:val="24"/>
        </w:rPr>
        <w:t xml:space="preserve"> </w:t>
      </w:r>
      <w:r w:rsidR="00934731">
        <w:rPr>
          <w:rFonts w:ascii="Times New Roman" w:eastAsia="Times New Roman" w:hAnsi="Times New Roman" w:cs="Times New Roman"/>
          <w:bCs/>
          <w:sz w:val="24"/>
          <w:szCs w:val="24"/>
        </w:rPr>
        <w:t>fixed price ratios</w:t>
      </w:r>
      <w:r w:rsidR="008B3E0A" w:rsidRPr="007A4F43">
        <w:rPr>
          <w:rFonts w:ascii="Times New Roman" w:eastAsia="Times New Roman" w:hAnsi="Times New Roman" w:cs="Times New Roman"/>
          <w:bCs/>
          <w:sz w:val="24"/>
          <w:szCs w:val="24"/>
        </w:rPr>
        <w:t xml:space="preserve"> is </w:t>
      </w:r>
      <w:r w:rsidR="008B3E0A">
        <w:rPr>
          <w:rFonts w:ascii="Times New Roman" w:eastAsia="Times New Roman" w:hAnsi="Times New Roman" w:cs="Times New Roman"/>
          <w:bCs/>
          <w:sz w:val="24"/>
          <w:szCs w:val="24"/>
        </w:rPr>
        <w:t xml:space="preserve">explicitly noted by Deaton (1988), who developed </w:t>
      </w:r>
      <w:r w:rsidR="001A2DA7">
        <w:rPr>
          <w:rFonts w:ascii="Times New Roman" w:eastAsia="Times New Roman" w:hAnsi="Times New Roman" w:cs="Times New Roman"/>
          <w:bCs/>
          <w:sz w:val="24"/>
          <w:szCs w:val="24"/>
        </w:rPr>
        <w:t>the main method</w:t>
      </w:r>
      <w:r w:rsidR="008B3E0A">
        <w:rPr>
          <w:rFonts w:ascii="Times New Roman" w:eastAsia="Times New Roman" w:hAnsi="Times New Roman" w:cs="Times New Roman"/>
          <w:bCs/>
          <w:sz w:val="24"/>
          <w:szCs w:val="24"/>
        </w:rPr>
        <w:t xml:space="preserve"> for estimating unit value-based demand equations. </w:t>
      </w:r>
      <w:r w:rsidR="00DD0DB1">
        <w:rPr>
          <w:rFonts w:ascii="Times New Roman" w:eastAsia="Times New Roman" w:hAnsi="Times New Roman" w:cs="Times New Roman"/>
          <w:bCs/>
          <w:sz w:val="24"/>
          <w:szCs w:val="24"/>
        </w:rPr>
        <w:t>I</w:t>
      </w:r>
      <w:r w:rsidR="008B3E0A">
        <w:rPr>
          <w:rFonts w:ascii="Times New Roman" w:eastAsia="Times New Roman" w:hAnsi="Times New Roman" w:cs="Times New Roman"/>
          <w:bCs/>
          <w:sz w:val="24"/>
          <w:szCs w:val="24"/>
        </w:rPr>
        <w:t xml:space="preserve">f </w:t>
      </w:r>
      <w:r w:rsidR="008B3E0A" w:rsidRPr="007A4F43">
        <w:rPr>
          <w:rFonts w:ascii="Times New Roman" w:eastAsia="Times New Roman" w:hAnsi="Times New Roman" w:cs="Times New Roman"/>
          <w:bCs/>
          <w:sz w:val="24"/>
          <w:szCs w:val="24"/>
        </w:rPr>
        <w:t xml:space="preserve">the price vector for all the </w:t>
      </w:r>
      <w:r w:rsidR="00C67671">
        <w:rPr>
          <w:rFonts w:ascii="Times New Roman" w:eastAsia="Times New Roman" w:hAnsi="Times New Roman" w:cs="Times New Roman"/>
          <w:bCs/>
          <w:sz w:val="24"/>
          <w:szCs w:val="24"/>
        </w:rPr>
        <w:t xml:space="preserve">elementary goods </w:t>
      </w:r>
      <w:r w:rsidR="001A2DA7">
        <w:rPr>
          <w:rFonts w:ascii="Times New Roman" w:eastAsia="Times New Roman" w:hAnsi="Times New Roman" w:cs="Times New Roman"/>
          <w:bCs/>
          <w:sz w:val="24"/>
          <w:szCs w:val="24"/>
        </w:rPr>
        <w:t>within group</w:t>
      </w:r>
      <w:r w:rsidR="008B3E0A" w:rsidRPr="007A4F43">
        <w:rPr>
          <w:rFonts w:ascii="Times New Roman" w:eastAsia="Times New Roman" w:hAnsi="Times New Roman" w:cs="Times New Roman"/>
          <w:bCs/>
          <w:sz w:val="24"/>
          <w:szCs w:val="24"/>
        </w:rPr>
        <w:t xml:space="preserve"> </w:t>
      </w:r>
      <w:r w:rsidR="008B3E0A" w:rsidRPr="008B3E0A">
        <w:rPr>
          <w:rFonts w:ascii="Times New Roman" w:eastAsia="Times New Roman" w:hAnsi="Times New Roman" w:cs="Times New Roman"/>
          <w:bCs/>
          <w:i/>
          <w:sz w:val="24"/>
          <w:szCs w:val="24"/>
        </w:rPr>
        <w:t>G</w:t>
      </w:r>
      <w:r w:rsidR="00B832F7">
        <w:rPr>
          <w:rFonts w:ascii="Times New Roman" w:eastAsia="Times New Roman" w:hAnsi="Times New Roman" w:cs="Times New Roman"/>
          <w:bCs/>
          <w:sz w:val="24"/>
          <w:szCs w:val="24"/>
        </w:rPr>
        <w:t xml:space="preserve"> is decomposed into (</w:t>
      </w:r>
      <w:proofErr w:type="spellStart"/>
      <w:r w:rsidR="00B832F7">
        <w:rPr>
          <w:rFonts w:ascii="Times New Roman" w:eastAsia="Times New Roman" w:hAnsi="Times New Roman" w:cs="Times New Roman"/>
          <w:bCs/>
          <w:sz w:val="24"/>
          <w:szCs w:val="24"/>
        </w:rPr>
        <w:t>i</w:t>
      </w:r>
      <w:proofErr w:type="spellEnd"/>
      <w:r w:rsidR="00B832F7">
        <w:rPr>
          <w:rFonts w:ascii="Times New Roman" w:eastAsia="Times New Roman" w:hAnsi="Times New Roman" w:cs="Times New Roman"/>
          <w:bCs/>
          <w:sz w:val="24"/>
          <w:szCs w:val="24"/>
        </w:rPr>
        <w:t>) </w:t>
      </w:r>
      <w:r w:rsidR="008B3E0A" w:rsidRPr="007A4F43">
        <w:rPr>
          <w:rFonts w:ascii="Times New Roman" w:eastAsia="Times New Roman" w:hAnsi="Times New Roman" w:cs="Times New Roman"/>
          <w:bCs/>
          <w:sz w:val="24"/>
          <w:szCs w:val="24"/>
        </w:rPr>
        <w:t xml:space="preserve">a scalar term that raises or </w:t>
      </w:r>
      <w:r w:rsidR="00C67671">
        <w:rPr>
          <w:rFonts w:ascii="Times New Roman" w:eastAsia="Times New Roman" w:hAnsi="Times New Roman" w:cs="Times New Roman"/>
          <w:bCs/>
          <w:sz w:val="24"/>
          <w:szCs w:val="24"/>
        </w:rPr>
        <w:t>lowers the price level of all good</w:t>
      </w:r>
      <w:r w:rsidR="00DD0DB1">
        <w:rPr>
          <w:rFonts w:ascii="Times New Roman" w:eastAsia="Times New Roman" w:hAnsi="Times New Roman" w:cs="Times New Roman"/>
          <w:bCs/>
          <w:sz w:val="24"/>
          <w:szCs w:val="24"/>
        </w:rPr>
        <w:t>s in the group across locations</w:t>
      </w:r>
      <w:r w:rsidR="00846493">
        <w:rPr>
          <w:rFonts w:ascii="Times New Roman" w:eastAsia="Times New Roman" w:hAnsi="Times New Roman" w:cs="Times New Roman"/>
          <w:bCs/>
          <w:sz w:val="24"/>
          <w:szCs w:val="24"/>
        </w:rPr>
        <w:t xml:space="preserve"> </w:t>
      </w:r>
      <w:r w:rsidR="008B3E0A" w:rsidRPr="007A4F43">
        <w:rPr>
          <w:rFonts w:ascii="Times New Roman" w:eastAsia="Times New Roman" w:hAnsi="Times New Roman" w:cs="Times New Roman"/>
          <w:bCs/>
          <w:sz w:val="24"/>
          <w:szCs w:val="24"/>
        </w:rPr>
        <w:t>and (ii) a reference price vector of</w:t>
      </w:r>
      <w:r w:rsidR="00C67671">
        <w:rPr>
          <w:rFonts w:ascii="Times New Roman" w:eastAsia="Times New Roman" w:hAnsi="Times New Roman" w:cs="Times New Roman"/>
          <w:bCs/>
          <w:sz w:val="24"/>
          <w:szCs w:val="24"/>
        </w:rPr>
        <w:t xml:space="preserve"> the relative price of each good</w:t>
      </w:r>
      <w:r w:rsidR="008B3E0A" w:rsidRPr="007A4F43">
        <w:rPr>
          <w:rFonts w:ascii="Times New Roman" w:eastAsia="Times New Roman" w:hAnsi="Times New Roman" w:cs="Times New Roman"/>
          <w:bCs/>
          <w:sz w:val="24"/>
          <w:szCs w:val="24"/>
        </w:rPr>
        <w:t xml:space="preserve"> within the group, the inter-area scalar variation </w:t>
      </w:r>
      <w:r w:rsidR="00EC0517">
        <w:rPr>
          <w:rFonts w:ascii="Times New Roman" w:eastAsia="Times New Roman" w:hAnsi="Times New Roman" w:cs="Times New Roman"/>
          <w:bCs/>
          <w:sz w:val="24"/>
          <w:szCs w:val="24"/>
        </w:rPr>
        <w:t xml:space="preserve">must </w:t>
      </w:r>
      <w:r w:rsidR="008B3E0A">
        <w:rPr>
          <w:rFonts w:ascii="Times New Roman" w:eastAsia="Times New Roman" w:hAnsi="Times New Roman" w:cs="Times New Roman"/>
          <w:bCs/>
          <w:sz w:val="24"/>
          <w:szCs w:val="24"/>
        </w:rPr>
        <w:t>dominate</w:t>
      </w:r>
      <w:r w:rsidR="008B3E0A" w:rsidRPr="007A4F43">
        <w:rPr>
          <w:rFonts w:ascii="Times New Roman" w:eastAsia="Times New Roman" w:hAnsi="Times New Roman" w:cs="Times New Roman"/>
          <w:bCs/>
          <w:sz w:val="24"/>
          <w:szCs w:val="24"/>
        </w:rPr>
        <w:t xml:space="preserve"> the intra-group variation in relative prices</w:t>
      </w:r>
      <w:r w:rsidR="00846493">
        <w:rPr>
          <w:rFonts w:ascii="Times New Roman" w:eastAsia="Times New Roman" w:hAnsi="Times New Roman" w:cs="Times New Roman"/>
          <w:bCs/>
          <w:sz w:val="24"/>
          <w:szCs w:val="24"/>
        </w:rPr>
        <w:t xml:space="preserve"> (Deaton</w:t>
      </w:r>
      <w:r w:rsidR="00DD0DB1">
        <w:rPr>
          <w:rFonts w:ascii="Times New Roman" w:eastAsia="Times New Roman" w:hAnsi="Times New Roman" w:cs="Times New Roman"/>
          <w:bCs/>
          <w:sz w:val="24"/>
          <w:szCs w:val="24"/>
        </w:rPr>
        <w:t xml:space="preserve"> 1988)</w:t>
      </w:r>
      <w:r w:rsidR="008B3E0A" w:rsidRPr="007A4F43">
        <w:rPr>
          <w:rFonts w:ascii="Times New Roman" w:eastAsia="Times New Roman" w:hAnsi="Times New Roman" w:cs="Times New Roman"/>
          <w:bCs/>
          <w:sz w:val="24"/>
          <w:szCs w:val="24"/>
        </w:rPr>
        <w:t>.</w:t>
      </w:r>
      <w:r w:rsidR="008B3E0A">
        <w:rPr>
          <w:rFonts w:ascii="Times New Roman" w:eastAsia="Times New Roman" w:hAnsi="Times New Roman" w:cs="Times New Roman"/>
          <w:bCs/>
          <w:sz w:val="24"/>
          <w:szCs w:val="24"/>
        </w:rPr>
        <w:t xml:space="preserve"> Otherwise, the unit value will not accurately represent the group price level and estimated demand parameters may be biased.</w:t>
      </w:r>
      <w:r w:rsidR="00934731">
        <w:rPr>
          <w:rFonts w:ascii="Times New Roman" w:eastAsia="Times New Roman" w:hAnsi="Times New Roman" w:cs="Times New Roman"/>
          <w:bCs/>
          <w:sz w:val="24"/>
          <w:szCs w:val="24"/>
        </w:rPr>
        <w:t xml:space="preserve"> </w:t>
      </w:r>
      <w:r w:rsidR="000E6473">
        <w:rPr>
          <w:rFonts w:ascii="Times New Roman" w:eastAsia="Times New Roman" w:hAnsi="Times New Roman" w:cs="Times New Roman"/>
          <w:bCs/>
          <w:sz w:val="24"/>
          <w:szCs w:val="24"/>
        </w:rPr>
        <w:t xml:space="preserve">But apart from a </w:t>
      </w:r>
      <w:r w:rsidR="000E6473">
        <w:rPr>
          <w:rFonts w:ascii="Times New Roman" w:hAnsi="Times New Roman" w:cs="Times New Roman"/>
          <w:color w:val="000000"/>
          <w:sz w:val="24"/>
          <w:szCs w:val="24"/>
        </w:rPr>
        <w:t>discussion</w:t>
      </w:r>
      <w:r w:rsidR="00AD72B7" w:rsidRPr="009808DC">
        <w:rPr>
          <w:rFonts w:ascii="Times New Roman" w:hAnsi="Times New Roman" w:cs="Times New Roman"/>
          <w:color w:val="000000"/>
          <w:sz w:val="24"/>
          <w:szCs w:val="24"/>
        </w:rPr>
        <w:t xml:space="preserve"> by</w:t>
      </w:r>
      <w:r w:rsidR="00AD72B7" w:rsidRPr="009808DC">
        <w:rPr>
          <w:rFonts w:ascii="Times New Roman" w:hAnsi="Times New Roman" w:cs="Times New Roman"/>
          <w:sz w:val="24"/>
          <w:szCs w:val="24"/>
        </w:rPr>
        <w:t xml:space="preserve"> </w:t>
      </w:r>
      <w:proofErr w:type="spellStart"/>
      <w:r w:rsidR="00AD72B7" w:rsidRPr="009808DC">
        <w:rPr>
          <w:rFonts w:ascii="Times New Roman" w:hAnsi="Times New Roman" w:cs="Times New Roman"/>
          <w:sz w:val="24"/>
          <w:szCs w:val="24"/>
        </w:rPr>
        <w:t>McKelvey</w:t>
      </w:r>
      <w:proofErr w:type="spellEnd"/>
      <w:r w:rsidR="00AD72B7" w:rsidRPr="009808DC">
        <w:rPr>
          <w:rFonts w:ascii="Times New Roman" w:hAnsi="Times New Roman" w:cs="Times New Roman"/>
          <w:sz w:val="24"/>
          <w:szCs w:val="24"/>
        </w:rPr>
        <w:t xml:space="preserve"> (2011)</w:t>
      </w:r>
      <w:r w:rsidR="00934731">
        <w:rPr>
          <w:rFonts w:ascii="Times New Roman" w:hAnsi="Times New Roman" w:cs="Times New Roman"/>
          <w:sz w:val="24"/>
          <w:szCs w:val="24"/>
        </w:rPr>
        <w:t xml:space="preserve"> </w:t>
      </w:r>
      <w:r w:rsidR="001457D2">
        <w:rPr>
          <w:rFonts w:ascii="Times New Roman" w:hAnsi="Times New Roman" w:cs="Times New Roman"/>
          <w:sz w:val="24"/>
          <w:szCs w:val="24"/>
        </w:rPr>
        <w:t xml:space="preserve">of </w:t>
      </w:r>
      <w:r w:rsidR="00934731">
        <w:rPr>
          <w:rFonts w:ascii="Times New Roman" w:hAnsi="Times New Roman" w:cs="Times New Roman"/>
          <w:sz w:val="24"/>
          <w:szCs w:val="24"/>
        </w:rPr>
        <w:t>a single food</w:t>
      </w:r>
      <w:r w:rsidR="00C67671">
        <w:rPr>
          <w:rFonts w:ascii="Times New Roman" w:hAnsi="Times New Roman" w:cs="Times New Roman"/>
          <w:sz w:val="24"/>
          <w:szCs w:val="24"/>
        </w:rPr>
        <w:t xml:space="preserve"> group in a </w:t>
      </w:r>
      <w:r w:rsidR="004023FF">
        <w:rPr>
          <w:rFonts w:ascii="Times New Roman" w:hAnsi="Times New Roman" w:cs="Times New Roman"/>
          <w:sz w:val="24"/>
          <w:szCs w:val="24"/>
        </w:rPr>
        <w:t xml:space="preserve">small </w:t>
      </w:r>
      <w:r w:rsidR="00C67671">
        <w:rPr>
          <w:rFonts w:ascii="Times New Roman" w:hAnsi="Times New Roman" w:cs="Times New Roman"/>
          <w:sz w:val="24"/>
          <w:szCs w:val="24"/>
        </w:rPr>
        <w:t>local</w:t>
      </w:r>
      <w:r w:rsidR="004023FF">
        <w:rPr>
          <w:rFonts w:ascii="Times New Roman" w:hAnsi="Times New Roman" w:cs="Times New Roman"/>
          <w:sz w:val="24"/>
          <w:szCs w:val="24"/>
        </w:rPr>
        <w:t>ity</w:t>
      </w:r>
      <w:r w:rsidR="00934731">
        <w:rPr>
          <w:rFonts w:ascii="Times New Roman" w:hAnsi="Times New Roman" w:cs="Times New Roman"/>
          <w:sz w:val="24"/>
          <w:szCs w:val="24"/>
        </w:rPr>
        <w:t>,</w:t>
      </w:r>
      <w:r w:rsidR="00AD72B7" w:rsidRPr="009808DC">
        <w:rPr>
          <w:rFonts w:ascii="Times New Roman" w:hAnsi="Times New Roman" w:cs="Times New Roman"/>
          <w:sz w:val="24"/>
          <w:szCs w:val="24"/>
        </w:rPr>
        <w:t xml:space="preserve"> this key assumption of </w:t>
      </w:r>
      <w:r w:rsidR="008B3E0A">
        <w:rPr>
          <w:rFonts w:ascii="Times New Roman" w:hAnsi="Times New Roman" w:cs="Times New Roman"/>
          <w:sz w:val="24"/>
          <w:szCs w:val="24"/>
        </w:rPr>
        <w:t xml:space="preserve">Deaton’s method </w:t>
      </w:r>
      <w:r w:rsidR="00DD0DB1">
        <w:rPr>
          <w:rFonts w:ascii="Times New Roman" w:hAnsi="Times New Roman" w:cs="Times New Roman"/>
          <w:sz w:val="24"/>
          <w:szCs w:val="24"/>
        </w:rPr>
        <w:t>remains unexamined.</w:t>
      </w:r>
      <w:r w:rsidR="00AD72B7" w:rsidRPr="009808DC">
        <w:rPr>
          <w:rFonts w:ascii="Times New Roman" w:hAnsi="Times New Roman" w:cs="Times New Roman"/>
          <w:sz w:val="24"/>
          <w:szCs w:val="24"/>
        </w:rPr>
        <w:t xml:space="preserve"> </w:t>
      </w:r>
    </w:p>
    <w:p w:rsidR="006B10DE" w:rsidRDefault="006B10DE" w:rsidP="00320735">
      <w:pPr>
        <w:spacing w:line="300" w:lineRule="auto"/>
        <w:ind w:firstLine="800"/>
        <w:jc w:val="both"/>
        <w:rPr>
          <w:rFonts w:ascii="Times New Roman" w:hAnsi="Times New Roman" w:cs="Times New Roman"/>
          <w:sz w:val="24"/>
          <w:szCs w:val="24"/>
        </w:rPr>
      </w:pPr>
    </w:p>
    <w:p w:rsidR="00934731" w:rsidRDefault="00C67671" w:rsidP="00846493">
      <w:pPr>
        <w:spacing w:line="300" w:lineRule="auto"/>
        <w:ind w:firstLine="567"/>
        <w:jc w:val="both"/>
        <w:rPr>
          <w:rFonts w:ascii="Times New Roman" w:hAnsi="Times New Roman" w:cs="Times New Roman"/>
          <w:bCs/>
          <w:sz w:val="24"/>
          <w:szCs w:val="24"/>
        </w:rPr>
      </w:pPr>
      <w:r>
        <w:rPr>
          <w:rFonts w:ascii="Times New Roman" w:hAnsi="Times New Roman" w:cs="Times New Roman"/>
          <w:bCs/>
          <w:sz w:val="24"/>
          <w:szCs w:val="24"/>
        </w:rPr>
        <w:t>In this paper</w:t>
      </w:r>
      <w:r w:rsidR="00934731">
        <w:rPr>
          <w:rFonts w:ascii="Times New Roman" w:hAnsi="Times New Roman" w:cs="Times New Roman"/>
          <w:bCs/>
          <w:sz w:val="24"/>
          <w:szCs w:val="24"/>
        </w:rPr>
        <w:t xml:space="preserve"> w</w:t>
      </w:r>
      <w:r w:rsidR="00934731" w:rsidRPr="0045105E">
        <w:rPr>
          <w:rFonts w:ascii="Times New Roman" w:hAnsi="Times New Roman" w:cs="Times New Roman"/>
          <w:bCs/>
          <w:sz w:val="24"/>
          <w:szCs w:val="24"/>
        </w:rPr>
        <w:t xml:space="preserve">e use unique data </w:t>
      </w:r>
      <w:r w:rsidR="00315F71">
        <w:rPr>
          <w:rFonts w:ascii="Times New Roman" w:hAnsi="Times New Roman" w:cs="Times New Roman"/>
          <w:bCs/>
          <w:sz w:val="24"/>
          <w:szCs w:val="24"/>
        </w:rPr>
        <w:t xml:space="preserve">with dual </w:t>
      </w:r>
      <w:r w:rsidR="00857695">
        <w:rPr>
          <w:rFonts w:ascii="Times New Roman" w:hAnsi="Times New Roman" w:cs="Times New Roman"/>
          <w:bCs/>
          <w:sz w:val="24"/>
          <w:szCs w:val="24"/>
        </w:rPr>
        <w:t>specifications f</w:t>
      </w:r>
      <w:r w:rsidR="00934731" w:rsidRPr="0045105E">
        <w:rPr>
          <w:rFonts w:ascii="Times New Roman" w:hAnsi="Times New Roman" w:cs="Times New Roman"/>
          <w:bCs/>
          <w:sz w:val="24"/>
          <w:szCs w:val="24"/>
        </w:rPr>
        <w:t>r</w:t>
      </w:r>
      <w:r w:rsidR="00857695">
        <w:rPr>
          <w:rFonts w:ascii="Times New Roman" w:hAnsi="Times New Roman" w:cs="Times New Roman"/>
          <w:bCs/>
          <w:sz w:val="24"/>
          <w:szCs w:val="24"/>
        </w:rPr>
        <w:t>om</w:t>
      </w:r>
      <w:r w:rsidR="00934731" w:rsidRPr="0045105E">
        <w:rPr>
          <w:rFonts w:ascii="Times New Roman" w:hAnsi="Times New Roman" w:cs="Times New Roman"/>
          <w:bCs/>
          <w:sz w:val="24"/>
          <w:szCs w:val="24"/>
        </w:rPr>
        <w:t xml:space="preserve"> </w:t>
      </w:r>
      <w:r w:rsidR="00315F71">
        <w:rPr>
          <w:rFonts w:ascii="Times New Roman" w:hAnsi="Times New Roman" w:cs="Times New Roman"/>
          <w:bCs/>
          <w:sz w:val="24"/>
          <w:szCs w:val="24"/>
        </w:rPr>
        <w:t xml:space="preserve">within </w:t>
      </w:r>
      <w:r w:rsidR="00934731" w:rsidRPr="0045105E">
        <w:rPr>
          <w:rFonts w:ascii="Times New Roman" w:hAnsi="Times New Roman" w:cs="Times New Roman"/>
          <w:bCs/>
          <w:sz w:val="24"/>
          <w:szCs w:val="24"/>
        </w:rPr>
        <w:t>the same food groups</w:t>
      </w:r>
      <w:r w:rsidR="00934731">
        <w:rPr>
          <w:rFonts w:ascii="Times New Roman" w:hAnsi="Times New Roman" w:cs="Times New Roman"/>
          <w:bCs/>
          <w:sz w:val="24"/>
          <w:szCs w:val="24"/>
        </w:rPr>
        <w:t xml:space="preserve"> to test whether </w:t>
      </w:r>
      <w:r w:rsidR="00934731" w:rsidRPr="0045105E">
        <w:rPr>
          <w:rFonts w:ascii="Times New Roman" w:hAnsi="Times New Roman" w:cs="Times New Roman"/>
          <w:bCs/>
          <w:sz w:val="24"/>
          <w:szCs w:val="24"/>
        </w:rPr>
        <w:t>within-</w:t>
      </w:r>
      <w:r w:rsidR="00934731">
        <w:rPr>
          <w:rFonts w:ascii="Times New Roman" w:hAnsi="Times New Roman" w:cs="Times New Roman"/>
          <w:bCs/>
          <w:sz w:val="24"/>
          <w:szCs w:val="24"/>
        </w:rPr>
        <w:t xml:space="preserve">group relative prices are </w:t>
      </w:r>
      <w:r w:rsidR="00934731" w:rsidRPr="0045105E">
        <w:rPr>
          <w:rFonts w:ascii="Times New Roman" w:hAnsi="Times New Roman" w:cs="Times New Roman"/>
          <w:bCs/>
          <w:sz w:val="24"/>
          <w:szCs w:val="24"/>
        </w:rPr>
        <w:t>constant over space.</w:t>
      </w:r>
      <w:r w:rsidR="00934731">
        <w:rPr>
          <w:rFonts w:ascii="Times New Roman" w:hAnsi="Times New Roman" w:cs="Times New Roman"/>
          <w:bCs/>
          <w:sz w:val="24"/>
          <w:szCs w:val="24"/>
        </w:rPr>
        <w:t xml:space="preserve"> Our </w:t>
      </w:r>
      <w:r w:rsidR="00934731" w:rsidRPr="003A2143">
        <w:rPr>
          <w:rFonts w:ascii="Times New Roman" w:eastAsia="Calibri" w:hAnsi="Times New Roman" w:cs="Times New Roman" w:hint="eastAsia"/>
          <w:bCs/>
          <w:sz w:val="24"/>
          <w:szCs w:val="24"/>
        </w:rPr>
        <w:t>data</w:t>
      </w:r>
      <w:r w:rsidR="00934731" w:rsidRPr="003A2143">
        <w:rPr>
          <w:rFonts w:ascii="Times New Roman" w:hAnsi="Times New Roman" w:cs="Times New Roman"/>
          <w:bCs/>
          <w:sz w:val="24"/>
          <w:szCs w:val="24"/>
        </w:rPr>
        <w:t>set</w:t>
      </w:r>
      <w:r w:rsidR="00934731" w:rsidRPr="003A2143">
        <w:rPr>
          <w:rFonts w:ascii="Times New Roman" w:eastAsia="Calibri" w:hAnsi="Times New Roman" w:cs="Times New Roman" w:hint="eastAsia"/>
          <w:bCs/>
          <w:sz w:val="24"/>
          <w:szCs w:val="24"/>
        </w:rPr>
        <w:t xml:space="preserve"> combines a </w:t>
      </w:r>
      <w:r w:rsidR="00857695">
        <w:rPr>
          <w:rFonts w:ascii="Times New Roman" w:eastAsia="Calibri" w:hAnsi="Times New Roman" w:cs="Times New Roman"/>
          <w:bCs/>
          <w:sz w:val="24"/>
          <w:szCs w:val="24"/>
        </w:rPr>
        <w:t xml:space="preserve">standard </w:t>
      </w:r>
      <w:r w:rsidR="00934731" w:rsidRPr="003A2143">
        <w:rPr>
          <w:rFonts w:ascii="Times New Roman" w:eastAsia="Calibri" w:hAnsi="Times New Roman" w:cs="Times New Roman" w:hint="eastAsia"/>
          <w:bCs/>
          <w:sz w:val="24"/>
          <w:szCs w:val="24"/>
        </w:rPr>
        <w:t xml:space="preserve">household survey, </w:t>
      </w:r>
      <w:r w:rsidR="00934731" w:rsidRPr="003A2143">
        <w:rPr>
          <w:rFonts w:ascii="Times New Roman" w:eastAsia="Calibri" w:hAnsi="Times New Roman" w:cs="Times New Roman"/>
          <w:bCs/>
          <w:sz w:val="24"/>
          <w:szCs w:val="24"/>
        </w:rPr>
        <w:t>the 2010 Vietnam Household Living Standards Survey (VHLSS)</w:t>
      </w:r>
      <w:r w:rsidR="00934731" w:rsidRPr="003A2143">
        <w:rPr>
          <w:rFonts w:ascii="Times New Roman" w:eastAsia="Calibri" w:hAnsi="Times New Roman" w:cs="Times New Roman" w:hint="eastAsia"/>
          <w:bCs/>
          <w:sz w:val="24"/>
          <w:szCs w:val="24"/>
        </w:rPr>
        <w:t xml:space="preserve">, </w:t>
      </w:r>
      <w:r w:rsidR="00934731" w:rsidRPr="003A2143">
        <w:rPr>
          <w:rFonts w:ascii="Times New Roman" w:hAnsi="Times New Roman" w:cs="Times New Roman"/>
          <w:bCs/>
          <w:sz w:val="24"/>
          <w:szCs w:val="24"/>
        </w:rPr>
        <w:t>with</w:t>
      </w:r>
      <w:r w:rsidR="00934731" w:rsidRPr="003A2143">
        <w:rPr>
          <w:rFonts w:ascii="Times New Roman" w:eastAsia="Calibri" w:hAnsi="Times New Roman" w:cs="Times New Roman" w:hint="eastAsia"/>
          <w:bCs/>
          <w:sz w:val="24"/>
          <w:szCs w:val="24"/>
        </w:rPr>
        <w:t xml:space="preserve"> market price</w:t>
      </w:r>
      <w:r w:rsidR="007D2091">
        <w:rPr>
          <w:rFonts w:ascii="Times New Roman" w:eastAsia="Calibri" w:hAnsi="Times New Roman" w:cs="Times New Roman"/>
          <w:bCs/>
          <w:sz w:val="24"/>
          <w:szCs w:val="24"/>
        </w:rPr>
        <w:t>s</w:t>
      </w:r>
      <w:r w:rsidR="00934731" w:rsidRPr="003A2143">
        <w:rPr>
          <w:rFonts w:ascii="Times New Roman" w:eastAsia="Calibri" w:hAnsi="Times New Roman" w:cs="Times New Roman" w:hint="eastAsia"/>
          <w:bCs/>
          <w:sz w:val="24"/>
          <w:szCs w:val="24"/>
        </w:rPr>
        <w:t xml:space="preserve"> </w:t>
      </w:r>
      <w:r w:rsidR="00934731">
        <w:rPr>
          <w:rFonts w:ascii="Times New Roman" w:hAnsi="Times New Roman" w:cs="Times New Roman"/>
          <w:bCs/>
          <w:sz w:val="24"/>
          <w:szCs w:val="24"/>
        </w:rPr>
        <w:t xml:space="preserve">gathered </w:t>
      </w:r>
      <w:r w:rsidR="00934731" w:rsidRPr="003A2143">
        <w:rPr>
          <w:rFonts w:ascii="Times New Roman" w:eastAsia="Calibri" w:hAnsi="Times New Roman" w:cs="Times New Roman"/>
          <w:bCs/>
          <w:sz w:val="24"/>
          <w:szCs w:val="24"/>
        </w:rPr>
        <w:t xml:space="preserve">from a spatial cost of living survey fielded in conjunction with the VHLSS. </w:t>
      </w:r>
      <w:r w:rsidR="00934731" w:rsidRPr="003A2143">
        <w:rPr>
          <w:rFonts w:ascii="Times New Roman" w:hAnsi="Times New Roman" w:cs="Times New Roman"/>
          <w:bCs/>
          <w:sz w:val="24"/>
          <w:szCs w:val="24"/>
        </w:rPr>
        <w:t>For six food groups (rice, pork, fish, chicken, beef</w:t>
      </w:r>
      <w:r w:rsidR="00934731">
        <w:rPr>
          <w:rFonts w:ascii="Times New Roman" w:hAnsi="Times New Roman" w:cs="Times New Roman"/>
          <w:bCs/>
          <w:sz w:val="24"/>
          <w:szCs w:val="24"/>
        </w:rPr>
        <w:t>, and fats) price</w:t>
      </w:r>
      <w:r w:rsidR="007D2091">
        <w:rPr>
          <w:rFonts w:ascii="Times New Roman" w:hAnsi="Times New Roman" w:cs="Times New Roman"/>
          <w:bCs/>
          <w:sz w:val="24"/>
          <w:szCs w:val="24"/>
        </w:rPr>
        <w:t>s</w:t>
      </w:r>
      <w:r w:rsidR="00934731">
        <w:rPr>
          <w:rFonts w:ascii="Times New Roman" w:hAnsi="Times New Roman" w:cs="Times New Roman"/>
          <w:bCs/>
          <w:sz w:val="24"/>
          <w:szCs w:val="24"/>
        </w:rPr>
        <w:t xml:space="preserve"> </w:t>
      </w:r>
      <w:r w:rsidR="007D2091">
        <w:rPr>
          <w:rFonts w:ascii="Times New Roman" w:hAnsi="Times New Roman" w:cs="Times New Roman"/>
          <w:bCs/>
          <w:sz w:val="24"/>
          <w:szCs w:val="24"/>
        </w:rPr>
        <w:t xml:space="preserve">of two </w:t>
      </w:r>
      <w:r w:rsidR="00934731" w:rsidRPr="003A2143">
        <w:rPr>
          <w:rFonts w:ascii="Times New Roman" w:hAnsi="Times New Roman" w:cs="Times New Roman"/>
          <w:bCs/>
          <w:sz w:val="24"/>
          <w:szCs w:val="24"/>
        </w:rPr>
        <w:t xml:space="preserve">specifications (e.g. </w:t>
      </w:r>
      <w:r w:rsidR="00934731">
        <w:rPr>
          <w:rFonts w:ascii="Times New Roman" w:hAnsi="Times New Roman" w:cs="Times New Roman"/>
          <w:bCs/>
          <w:sz w:val="24"/>
          <w:szCs w:val="24"/>
        </w:rPr>
        <w:t xml:space="preserve">both </w:t>
      </w:r>
      <w:r w:rsidR="00934731" w:rsidRPr="003A2143">
        <w:rPr>
          <w:rFonts w:ascii="Times New Roman" w:hAnsi="Times New Roman" w:cs="Times New Roman"/>
          <w:bCs/>
          <w:sz w:val="24"/>
          <w:szCs w:val="24"/>
        </w:rPr>
        <w:t>pork rump and pork belly)</w:t>
      </w:r>
      <w:r w:rsidR="00934731">
        <w:rPr>
          <w:rFonts w:ascii="Times New Roman" w:hAnsi="Times New Roman" w:cs="Times New Roman"/>
          <w:bCs/>
          <w:sz w:val="24"/>
          <w:szCs w:val="24"/>
        </w:rPr>
        <w:t xml:space="preserve"> were observed in up to 1600 different market</w:t>
      </w:r>
      <w:r w:rsidR="00276E00">
        <w:rPr>
          <w:rFonts w:ascii="Times New Roman" w:hAnsi="Times New Roman" w:cs="Times New Roman"/>
          <w:bCs/>
          <w:sz w:val="24"/>
          <w:szCs w:val="24"/>
        </w:rPr>
        <w:t>s</w:t>
      </w:r>
      <w:r w:rsidR="00934731">
        <w:rPr>
          <w:rFonts w:ascii="Times New Roman" w:hAnsi="Times New Roman" w:cs="Times New Roman"/>
          <w:bCs/>
          <w:sz w:val="24"/>
          <w:szCs w:val="24"/>
        </w:rPr>
        <w:t xml:space="preserve">. Moreover, price surveyors were equipped with detailed pictures of each specification to ensure that the prices they obtained were for the same item in all locations. We thus have unusually </w:t>
      </w:r>
      <w:r w:rsidR="001457D2">
        <w:rPr>
          <w:rFonts w:ascii="Times New Roman" w:hAnsi="Times New Roman" w:cs="Times New Roman"/>
          <w:bCs/>
          <w:sz w:val="24"/>
          <w:szCs w:val="24"/>
        </w:rPr>
        <w:t xml:space="preserve">good </w:t>
      </w:r>
      <w:r w:rsidR="00934731">
        <w:rPr>
          <w:rFonts w:ascii="Times New Roman" w:hAnsi="Times New Roman" w:cs="Times New Roman"/>
          <w:bCs/>
          <w:sz w:val="24"/>
          <w:szCs w:val="24"/>
        </w:rPr>
        <w:t xml:space="preserve">data with which to test the </w:t>
      </w:r>
      <w:r w:rsidR="009C3C0D">
        <w:rPr>
          <w:rFonts w:ascii="Times New Roman" w:hAnsi="Times New Roman" w:cs="Times New Roman"/>
          <w:bCs/>
          <w:sz w:val="24"/>
          <w:szCs w:val="24"/>
        </w:rPr>
        <w:t xml:space="preserve">restrictions implied by the </w:t>
      </w:r>
      <w:r w:rsidR="00934731">
        <w:rPr>
          <w:rFonts w:ascii="Times New Roman" w:hAnsi="Times New Roman" w:cs="Times New Roman"/>
          <w:bCs/>
          <w:sz w:val="24"/>
          <w:szCs w:val="24"/>
        </w:rPr>
        <w:t xml:space="preserve">assumption of </w:t>
      </w:r>
      <w:proofErr w:type="spellStart"/>
      <w:r w:rsidR="00934731">
        <w:rPr>
          <w:rFonts w:ascii="Times New Roman" w:hAnsi="Times New Roman" w:cs="Times New Roman"/>
          <w:bCs/>
          <w:sz w:val="24"/>
          <w:szCs w:val="24"/>
        </w:rPr>
        <w:t>Hicksian</w:t>
      </w:r>
      <w:proofErr w:type="spellEnd"/>
      <w:r w:rsidR="00934731">
        <w:rPr>
          <w:rFonts w:ascii="Times New Roman" w:hAnsi="Times New Roman" w:cs="Times New Roman"/>
          <w:bCs/>
          <w:sz w:val="24"/>
          <w:szCs w:val="24"/>
        </w:rPr>
        <w:t xml:space="preserve"> </w:t>
      </w:r>
      <w:proofErr w:type="spellStart"/>
      <w:r w:rsidR="00934731">
        <w:rPr>
          <w:rFonts w:ascii="Times New Roman" w:hAnsi="Times New Roman" w:cs="Times New Roman"/>
          <w:bCs/>
          <w:sz w:val="24"/>
          <w:szCs w:val="24"/>
        </w:rPr>
        <w:t>separability</w:t>
      </w:r>
      <w:proofErr w:type="spellEnd"/>
      <w:r w:rsidR="00934731">
        <w:rPr>
          <w:rFonts w:ascii="Times New Roman" w:hAnsi="Times New Roman" w:cs="Times New Roman"/>
          <w:bCs/>
          <w:sz w:val="24"/>
          <w:szCs w:val="24"/>
        </w:rPr>
        <w:t xml:space="preserve"> over space.</w:t>
      </w:r>
    </w:p>
    <w:p w:rsidR="00320735" w:rsidRDefault="00320735" w:rsidP="00320735">
      <w:pPr>
        <w:spacing w:line="300" w:lineRule="auto"/>
        <w:ind w:firstLine="800"/>
        <w:jc w:val="both"/>
        <w:rPr>
          <w:rFonts w:ascii="Times New Roman" w:hAnsi="Times New Roman" w:cs="Times New Roman"/>
          <w:bCs/>
          <w:sz w:val="24"/>
          <w:szCs w:val="24"/>
        </w:rPr>
      </w:pPr>
    </w:p>
    <w:p w:rsidR="006A61FC" w:rsidRDefault="00276E00" w:rsidP="00846493">
      <w:pPr>
        <w:spacing w:line="30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We also test the restrictions implied by </w:t>
      </w:r>
      <w:r w:rsidR="00AD72B7" w:rsidRPr="009808DC">
        <w:rPr>
          <w:rFonts w:ascii="Times New Roman" w:hAnsi="Times New Roman" w:cs="Times New Roman"/>
          <w:bCs/>
          <w:sz w:val="24"/>
          <w:szCs w:val="24"/>
        </w:rPr>
        <w:t xml:space="preserve">the weaker assumption of stochastic </w:t>
      </w:r>
      <w:proofErr w:type="spellStart"/>
      <w:r w:rsidR="00AD72B7" w:rsidRPr="009808DC">
        <w:rPr>
          <w:rFonts w:ascii="Times New Roman" w:hAnsi="Times New Roman" w:cs="Times New Roman"/>
          <w:bCs/>
          <w:sz w:val="24"/>
          <w:szCs w:val="24"/>
        </w:rPr>
        <w:t>Hicksian</w:t>
      </w:r>
      <w:proofErr w:type="spellEnd"/>
      <w:r w:rsidR="00AD72B7" w:rsidRPr="009808DC">
        <w:rPr>
          <w:rFonts w:ascii="Times New Roman" w:hAnsi="Times New Roman" w:cs="Times New Roman"/>
          <w:bCs/>
          <w:sz w:val="24"/>
          <w:szCs w:val="24"/>
        </w:rPr>
        <w:t xml:space="preserve"> </w:t>
      </w:r>
      <w:proofErr w:type="spellStart"/>
      <w:r>
        <w:rPr>
          <w:rFonts w:ascii="Times New Roman" w:hAnsi="Times New Roman" w:cs="Times New Roman"/>
          <w:bCs/>
          <w:sz w:val="24"/>
          <w:szCs w:val="24"/>
        </w:rPr>
        <w:t>s</w:t>
      </w:r>
      <w:r w:rsidR="00CF1E73">
        <w:rPr>
          <w:rFonts w:ascii="Times New Roman" w:hAnsi="Times New Roman" w:cs="Times New Roman"/>
          <w:bCs/>
          <w:sz w:val="24"/>
          <w:szCs w:val="24"/>
        </w:rPr>
        <w:t>eparability</w:t>
      </w:r>
      <w:proofErr w:type="spellEnd"/>
      <w:r w:rsidR="009B6D2D">
        <w:rPr>
          <w:rFonts w:ascii="Times New Roman" w:hAnsi="Times New Roman" w:cs="Times New Roman"/>
          <w:bCs/>
          <w:sz w:val="24"/>
          <w:szCs w:val="24"/>
        </w:rPr>
        <w:t xml:space="preserve"> </w:t>
      </w:r>
      <w:r w:rsidR="00C41271">
        <w:rPr>
          <w:rFonts w:ascii="Times New Roman" w:hAnsi="Times New Roman" w:cs="Times New Roman"/>
          <w:bCs/>
          <w:sz w:val="24"/>
          <w:szCs w:val="24"/>
        </w:rPr>
        <w:t xml:space="preserve">under </w:t>
      </w:r>
      <w:proofErr w:type="spellStart"/>
      <w:r w:rsidR="00C41271">
        <w:rPr>
          <w:rFonts w:ascii="Times New Roman" w:hAnsi="Times New Roman" w:cs="Times New Roman"/>
          <w:bCs/>
          <w:sz w:val="24"/>
          <w:szCs w:val="24"/>
        </w:rPr>
        <w:t>Lewbel’s</w:t>
      </w:r>
      <w:proofErr w:type="spellEnd"/>
      <w:r w:rsidR="00C41271">
        <w:rPr>
          <w:rFonts w:ascii="Times New Roman" w:hAnsi="Times New Roman" w:cs="Times New Roman"/>
          <w:bCs/>
          <w:sz w:val="24"/>
          <w:szCs w:val="24"/>
        </w:rPr>
        <w:t xml:space="preserve"> (1996) </w:t>
      </w:r>
      <w:r w:rsidR="001457D2">
        <w:rPr>
          <w:rFonts w:ascii="Times New Roman" w:hAnsi="Times New Roman" w:cs="Times New Roman"/>
          <w:bCs/>
          <w:sz w:val="24"/>
          <w:szCs w:val="24"/>
        </w:rPr>
        <w:t>Generalized Composite Commodity T</w:t>
      </w:r>
      <w:r w:rsidR="00AD72B7" w:rsidRPr="009808DC">
        <w:rPr>
          <w:rFonts w:ascii="Times New Roman" w:hAnsi="Times New Roman" w:cs="Times New Roman"/>
          <w:bCs/>
          <w:sz w:val="24"/>
          <w:szCs w:val="24"/>
        </w:rPr>
        <w:t>heorem</w:t>
      </w:r>
      <w:r w:rsidR="001457D2">
        <w:rPr>
          <w:rFonts w:ascii="Times New Roman" w:hAnsi="Times New Roman" w:cs="Times New Roman"/>
          <w:bCs/>
          <w:sz w:val="24"/>
          <w:szCs w:val="24"/>
        </w:rPr>
        <w:t xml:space="preserve"> </w:t>
      </w:r>
      <w:r w:rsidR="00C41271">
        <w:rPr>
          <w:rFonts w:ascii="Times New Roman" w:hAnsi="Times New Roman" w:cs="Times New Roman"/>
          <w:bCs/>
          <w:sz w:val="24"/>
          <w:szCs w:val="24"/>
        </w:rPr>
        <w:t>(</w:t>
      </w:r>
      <w:r w:rsidR="001457D2">
        <w:rPr>
          <w:rFonts w:ascii="Times New Roman" w:hAnsi="Times New Roman" w:cs="Times New Roman"/>
          <w:bCs/>
          <w:sz w:val="24"/>
          <w:szCs w:val="24"/>
        </w:rPr>
        <w:t>GCCT)</w:t>
      </w:r>
      <w:r>
        <w:rPr>
          <w:rFonts w:ascii="Times New Roman" w:hAnsi="Times New Roman" w:cs="Times New Roman"/>
          <w:bCs/>
          <w:sz w:val="24"/>
          <w:szCs w:val="24"/>
        </w:rPr>
        <w:t>.</w:t>
      </w:r>
      <w:r w:rsidR="00EF4F09" w:rsidRPr="009808DC">
        <w:rPr>
          <w:rFonts w:ascii="Times New Roman" w:hAnsi="Times New Roman" w:cs="Times New Roman"/>
          <w:bCs/>
          <w:sz w:val="24"/>
          <w:szCs w:val="24"/>
        </w:rPr>
        <w:t xml:space="preserve"> </w:t>
      </w:r>
      <w:r w:rsidR="00C41271">
        <w:rPr>
          <w:rFonts w:ascii="Times New Roman" w:hAnsi="Times New Roman" w:cs="Times New Roman"/>
          <w:bCs/>
          <w:sz w:val="24"/>
          <w:szCs w:val="24"/>
        </w:rPr>
        <w:t>I</w:t>
      </w:r>
      <w:r w:rsidR="00842E55" w:rsidRPr="00842E55">
        <w:rPr>
          <w:rFonts w:ascii="Times New Roman" w:hAnsi="Times New Roman" w:cs="Times New Roman"/>
          <w:bCs/>
          <w:sz w:val="24"/>
          <w:szCs w:val="24"/>
        </w:rPr>
        <w:t xml:space="preserve">f </w:t>
      </w:r>
      <w:r w:rsidR="00842E55">
        <w:rPr>
          <w:rFonts w:ascii="Times New Roman" w:hAnsi="Times New Roman" w:cs="Times New Roman"/>
          <w:bCs/>
          <w:sz w:val="24"/>
          <w:szCs w:val="24"/>
        </w:rPr>
        <w:t xml:space="preserve">deviations of </w:t>
      </w:r>
      <w:r w:rsidR="00EC0517">
        <w:rPr>
          <w:rFonts w:ascii="Times New Roman" w:hAnsi="Times New Roman" w:cs="Times New Roman"/>
          <w:bCs/>
          <w:sz w:val="24"/>
          <w:szCs w:val="24"/>
        </w:rPr>
        <w:t xml:space="preserve">elementary good </w:t>
      </w:r>
      <w:r w:rsidR="00842E55" w:rsidRPr="00842E55">
        <w:rPr>
          <w:rFonts w:ascii="Times New Roman" w:hAnsi="Times New Roman" w:cs="Times New Roman"/>
          <w:bCs/>
          <w:sz w:val="24"/>
          <w:szCs w:val="24"/>
        </w:rPr>
        <w:t xml:space="preserve">prices </w:t>
      </w:r>
      <w:r w:rsidR="00842E55">
        <w:rPr>
          <w:rFonts w:ascii="Times New Roman" w:hAnsi="Times New Roman" w:cs="Times New Roman"/>
          <w:bCs/>
          <w:sz w:val="24"/>
          <w:szCs w:val="24"/>
        </w:rPr>
        <w:t>from</w:t>
      </w:r>
      <w:r w:rsidR="00842E55" w:rsidRPr="00842E55">
        <w:rPr>
          <w:rFonts w:ascii="Times New Roman" w:hAnsi="Times New Roman" w:cs="Times New Roman"/>
          <w:bCs/>
          <w:sz w:val="24"/>
          <w:szCs w:val="24"/>
        </w:rPr>
        <w:t xml:space="preserve"> their group price index are independent of income</w:t>
      </w:r>
      <w:r w:rsidR="00842E55">
        <w:rPr>
          <w:rFonts w:ascii="Times New Roman" w:hAnsi="Times New Roman" w:cs="Times New Roman"/>
          <w:bCs/>
          <w:sz w:val="24"/>
          <w:szCs w:val="24"/>
        </w:rPr>
        <w:t xml:space="preserve"> </w:t>
      </w:r>
      <w:r w:rsidR="00842E55" w:rsidRPr="00842E55">
        <w:rPr>
          <w:rFonts w:ascii="Times New Roman" w:hAnsi="Times New Roman" w:cs="Times New Roman"/>
          <w:bCs/>
          <w:sz w:val="24"/>
          <w:szCs w:val="24"/>
        </w:rPr>
        <w:t xml:space="preserve">and </w:t>
      </w:r>
      <w:r w:rsidR="00842E55">
        <w:rPr>
          <w:rFonts w:ascii="Times New Roman" w:hAnsi="Times New Roman" w:cs="Times New Roman"/>
          <w:bCs/>
          <w:sz w:val="24"/>
          <w:szCs w:val="24"/>
        </w:rPr>
        <w:t xml:space="preserve">of </w:t>
      </w:r>
      <w:r w:rsidR="00842E55" w:rsidRPr="00842E55">
        <w:rPr>
          <w:rFonts w:ascii="Times New Roman" w:hAnsi="Times New Roman" w:cs="Times New Roman"/>
          <w:bCs/>
          <w:sz w:val="24"/>
          <w:szCs w:val="24"/>
        </w:rPr>
        <w:t>all the price indices in the demand system</w:t>
      </w:r>
      <w:r w:rsidR="00842E55">
        <w:rPr>
          <w:rFonts w:ascii="Times New Roman" w:hAnsi="Times New Roman" w:cs="Times New Roman"/>
          <w:bCs/>
          <w:sz w:val="24"/>
          <w:szCs w:val="24"/>
        </w:rPr>
        <w:t xml:space="preserve">, </w:t>
      </w:r>
      <w:r w:rsidR="00EF4F09" w:rsidRPr="009808DC">
        <w:rPr>
          <w:rFonts w:ascii="Times New Roman" w:hAnsi="Times New Roman" w:cs="Times New Roman"/>
          <w:bCs/>
          <w:sz w:val="24"/>
          <w:szCs w:val="24"/>
        </w:rPr>
        <w:t xml:space="preserve">aggregation </w:t>
      </w:r>
      <w:r w:rsidR="006A61FC">
        <w:rPr>
          <w:rFonts w:ascii="Times New Roman" w:hAnsi="Times New Roman" w:cs="Times New Roman"/>
          <w:bCs/>
          <w:sz w:val="24"/>
          <w:szCs w:val="24"/>
        </w:rPr>
        <w:t>is still possible for</w:t>
      </w:r>
      <w:r w:rsidR="00EF4F09">
        <w:rPr>
          <w:rFonts w:ascii="Times New Roman" w:hAnsi="Times New Roman" w:cs="Times New Roman"/>
          <w:bCs/>
          <w:sz w:val="24"/>
          <w:szCs w:val="24"/>
        </w:rPr>
        <w:t xml:space="preserve"> </w:t>
      </w:r>
      <w:r w:rsidR="00842E55">
        <w:rPr>
          <w:rFonts w:ascii="Times New Roman" w:hAnsi="Times New Roman" w:cs="Times New Roman"/>
          <w:bCs/>
          <w:sz w:val="24"/>
          <w:szCs w:val="24"/>
        </w:rPr>
        <w:t xml:space="preserve">certain </w:t>
      </w:r>
      <w:r w:rsidR="00EF4F09" w:rsidRPr="009808DC">
        <w:rPr>
          <w:rFonts w:ascii="Times New Roman" w:hAnsi="Times New Roman" w:cs="Times New Roman"/>
          <w:bCs/>
          <w:sz w:val="24"/>
          <w:szCs w:val="24"/>
        </w:rPr>
        <w:t>demand specifications</w:t>
      </w:r>
      <w:r w:rsidR="00842E55">
        <w:rPr>
          <w:rFonts w:ascii="Times New Roman" w:hAnsi="Times New Roman" w:cs="Times New Roman"/>
          <w:bCs/>
          <w:sz w:val="24"/>
          <w:szCs w:val="24"/>
        </w:rPr>
        <w:t>,</w:t>
      </w:r>
      <w:r w:rsidR="00EF4F09" w:rsidRPr="009808DC">
        <w:rPr>
          <w:rFonts w:ascii="Times New Roman" w:hAnsi="Times New Roman" w:cs="Times New Roman"/>
          <w:bCs/>
          <w:sz w:val="24"/>
          <w:szCs w:val="24"/>
        </w:rPr>
        <w:t xml:space="preserve"> such as</w:t>
      </w:r>
      <w:r w:rsidR="00EF4F09">
        <w:rPr>
          <w:rFonts w:ascii="Times New Roman" w:hAnsi="Times New Roman" w:cs="Times New Roman"/>
          <w:bCs/>
          <w:sz w:val="24"/>
          <w:szCs w:val="24"/>
        </w:rPr>
        <w:t xml:space="preserve"> the Almost Ideal Demand System of Deaton and </w:t>
      </w:r>
      <w:proofErr w:type="spellStart"/>
      <w:r w:rsidR="00EF4F09">
        <w:rPr>
          <w:rFonts w:ascii="Times New Roman" w:hAnsi="Times New Roman" w:cs="Times New Roman"/>
          <w:bCs/>
          <w:sz w:val="24"/>
          <w:szCs w:val="24"/>
        </w:rPr>
        <w:t>Muellbauer</w:t>
      </w:r>
      <w:proofErr w:type="spellEnd"/>
      <w:r w:rsidR="008A3B67" w:rsidRPr="009808DC">
        <w:rPr>
          <w:rFonts w:ascii="Times New Roman" w:hAnsi="Times New Roman" w:cs="Times New Roman"/>
          <w:bCs/>
          <w:sz w:val="24"/>
          <w:szCs w:val="24"/>
        </w:rPr>
        <w:t xml:space="preserve"> (1980)</w:t>
      </w:r>
      <w:r w:rsidR="00EF4F09">
        <w:rPr>
          <w:rFonts w:ascii="Times New Roman" w:hAnsi="Times New Roman" w:cs="Times New Roman"/>
          <w:bCs/>
          <w:sz w:val="24"/>
          <w:szCs w:val="24"/>
        </w:rPr>
        <w:t>.</w:t>
      </w:r>
      <w:r w:rsidR="00AD72B7" w:rsidRPr="009808DC">
        <w:rPr>
          <w:rFonts w:ascii="Times New Roman" w:hAnsi="Times New Roman" w:cs="Times New Roman"/>
          <w:bCs/>
          <w:sz w:val="24"/>
          <w:szCs w:val="24"/>
        </w:rPr>
        <w:t xml:space="preserve"> </w:t>
      </w:r>
      <w:r w:rsidR="00C41271">
        <w:rPr>
          <w:rFonts w:ascii="Times New Roman" w:hAnsi="Times New Roman" w:cs="Times New Roman"/>
          <w:bCs/>
          <w:sz w:val="24"/>
          <w:szCs w:val="24"/>
        </w:rPr>
        <w:t xml:space="preserve">In the cross-sectional context, the GCCT requires relative prices to be statistically independent of group price indices. </w:t>
      </w:r>
      <w:r w:rsidR="006A61FC">
        <w:rPr>
          <w:rFonts w:ascii="Times New Roman" w:hAnsi="Times New Roman" w:cs="Times New Roman"/>
          <w:bCs/>
          <w:sz w:val="24"/>
          <w:szCs w:val="24"/>
        </w:rPr>
        <w:t xml:space="preserve">The results </w:t>
      </w:r>
      <w:r w:rsidR="00842E55">
        <w:rPr>
          <w:rFonts w:ascii="Times New Roman" w:hAnsi="Times New Roman" w:cs="Times New Roman"/>
          <w:bCs/>
          <w:sz w:val="24"/>
          <w:szCs w:val="24"/>
        </w:rPr>
        <w:t xml:space="preserve">from Vietnam </w:t>
      </w:r>
      <w:r w:rsidR="006A61FC">
        <w:rPr>
          <w:rFonts w:ascii="Times New Roman" w:hAnsi="Times New Roman" w:cs="Times New Roman"/>
          <w:bCs/>
          <w:sz w:val="24"/>
          <w:szCs w:val="24"/>
        </w:rPr>
        <w:t xml:space="preserve">reject the restrictions implied by both </w:t>
      </w:r>
      <w:proofErr w:type="spellStart"/>
      <w:r w:rsidR="006A61FC">
        <w:rPr>
          <w:rFonts w:ascii="Times New Roman" w:hAnsi="Times New Roman" w:cs="Times New Roman"/>
          <w:bCs/>
          <w:sz w:val="24"/>
          <w:szCs w:val="24"/>
        </w:rPr>
        <w:t>Hicksian</w:t>
      </w:r>
      <w:proofErr w:type="spellEnd"/>
      <w:r w:rsidR="006A61FC">
        <w:rPr>
          <w:rFonts w:ascii="Times New Roman" w:hAnsi="Times New Roman" w:cs="Times New Roman"/>
          <w:bCs/>
          <w:sz w:val="24"/>
          <w:szCs w:val="24"/>
        </w:rPr>
        <w:t xml:space="preserve"> </w:t>
      </w:r>
      <w:proofErr w:type="spellStart"/>
      <w:r w:rsidR="006A61FC">
        <w:rPr>
          <w:rFonts w:ascii="Times New Roman" w:hAnsi="Times New Roman" w:cs="Times New Roman"/>
          <w:bCs/>
          <w:sz w:val="24"/>
          <w:szCs w:val="24"/>
        </w:rPr>
        <w:t>separability</w:t>
      </w:r>
      <w:proofErr w:type="spellEnd"/>
      <w:r w:rsidR="006A61FC">
        <w:rPr>
          <w:rFonts w:ascii="Times New Roman" w:hAnsi="Times New Roman" w:cs="Times New Roman"/>
          <w:bCs/>
          <w:sz w:val="24"/>
          <w:szCs w:val="24"/>
        </w:rPr>
        <w:t xml:space="preserve"> and </w:t>
      </w:r>
      <w:r w:rsidR="00FC1E62">
        <w:rPr>
          <w:rFonts w:ascii="Times New Roman" w:hAnsi="Times New Roman" w:cs="Times New Roman"/>
          <w:bCs/>
          <w:sz w:val="24"/>
          <w:szCs w:val="24"/>
        </w:rPr>
        <w:t xml:space="preserve">by </w:t>
      </w:r>
      <w:r w:rsidR="00842E55">
        <w:rPr>
          <w:rFonts w:ascii="Times New Roman" w:hAnsi="Times New Roman" w:cs="Times New Roman"/>
          <w:bCs/>
          <w:sz w:val="24"/>
          <w:szCs w:val="24"/>
        </w:rPr>
        <w:t xml:space="preserve">the weaker </w:t>
      </w:r>
      <w:r w:rsidR="006A61FC">
        <w:rPr>
          <w:rFonts w:ascii="Times New Roman" w:hAnsi="Times New Roman" w:cs="Times New Roman"/>
          <w:bCs/>
          <w:sz w:val="24"/>
          <w:szCs w:val="24"/>
        </w:rPr>
        <w:t xml:space="preserve">stochastic </w:t>
      </w:r>
      <w:proofErr w:type="spellStart"/>
      <w:r w:rsidR="006A61FC">
        <w:rPr>
          <w:rFonts w:ascii="Times New Roman" w:hAnsi="Times New Roman" w:cs="Times New Roman"/>
          <w:bCs/>
          <w:sz w:val="24"/>
          <w:szCs w:val="24"/>
        </w:rPr>
        <w:t>Hicksian</w:t>
      </w:r>
      <w:proofErr w:type="spellEnd"/>
      <w:r w:rsidR="006A61FC">
        <w:rPr>
          <w:rFonts w:ascii="Times New Roman" w:hAnsi="Times New Roman" w:cs="Times New Roman"/>
          <w:bCs/>
          <w:sz w:val="24"/>
          <w:szCs w:val="24"/>
        </w:rPr>
        <w:t xml:space="preserve"> </w:t>
      </w:r>
      <w:proofErr w:type="spellStart"/>
      <w:r w:rsidR="006A61FC">
        <w:rPr>
          <w:rFonts w:ascii="Times New Roman" w:hAnsi="Times New Roman" w:cs="Times New Roman"/>
          <w:bCs/>
          <w:sz w:val="24"/>
          <w:szCs w:val="24"/>
        </w:rPr>
        <w:t>separability</w:t>
      </w:r>
      <w:proofErr w:type="spellEnd"/>
      <w:r w:rsidR="006A61FC">
        <w:rPr>
          <w:rFonts w:ascii="Times New Roman" w:hAnsi="Times New Roman" w:cs="Times New Roman"/>
          <w:bCs/>
          <w:sz w:val="24"/>
          <w:szCs w:val="24"/>
        </w:rPr>
        <w:t xml:space="preserve">. </w:t>
      </w:r>
      <w:r w:rsidR="009C3C0D">
        <w:rPr>
          <w:rFonts w:ascii="Times New Roman" w:hAnsi="Times New Roman" w:cs="Times New Roman"/>
          <w:bCs/>
          <w:sz w:val="24"/>
          <w:szCs w:val="24"/>
        </w:rPr>
        <w:t xml:space="preserve">Our findings contrast with </w:t>
      </w:r>
      <w:r w:rsidR="008662C1">
        <w:rPr>
          <w:rFonts w:ascii="Times New Roman" w:hAnsi="Times New Roman" w:cs="Times New Roman"/>
          <w:bCs/>
          <w:sz w:val="24"/>
          <w:szCs w:val="24"/>
        </w:rPr>
        <w:t>those in</w:t>
      </w:r>
      <w:r w:rsidR="009C3C0D">
        <w:rPr>
          <w:rFonts w:ascii="Times New Roman" w:hAnsi="Times New Roman" w:cs="Times New Roman"/>
          <w:bCs/>
          <w:sz w:val="24"/>
          <w:szCs w:val="24"/>
        </w:rPr>
        <w:t xml:space="preserve"> the li</w:t>
      </w:r>
      <w:r w:rsidR="007D2091">
        <w:rPr>
          <w:rFonts w:ascii="Times New Roman" w:hAnsi="Times New Roman" w:cs="Times New Roman"/>
          <w:bCs/>
          <w:sz w:val="24"/>
          <w:szCs w:val="24"/>
        </w:rPr>
        <w:t>terature using time series data;</w:t>
      </w:r>
      <w:r w:rsidR="009C3C0D">
        <w:rPr>
          <w:rFonts w:ascii="Times New Roman" w:hAnsi="Times New Roman" w:cs="Times New Roman"/>
          <w:bCs/>
          <w:sz w:val="24"/>
          <w:szCs w:val="24"/>
        </w:rPr>
        <w:t xml:space="preserve"> </w:t>
      </w:r>
      <w:r w:rsidR="007D2091">
        <w:rPr>
          <w:rFonts w:ascii="Times New Roman" w:hAnsi="Times New Roman" w:cs="Times New Roman"/>
          <w:bCs/>
          <w:sz w:val="24"/>
          <w:szCs w:val="24"/>
        </w:rPr>
        <w:t xml:space="preserve">usually </w:t>
      </w:r>
      <w:r w:rsidR="00C41271">
        <w:rPr>
          <w:rFonts w:ascii="Times New Roman" w:hAnsi="Times New Roman" w:cs="Times New Roman"/>
          <w:bCs/>
          <w:sz w:val="24"/>
          <w:szCs w:val="24"/>
        </w:rPr>
        <w:t xml:space="preserve">the restrictions implied by the CCT are rejected </w:t>
      </w:r>
      <w:r w:rsidR="00C41271">
        <w:rPr>
          <w:rFonts w:ascii="Times New Roman" w:hAnsi="Times New Roman" w:cs="Times New Roman"/>
          <w:bCs/>
          <w:sz w:val="24"/>
          <w:szCs w:val="24"/>
        </w:rPr>
        <w:lastRenderedPageBreak/>
        <w:t xml:space="preserve">but those implied by the GCCT </w:t>
      </w:r>
      <w:r w:rsidR="00B832F7">
        <w:rPr>
          <w:rFonts w:ascii="Times New Roman" w:hAnsi="Times New Roman" w:cs="Times New Roman"/>
          <w:bCs/>
          <w:sz w:val="24"/>
          <w:szCs w:val="24"/>
        </w:rPr>
        <w:t xml:space="preserve">are </w:t>
      </w:r>
      <w:r w:rsidR="00C41271">
        <w:rPr>
          <w:rFonts w:ascii="Times New Roman" w:hAnsi="Times New Roman" w:cs="Times New Roman"/>
          <w:bCs/>
          <w:sz w:val="24"/>
          <w:szCs w:val="24"/>
        </w:rPr>
        <w:t>not</w:t>
      </w:r>
      <w:r w:rsidR="004023FF">
        <w:rPr>
          <w:rFonts w:ascii="Times New Roman" w:hAnsi="Times New Roman" w:cs="Times New Roman"/>
          <w:bCs/>
          <w:sz w:val="24"/>
          <w:szCs w:val="24"/>
        </w:rPr>
        <w:t xml:space="preserve"> and thus</w:t>
      </w:r>
      <w:r w:rsidR="007D2091">
        <w:rPr>
          <w:rFonts w:ascii="Times New Roman" w:hAnsi="Times New Roman" w:cs="Times New Roman"/>
          <w:bCs/>
          <w:sz w:val="24"/>
          <w:szCs w:val="24"/>
        </w:rPr>
        <w:t xml:space="preserve"> </w:t>
      </w:r>
      <w:r w:rsidR="00B832F7">
        <w:rPr>
          <w:rFonts w:ascii="Times New Roman" w:hAnsi="Times New Roman" w:cs="Times New Roman"/>
          <w:bCs/>
          <w:sz w:val="24"/>
          <w:szCs w:val="24"/>
        </w:rPr>
        <w:t>provide</w:t>
      </w:r>
      <w:r w:rsidR="00C41271">
        <w:rPr>
          <w:rFonts w:ascii="Times New Roman" w:hAnsi="Times New Roman" w:cs="Times New Roman"/>
          <w:bCs/>
          <w:sz w:val="24"/>
          <w:szCs w:val="24"/>
        </w:rPr>
        <w:t xml:space="preserve"> a basis for aggregation that does not rely on either separable preferences or constant relative prices.</w:t>
      </w:r>
      <w:r w:rsidR="00C41271">
        <w:rPr>
          <w:rStyle w:val="FootnoteReference"/>
          <w:rFonts w:ascii="Times New Roman" w:hAnsi="Times New Roman" w:cs="Times New Roman"/>
          <w:bCs/>
          <w:sz w:val="24"/>
          <w:szCs w:val="24"/>
        </w:rPr>
        <w:footnoteReference w:id="2"/>
      </w:r>
    </w:p>
    <w:p w:rsidR="00320735" w:rsidRPr="00842E55" w:rsidRDefault="00320735" w:rsidP="00320735">
      <w:pPr>
        <w:spacing w:line="300" w:lineRule="auto"/>
        <w:ind w:firstLine="800"/>
        <w:jc w:val="both"/>
        <w:rPr>
          <w:rFonts w:ascii="Times New Roman" w:hAnsi="Times New Roman" w:cs="Times New Roman"/>
          <w:bCs/>
          <w:sz w:val="24"/>
          <w:szCs w:val="24"/>
        </w:rPr>
      </w:pPr>
    </w:p>
    <w:p w:rsidR="00FC1E62" w:rsidRDefault="00FC1E62" w:rsidP="00846493">
      <w:pPr>
        <w:spacing w:line="300" w:lineRule="auto"/>
        <w:ind w:firstLine="567"/>
        <w:jc w:val="both"/>
        <w:rPr>
          <w:rFonts w:ascii="Times New Roman" w:hAnsi="Times New Roman" w:cs="Times New Roman"/>
          <w:sz w:val="24"/>
          <w:szCs w:val="24"/>
        </w:rPr>
      </w:pPr>
      <w:r w:rsidRPr="00FC1E62">
        <w:rPr>
          <w:rFonts w:ascii="Times New Roman" w:hAnsi="Times New Roman" w:cs="Times New Roman"/>
          <w:sz w:val="24"/>
          <w:szCs w:val="24"/>
        </w:rPr>
        <w:t xml:space="preserve">The remainder of the paper is </w:t>
      </w:r>
      <w:r>
        <w:rPr>
          <w:rFonts w:ascii="Times New Roman" w:hAnsi="Times New Roman" w:cs="Times New Roman"/>
          <w:sz w:val="24"/>
          <w:szCs w:val="24"/>
        </w:rPr>
        <w:t xml:space="preserve">structured as follows. Section II presents a simple model of aggregation and </w:t>
      </w:r>
      <w:r w:rsidRPr="00FC1E62">
        <w:rPr>
          <w:rFonts w:ascii="Times New Roman" w:hAnsi="Times New Roman" w:cs="Times New Roman"/>
          <w:sz w:val="24"/>
          <w:szCs w:val="24"/>
        </w:rPr>
        <w:t xml:space="preserve">reviews the </w:t>
      </w:r>
      <w:r>
        <w:rPr>
          <w:rFonts w:ascii="Times New Roman" w:hAnsi="Times New Roman" w:cs="Times New Roman"/>
          <w:sz w:val="24"/>
          <w:szCs w:val="24"/>
        </w:rPr>
        <w:t xml:space="preserve">two types of </w:t>
      </w:r>
      <w:proofErr w:type="spellStart"/>
      <w:r>
        <w:rPr>
          <w:rFonts w:ascii="Times New Roman" w:hAnsi="Times New Roman" w:cs="Times New Roman"/>
          <w:sz w:val="24"/>
          <w:szCs w:val="24"/>
        </w:rPr>
        <w:t>separability</w:t>
      </w:r>
      <w:proofErr w:type="spellEnd"/>
      <w:r>
        <w:rPr>
          <w:rFonts w:ascii="Times New Roman" w:hAnsi="Times New Roman" w:cs="Times New Roman"/>
          <w:sz w:val="24"/>
          <w:szCs w:val="24"/>
        </w:rPr>
        <w:t xml:space="preserve"> tested here, usin</w:t>
      </w:r>
      <w:r w:rsidR="00394642">
        <w:rPr>
          <w:rFonts w:ascii="Times New Roman" w:hAnsi="Times New Roman" w:cs="Times New Roman"/>
          <w:sz w:val="24"/>
          <w:szCs w:val="24"/>
        </w:rPr>
        <w:t xml:space="preserve">g the data described in </w:t>
      </w:r>
      <w:r>
        <w:rPr>
          <w:rFonts w:ascii="Times New Roman" w:hAnsi="Times New Roman" w:cs="Times New Roman"/>
          <w:sz w:val="24"/>
          <w:szCs w:val="24"/>
        </w:rPr>
        <w:t>Section III. The testing specification and results are in Section IV, followed by the conclusions</w:t>
      </w:r>
      <w:r w:rsidRPr="00FC1E62">
        <w:rPr>
          <w:rFonts w:ascii="Times New Roman" w:hAnsi="Times New Roman" w:cs="Times New Roman"/>
          <w:sz w:val="24"/>
          <w:szCs w:val="24"/>
        </w:rPr>
        <w:t>.</w:t>
      </w:r>
    </w:p>
    <w:p w:rsidR="000D5182" w:rsidRPr="00E55C2A" w:rsidRDefault="000D5182" w:rsidP="00320735">
      <w:pPr>
        <w:tabs>
          <w:tab w:val="left" w:pos="-720"/>
        </w:tabs>
        <w:suppressAutoHyphens/>
        <w:spacing w:line="300" w:lineRule="auto"/>
        <w:jc w:val="both"/>
        <w:rPr>
          <w:rFonts w:ascii="Times New Roman" w:hAnsi="Times New Roman" w:cs="Times New Roman"/>
          <w:sz w:val="24"/>
          <w:szCs w:val="24"/>
        </w:rPr>
      </w:pPr>
    </w:p>
    <w:p w:rsidR="00586A4B" w:rsidRDefault="0045105E" w:rsidP="00320735">
      <w:pPr>
        <w:spacing w:line="300" w:lineRule="auto"/>
        <w:jc w:val="both"/>
        <w:rPr>
          <w:rFonts w:ascii="Times New Roman" w:hAnsi="Times New Roman" w:cs="Times New Roman"/>
          <w:b/>
          <w:sz w:val="24"/>
          <w:szCs w:val="24"/>
        </w:rPr>
      </w:pPr>
      <w:r w:rsidRPr="009808DC">
        <w:rPr>
          <w:rFonts w:ascii="Times New Roman" w:hAnsi="Times New Roman" w:cs="Times New Roman"/>
          <w:b/>
          <w:sz w:val="24"/>
          <w:szCs w:val="24"/>
        </w:rPr>
        <w:t>II. A</w:t>
      </w:r>
      <w:r w:rsidR="00586A4B" w:rsidRPr="009808DC">
        <w:rPr>
          <w:rFonts w:ascii="Times New Roman" w:hAnsi="Times New Roman" w:cs="Times New Roman"/>
          <w:b/>
          <w:sz w:val="24"/>
          <w:szCs w:val="24"/>
        </w:rPr>
        <w:t xml:space="preserve">ggregation </w:t>
      </w:r>
      <w:r w:rsidR="001F06C5">
        <w:rPr>
          <w:rFonts w:ascii="Times New Roman" w:hAnsi="Times New Roman" w:cs="Times New Roman"/>
          <w:b/>
          <w:sz w:val="24"/>
          <w:szCs w:val="24"/>
        </w:rPr>
        <w:t xml:space="preserve">and </w:t>
      </w:r>
      <w:r w:rsidR="00E55C2A">
        <w:rPr>
          <w:rFonts w:ascii="Times New Roman" w:hAnsi="Times New Roman" w:cs="Times New Roman" w:hint="eastAsia"/>
          <w:b/>
          <w:sz w:val="24"/>
          <w:szCs w:val="24"/>
        </w:rPr>
        <w:t xml:space="preserve">Price </w:t>
      </w:r>
      <w:proofErr w:type="spellStart"/>
      <w:r w:rsidR="00CF1E73">
        <w:rPr>
          <w:rFonts w:ascii="Times New Roman" w:hAnsi="Times New Roman" w:cs="Times New Roman" w:hint="eastAsia"/>
          <w:b/>
          <w:sz w:val="24"/>
          <w:szCs w:val="24"/>
        </w:rPr>
        <w:t>Separability</w:t>
      </w:r>
      <w:proofErr w:type="spellEnd"/>
      <w:r w:rsidR="00E55C2A">
        <w:rPr>
          <w:rFonts w:ascii="Times New Roman" w:hAnsi="Times New Roman" w:cs="Times New Roman" w:hint="eastAsia"/>
          <w:b/>
          <w:sz w:val="24"/>
          <w:szCs w:val="24"/>
        </w:rPr>
        <w:t xml:space="preserve"> over Space</w:t>
      </w:r>
    </w:p>
    <w:p w:rsidR="00320735" w:rsidRPr="00320735" w:rsidRDefault="00320735" w:rsidP="00320735">
      <w:pPr>
        <w:spacing w:line="300" w:lineRule="auto"/>
        <w:jc w:val="both"/>
        <w:rPr>
          <w:rFonts w:ascii="Times New Roman" w:hAnsi="Times New Roman" w:cs="Times New Roman"/>
          <w:b/>
          <w:sz w:val="12"/>
          <w:szCs w:val="12"/>
        </w:rPr>
      </w:pPr>
    </w:p>
    <w:p w:rsidR="001F06C5" w:rsidRDefault="001F06C5" w:rsidP="00320735">
      <w:pPr>
        <w:widowControl w:val="0"/>
        <w:spacing w:line="300" w:lineRule="auto"/>
        <w:jc w:val="both"/>
        <w:rPr>
          <w:rFonts w:ascii="Times New Roman" w:hAnsi="Times New Roman" w:cs="Times New Roman"/>
          <w:sz w:val="24"/>
          <w:szCs w:val="24"/>
        </w:rPr>
      </w:pPr>
      <w:r>
        <w:rPr>
          <w:rFonts w:ascii="Times New Roman" w:hAnsi="Times New Roman" w:cs="Times New Roman"/>
          <w:sz w:val="24"/>
          <w:szCs w:val="24"/>
        </w:rPr>
        <w:t>Demand analysts typically face many elementary goods, and hope to consistently</w:t>
      </w:r>
      <w:r w:rsidR="00586A4B" w:rsidRPr="009808DC">
        <w:rPr>
          <w:rFonts w:ascii="Times New Roman" w:hAnsi="Times New Roman" w:cs="Times New Roman"/>
          <w:sz w:val="24"/>
          <w:szCs w:val="24"/>
        </w:rPr>
        <w:t xml:space="preserve"> </w:t>
      </w:r>
      <w:r>
        <w:rPr>
          <w:rFonts w:ascii="Times New Roman" w:hAnsi="Times New Roman" w:cs="Times New Roman"/>
          <w:sz w:val="24"/>
          <w:szCs w:val="24"/>
        </w:rPr>
        <w:t xml:space="preserve">aggregate these into a smaller number to enable feasible estimation. But in research with household survey data, the aggregation has already been carried out by the respondent in their report on spending over </w:t>
      </w:r>
      <w:r w:rsidRPr="001F06C5">
        <w:rPr>
          <w:rFonts w:ascii="Times New Roman" w:hAnsi="Times New Roman" w:cs="Times New Roman"/>
          <w:sz w:val="24"/>
          <w:szCs w:val="24"/>
        </w:rPr>
        <w:t>the recall period, as was noted many years ago</w:t>
      </w:r>
      <w:r w:rsidR="00586A4B" w:rsidRPr="001F06C5">
        <w:rPr>
          <w:rFonts w:ascii="Times New Roman" w:hAnsi="Times New Roman" w:cs="Times New Roman"/>
          <w:sz w:val="24"/>
          <w:szCs w:val="24"/>
        </w:rPr>
        <w:t xml:space="preserve"> </w:t>
      </w:r>
      <w:r>
        <w:rPr>
          <w:rFonts w:ascii="Times New Roman" w:hAnsi="Times New Roman" w:cs="Times New Roman"/>
          <w:sz w:val="24"/>
          <w:szCs w:val="24"/>
        </w:rPr>
        <w:t xml:space="preserve">by </w:t>
      </w:r>
      <w:proofErr w:type="spellStart"/>
      <w:r w:rsidRPr="001F06C5">
        <w:rPr>
          <w:rFonts w:ascii="Times New Roman" w:hAnsi="Times New Roman" w:cs="Times New Roman"/>
          <w:sz w:val="24"/>
          <w:szCs w:val="24"/>
        </w:rPr>
        <w:t>Prais</w:t>
      </w:r>
      <w:proofErr w:type="spellEnd"/>
      <w:r w:rsidRPr="001F06C5">
        <w:rPr>
          <w:rFonts w:ascii="Times New Roman" w:hAnsi="Times New Roman" w:cs="Times New Roman"/>
          <w:sz w:val="24"/>
          <w:szCs w:val="24"/>
        </w:rPr>
        <w:t xml:space="preserve"> and </w:t>
      </w:r>
      <w:proofErr w:type="spellStart"/>
      <w:r w:rsidRPr="001F06C5">
        <w:rPr>
          <w:rFonts w:ascii="Times New Roman" w:hAnsi="Times New Roman" w:cs="Times New Roman"/>
          <w:sz w:val="24"/>
          <w:szCs w:val="24"/>
        </w:rPr>
        <w:t>Houthakker</w:t>
      </w:r>
      <w:proofErr w:type="spellEnd"/>
      <w:r w:rsidRPr="001F06C5">
        <w:rPr>
          <w:rFonts w:ascii="Times New Roman" w:hAnsi="Times New Roman" w:cs="Times New Roman"/>
          <w:sz w:val="24"/>
          <w:szCs w:val="24"/>
        </w:rPr>
        <w:t xml:space="preserve"> (1955, p.110):</w:t>
      </w:r>
    </w:p>
    <w:p w:rsidR="00320735" w:rsidRPr="00320735" w:rsidRDefault="00320735" w:rsidP="00320735">
      <w:pPr>
        <w:widowControl w:val="0"/>
        <w:spacing w:line="300" w:lineRule="auto"/>
        <w:jc w:val="both"/>
        <w:rPr>
          <w:rFonts w:ascii="Times New Roman" w:hAnsi="Times New Roman" w:cs="Times New Roman"/>
          <w:sz w:val="12"/>
          <w:szCs w:val="12"/>
        </w:rPr>
      </w:pPr>
    </w:p>
    <w:p w:rsidR="001F06C5" w:rsidRDefault="00320735" w:rsidP="00320735">
      <w:pPr>
        <w:widowControl w:val="0"/>
        <w:ind w:left="284" w:right="284"/>
        <w:jc w:val="both"/>
        <w:rPr>
          <w:rFonts w:ascii="Times New Roman" w:hAnsi="Times New Roman" w:cs="Times New Roman"/>
          <w:sz w:val="24"/>
          <w:szCs w:val="24"/>
        </w:rPr>
      </w:pPr>
      <w:r>
        <w:rPr>
          <w:rFonts w:ascii="Times New Roman" w:hAnsi="Times New Roman" w:cs="Times New Roman"/>
          <w:sz w:val="24"/>
          <w:szCs w:val="24"/>
        </w:rPr>
        <w:t>‘</w:t>
      </w:r>
      <w:r w:rsidR="001F06C5" w:rsidRPr="001F06C5">
        <w:rPr>
          <w:rFonts w:ascii="Times New Roman" w:hAnsi="Times New Roman" w:cs="Times New Roman"/>
          <w:sz w:val="24"/>
          <w:szCs w:val="24"/>
        </w:rPr>
        <w:t>An item of expenditure in a family-budget schedule is to be regarded as the sum of a number of varieties of the commodity each of different quality</w:t>
      </w:r>
      <w:r>
        <w:rPr>
          <w:rFonts w:ascii="Times New Roman" w:hAnsi="Times New Roman" w:cs="Times New Roman"/>
          <w:sz w:val="24"/>
          <w:szCs w:val="24"/>
        </w:rPr>
        <w:t xml:space="preserve"> and sold at a different price.’</w:t>
      </w:r>
    </w:p>
    <w:p w:rsidR="00320735" w:rsidRPr="001F06C5" w:rsidRDefault="00320735" w:rsidP="00320735">
      <w:pPr>
        <w:widowControl w:val="0"/>
        <w:ind w:left="284" w:right="284"/>
        <w:jc w:val="both"/>
        <w:rPr>
          <w:rFonts w:ascii="Times New Roman" w:hAnsi="Times New Roman" w:cs="Times New Roman"/>
          <w:sz w:val="24"/>
          <w:szCs w:val="24"/>
        </w:rPr>
      </w:pPr>
    </w:p>
    <w:p w:rsidR="00586A4B" w:rsidRDefault="00846493" w:rsidP="00846493">
      <w:pPr>
        <w:tabs>
          <w:tab w:val="left" w:pos="426"/>
        </w:tabs>
        <w:spacing w:line="300" w:lineRule="auto"/>
        <w:jc w:val="both"/>
        <w:rPr>
          <w:rFonts w:ascii="Times New Roman" w:hAnsi="Times New Roman" w:cs="Times New Roman"/>
          <w:sz w:val="24"/>
          <w:szCs w:val="24"/>
        </w:rPr>
      </w:pPr>
      <w:r>
        <w:rPr>
          <w:rFonts w:ascii="Times New Roman" w:hAnsi="Times New Roman" w:cs="Times New Roman"/>
          <w:sz w:val="24"/>
          <w:szCs w:val="24"/>
        </w:rPr>
        <w:tab/>
      </w:r>
      <w:r w:rsidR="00B832F7">
        <w:rPr>
          <w:rFonts w:ascii="Times New Roman" w:hAnsi="Times New Roman" w:cs="Times New Roman"/>
          <w:sz w:val="24"/>
          <w:szCs w:val="24"/>
        </w:rPr>
        <w:t xml:space="preserve">Consequently, researchers must work with commodity </w:t>
      </w:r>
      <w:r w:rsidR="00586A4B" w:rsidRPr="009808DC">
        <w:rPr>
          <w:rFonts w:ascii="Times New Roman" w:hAnsi="Times New Roman" w:cs="Times New Roman"/>
          <w:sz w:val="24"/>
          <w:szCs w:val="24"/>
        </w:rPr>
        <w:t xml:space="preserve">groups </w:t>
      </w:r>
      <w:r w:rsidR="00586A4B" w:rsidRPr="002E7703">
        <w:rPr>
          <w:rFonts w:ascii="Times New Roman" w:hAnsi="Times New Roman" w:cs="Times New Roman"/>
          <w:i/>
          <w:sz w:val="24"/>
          <w:szCs w:val="24"/>
        </w:rPr>
        <w:t>G</w:t>
      </w:r>
      <w:r w:rsidR="00586A4B" w:rsidRPr="009808DC">
        <w:rPr>
          <w:rFonts w:ascii="Times New Roman" w:hAnsi="Times New Roman" w:cs="Times New Roman"/>
          <w:sz w:val="24"/>
          <w:szCs w:val="24"/>
        </w:rPr>
        <w:t xml:space="preserve"> rather than </w:t>
      </w:r>
      <w:r w:rsidR="002E7703">
        <w:rPr>
          <w:rFonts w:ascii="Times New Roman" w:hAnsi="Times New Roman" w:cs="Times New Roman"/>
          <w:sz w:val="24"/>
          <w:szCs w:val="24"/>
        </w:rPr>
        <w:t xml:space="preserve">elementary </w:t>
      </w:r>
      <w:r w:rsidR="00B832F7">
        <w:rPr>
          <w:rFonts w:ascii="Times New Roman" w:hAnsi="Times New Roman" w:cs="Times New Roman"/>
          <w:sz w:val="24"/>
          <w:szCs w:val="24"/>
        </w:rPr>
        <w:t>goods</w:t>
      </w:r>
      <w:r w:rsidR="005312E2" w:rsidRPr="009808DC">
        <w:rPr>
          <w:rFonts w:ascii="Times New Roman" w:hAnsi="Times New Roman" w:cs="Times New Roman"/>
          <w:sz w:val="24"/>
          <w:szCs w:val="24"/>
        </w:rPr>
        <w:t xml:space="preserve"> </w:t>
      </w:r>
      <w:r w:rsidR="005312E2" w:rsidRPr="002E7703">
        <w:rPr>
          <w:rFonts w:ascii="Times New Roman" w:hAnsi="Times New Roman" w:cs="Times New Roman"/>
          <w:i/>
          <w:sz w:val="24"/>
          <w:szCs w:val="24"/>
        </w:rPr>
        <w:t>g</w:t>
      </w:r>
      <w:r w:rsidR="005312E2" w:rsidRPr="009808DC">
        <w:rPr>
          <w:rFonts w:ascii="Times New Roman" w:hAnsi="Times New Roman" w:cs="Times New Roman"/>
          <w:sz w:val="24"/>
          <w:szCs w:val="24"/>
        </w:rPr>
        <w:t xml:space="preserve">. </w:t>
      </w:r>
      <w:r w:rsidR="00586A4B" w:rsidRPr="009808DC">
        <w:rPr>
          <w:rFonts w:ascii="Times New Roman" w:hAnsi="Times New Roman" w:cs="Times New Roman"/>
          <w:sz w:val="24"/>
          <w:szCs w:val="24"/>
        </w:rPr>
        <w:t xml:space="preserve">Let </w:t>
      </w:r>
      <w:r w:rsidR="00586A4B" w:rsidRPr="009808DC">
        <w:rPr>
          <w:rFonts w:ascii="Times New Roman" w:hAnsi="Times New Roman" w:cs="Times New Roman"/>
          <w:position w:val="-12"/>
          <w:sz w:val="24"/>
          <w:szCs w:val="24"/>
        </w:rPr>
        <w:object w:dxaOrig="340" w:dyaOrig="360">
          <v:shape id="_x0000_i1026" type="#_x0000_t75" style="width:18pt;height:18pt" o:ole="">
            <v:imagedata r:id="rId8" o:title=""/>
          </v:shape>
          <o:OLEObject Type="Embed" ProgID="Equation.DSMT4" ShapeID="_x0000_i1026" DrawAspect="Content" ObjectID="_1429376638" r:id="rId9"/>
        </w:object>
      </w:r>
      <w:r w:rsidR="00586A4B" w:rsidRPr="009808DC">
        <w:rPr>
          <w:rFonts w:ascii="Times New Roman" w:hAnsi="Times New Roman" w:cs="Times New Roman"/>
          <w:sz w:val="24"/>
          <w:szCs w:val="24"/>
        </w:rPr>
        <w:t xml:space="preserve">be an (observable) aggregate market price index of (unobservable) </w:t>
      </w:r>
      <w:r w:rsidR="002E7703">
        <w:rPr>
          <w:rFonts w:ascii="Times New Roman" w:hAnsi="Times New Roman" w:cs="Times New Roman"/>
          <w:sz w:val="24"/>
          <w:szCs w:val="24"/>
        </w:rPr>
        <w:t xml:space="preserve">elementary </w:t>
      </w:r>
      <w:r w:rsidR="00586A4B" w:rsidRPr="009808DC">
        <w:rPr>
          <w:rFonts w:ascii="Times New Roman" w:hAnsi="Times New Roman" w:cs="Times New Roman"/>
          <w:sz w:val="24"/>
          <w:szCs w:val="24"/>
        </w:rPr>
        <w:t>price</w:t>
      </w:r>
      <w:r w:rsidR="002E7703">
        <w:rPr>
          <w:rFonts w:ascii="Times New Roman" w:hAnsi="Times New Roman" w:cs="Times New Roman"/>
          <w:sz w:val="24"/>
          <w:szCs w:val="24"/>
        </w:rPr>
        <w:t>s</w:t>
      </w:r>
      <w:r w:rsidR="00586A4B" w:rsidRPr="009808DC">
        <w:rPr>
          <w:rFonts w:ascii="Times New Roman" w:hAnsi="Times New Roman" w:cs="Times New Roman"/>
          <w:position w:val="-14"/>
          <w:sz w:val="24"/>
          <w:szCs w:val="24"/>
        </w:rPr>
        <w:object w:dxaOrig="320" w:dyaOrig="380">
          <v:shape id="_x0000_i1027" type="#_x0000_t75" style="width:15.75pt;height:19.5pt" o:ole="">
            <v:imagedata r:id="rId10" o:title=""/>
          </v:shape>
          <o:OLEObject Type="Embed" ProgID="Equation.DSMT4" ShapeID="_x0000_i1027" DrawAspect="Content" ObjectID="_1429376639" r:id="rId11"/>
        </w:object>
      </w:r>
      <w:r w:rsidR="00586A4B" w:rsidRPr="009808DC">
        <w:rPr>
          <w:rFonts w:ascii="Times New Roman" w:hAnsi="Times New Roman" w:cs="Times New Roman"/>
          <w:sz w:val="24"/>
          <w:szCs w:val="24"/>
        </w:rPr>
        <w:t>, g=1,…</w:t>
      </w:r>
      <w:r w:rsidR="005312E2" w:rsidRPr="009808DC">
        <w:rPr>
          <w:rFonts w:ascii="Times New Roman" w:hAnsi="Times New Roman" w:cs="Times New Roman"/>
          <w:sz w:val="24"/>
          <w:szCs w:val="24"/>
        </w:rPr>
        <w:t>,</w:t>
      </w:r>
      <w:r w:rsidR="00586A4B" w:rsidRPr="009808DC">
        <w:rPr>
          <w:rFonts w:ascii="Times New Roman" w:hAnsi="Times New Roman" w:cs="Times New Roman"/>
          <w:sz w:val="24"/>
          <w:szCs w:val="24"/>
        </w:rPr>
        <w:t xml:space="preserve">n and </w:t>
      </w:r>
      <w:r w:rsidR="008C736D" w:rsidRPr="009808DC">
        <w:rPr>
          <w:rFonts w:ascii="Times New Roman" w:hAnsi="Times New Roman" w:cs="Times New Roman"/>
          <w:position w:val="-14"/>
          <w:sz w:val="24"/>
          <w:szCs w:val="24"/>
        </w:rPr>
        <w:object w:dxaOrig="320" w:dyaOrig="380">
          <v:shape id="_x0000_i1028" type="#_x0000_t75" style="width:15.75pt;height:19.5pt" o:ole="">
            <v:imagedata r:id="rId12" o:title=""/>
          </v:shape>
          <o:OLEObject Type="Embed" ProgID="Equation.DSMT4" ShapeID="_x0000_i1028" DrawAspect="Content" ObjectID="_1429376640" r:id="rId13"/>
        </w:object>
      </w:r>
      <w:r w:rsidR="002E7703">
        <w:rPr>
          <w:rFonts w:ascii="Times New Roman" w:hAnsi="Times New Roman" w:cs="Times New Roman"/>
          <w:sz w:val="24"/>
          <w:szCs w:val="24"/>
        </w:rPr>
        <w:t>are</w:t>
      </w:r>
      <w:r w:rsidR="00586A4B" w:rsidRPr="009808DC">
        <w:rPr>
          <w:rFonts w:ascii="Times New Roman" w:hAnsi="Times New Roman" w:cs="Times New Roman"/>
          <w:sz w:val="24"/>
          <w:szCs w:val="24"/>
        </w:rPr>
        <w:t xml:space="preserve"> aggregation errors</w:t>
      </w:r>
      <w:r w:rsidR="00B832F7">
        <w:rPr>
          <w:rFonts w:ascii="Times New Roman" w:hAnsi="Times New Roman" w:cs="Times New Roman"/>
          <w:sz w:val="24"/>
          <w:szCs w:val="24"/>
        </w:rPr>
        <w:t>, such that t</w:t>
      </w:r>
      <w:r w:rsidR="00586A4B" w:rsidRPr="009808DC">
        <w:rPr>
          <w:rFonts w:ascii="Times New Roman" w:hAnsi="Times New Roman" w:cs="Times New Roman"/>
          <w:sz w:val="24"/>
          <w:szCs w:val="24"/>
        </w:rPr>
        <w:t xml:space="preserve">he log </w:t>
      </w:r>
      <w:r w:rsidR="00B832F7">
        <w:rPr>
          <w:rFonts w:ascii="Times New Roman" w:hAnsi="Times New Roman" w:cs="Times New Roman"/>
          <w:sz w:val="24"/>
          <w:szCs w:val="24"/>
        </w:rPr>
        <w:t xml:space="preserve">elementary prices equal the log </w:t>
      </w:r>
      <w:r w:rsidR="00586A4B" w:rsidRPr="009808DC">
        <w:rPr>
          <w:rFonts w:ascii="Times New Roman" w:hAnsi="Times New Roman" w:cs="Times New Roman"/>
          <w:sz w:val="24"/>
          <w:szCs w:val="24"/>
        </w:rPr>
        <w:t xml:space="preserve">aggregate price index </w:t>
      </w:r>
      <w:r w:rsidR="00586A4B" w:rsidRPr="009808DC">
        <w:rPr>
          <w:rFonts w:ascii="Times New Roman" w:hAnsi="Times New Roman" w:cs="Times New Roman"/>
          <w:position w:val="-12"/>
          <w:sz w:val="24"/>
          <w:szCs w:val="24"/>
        </w:rPr>
        <w:object w:dxaOrig="560" w:dyaOrig="380">
          <v:shape id="_x0000_i1029" type="#_x0000_t75" style="width:27.75pt;height:19.5pt" o:ole="">
            <v:imagedata r:id="rId14" o:title=""/>
          </v:shape>
          <o:OLEObject Type="Embed" ProgID="Equation.DSMT4" ShapeID="_x0000_i1029" DrawAspect="Content" ObjectID="_1429376641" r:id="rId15"/>
        </w:object>
      </w:r>
      <w:r w:rsidR="005312E2" w:rsidRPr="009808DC">
        <w:rPr>
          <w:rFonts w:ascii="Times New Roman" w:hAnsi="Times New Roman" w:cs="Times New Roman"/>
          <w:sz w:val="24"/>
          <w:szCs w:val="24"/>
        </w:rPr>
        <w:t xml:space="preserve"> </w:t>
      </w:r>
      <w:r w:rsidR="00B832F7">
        <w:rPr>
          <w:rFonts w:ascii="Times New Roman" w:hAnsi="Times New Roman" w:cs="Times New Roman"/>
          <w:sz w:val="24"/>
          <w:szCs w:val="24"/>
        </w:rPr>
        <w:t>plus the</w:t>
      </w:r>
      <w:r w:rsidR="00586A4B" w:rsidRPr="009808DC">
        <w:rPr>
          <w:rFonts w:ascii="Times New Roman" w:hAnsi="Times New Roman" w:cs="Times New Roman"/>
          <w:sz w:val="24"/>
          <w:szCs w:val="24"/>
        </w:rPr>
        <w:t xml:space="preserve"> error</w:t>
      </w:r>
      <w:r w:rsidR="00B832F7">
        <w:rPr>
          <w:rFonts w:ascii="Times New Roman" w:hAnsi="Times New Roman" w:cs="Times New Roman"/>
          <w:sz w:val="24"/>
          <w:szCs w:val="24"/>
        </w:rPr>
        <w:t xml:space="preserve">, </w:t>
      </w:r>
      <w:r w:rsidR="00101E65" w:rsidRPr="002E7703">
        <w:rPr>
          <w:rFonts w:ascii="Times New Roman" w:hAnsi="Times New Roman" w:cs="Times New Roman"/>
          <w:position w:val="-14"/>
          <w:sz w:val="24"/>
          <w:szCs w:val="24"/>
        </w:rPr>
        <w:object w:dxaOrig="360" w:dyaOrig="380">
          <v:shape id="_x0000_i1030" type="#_x0000_t75" style="width:18pt;height:19.5pt" o:ole="">
            <v:imagedata r:id="rId16" o:title=""/>
          </v:shape>
          <o:OLEObject Type="Embed" ProgID="Equation.3" ShapeID="_x0000_i1030" DrawAspect="Content" ObjectID="_1429376642" r:id="rId17"/>
        </w:object>
      </w:r>
      <w:r w:rsidR="00586A4B" w:rsidRPr="009808DC">
        <w:rPr>
          <w:rFonts w:ascii="Times New Roman" w:hAnsi="Times New Roman" w:cs="Times New Roman"/>
          <w:sz w:val="24"/>
          <w:szCs w:val="24"/>
        </w:rPr>
        <w:t xml:space="preserve"> </w:t>
      </w:r>
    </w:p>
    <w:p w:rsidR="00320735" w:rsidRPr="009808DC" w:rsidRDefault="00320735" w:rsidP="00320735">
      <w:pPr>
        <w:spacing w:line="300" w:lineRule="auto"/>
        <w:jc w:val="both"/>
        <w:rPr>
          <w:rFonts w:ascii="Times New Roman" w:hAnsi="Times New Roman" w:cs="Times New Roman"/>
          <w:sz w:val="24"/>
          <w:szCs w:val="24"/>
        </w:rPr>
      </w:pPr>
    </w:p>
    <w:p w:rsidR="00586A4B" w:rsidRPr="00612344" w:rsidRDefault="00B832F7" w:rsidP="00320735">
      <w:pPr>
        <w:spacing w:line="300" w:lineRule="auto"/>
        <w:ind w:left="800" w:firstLine="800"/>
        <w:jc w:val="right"/>
        <w:rPr>
          <w:rFonts w:ascii="Times New Roman" w:hAnsi="Times New Roman" w:cs="Times New Roman"/>
        </w:rPr>
      </w:pPr>
      <w:r w:rsidRPr="00B832F7">
        <w:rPr>
          <w:rFonts w:ascii="Times New Roman" w:hAnsi="Times New Roman" w:cs="Times New Roman"/>
          <w:position w:val="-14"/>
          <w:sz w:val="24"/>
          <w:szCs w:val="24"/>
        </w:rPr>
        <w:object w:dxaOrig="1740" w:dyaOrig="380">
          <v:shape id="_x0000_i1031" type="#_x0000_t75" style="width:87.75pt;height:19.5pt" o:ole="">
            <v:imagedata r:id="rId18" o:title=""/>
          </v:shape>
          <o:OLEObject Type="Embed" ProgID="Equation.3" ShapeID="_x0000_i1031" DrawAspect="Content" ObjectID="_1429376643" r:id="rId19"/>
        </w:object>
      </w:r>
      <w:r w:rsidR="008B56E4">
        <w:rPr>
          <w:rFonts w:ascii="Times New Roman" w:hAnsi="Times New Roman" w:cs="Times New Roman"/>
          <w:position w:val="-12"/>
          <w:sz w:val="24"/>
          <w:szCs w:val="24"/>
        </w:rPr>
        <w:t xml:space="preserve"> </w:t>
      </w:r>
      <w:r w:rsidR="008B56E4">
        <w:rPr>
          <w:rFonts w:ascii="Times New Roman" w:hAnsi="Times New Roman" w:cs="Times New Roman"/>
          <w:position w:val="-12"/>
          <w:sz w:val="24"/>
          <w:szCs w:val="24"/>
        </w:rPr>
        <w:tab/>
      </w:r>
      <w:r w:rsidR="008B56E4">
        <w:rPr>
          <w:rFonts w:ascii="Times New Roman" w:hAnsi="Times New Roman" w:cs="Times New Roman"/>
          <w:position w:val="-12"/>
          <w:sz w:val="24"/>
          <w:szCs w:val="24"/>
        </w:rPr>
        <w:tab/>
      </w:r>
      <w:r w:rsidR="008B56E4">
        <w:rPr>
          <w:rFonts w:ascii="Times New Roman" w:hAnsi="Times New Roman" w:cs="Times New Roman"/>
          <w:position w:val="-12"/>
          <w:sz w:val="24"/>
          <w:szCs w:val="24"/>
        </w:rPr>
        <w:tab/>
      </w:r>
      <w:r w:rsidR="008B56E4">
        <w:rPr>
          <w:rFonts w:ascii="Times New Roman" w:hAnsi="Times New Roman" w:cs="Times New Roman"/>
          <w:position w:val="-12"/>
          <w:sz w:val="24"/>
          <w:szCs w:val="24"/>
        </w:rPr>
        <w:tab/>
      </w:r>
      <w:r w:rsidR="00586A4B" w:rsidRPr="009808DC">
        <w:rPr>
          <w:rFonts w:ascii="Times New Roman" w:hAnsi="Times New Roman" w:cs="Times New Roman"/>
          <w:position w:val="-12"/>
          <w:sz w:val="24"/>
          <w:szCs w:val="24"/>
        </w:rPr>
        <w:tab/>
      </w:r>
      <w:r w:rsidR="00586A4B" w:rsidRPr="00612344">
        <w:rPr>
          <w:rFonts w:ascii="Times New Roman" w:hAnsi="Times New Roman" w:cs="Times New Roman"/>
        </w:rPr>
        <w:t>(1)</w:t>
      </w:r>
    </w:p>
    <w:p w:rsidR="00320735" w:rsidRPr="009808DC" w:rsidRDefault="00320735" w:rsidP="00320735">
      <w:pPr>
        <w:spacing w:line="300" w:lineRule="auto"/>
        <w:ind w:left="800" w:firstLine="800"/>
        <w:jc w:val="right"/>
        <w:rPr>
          <w:rFonts w:ascii="Times New Roman" w:hAnsi="Times New Roman" w:cs="Times New Roman"/>
          <w:sz w:val="24"/>
          <w:szCs w:val="24"/>
        </w:rPr>
      </w:pPr>
    </w:p>
    <w:p w:rsidR="00E76D4A" w:rsidRDefault="00101E65" w:rsidP="00320735">
      <w:pPr>
        <w:spacing w:line="300" w:lineRule="auto"/>
        <w:jc w:val="both"/>
        <w:rPr>
          <w:rFonts w:ascii="Times New Roman" w:hAnsi="Times New Roman" w:cs="Times New Roman"/>
          <w:bCs/>
          <w:sz w:val="24"/>
          <w:szCs w:val="24"/>
        </w:rPr>
      </w:pPr>
      <w:r>
        <w:rPr>
          <w:rFonts w:ascii="Times New Roman" w:hAnsi="Times New Roman" w:cs="Times New Roman"/>
          <w:sz w:val="24"/>
          <w:szCs w:val="24"/>
        </w:rPr>
        <w:t>If</w:t>
      </w:r>
      <w:r w:rsidR="00B832F7">
        <w:rPr>
          <w:rFonts w:ascii="Times New Roman" w:hAnsi="Times New Roman" w:cs="Times New Roman"/>
          <w:sz w:val="24"/>
          <w:szCs w:val="24"/>
        </w:rPr>
        <w:t xml:space="preserve"> these errors</w:t>
      </w:r>
      <w:r w:rsidR="005312E2" w:rsidRPr="009808DC">
        <w:rPr>
          <w:rFonts w:ascii="Times New Roman" w:hAnsi="Times New Roman" w:cs="Times New Roman"/>
          <w:position w:val="-14"/>
          <w:sz w:val="24"/>
          <w:szCs w:val="24"/>
        </w:rPr>
        <w:t xml:space="preserve"> </w:t>
      </w:r>
      <w:r w:rsidR="00586A4B" w:rsidRPr="009808DC">
        <w:rPr>
          <w:rFonts w:ascii="Times New Roman" w:hAnsi="Times New Roman" w:cs="Times New Roman"/>
          <w:sz w:val="24"/>
          <w:szCs w:val="24"/>
        </w:rPr>
        <w:t xml:space="preserve">are constant across </w:t>
      </w:r>
      <w:r>
        <w:rPr>
          <w:rFonts w:ascii="Times New Roman" w:hAnsi="Times New Roman" w:cs="Times New Roman"/>
          <w:sz w:val="24"/>
          <w:szCs w:val="24"/>
        </w:rPr>
        <w:t xml:space="preserve">market locations, </w:t>
      </w:r>
      <w:proofErr w:type="spellStart"/>
      <w:r w:rsidR="00586A4B" w:rsidRPr="009808DC">
        <w:rPr>
          <w:rFonts w:ascii="Times New Roman" w:hAnsi="Times New Roman" w:cs="Times New Roman"/>
          <w:sz w:val="24"/>
          <w:szCs w:val="24"/>
        </w:rPr>
        <w:t>Hicksian</w:t>
      </w:r>
      <w:proofErr w:type="spellEnd"/>
      <w:r w:rsidR="00586A4B" w:rsidRPr="009808DC">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CF1E73">
        <w:rPr>
          <w:rFonts w:ascii="Times New Roman" w:hAnsi="Times New Roman" w:cs="Times New Roman"/>
          <w:sz w:val="24"/>
          <w:szCs w:val="24"/>
        </w:rPr>
        <w:t>eparability</w:t>
      </w:r>
      <w:proofErr w:type="spellEnd"/>
      <w:r w:rsidR="00586A4B" w:rsidRPr="009808DC">
        <w:rPr>
          <w:rFonts w:ascii="Times New Roman" w:hAnsi="Times New Roman" w:cs="Times New Roman"/>
          <w:sz w:val="24"/>
          <w:szCs w:val="24"/>
        </w:rPr>
        <w:t xml:space="preserve"> </w:t>
      </w:r>
      <w:r>
        <w:rPr>
          <w:rFonts w:ascii="Times New Roman" w:hAnsi="Times New Roman" w:cs="Times New Roman"/>
          <w:sz w:val="24"/>
          <w:szCs w:val="24"/>
        </w:rPr>
        <w:t>holds, while if</w:t>
      </w:r>
      <w:r w:rsidR="00171661" w:rsidRPr="009808DC">
        <w:rPr>
          <w:rFonts w:ascii="Times New Roman" w:hAnsi="Times New Roman" w:cs="Times New Roman"/>
          <w:position w:val="-14"/>
          <w:sz w:val="24"/>
          <w:szCs w:val="24"/>
        </w:rPr>
        <w:object w:dxaOrig="320" w:dyaOrig="380">
          <v:shape id="_x0000_i1032" type="#_x0000_t75" style="width:15.75pt;height:19.5pt" o:ole="">
            <v:imagedata r:id="rId12" o:title=""/>
          </v:shape>
          <o:OLEObject Type="Embed" ProgID="Equation.DSMT4" ShapeID="_x0000_i1032" DrawAspect="Content" ObjectID="_1429376644" r:id="rId20"/>
        </w:object>
      </w:r>
      <w:r w:rsidR="00B832F7">
        <w:rPr>
          <w:rFonts w:ascii="Times New Roman" w:hAnsi="Times New Roman" w:cs="Times New Roman"/>
          <w:sz w:val="24"/>
          <w:szCs w:val="24"/>
        </w:rPr>
        <w:t xml:space="preserve">varies over space </w:t>
      </w:r>
      <w:r>
        <w:rPr>
          <w:rFonts w:ascii="Times New Roman" w:hAnsi="Times New Roman" w:cs="Times New Roman"/>
          <w:bCs/>
          <w:sz w:val="24"/>
          <w:szCs w:val="24"/>
        </w:rPr>
        <w:t xml:space="preserve">but </w:t>
      </w:r>
      <w:r w:rsidR="00B832F7">
        <w:rPr>
          <w:rFonts w:ascii="Times New Roman" w:hAnsi="Times New Roman" w:cs="Times New Roman"/>
          <w:bCs/>
          <w:sz w:val="24"/>
          <w:szCs w:val="24"/>
        </w:rPr>
        <w:t xml:space="preserve">is </w:t>
      </w:r>
      <w:r w:rsidR="00E76D4A" w:rsidRPr="009808DC">
        <w:rPr>
          <w:rFonts w:ascii="Times New Roman" w:hAnsi="Times New Roman" w:cs="Times New Roman"/>
          <w:bCs/>
          <w:sz w:val="24"/>
          <w:szCs w:val="24"/>
        </w:rPr>
        <w:t xml:space="preserve">independent of </w:t>
      </w:r>
      <w:r w:rsidR="00E76D4A" w:rsidRPr="009808DC">
        <w:rPr>
          <w:rFonts w:ascii="Times New Roman" w:hAnsi="Times New Roman" w:cs="Times New Roman"/>
          <w:position w:val="-12"/>
          <w:sz w:val="24"/>
          <w:szCs w:val="24"/>
        </w:rPr>
        <w:object w:dxaOrig="540" w:dyaOrig="360">
          <v:shape id="_x0000_i1033" type="#_x0000_t75" style="width:27.75pt;height:18pt" o:ole="">
            <v:imagedata r:id="rId21" o:title=""/>
          </v:shape>
          <o:OLEObject Type="Embed" ProgID="Equation.DSMT4" ShapeID="_x0000_i1033" DrawAspect="Content" ObjectID="_1429376645" r:id="rId22"/>
        </w:object>
      </w:r>
      <w:r>
        <w:rPr>
          <w:rFonts w:ascii="Times New Roman" w:hAnsi="Times New Roman" w:cs="Times New Roman"/>
          <w:bCs/>
          <w:sz w:val="24"/>
          <w:szCs w:val="24"/>
        </w:rPr>
        <w:t xml:space="preserve">then stochastic </w:t>
      </w:r>
      <w:proofErr w:type="spellStart"/>
      <w:r>
        <w:rPr>
          <w:rFonts w:ascii="Times New Roman" w:hAnsi="Times New Roman" w:cs="Times New Roman"/>
          <w:bCs/>
          <w:sz w:val="24"/>
          <w:szCs w:val="24"/>
        </w:rPr>
        <w:t>Hicksian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separability</w:t>
      </w:r>
      <w:proofErr w:type="spellEnd"/>
      <w:r>
        <w:rPr>
          <w:rFonts w:ascii="Times New Roman" w:hAnsi="Times New Roman" w:cs="Times New Roman"/>
          <w:bCs/>
          <w:sz w:val="24"/>
          <w:szCs w:val="24"/>
        </w:rPr>
        <w:t xml:space="preserve"> </w:t>
      </w:r>
      <w:r w:rsidR="00BA0321">
        <w:rPr>
          <w:rFonts w:ascii="Times New Roman" w:hAnsi="Times New Roman" w:cs="Times New Roman"/>
          <w:bCs/>
          <w:sz w:val="24"/>
          <w:szCs w:val="24"/>
        </w:rPr>
        <w:t xml:space="preserve">holds. </w:t>
      </w:r>
    </w:p>
    <w:p w:rsidR="00320735" w:rsidRDefault="00320735" w:rsidP="00320735">
      <w:pPr>
        <w:spacing w:line="300" w:lineRule="auto"/>
        <w:jc w:val="both"/>
        <w:rPr>
          <w:rFonts w:ascii="Times New Roman" w:hAnsi="Times New Roman" w:cs="Times New Roman"/>
          <w:bCs/>
          <w:sz w:val="24"/>
          <w:szCs w:val="24"/>
        </w:rPr>
      </w:pPr>
    </w:p>
    <w:p w:rsidR="00586A4B" w:rsidRDefault="004669D8" w:rsidP="00846493">
      <w:pPr>
        <w:tabs>
          <w:tab w:val="left" w:pos="426"/>
        </w:tabs>
        <w:spacing w:line="30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In a typical household survey with price questionnaire, just one elementary good </w:t>
      </w:r>
      <w:r w:rsidRPr="004669D8">
        <w:rPr>
          <w:rFonts w:ascii="Times New Roman" w:hAnsi="Times New Roman" w:cs="Times New Roman"/>
          <w:bCs/>
          <w:i/>
          <w:sz w:val="24"/>
          <w:szCs w:val="24"/>
        </w:rPr>
        <w:t>g</w:t>
      </w:r>
      <w:r>
        <w:rPr>
          <w:rFonts w:ascii="Times New Roman" w:hAnsi="Times New Roman" w:cs="Times New Roman"/>
          <w:bCs/>
          <w:sz w:val="24"/>
          <w:szCs w:val="24"/>
        </w:rPr>
        <w:t xml:space="preserve"> is priced per group </w:t>
      </w:r>
      <w:r>
        <w:rPr>
          <w:rFonts w:ascii="Times New Roman" w:hAnsi="Times New Roman" w:cs="Times New Roman"/>
          <w:bCs/>
          <w:i/>
          <w:sz w:val="24"/>
          <w:szCs w:val="24"/>
        </w:rPr>
        <w:t>G</w:t>
      </w:r>
      <w:r>
        <w:rPr>
          <w:rFonts w:ascii="Times New Roman" w:hAnsi="Times New Roman" w:cs="Times New Roman"/>
          <w:bCs/>
          <w:sz w:val="24"/>
          <w:szCs w:val="24"/>
        </w:rPr>
        <w:t xml:space="preserve">, making it impossible to observe the error in equation (1). </w:t>
      </w:r>
      <w:r w:rsidR="007D2091">
        <w:rPr>
          <w:rFonts w:ascii="Times New Roman" w:hAnsi="Times New Roman" w:cs="Times New Roman"/>
          <w:bCs/>
          <w:sz w:val="24"/>
          <w:szCs w:val="24"/>
        </w:rPr>
        <w:t>T</w:t>
      </w:r>
      <w:r w:rsidR="008C736D">
        <w:rPr>
          <w:rFonts w:ascii="Times New Roman" w:hAnsi="Times New Roman" w:cs="Times New Roman"/>
          <w:bCs/>
          <w:sz w:val="24"/>
          <w:szCs w:val="24"/>
        </w:rPr>
        <w:t xml:space="preserve">he survey we use has two elementary goods priced per group, </w:t>
      </w:r>
      <w:r w:rsidR="007D2091">
        <w:rPr>
          <w:rFonts w:ascii="Times New Roman" w:hAnsi="Times New Roman" w:cs="Times New Roman"/>
          <w:bCs/>
          <w:sz w:val="24"/>
          <w:szCs w:val="24"/>
        </w:rPr>
        <w:t xml:space="preserve">allowing the geometric average of these to be used as the group price index, </w:t>
      </w:r>
      <w:r w:rsidR="007D2091" w:rsidRPr="007D2091">
        <w:rPr>
          <w:rFonts w:ascii="Times New Roman" w:hAnsi="Times New Roman" w:cs="Times New Roman"/>
          <w:bCs/>
          <w:position w:val="-12"/>
          <w:sz w:val="24"/>
          <w:szCs w:val="24"/>
        </w:rPr>
        <w:object w:dxaOrig="620" w:dyaOrig="360">
          <v:shape id="_x0000_i1034" type="#_x0000_t75" style="width:31.5pt;height:18pt" o:ole="">
            <v:imagedata r:id="rId23" o:title=""/>
          </v:shape>
          <o:OLEObject Type="Embed" ProgID="Equation.3" ShapeID="_x0000_i1034" DrawAspect="Content" ObjectID="_1429376646" r:id="rId24"/>
        </w:object>
      </w:r>
      <w:r w:rsidR="00C67671">
        <w:rPr>
          <w:rFonts w:ascii="Times New Roman" w:hAnsi="Times New Roman" w:cs="Times New Roman"/>
          <w:bCs/>
          <w:sz w:val="24"/>
          <w:szCs w:val="24"/>
        </w:rPr>
        <w:t xml:space="preserve"> But with just</w:t>
      </w:r>
      <w:r w:rsidR="007D2091">
        <w:rPr>
          <w:rFonts w:ascii="Times New Roman" w:hAnsi="Times New Roman" w:cs="Times New Roman"/>
          <w:bCs/>
          <w:sz w:val="24"/>
          <w:szCs w:val="24"/>
        </w:rPr>
        <w:t xml:space="preserve"> two elementary goods </w:t>
      </w:r>
      <w:r w:rsidR="00315F71">
        <w:rPr>
          <w:rFonts w:ascii="Times New Roman" w:hAnsi="Times New Roman" w:cs="Times New Roman"/>
          <w:bCs/>
          <w:sz w:val="24"/>
          <w:szCs w:val="24"/>
        </w:rPr>
        <w:t xml:space="preserve">priced </w:t>
      </w:r>
      <w:r w:rsidR="007D2091">
        <w:rPr>
          <w:rFonts w:ascii="Times New Roman" w:hAnsi="Times New Roman" w:cs="Times New Roman"/>
          <w:bCs/>
          <w:sz w:val="24"/>
          <w:szCs w:val="24"/>
        </w:rPr>
        <w:t xml:space="preserve">out of the many goods in a group, </w:t>
      </w:r>
      <w:r w:rsidR="009F3503">
        <w:rPr>
          <w:rFonts w:ascii="Times New Roman" w:hAnsi="Times New Roman" w:cs="Times New Roman"/>
          <w:bCs/>
          <w:sz w:val="24"/>
          <w:szCs w:val="24"/>
        </w:rPr>
        <w:t xml:space="preserve">this index </w:t>
      </w:r>
      <w:r w:rsidR="00857695">
        <w:rPr>
          <w:rFonts w:ascii="Times New Roman" w:hAnsi="Times New Roman" w:cs="Times New Roman"/>
          <w:bCs/>
          <w:sz w:val="24"/>
          <w:szCs w:val="24"/>
        </w:rPr>
        <w:t xml:space="preserve">still </w:t>
      </w:r>
      <w:r w:rsidR="009F3503">
        <w:rPr>
          <w:rFonts w:ascii="Times New Roman" w:hAnsi="Times New Roman" w:cs="Times New Roman"/>
          <w:bCs/>
          <w:sz w:val="24"/>
          <w:szCs w:val="24"/>
        </w:rPr>
        <w:t xml:space="preserve">may not be very reliable. We therefore consider another index, the </w:t>
      </w:r>
      <w:proofErr w:type="spellStart"/>
      <w:r w:rsidR="009F3503" w:rsidRPr="009F3503">
        <w:rPr>
          <w:rFonts w:ascii="Times New Roman" w:hAnsi="Times New Roman" w:cs="Times New Roman"/>
          <w:bCs/>
          <w:i/>
          <w:sz w:val="24"/>
          <w:szCs w:val="24"/>
        </w:rPr>
        <w:t>i</w:t>
      </w:r>
      <w:r w:rsidR="009F3503" w:rsidRPr="009F3503">
        <w:rPr>
          <w:rFonts w:ascii="Times New Roman" w:hAnsi="Times New Roman" w:cs="Times New Roman"/>
          <w:bCs/>
          <w:sz w:val="24"/>
          <w:szCs w:val="24"/>
          <w:vertAlign w:val="superscript"/>
        </w:rPr>
        <w:t>th</w:t>
      </w:r>
      <w:proofErr w:type="spellEnd"/>
      <w:r w:rsidR="009F3503">
        <w:rPr>
          <w:rFonts w:ascii="Times New Roman" w:hAnsi="Times New Roman" w:cs="Times New Roman"/>
          <w:bCs/>
          <w:sz w:val="24"/>
          <w:szCs w:val="24"/>
        </w:rPr>
        <w:t xml:space="preserve"> </w:t>
      </w:r>
      <w:r w:rsidR="009F3503">
        <w:rPr>
          <w:rFonts w:ascii="Times New Roman" w:hAnsi="Times New Roman" w:cs="Times New Roman"/>
          <w:bCs/>
          <w:sz w:val="24"/>
          <w:szCs w:val="24"/>
        </w:rPr>
        <w:lastRenderedPageBreak/>
        <w:t xml:space="preserve">household’s unit value </w:t>
      </w:r>
      <w:r w:rsidR="004023FF">
        <w:rPr>
          <w:rFonts w:ascii="Times New Roman" w:hAnsi="Times New Roman" w:cs="Times New Roman"/>
          <w:bCs/>
          <w:sz w:val="24"/>
          <w:szCs w:val="24"/>
        </w:rPr>
        <w:t xml:space="preserve">(expenditure over quantity) </w:t>
      </w:r>
      <w:r w:rsidR="009F3503">
        <w:rPr>
          <w:rFonts w:ascii="Times New Roman" w:hAnsi="Times New Roman" w:cs="Times New Roman"/>
          <w:bCs/>
          <w:sz w:val="24"/>
          <w:szCs w:val="24"/>
        </w:rPr>
        <w:t>from the consumption recall,</w:t>
      </w:r>
      <w:r w:rsidR="009F3503" w:rsidRPr="009808DC">
        <w:rPr>
          <w:rFonts w:ascii="Times New Roman" w:hAnsi="Times New Roman" w:cs="Times New Roman"/>
          <w:position w:val="-12"/>
          <w:sz w:val="24"/>
          <w:szCs w:val="24"/>
        </w:rPr>
        <w:object w:dxaOrig="540" w:dyaOrig="380">
          <v:shape id="_x0000_i1035" type="#_x0000_t75" style="width:27.75pt;height:19.5pt" o:ole="">
            <v:imagedata r:id="rId25" o:title=""/>
          </v:shape>
          <o:OLEObject Type="Embed" ProgID="Equation.DSMT4" ShapeID="_x0000_i1035" DrawAspect="Content" ObjectID="_1429376647" r:id="rId26"/>
        </w:object>
      </w:r>
      <w:r w:rsidR="009F3503">
        <w:rPr>
          <w:rFonts w:ascii="Times New Roman" w:hAnsi="Times New Roman" w:cs="Times New Roman"/>
          <w:sz w:val="24"/>
          <w:szCs w:val="24"/>
        </w:rPr>
        <w:t>which differs from the group price index due to quality effects and reporting errors:</w:t>
      </w:r>
      <w:r w:rsidR="009F3503">
        <w:rPr>
          <w:rFonts w:ascii="Times New Roman" w:hAnsi="Times New Roman" w:cs="Times New Roman"/>
          <w:bCs/>
          <w:sz w:val="24"/>
          <w:szCs w:val="24"/>
        </w:rPr>
        <w:t xml:space="preserve"> </w:t>
      </w:r>
    </w:p>
    <w:p w:rsidR="00320735" w:rsidRPr="009808DC" w:rsidRDefault="00320735" w:rsidP="00320735">
      <w:pPr>
        <w:spacing w:line="300" w:lineRule="auto"/>
        <w:jc w:val="both"/>
        <w:rPr>
          <w:rFonts w:ascii="Times New Roman" w:hAnsi="Times New Roman" w:cs="Times New Roman"/>
          <w:sz w:val="24"/>
          <w:szCs w:val="24"/>
        </w:rPr>
      </w:pPr>
    </w:p>
    <w:p w:rsidR="00586A4B" w:rsidRPr="00612344" w:rsidRDefault="00586A4B" w:rsidP="00780533">
      <w:pPr>
        <w:pStyle w:val="BodyTextIndent3"/>
        <w:spacing w:after="0" w:line="300" w:lineRule="auto"/>
        <w:ind w:left="880" w:firstLine="113"/>
        <w:jc w:val="right"/>
        <w:rPr>
          <w:rFonts w:ascii="Times New Roman" w:hAnsi="Times New Roman" w:cs="Times New Roman"/>
          <w:sz w:val="22"/>
          <w:szCs w:val="22"/>
        </w:rPr>
      </w:pPr>
      <w:r w:rsidRPr="009808DC">
        <w:rPr>
          <w:rFonts w:ascii="Times New Roman" w:hAnsi="Times New Roman" w:cs="Times New Roman"/>
          <w:position w:val="-12"/>
          <w:sz w:val="24"/>
          <w:szCs w:val="24"/>
        </w:rPr>
        <w:object w:dxaOrig="2320" w:dyaOrig="380">
          <v:shape id="_x0000_i1036" type="#_x0000_t75" style="width:116.25pt;height:19.5pt" o:ole="">
            <v:imagedata r:id="rId27" o:title=""/>
          </v:shape>
          <o:OLEObject Type="Embed" ProgID="Equation.DSMT4" ShapeID="_x0000_i1036" DrawAspect="Content" ObjectID="_1429376648" r:id="rId28"/>
        </w:object>
      </w:r>
      <w:r w:rsidR="00412FC3">
        <w:rPr>
          <w:rFonts w:ascii="Times New Roman" w:hAnsi="Times New Roman" w:cs="Times New Roman"/>
          <w:sz w:val="24"/>
          <w:szCs w:val="24"/>
        </w:rPr>
        <w:tab/>
      </w:r>
      <w:r w:rsidR="00412FC3">
        <w:rPr>
          <w:rFonts w:ascii="Times New Roman" w:hAnsi="Times New Roman" w:cs="Times New Roman"/>
          <w:sz w:val="24"/>
          <w:szCs w:val="24"/>
        </w:rPr>
        <w:tab/>
      </w:r>
      <w:r w:rsidRPr="009808DC">
        <w:rPr>
          <w:rFonts w:ascii="Times New Roman" w:hAnsi="Times New Roman" w:cs="Times New Roman"/>
          <w:sz w:val="24"/>
          <w:szCs w:val="24"/>
        </w:rPr>
        <w:tab/>
      </w:r>
      <w:r w:rsidRPr="00612344">
        <w:rPr>
          <w:rFonts w:ascii="Times New Roman" w:hAnsi="Times New Roman" w:cs="Times New Roman"/>
          <w:sz w:val="22"/>
          <w:szCs w:val="22"/>
        </w:rPr>
        <w:t xml:space="preserve">             (2)</w:t>
      </w:r>
    </w:p>
    <w:p w:rsidR="00320735" w:rsidRPr="009808DC" w:rsidRDefault="00320735" w:rsidP="00320735">
      <w:pPr>
        <w:pStyle w:val="BodyTextIndent3"/>
        <w:spacing w:after="0" w:line="300" w:lineRule="auto"/>
        <w:ind w:left="880" w:firstLine="720"/>
        <w:jc w:val="right"/>
        <w:rPr>
          <w:rFonts w:ascii="Times New Roman" w:hAnsi="Times New Roman" w:cs="Times New Roman"/>
          <w:sz w:val="24"/>
          <w:szCs w:val="24"/>
        </w:rPr>
      </w:pPr>
    </w:p>
    <w:p w:rsidR="002B1485" w:rsidRDefault="00586A4B" w:rsidP="00320735">
      <w:pPr>
        <w:spacing w:line="300" w:lineRule="auto"/>
        <w:jc w:val="both"/>
        <w:rPr>
          <w:rFonts w:ascii="Times New Roman" w:hAnsi="Times New Roman" w:cs="Times New Roman"/>
          <w:sz w:val="24"/>
          <w:szCs w:val="24"/>
        </w:rPr>
      </w:pPr>
      <w:r w:rsidRPr="009808DC">
        <w:rPr>
          <w:rFonts w:ascii="Times New Roman" w:hAnsi="Times New Roman" w:cs="Times New Roman"/>
          <w:sz w:val="24"/>
          <w:szCs w:val="24"/>
        </w:rPr>
        <w:t xml:space="preserve">where </w:t>
      </w:r>
      <w:r w:rsidRPr="009808DC">
        <w:rPr>
          <w:rFonts w:ascii="Times New Roman" w:hAnsi="Times New Roman" w:cs="Times New Roman"/>
          <w:position w:val="-12"/>
          <w:sz w:val="24"/>
          <w:szCs w:val="24"/>
        </w:rPr>
        <w:object w:dxaOrig="380" w:dyaOrig="360">
          <v:shape id="_x0000_i1037" type="#_x0000_t75" style="width:19.5pt;height:18pt" o:ole="">
            <v:imagedata r:id="rId29" o:title=""/>
          </v:shape>
          <o:OLEObject Type="Embed" ProgID="Equation.DSMT4" ShapeID="_x0000_i1037" DrawAspect="Content" ObjectID="_1429376649" r:id="rId30"/>
        </w:object>
      </w:r>
      <w:r w:rsidR="009F3503">
        <w:rPr>
          <w:rFonts w:ascii="Times New Roman" w:hAnsi="Times New Roman" w:cs="Times New Roman"/>
          <w:sz w:val="24"/>
          <w:szCs w:val="24"/>
        </w:rPr>
        <w:t xml:space="preserve"> is a quality effect that</w:t>
      </w:r>
      <w:r w:rsidRPr="009808DC">
        <w:rPr>
          <w:rFonts w:ascii="Times New Roman" w:hAnsi="Times New Roman" w:cs="Times New Roman"/>
          <w:sz w:val="24"/>
          <w:szCs w:val="24"/>
        </w:rPr>
        <w:t xml:space="preserve"> </w:t>
      </w:r>
      <w:r w:rsidR="009F3503">
        <w:rPr>
          <w:rFonts w:ascii="Times New Roman" w:hAnsi="Times New Roman" w:cs="Times New Roman"/>
          <w:sz w:val="24"/>
          <w:szCs w:val="24"/>
        </w:rPr>
        <w:t xml:space="preserve">is </w:t>
      </w:r>
      <w:r w:rsidR="009F3503" w:rsidRPr="009808DC">
        <w:rPr>
          <w:rFonts w:ascii="Times New Roman" w:hAnsi="Times New Roman" w:cs="Times New Roman"/>
          <w:sz w:val="24"/>
          <w:szCs w:val="24"/>
        </w:rPr>
        <w:t>assumed to be negatively correlated with price</w:t>
      </w:r>
      <w:r w:rsidR="009F3503">
        <w:rPr>
          <w:rFonts w:ascii="Times New Roman" w:hAnsi="Times New Roman" w:cs="Times New Roman"/>
          <w:sz w:val="24"/>
          <w:szCs w:val="24"/>
        </w:rPr>
        <w:t xml:space="preserve"> (</w:t>
      </w:r>
      <w:r w:rsidR="009F3503" w:rsidRPr="009808DC">
        <w:rPr>
          <w:rFonts w:ascii="Times New Roman" w:hAnsi="Times New Roman" w:cs="Times New Roman"/>
          <w:sz w:val="24"/>
          <w:szCs w:val="24"/>
        </w:rPr>
        <w:t>consumers react to higher p</w:t>
      </w:r>
      <w:r w:rsidR="009F3503">
        <w:rPr>
          <w:rFonts w:ascii="Times New Roman" w:hAnsi="Times New Roman" w:cs="Times New Roman"/>
          <w:sz w:val="24"/>
          <w:szCs w:val="24"/>
        </w:rPr>
        <w:t xml:space="preserve">rices by choosing lower quality) </w:t>
      </w:r>
      <w:r w:rsidRPr="009808DC">
        <w:rPr>
          <w:rFonts w:ascii="Times New Roman" w:hAnsi="Times New Roman" w:cs="Times New Roman"/>
          <w:sz w:val="24"/>
          <w:szCs w:val="24"/>
        </w:rPr>
        <w:t xml:space="preserve">and </w:t>
      </w:r>
      <w:r w:rsidRPr="009808DC">
        <w:rPr>
          <w:rFonts w:ascii="Times New Roman" w:hAnsi="Times New Roman" w:cs="Times New Roman"/>
          <w:position w:val="-12"/>
          <w:sz w:val="24"/>
          <w:szCs w:val="24"/>
        </w:rPr>
        <w:object w:dxaOrig="320" w:dyaOrig="380">
          <v:shape id="_x0000_i1038" type="#_x0000_t75" style="width:16.5pt;height:19.5pt" o:ole="">
            <v:imagedata r:id="rId31" o:title=""/>
          </v:shape>
          <o:OLEObject Type="Embed" ProgID="Equation.DSMT4" ShapeID="_x0000_i1038" DrawAspect="Content" ObjectID="_1429376650" r:id="rId32"/>
        </w:object>
      </w:r>
      <w:r w:rsidRPr="009808DC">
        <w:rPr>
          <w:rFonts w:ascii="Times New Roman" w:hAnsi="Times New Roman" w:cs="Times New Roman"/>
          <w:sz w:val="24"/>
          <w:szCs w:val="24"/>
        </w:rPr>
        <w:t xml:space="preserve"> is a pure random reporting error</w:t>
      </w:r>
      <w:r w:rsidR="009F3503">
        <w:rPr>
          <w:rFonts w:ascii="Times New Roman" w:hAnsi="Times New Roman" w:cs="Times New Roman"/>
          <w:sz w:val="24"/>
          <w:szCs w:val="24"/>
        </w:rPr>
        <w:t xml:space="preserve"> (from errors in </w:t>
      </w:r>
      <w:r w:rsidR="00C67671">
        <w:rPr>
          <w:rFonts w:ascii="Times New Roman" w:hAnsi="Times New Roman" w:cs="Times New Roman"/>
          <w:sz w:val="24"/>
          <w:szCs w:val="24"/>
        </w:rPr>
        <w:t xml:space="preserve">reported </w:t>
      </w:r>
      <w:r w:rsidR="009F3503">
        <w:rPr>
          <w:rFonts w:ascii="Times New Roman" w:hAnsi="Times New Roman" w:cs="Times New Roman"/>
          <w:sz w:val="24"/>
          <w:szCs w:val="24"/>
        </w:rPr>
        <w:t>expenditures or quantities)</w:t>
      </w:r>
      <w:r w:rsidRPr="009808DC">
        <w:rPr>
          <w:rFonts w:ascii="Times New Roman" w:hAnsi="Times New Roman" w:cs="Times New Roman"/>
          <w:sz w:val="24"/>
          <w:szCs w:val="24"/>
        </w:rPr>
        <w:t>.</w:t>
      </w:r>
      <w:r w:rsidR="009F3503">
        <w:rPr>
          <w:rFonts w:ascii="Times New Roman" w:hAnsi="Times New Roman" w:cs="Times New Roman"/>
          <w:sz w:val="24"/>
          <w:szCs w:val="24"/>
        </w:rPr>
        <w:t xml:space="preserve"> </w:t>
      </w:r>
    </w:p>
    <w:p w:rsidR="00320735" w:rsidRDefault="00320735" w:rsidP="00320735">
      <w:pPr>
        <w:spacing w:line="300" w:lineRule="auto"/>
        <w:jc w:val="both"/>
        <w:rPr>
          <w:rFonts w:ascii="Times New Roman" w:hAnsi="Times New Roman" w:cs="Times New Roman"/>
          <w:sz w:val="24"/>
          <w:szCs w:val="24"/>
        </w:rPr>
      </w:pPr>
    </w:p>
    <w:p w:rsidR="002B1485" w:rsidRDefault="002B1485" w:rsidP="00846493">
      <w:pPr>
        <w:tabs>
          <w:tab w:val="left" w:pos="567"/>
        </w:tabs>
        <w:spacing w:line="300" w:lineRule="auto"/>
        <w:jc w:val="both"/>
        <w:rPr>
          <w:rFonts w:ascii="Times New Roman" w:hAnsi="Times New Roman" w:cs="Times New Roman"/>
          <w:sz w:val="24"/>
          <w:szCs w:val="24"/>
        </w:rPr>
      </w:pPr>
      <w:r>
        <w:rPr>
          <w:rFonts w:ascii="Times New Roman" w:hAnsi="Times New Roman" w:cs="Times New Roman"/>
          <w:sz w:val="24"/>
          <w:szCs w:val="24"/>
        </w:rPr>
        <w:tab/>
        <w:t xml:space="preserve">If the unit value is used as the group price index, </w:t>
      </w:r>
      <w:r w:rsidR="00B87060">
        <w:rPr>
          <w:rFonts w:ascii="Times New Roman" w:hAnsi="Times New Roman" w:cs="Times New Roman"/>
          <w:sz w:val="24"/>
          <w:szCs w:val="24"/>
        </w:rPr>
        <w:t>aggregation errors will be correlated with the price index</w:t>
      </w:r>
      <w:r w:rsidR="008A65BC">
        <w:rPr>
          <w:rFonts w:ascii="Times New Roman" w:hAnsi="Times New Roman" w:cs="Times New Roman"/>
          <w:sz w:val="24"/>
          <w:szCs w:val="24"/>
        </w:rPr>
        <w:t>,</w:t>
      </w:r>
      <w:r w:rsidR="00B87060">
        <w:rPr>
          <w:rFonts w:ascii="Times New Roman" w:hAnsi="Times New Roman" w:cs="Times New Roman"/>
          <w:sz w:val="24"/>
          <w:szCs w:val="24"/>
        </w:rPr>
        <w:t xml:space="preserve"> due to the quality effect. Recalling that the aggregation errors are defined as </w:t>
      </w:r>
      <w:r w:rsidR="00B87060" w:rsidRPr="00B87060">
        <w:rPr>
          <w:rFonts w:ascii="Times New Roman" w:hAnsi="Times New Roman" w:cs="Times New Roman"/>
          <w:position w:val="-14"/>
          <w:sz w:val="24"/>
          <w:szCs w:val="24"/>
        </w:rPr>
        <w:object w:dxaOrig="1820" w:dyaOrig="380">
          <v:shape id="_x0000_i1039" type="#_x0000_t75" style="width:91.5pt;height:19.5pt" o:ole="">
            <v:imagedata r:id="rId33" o:title=""/>
          </v:shape>
          <o:OLEObject Type="Embed" ProgID="Equation.3" ShapeID="_x0000_i1039" DrawAspect="Content" ObjectID="_1429376651" r:id="rId34"/>
        </w:object>
      </w:r>
      <w:r w:rsidR="00B87060">
        <w:rPr>
          <w:rFonts w:ascii="Times New Roman" w:hAnsi="Times New Roman" w:cs="Times New Roman"/>
          <w:sz w:val="24"/>
          <w:szCs w:val="24"/>
        </w:rPr>
        <w:t xml:space="preserve"> if a local average of the unit value (so dropping subscripts) replaces</w:t>
      </w:r>
      <w:r w:rsidR="00B87060" w:rsidRPr="00B87060">
        <w:rPr>
          <w:rFonts w:ascii="Times New Roman" w:hAnsi="Times New Roman" w:cs="Times New Roman"/>
          <w:position w:val="-12"/>
          <w:sz w:val="24"/>
          <w:szCs w:val="24"/>
        </w:rPr>
        <w:object w:dxaOrig="620" w:dyaOrig="360">
          <v:shape id="_x0000_i1040" type="#_x0000_t75" style="width:31.5pt;height:18pt" o:ole="">
            <v:imagedata r:id="rId35" o:title=""/>
          </v:shape>
          <o:OLEObject Type="Embed" ProgID="Equation.3" ShapeID="_x0000_i1040" DrawAspect="Content" ObjectID="_1429376652" r:id="rId36"/>
        </w:object>
      </w:r>
    </w:p>
    <w:p w:rsidR="00320735" w:rsidRDefault="00320735" w:rsidP="00320735">
      <w:pPr>
        <w:spacing w:line="300" w:lineRule="auto"/>
        <w:jc w:val="both"/>
        <w:rPr>
          <w:rFonts w:ascii="Times New Roman" w:hAnsi="Times New Roman" w:cs="Times New Roman"/>
          <w:sz w:val="24"/>
          <w:szCs w:val="24"/>
        </w:rPr>
      </w:pPr>
    </w:p>
    <w:p w:rsidR="00B87060" w:rsidRPr="00612344" w:rsidRDefault="00B87060" w:rsidP="00320735">
      <w:pPr>
        <w:spacing w:line="300" w:lineRule="auto"/>
        <w:jc w:val="right"/>
        <w:rPr>
          <w:rFonts w:ascii="Times New Roman" w:hAnsi="Times New Roman" w:cs="Times New Roman"/>
        </w:rPr>
      </w:pPr>
      <w:r w:rsidRPr="00B87060">
        <w:rPr>
          <w:rFonts w:ascii="Times New Roman" w:hAnsi="Times New Roman" w:cs="Times New Roman"/>
          <w:position w:val="-14"/>
          <w:sz w:val="24"/>
          <w:szCs w:val="24"/>
        </w:rPr>
        <w:object w:dxaOrig="2700" w:dyaOrig="400">
          <v:shape id="_x0000_i1041" type="#_x0000_t75" style="width:135.75pt;height:20.25pt" o:ole="">
            <v:imagedata r:id="rId37" o:title=""/>
          </v:shape>
          <o:OLEObject Type="Embed" ProgID="Equation.DSMT4" ShapeID="_x0000_i1041" DrawAspect="Content" ObjectID="_1429376653" r:id="rId38"/>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12344">
        <w:rPr>
          <w:rFonts w:ascii="Times New Roman" w:hAnsi="Times New Roman" w:cs="Times New Roman"/>
        </w:rPr>
        <w:t>(3)</w:t>
      </w:r>
    </w:p>
    <w:p w:rsidR="00320735" w:rsidRDefault="00320735" w:rsidP="00320735">
      <w:pPr>
        <w:spacing w:line="300" w:lineRule="auto"/>
        <w:jc w:val="right"/>
        <w:rPr>
          <w:rFonts w:ascii="Times New Roman" w:hAnsi="Times New Roman" w:cs="Times New Roman"/>
          <w:sz w:val="24"/>
          <w:szCs w:val="24"/>
        </w:rPr>
      </w:pPr>
    </w:p>
    <w:p w:rsidR="00586A4B" w:rsidRPr="00C67671" w:rsidRDefault="00B87060" w:rsidP="00320735">
      <w:pPr>
        <w:widowControl w:val="0"/>
        <w:spacing w:line="300" w:lineRule="auto"/>
        <w:jc w:val="both"/>
        <w:rPr>
          <w:rFonts w:ascii="Times New Roman" w:hAnsi="Times New Roman" w:cs="Times New Roman"/>
          <w:sz w:val="24"/>
          <w:szCs w:val="24"/>
          <w:highlight w:val="yellow"/>
          <w:lang w:val="en-GB"/>
        </w:rPr>
      </w:pPr>
      <w:r>
        <w:rPr>
          <w:rFonts w:ascii="Times New Roman" w:hAnsi="Times New Roman" w:cs="Times New Roman"/>
          <w:sz w:val="24"/>
          <w:szCs w:val="24"/>
        </w:rPr>
        <w:t xml:space="preserve">where </w:t>
      </w:r>
      <w:r w:rsidRPr="00B87060">
        <w:rPr>
          <w:rFonts w:ascii="Times New Roman" w:hAnsi="Times New Roman" w:cs="Times New Roman"/>
          <w:position w:val="-14"/>
          <w:sz w:val="24"/>
          <w:szCs w:val="24"/>
        </w:rPr>
        <w:object w:dxaOrig="320" w:dyaOrig="400">
          <v:shape id="_x0000_i1042" type="#_x0000_t75" style="width:16.5pt;height:20.25pt" o:ole="">
            <v:imagedata r:id="rId39" o:title=""/>
          </v:shape>
          <o:OLEObject Type="Embed" ProgID="Equation.3" ShapeID="_x0000_i1042" DrawAspect="Content" ObjectID="_1429376654" r:id="rId40"/>
        </w:object>
      </w:r>
      <w:r>
        <w:rPr>
          <w:rFonts w:ascii="Times New Roman" w:hAnsi="Times New Roman" w:cs="Times New Roman"/>
          <w:sz w:val="24"/>
          <w:szCs w:val="24"/>
        </w:rPr>
        <w:t xml:space="preserve">is the aggregation error when using the unit value as the group price </w:t>
      </w:r>
      <w:proofErr w:type="gramStart"/>
      <w:r>
        <w:rPr>
          <w:rFonts w:ascii="Times New Roman" w:hAnsi="Times New Roman" w:cs="Times New Roman"/>
          <w:sz w:val="24"/>
          <w:szCs w:val="24"/>
        </w:rPr>
        <w:t>index.</w:t>
      </w:r>
      <w:proofErr w:type="gramEnd"/>
      <w:r>
        <w:rPr>
          <w:rFonts w:ascii="Times New Roman" w:hAnsi="Times New Roman" w:cs="Times New Roman"/>
          <w:sz w:val="24"/>
          <w:szCs w:val="24"/>
        </w:rPr>
        <w:t xml:space="preserve"> This error should </w:t>
      </w:r>
      <w:r w:rsidR="00EC0517">
        <w:rPr>
          <w:rFonts w:ascii="Times New Roman" w:hAnsi="Times New Roman" w:cs="Times New Roman"/>
          <w:sz w:val="24"/>
          <w:szCs w:val="24"/>
        </w:rPr>
        <w:t>correlate</w:t>
      </w:r>
      <w:r>
        <w:rPr>
          <w:rFonts w:ascii="Times New Roman" w:hAnsi="Times New Roman" w:cs="Times New Roman"/>
          <w:sz w:val="24"/>
          <w:szCs w:val="24"/>
        </w:rPr>
        <w:t xml:space="preserve"> with the price index because it depends on the quality effect,</w:t>
      </w:r>
      <w:r w:rsidR="00EA0F02">
        <w:rPr>
          <w:rFonts w:ascii="Times New Roman" w:hAnsi="Times New Roman" w:cs="Times New Roman"/>
          <w:sz w:val="24"/>
          <w:szCs w:val="24"/>
        </w:rPr>
        <w:t xml:space="preserve"> </w:t>
      </w:r>
      <w:r w:rsidR="00EA0F02" w:rsidRPr="00EA0F02">
        <w:rPr>
          <w:rFonts w:ascii="Times New Roman" w:hAnsi="Times New Roman" w:cs="Times New Roman"/>
          <w:position w:val="-12"/>
          <w:sz w:val="24"/>
          <w:szCs w:val="24"/>
        </w:rPr>
        <w:object w:dxaOrig="420" w:dyaOrig="360">
          <v:shape id="_x0000_i1043" type="#_x0000_t75" style="width:21.75pt;height:18pt" o:ole="">
            <v:imagedata r:id="rId41" o:title=""/>
          </v:shape>
          <o:OLEObject Type="Embed" ProgID="Equation.3" ShapeID="_x0000_i1043" DrawAspect="Content" ObjectID="_1429376655" r:id="rId42"/>
        </w:object>
      </w:r>
      <w:r>
        <w:rPr>
          <w:rFonts w:ascii="Times New Roman" w:hAnsi="Times New Roman" w:cs="Times New Roman"/>
          <w:sz w:val="24"/>
          <w:szCs w:val="24"/>
        </w:rPr>
        <w:t xml:space="preserve"> </w:t>
      </w:r>
      <w:r w:rsidR="00EC0517">
        <w:rPr>
          <w:rFonts w:ascii="Times New Roman" w:hAnsi="Times New Roman" w:cs="Times New Roman"/>
          <w:sz w:val="24"/>
          <w:szCs w:val="24"/>
        </w:rPr>
        <w:t>Averaging</w:t>
      </w:r>
      <w:r w:rsidR="00EA0F02">
        <w:rPr>
          <w:rFonts w:ascii="Times New Roman" w:hAnsi="Times New Roman" w:cs="Times New Roman"/>
          <w:sz w:val="24"/>
          <w:szCs w:val="24"/>
        </w:rPr>
        <w:t xml:space="preserve"> unit values for a local area will not remove this effect, since, all else the same, in a locality with higher prices a lower average quality will be bought. In the method developed by Deaton (1988), these area-wide quality effects are purged from the unit values prior to demand estimation, but Deaton’s met</w:t>
      </w:r>
      <w:r w:rsidR="008A65BC">
        <w:rPr>
          <w:rFonts w:ascii="Times New Roman" w:hAnsi="Times New Roman" w:cs="Times New Roman"/>
          <w:sz w:val="24"/>
          <w:szCs w:val="24"/>
        </w:rPr>
        <w:t xml:space="preserve">hod </w:t>
      </w:r>
      <w:r w:rsidR="00315F71">
        <w:rPr>
          <w:rFonts w:ascii="Times New Roman" w:hAnsi="Times New Roman" w:cs="Times New Roman"/>
          <w:sz w:val="24"/>
          <w:szCs w:val="24"/>
        </w:rPr>
        <w:t xml:space="preserve">depends </w:t>
      </w:r>
      <w:r w:rsidR="008A65BC">
        <w:rPr>
          <w:rFonts w:ascii="Times New Roman" w:hAnsi="Times New Roman" w:cs="Times New Roman"/>
          <w:sz w:val="24"/>
          <w:szCs w:val="24"/>
        </w:rPr>
        <w:t>on the CCT</w:t>
      </w:r>
      <w:r w:rsidR="00315F71">
        <w:rPr>
          <w:rFonts w:ascii="Times New Roman" w:hAnsi="Times New Roman" w:cs="Times New Roman"/>
          <w:sz w:val="24"/>
          <w:szCs w:val="24"/>
        </w:rPr>
        <w:t xml:space="preserve"> holding</w:t>
      </w:r>
      <w:r w:rsidR="001A2DA7">
        <w:rPr>
          <w:rFonts w:ascii="Times New Roman" w:hAnsi="Times New Roman" w:cs="Times New Roman"/>
          <w:sz w:val="24"/>
          <w:szCs w:val="24"/>
        </w:rPr>
        <w:t>. I</w:t>
      </w:r>
      <w:r w:rsidR="00EA0F02">
        <w:rPr>
          <w:rFonts w:ascii="Times New Roman" w:hAnsi="Times New Roman" w:cs="Times New Roman"/>
          <w:sz w:val="24"/>
          <w:szCs w:val="24"/>
        </w:rPr>
        <w:t>f the data are inconsist</w:t>
      </w:r>
      <w:r w:rsidR="001A2DA7">
        <w:rPr>
          <w:rFonts w:ascii="Times New Roman" w:hAnsi="Times New Roman" w:cs="Times New Roman"/>
          <w:sz w:val="24"/>
          <w:szCs w:val="24"/>
        </w:rPr>
        <w:t>ent with the CCT, the method of</w:t>
      </w:r>
      <w:r w:rsidR="00EA0F02">
        <w:rPr>
          <w:rFonts w:ascii="Times New Roman" w:hAnsi="Times New Roman" w:cs="Times New Roman"/>
          <w:sz w:val="24"/>
          <w:szCs w:val="24"/>
        </w:rPr>
        <w:t xml:space="preserve"> purging quali</w:t>
      </w:r>
      <w:r w:rsidR="008A65BC">
        <w:rPr>
          <w:rFonts w:ascii="Times New Roman" w:hAnsi="Times New Roman" w:cs="Times New Roman"/>
          <w:sz w:val="24"/>
          <w:szCs w:val="24"/>
        </w:rPr>
        <w:t xml:space="preserve">ty effects </w:t>
      </w:r>
      <w:r w:rsidR="001A2DA7">
        <w:rPr>
          <w:rFonts w:ascii="Times New Roman" w:hAnsi="Times New Roman" w:cs="Times New Roman"/>
          <w:sz w:val="24"/>
          <w:szCs w:val="24"/>
        </w:rPr>
        <w:t>is invalid and t</w:t>
      </w:r>
      <w:r w:rsidR="00D4039B">
        <w:rPr>
          <w:rFonts w:ascii="Times New Roman" w:hAnsi="Times New Roman" w:cs="Times New Roman"/>
          <w:sz w:val="24"/>
          <w:szCs w:val="24"/>
        </w:rPr>
        <w:t>he un</w:t>
      </w:r>
      <w:r w:rsidR="001A2DA7">
        <w:rPr>
          <w:rFonts w:ascii="Times New Roman" w:hAnsi="Times New Roman" w:cs="Times New Roman"/>
          <w:sz w:val="24"/>
          <w:szCs w:val="24"/>
        </w:rPr>
        <w:t>-</w:t>
      </w:r>
      <w:r w:rsidR="00D4039B">
        <w:rPr>
          <w:rFonts w:ascii="Times New Roman" w:hAnsi="Times New Roman" w:cs="Times New Roman"/>
          <w:sz w:val="24"/>
          <w:szCs w:val="24"/>
        </w:rPr>
        <w:t>purged unit values,</w:t>
      </w:r>
      <w:r w:rsidR="008A65BC">
        <w:rPr>
          <w:rFonts w:ascii="Times New Roman" w:hAnsi="Times New Roman" w:cs="Times New Roman"/>
          <w:sz w:val="24"/>
          <w:szCs w:val="24"/>
        </w:rPr>
        <w:t xml:space="preserve"> </w:t>
      </w:r>
      <w:r w:rsidR="00EA0F02">
        <w:rPr>
          <w:rFonts w:ascii="Times New Roman" w:hAnsi="Times New Roman" w:cs="Times New Roman"/>
          <w:sz w:val="24"/>
          <w:szCs w:val="24"/>
        </w:rPr>
        <w:t>in turn</w:t>
      </w:r>
      <w:r w:rsidR="008A65BC">
        <w:rPr>
          <w:rFonts w:ascii="Times New Roman" w:hAnsi="Times New Roman" w:cs="Times New Roman"/>
          <w:sz w:val="24"/>
          <w:szCs w:val="24"/>
        </w:rPr>
        <w:t>, violate</w:t>
      </w:r>
      <w:r w:rsidR="00EA0F02">
        <w:rPr>
          <w:rFonts w:ascii="Times New Roman" w:hAnsi="Times New Roman" w:cs="Times New Roman"/>
          <w:sz w:val="24"/>
          <w:szCs w:val="24"/>
        </w:rPr>
        <w:t xml:space="preserve"> the requirements for both the GCCT and the CCT </w:t>
      </w:r>
      <w:r w:rsidR="008A65BC">
        <w:rPr>
          <w:rFonts w:ascii="Times New Roman" w:hAnsi="Times New Roman" w:cs="Times New Roman"/>
          <w:sz w:val="24"/>
          <w:szCs w:val="24"/>
        </w:rPr>
        <w:t xml:space="preserve">due to the correlation the quality effect induces between aggregation errors and the group price index. Therefore, we emphasize testing of the CCT in the results below, and pay less attention to the testing for stochastic </w:t>
      </w:r>
      <w:proofErr w:type="spellStart"/>
      <w:r w:rsidR="008A65BC">
        <w:rPr>
          <w:rFonts w:ascii="Times New Roman" w:hAnsi="Times New Roman" w:cs="Times New Roman"/>
          <w:sz w:val="24"/>
          <w:szCs w:val="24"/>
        </w:rPr>
        <w:t>Hicksian</w:t>
      </w:r>
      <w:proofErr w:type="spellEnd"/>
      <w:r w:rsidR="008A65BC">
        <w:rPr>
          <w:rFonts w:ascii="Times New Roman" w:hAnsi="Times New Roman" w:cs="Times New Roman"/>
          <w:sz w:val="24"/>
          <w:szCs w:val="24"/>
        </w:rPr>
        <w:t xml:space="preserve"> </w:t>
      </w:r>
      <w:proofErr w:type="spellStart"/>
      <w:r w:rsidR="008A65BC">
        <w:rPr>
          <w:rFonts w:ascii="Times New Roman" w:hAnsi="Times New Roman" w:cs="Times New Roman"/>
          <w:sz w:val="24"/>
          <w:szCs w:val="24"/>
        </w:rPr>
        <w:t>separability</w:t>
      </w:r>
      <w:proofErr w:type="spellEnd"/>
      <w:r w:rsidR="008A65BC">
        <w:rPr>
          <w:rFonts w:ascii="Times New Roman" w:hAnsi="Times New Roman" w:cs="Times New Roman"/>
          <w:sz w:val="24"/>
          <w:szCs w:val="24"/>
        </w:rPr>
        <w:t xml:space="preserve">, since this is </w:t>
      </w:r>
      <w:r w:rsidR="00EC0517">
        <w:rPr>
          <w:rFonts w:ascii="Times New Roman" w:hAnsi="Times New Roman" w:cs="Times New Roman"/>
          <w:sz w:val="24"/>
          <w:szCs w:val="24"/>
        </w:rPr>
        <w:t xml:space="preserve">always </w:t>
      </w:r>
      <w:r w:rsidR="00315F71">
        <w:rPr>
          <w:rFonts w:ascii="Times New Roman" w:hAnsi="Times New Roman" w:cs="Times New Roman"/>
          <w:sz w:val="24"/>
          <w:szCs w:val="24"/>
        </w:rPr>
        <w:t xml:space="preserve">violated </w:t>
      </w:r>
      <w:r w:rsidR="008A65BC">
        <w:rPr>
          <w:rFonts w:ascii="Times New Roman" w:hAnsi="Times New Roman" w:cs="Times New Roman"/>
          <w:sz w:val="24"/>
          <w:szCs w:val="24"/>
        </w:rPr>
        <w:t>by quality effects in unit values.</w:t>
      </w:r>
    </w:p>
    <w:p w:rsidR="00586A4B" w:rsidRPr="009808DC" w:rsidRDefault="00586A4B" w:rsidP="00320735">
      <w:pPr>
        <w:tabs>
          <w:tab w:val="left" w:pos="-720"/>
        </w:tabs>
        <w:suppressAutoHyphens/>
        <w:spacing w:line="300" w:lineRule="auto"/>
        <w:jc w:val="both"/>
        <w:rPr>
          <w:rFonts w:ascii="Times New Roman" w:hAnsi="Times New Roman" w:cs="Times New Roman"/>
          <w:sz w:val="24"/>
          <w:szCs w:val="24"/>
          <w:lang w:val="en-GB"/>
        </w:rPr>
      </w:pPr>
    </w:p>
    <w:p w:rsidR="000A5B23" w:rsidRDefault="0045105E" w:rsidP="00320735">
      <w:pPr>
        <w:tabs>
          <w:tab w:val="left" w:pos="-720"/>
        </w:tabs>
        <w:suppressAutoHyphens/>
        <w:spacing w:line="300" w:lineRule="auto"/>
        <w:jc w:val="both"/>
        <w:rPr>
          <w:rFonts w:ascii="Times New Roman" w:hAnsi="Times New Roman" w:cs="Times New Roman"/>
          <w:b/>
          <w:sz w:val="24"/>
          <w:szCs w:val="24"/>
        </w:rPr>
      </w:pPr>
      <w:r w:rsidRPr="009808DC">
        <w:rPr>
          <w:rFonts w:ascii="Times New Roman" w:hAnsi="Times New Roman" w:cs="Times New Roman"/>
          <w:b/>
          <w:sz w:val="24"/>
          <w:szCs w:val="24"/>
        </w:rPr>
        <w:t>III. D</w:t>
      </w:r>
      <w:r w:rsidR="00586A4B" w:rsidRPr="009808DC">
        <w:rPr>
          <w:rFonts w:ascii="Times New Roman" w:hAnsi="Times New Roman" w:cs="Times New Roman"/>
          <w:b/>
          <w:sz w:val="24"/>
          <w:szCs w:val="24"/>
        </w:rPr>
        <w:t>ata</w:t>
      </w:r>
      <w:r w:rsidR="00F1711A">
        <w:rPr>
          <w:rFonts w:ascii="Times New Roman" w:hAnsi="Times New Roman" w:cs="Times New Roman"/>
          <w:b/>
          <w:sz w:val="24"/>
          <w:szCs w:val="24"/>
        </w:rPr>
        <w:t xml:space="preserve"> </w:t>
      </w:r>
      <w:r w:rsidR="00E73E5D">
        <w:rPr>
          <w:rFonts w:ascii="Times New Roman" w:hAnsi="Times New Roman" w:cs="Times New Roman"/>
          <w:b/>
          <w:sz w:val="24"/>
          <w:szCs w:val="24"/>
        </w:rPr>
        <w:t>Description</w:t>
      </w:r>
    </w:p>
    <w:p w:rsidR="00320735" w:rsidRPr="00320735" w:rsidRDefault="00320735" w:rsidP="00320735">
      <w:pPr>
        <w:tabs>
          <w:tab w:val="left" w:pos="-720"/>
        </w:tabs>
        <w:suppressAutoHyphens/>
        <w:spacing w:line="300" w:lineRule="auto"/>
        <w:jc w:val="both"/>
        <w:rPr>
          <w:rFonts w:ascii="Times New Roman" w:hAnsi="Times New Roman" w:cs="Times New Roman"/>
          <w:b/>
          <w:sz w:val="12"/>
          <w:szCs w:val="12"/>
        </w:rPr>
      </w:pPr>
    </w:p>
    <w:p w:rsidR="00957DEF" w:rsidRDefault="00957DEF" w:rsidP="00320735">
      <w:pPr>
        <w:tabs>
          <w:tab w:val="left" w:pos="-720"/>
        </w:tabs>
        <w:suppressAutoHyphens/>
        <w:spacing w:line="300" w:lineRule="auto"/>
        <w:jc w:val="both"/>
        <w:rPr>
          <w:rFonts w:ascii="Times New Roman" w:hAnsi="Times New Roman" w:cs="Times New Roman"/>
          <w:sz w:val="24"/>
          <w:szCs w:val="24"/>
        </w:rPr>
      </w:pPr>
      <w:r w:rsidRPr="00957DEF">
        <w:rPr>
          <w:rFonts w:ascii="Times New Roman" w:hAnsi="Times New Roman" w:cs="Times New Roman"/>
          <w:sz w:val="24"/>
          <w:szCs w:val="24"/>
        </w:rPr>
        <w:t xml:space="preserve">In 2010 the lead author designed a price survey for 64 elementary goods, which was fielded in 1,588 communes </w:t>
      </w:r>
      <w:r w:rsidR="00270677">
        <w:rPr>
          <w:rFonts w:ascii="Times New Roman" w:hAnsi="Times New Roman" w:cs="Times New Roman"/>
          <w:sz w:val="24"/>
          <w:szCs w:val="24"/>
        </w:rPr>
        <w:t>(</w:t>
      </w:r>
      <w:r w:rsidR="00E73E5D">
        <w:rPr>
          <w:rFonts w:ascii="Times New Roman" w:hAnsi="Times New Roman" w:cs="Times New Roman"/>
          <w:sz w:val="24"/>
          <w:szCs w:val="24"/>
        </w:rPr>
        <w:t xml:space="preserve">almost </w:t>
      </w:r>
      <w:r w:rsidR="00270677">
        <w:rPr>
          <w:rFonts w:ascii="Times New Roman" w:hAnsi="Times New Roman" w:cs="Times New Roman"/>
          <w:sz w:val="24"/>
          <w:szCs w:val="24"/>
        </w:rPr>
        <w:t xml:space="preserve">one-fifth of the total) </w:t>
      </w:r>
      <w:r w:rsidRPr="00957DEF">
        <w:rPr>
          <w:rFonts w:ascii="Times New Roman" w:hAnsi="Times New Roman" w:cs="Times New Roman"/>
          <w:sz w:val="24"/>
          <w:szCs w:val="24"/>
        </w:rPr>
        <w:t>by the Prices Department of the General Statistics Office (GSO) of Vietnam.</w:t>
      </w:r>
      <w:r w:rsidR="009B5614" w:rsidRPr="009808DC">
        <w:rPr>
          <w:rStyle w:val="FootnoteReference"/>
          <w:rFonts w:ascii="Times New Roman" w:hAnsi="Times New Roman" w:cs="Times New Roman"/>
          <w:sz w:val="24"/>
          <w:szCs w:val="24"/>
        </w:rPr>
        <w:footnoteReference w:id="3"/>
      </w:r>
      <w:r w:rsidRPr="00957DEF">
        <w:rPr>
          <w:rFonts w:ascii="Times New Roman" w:hAnsi="Times New Roman" w:cs="Times New Roman"/>
          <w:sz w:val="24"/>
          <w:szCs w:val="24"/>
        </w:rPr>
        <w:t xml:space="preserve"> </w:t>
      </w:r>
      <w:r w:rsidR="00270677">
        <w:rPr>
          <w:rFonts w:ascii="Times New Roman" w:hAnsi="Times New Roman" w:cs="Times New Roman"/>
          <w:sz w:val="24"/>
          <w:szCs w:val="24"/>
        </w:rPr>
        <w:t>These</w:t>
      </w:r>
      <w:r w:rsidR="009B5614">
        <w:rPr>
          <w:rFonts w:ascii="Times New Roman" w:hAnsi="Times New Roman" w:cs="Times New Roman"/>
          <w:sz w:val="24"/>
          <w:szCs w:val="24"/>
        </w:rPr>
        <w:t xml:space="preserve"> </w:t>
      </w:r>
      <w:r w:rsidR="00270677">
        <w:rPr>
          <w:rFonts w:ascii="Times New Roman" w:hAnsi="Times New Roman" w:cs="Times New Roman"/>
          <w:sz w:val="24"/>
          <w:szCs w:val="24"/>
        </w:rPr>
        <w:t>communes were</w:t>
      </w:r>
      <w:r w:rsidR="009B5614">
        <w:rPr>
          <w:rFonts w:ascii="Times New Roman" w:hAnsi="Times New Roman" w:cs="Times New Roman"/>
          <w:sz w:val="24"/>
          <w:szCs w:val="24"/>
        </w:rPr>
        <w:t xml:space="preserve"> </w:t>
      </w:r>
      <w:r w:rsidR="00C67671">
        <w:rPr>
          <w:rFonts w:ascii="Times New Roman" w:hAnsi="Times New Roman" w:cs="Times New Roman"/>
          <w:sz w:val="24"/>
          <w:szCs w:val="24"/>
        </w:rPr>
        <w:t xml:space="preserve">part of the </w:t>
      </w:r>
      <w:r w:rsidRPr="00957DEF">
        <w:rPr>
          <w:rFonts w:ascii="Times New Roman" w:hAnsi="Times New Roman" w:cs="Times New Roman"/>
          <w:sz w:val="24"/>
          <w:szCs w:val="24"/>
        </w:rPr>
        <w:t xml:space="preserve">VHLSS consumption survey </w:t>
      </w:r>
      <w:r w:rsidRPr="00957DEF">
        <w:rPr>
          <w:rFonts w:ascii="Times New Roman" w:hAnsi="Times New Roman" w:cs="Times New Roman"/>
          <w:sz w:val="24"/>
          <w:szCs w:val="24"/>
        </w:rPr>
        <w:lastRenderedPageBreak/>
        <w:t>fielded at the same time. To maintain consistency of item specification across areas, enumerators used detailed ph</w:t>
      </w:r>
      <w:r w:rsidR="009F1962">
        <w:rPr>
          <w:rFonts w:ascii="Times New Roman" w:hAnsi="Times New Roman" w:cs="Times New Roman"/>
          <w:sz w:val="24"/>
          <w:szCs w:val="24"/>
        </w:rPr>
        <w:t>otographs of each of the 64 good</w:t>
      </w:r>
      <w:r w:rsidRPr="00957DEF">
        <w:rPr>
          <w:rFonts w:ascii="Times New Roman" w:hAnsi="Times New Roman" w:cs="Times New Roman"/>
          <w:sz w:val="24"/>
          <w:szCs w:val="24"/>
        </w:rPr>
        <w:t xml:space="preserve">s whose price was required. Figure 1 presents examples of these photographs for </w:t>
      </w:r>
      <w:r w:rsidR="00D4039B">
        <w:rPr>
          <w:rFonts w:ascii="Times New Roman" w:hAnsi="Times New Roman" w:cs="Times New Roman"/>
          <w:sz w:val="24"/>
          <w:szCs w:val="24"/>
        </w:rPr>
        <w:t xml:space="preserve">two </w:t>
      </w:r>
      <w:r w:rsidRPr="00957DEF">
        <w:rPr>
          <w:rFonts w:ascii="Times New Roman" w:hAnsi="Times New Roman" w:cs="Times New Roman"/>
          <w:sz w:val="24"/>
          <w:szCs w:val="24"/>
        </w:rPr>
        <w:t>elementary goods in the pork group: rump and belly. Th</w:t>
      </w:r>
      <w:r w:rsidR="00D4039B">
        <w:rPr>
          <w:rFonts w:ascii="Times New Roman" w:hAnsi="Times New Roman" w:cs="Times New Roman"/>
          <w:sz w:val="24"/>
          <w:szCs w:val="24"/>
        </w:rPr>
        <w:t>e instructions required survey</w:t>
      </w:r>
      <w:r w:rsidRPr="00957DEF">
        <w:rPr>
          <w:rFonts w:ascii="Times New Roman" w:hAnsi="Times New Roman" w:cs="Times New Roman"/>
          <w:sz w:val="24"/>
          <w:szCs w:val="24"/>
        </w:rPr>
        <w:t xml:space="preserve">ors to find examples in the market of similar size and quality to what was pictured (with a matchbox used as a scale indicator), and then to weigh them </w:t>
      </w:r>
      <w:r w:rsidR="00E73E5D">
        <w:rPr>
          <w:rFonts w:ascii="Times New Roman" w:hAnsi="Times New Roman" w:cs="Times New Roman"/>
          <w:sz w:val="24"/>
          <w:szCs w:val="24"/>
        </w:rPr>
        <w:t xml:space="preserve">and record </w:t>
      </w:r>
      <w:r w:rsidRPr="00957DEF">
        <w:rPr>
          <w:rFonts w:ascii="Times New Roman" w:hAnsi="Times New Roman" w:cs="Times New Roman"/>
          <w:sz w:val="24"/>
          <w:szCs w:val="24"/>
        </w:rPr>
        <w:t>prices per metric unit (unless the item was in standard packaging of known weight).</w:t>
      </w:r>
    </w:p>
    <w:p w:rsidR="00320735" w:rsidRDefault="00320735" w:rsidP="00320735">
      <w:pPr>
        <w:tabs>
          <w:tab w:val="left" w:pos="-720"/>
        </w:tabs>
        <w:suppressAutoHyphens/>
        <w:spacing w:line="300" w:lineRule="auto"/>
        <w:jc w:val="both"/>
        <w:rPr>
          <w:rFonts w:ascii="Times New Roman" w:hAnsi="Times New Roman" w:cs="Times New Roman"/>
          <w:sz w:val="24"/>
          <w:szCs w:val="24"/>
        </w:rPr>
      </w:pPr>
    </w:p>
    <w:p w:rsidR="009B5614" w:rsidRDefault="003759B1" w:rsidP="00846493">
      <w:pPr>
        <w:widowControl w:val="0"/>
        <w:tabs>
          <w:tab w:val="left" w:pos="-720"/>
          <w:tab w:val="left" w:pos="567"/>
        </w:tabs>
        <w:suppressAutoHyphens/>
        <w:spacing w:line="300" w:lineRule="auto"/>
        <w:jc w:val="both"/>
        <w:rPr>
          <w:rFonts w:ascii="Times New Roman" w:hAnsi="Times New Roman" w:cs="Times New Roman"/>
          <w:bCs/>
          <w:sz w:val="24"/>
          <w:szCs w:val="24"/>
        </w:rPr>
      </w:pPr>
      <w:r>
        <w:rPr>
          <w:rFonts w:ascii="Times New Roman" w:hAnsi="Times New Roman" w:cs="Times New Roman" w:hint="eastAsia"/>
          <w:sz w:val="24"/>
          <w:szCs w:val="24"/>
        </w:rPr>
        <w:tab/>
      </w:r>
      <w:r w:rsidR="00957DEF">
        <w:rPr>
          <w:rFonts w:ascii="Times New Roman" w:hAnsi="Times New Roman" w:cs="Times New Roman"/>
          <w:sz w:val="24"/>
          <w:szCs w:val="24"/>
        </w:rPr>
        <w:t xml:space="preserve">The </w:t>
      </w:r>
      <w:r w:rsidR="00270677">
        <w:rPr>
          <w:rFonts w:ascii="Times New Roman" w:hAnsi="Times New Roman" w:cs="Times New Roman"/>
          <w:sz w:val="24"/>
          <w:szCs w:val="24"/>
        </w:rPr>
        <w:t xml:space="preserve">ability </w:t>
      </w:r>
      <w:r w:rsidR="00957DEF">
        <w:rPr>
          <w:rFonts w:ascii="Times New Roman" w:hAnsi="Times New Roman" w:cs="Times New Roman"/>
          <w:sz w:val="24"/>
          <w:szCs w:val="24"/>
        </w:rPr>
        <w:t xml:space="preserve">to use these data to examine </w:t>
      </w:r>
      <w:proofErr w:type="spellStart"/>
      <w:r w:rsidR="00957DEF">
        <w:rPr>
          <w:rFonts w:ascii="Times New Roman" w:hAnsi="Times New Roman" w:cs="Times New Roman"/>
          <w:sz w:val="24"/>
          <w:szCs w:val="24"/>
        </w:rPr>
        <w:t>Hicksian</w:t>
      </w:r>
      <w:proofErr w:type="spellEnd"/>
      <w:r w:rsidR="00957DEF">
        <w:rPr>
          <w:rFonts w:ascii="Times New Roman" w:hAnsi="Times New Roman" w:cs="Times New Roman"/>
          <w:sz w:val="24"/>
          <w:szCs w:val="24"/>
        </w:rPr>
        <w:t xml:space="preserve"> </w:t>
      </w:r>
      <w:proofErr w:type="spellStart"/>
      <w:r w:rsidR="00957DEF">
        <w:rPr>
          <w:rFonts w:ascii="Times New Roman" w:hAnsi="Times New Roman" w:cs="Times New Roman"/>
          <w:sz w:val="24"/>
          <w:szCs w:val="24"/>
        </w:rPr>
        <w:t>separability</w:t>
      </w:r>
      <w:proofErr w:type="spellEnd"/>
      <w:r w:rsidR="00957DEF">
        <w:rPr>
          <w:rFonts w:ascii="Times New Roman" w:hAnsi="Times New Roman" w:cs="Times New Roman"/>
          <w:sz w:val="24"/>
          <w:szCs w:val="24"/>
        </w:rPr>
        <w:t xml:space="preserve"> resulted from an accident</w:t>
      </w:r>
      <w:r w:rsidR="00D674E6">
        <w:rPr>
          <w:rFonts w:ascii="Times New Roman" w:hAnsi="Times New Roman" w:cs="Times New Roman"/>
          <w:sz w:val="24"/>
          <w:szCs w:val="24"/>
        </w:rPr>
        <w:t xml:space="preserve"> in the design of the consumption recall module for the </w:t>
      </w:r>
      <w:r w:rsidR="00E73E5D">
        <w:rPr>
          <w:rFonts w:ascii="Times New Roman" w:hAnsi="Times New Roman" w:cs="Times New Roman"/>
          <w:sz w:val="24"/>
          <w:szCs w:val="24"/>
        </w:rPr>
        <w:t xml:space="preserve">2010 </w:t>
      </w:r>
      <w:r w:rsidR="00D674E6">
        <w:rPr>
          <w:rFonts w:ascii="Times New Roman" w:hAnsi="Times New Roman" w:cs="Times New Roman"/>
          <w:sz w:val="24"/>
          <w:szCs w:val="24"/>
        </w:rPr>
        <w:t xml:space="preserve">VHLSS. </w:t>
      </w:r>
      <w:r w:rsidR="005E73ED">
        <w:rPr>
          <w:rFonts w:ascii="Times New Roman" w:hAnsi="Times New Roman" w:cs="Times New Roman"/>
          <w:sz w:val="24"/>
          <w:szCs w:val="24"/>
        </w:rPr>
        <w:t>This</w:t>
      </w:r>
      <w:r w:rsidR="005E73ED" w:rsidRPr="009808DC">
        <w:rPr>
          <w:rFonts w:ascii="Times New Roman" w:hAnsi="Times New Roman" w:cs="Times New Roman"/>
          <w:sz w:val="24"/>
          <w:szCs w:val="24"/>
        </w:rPr>
        <w:t xml:space="preserve"> </w:t>
      </w:r>
      <w:r w:rsidR="005E73ED">
        <w:rPr>
          <w:rFonts w:ascii="Times New Roman" w:hAnsi="Times New Roman" w:cs="Times New Roman"/>
          <w:sz w:val="24"/>
          <w:szCs w:val="24"/>
        </w:rPr>
        <w:t xml:space="preserve">module </w:t>
      </w:r>
      <w:r w:rsidR="001A2DA7">
        <w:rPr>
          <w:rFonts w:ascii="Times New Roman" w:hAnsi="Times New Roman" w:cs="Times New Roman"/>
          <w:sz w:val="24"/>
          <w:szCs w:val="24"/>
        </w:rPr>
        <w:t xml:space="preserve">covers </w:t>
      </w:r>
      <w:r w:rsidR="005E73ED" w:rsidRPr="009808DC">
        <w:rPr>
          <w:rFonts w:ascii="Times New Roman" w:hAnsi="Times New Roman" w:cs="Times New Roman"/>
          <w:sz w:val="24"/>
          <w:szCs w:val="24"/>
        </w:rPr>
        <w:t xml:space="preserve">purchases </w:t>
      </w:r>
      <w:r w:rsidR="00270677">
        <w:rPr>
          <w:rFonts w:ascii="Times New Roman" w:hAnsi="Times New Roman" w:cs="Times New Roman"/>
          <w:sz w:val="24"/>
          <w:szCs w:val="24"/>
        </w:rPr>
        <w:t>(</w:t>
      </w:r>
      <w:r w:rsidR="001A2DA7">
        <w:rPr>
          <w:rFonts w:ascii="Times New Roman" w:hAnsi="Times New Roman" w:cs="Times New Roman"/>
          <w:sz w:val="24"/>
          <w:szCs w:val="24"/>
        </w:rPr>
        <w:t>plus</w:t>
      </w:r>
      <w:r w:rsidR="005E73ED" w:rsidRPr="009808DC">
        <w:rPr>
          <w:rFonts w:ascii="Times New Roman" w:hAnsi="Times New Roman" w:cs="Times New Roman"/>
          <w:sz w:val="24"/>
          <w:szCs w:val="24"/>
        </w:rPr>
        <w:t xml:space="preserve"> consumptio</w:t>
      </w:r>
      <w:r w:rsidR="00270677">
        <w:rPr>
          <w:rFonts w:ascii="Times New Roman" w:hAnsi="Times New Roman" w:cs="Times New Roman"/>
          <w:sz w:val="24"/>
          <w:szCs w:val="24"/>
        </w:rPr>
        <w:t>n from own-production and gifts)</w:t>
      </w:r>
      <w:r w:rsidR="005E73ED" w:rsidRPr="009808DC">
        <w:rPr>
          <w:rFonts w:ascii="Times New Roman" w:hAnsi="Times New Roman" w:cs="Times New Roman"/>
          <w:sz w:val="24"/>
          <w:szCs w:val="24"/>
        </w:rPr>
        <w:t xml:space="preserve"> for 53 food and beverage groups.</w:t>
      </w:r>
      <w:r w:rsidR="005E73ED">
        <w:rPr>
          <w:rFonts w:ascii="Times New Roman" w:hAnsi="Times New Roman" w:cs="Times New Roman"/>
          <w:sz w:val="24"/>
          <w:szCs w:val="24"/>
        </w:rPr>
        <w:t xml:space="preserve"> </w:t>
      </w:r>
      <w:r w:rsidR="00A93429">
        <w:rPr>
          <w:rFonts w:ascii="Times New Roman" w:hAnsi="Times New Roman" w:cs="Times New Roman"/>
          <w:sz w:val="24"/>
          <w:szCs w:val="24"/>
        </w:rPr>
        <w:t>T</w:t>
      </w:r>
      <w:r w:rsidR="009B5614" w:rsidRPr="005E73ED">
        <w:rPr>
          <w:rFonts w:ascii="Times New Roman" w:hAnsi="Times New Roman" w:cs="Times New Roman"/>
          <w:sz w:val="24"/>
          <w:szCs w:val="24"/>
        </w:rPr>
        <w:t>o maintain comparability with earlier years</w:t>
      </w:r>
      <w:r w:rsidR="00C67671">
        <w:rPr>
          <w:rFonts w:ascii="Times New Roman" w:hAnsi="Times New Roman" w:cs="Times New Roman"/>
          <w:sz w:val="24"/>
          <w:szCs w:val="24"/>
        </w:rPr>
        <w:t>,</w:t>
      </w:r>
      <w:r w:rsidR="009B5614" w:rsidRPr="005E73ED">
        <w:rPr>
          <w:rFonts w:ascii="Times New Roman" w:hAnsi="Times New Roman" w:cs="Times New Roman"/>
          <w:sz w:val="24"/>
          <w:szCs w:val="24"/>
        </w:rPr>
        <w:t xml:space="preserve"> when diets were less diverse</w:t>
      </w:r>
      <w:r w:rsidR="00C67671">
        <w:rPr>
          <w:rFonts w:ascii="Times New Roman" w:hAnsi="Times New Roman" w:cs="Times New Roman"/>
          <w:sz w:val="24"/>
          <w:szCs w:val="24"/>
        </w:rPr>
        <w:t>,</w:t>
      </w:r>
      <w:r w:rsidR="005E73ED">
        <w:rPr>
          <w:rFonts w:ascii="Times New Roman" w:hAnsi="Times New Roman" w:cs="Times New Roman"/>
          <w:sz w:val="24"/>
          <w:szCs w:val="24"/>
        </w:rPr>
        <w:t xml:space="preserve"> the food groups had been </w:t>
      </w:r>
      <w:r w:rsidR="00270677">
        <w:rPr>
          <w:rFonts w:ascii="Times New Roman" w:hAnsi="Times New Roman" w:cs="Times New Roman"/>
          <w:sz w:val="24"/>
          <w:szCs w:val="24"/>
        </w:rPr>
        <w:t xml:space="preserve">little </w:t>
      </w:r>
      <w:r w:rsidR="005E73ED">
        <w:rPr>
          <w:rFonts w:ascii="Times New Roman" w:hAnsi="Times New Roman" w:cs="Times New Roman"/>
          <w:sz w:val="24"/>
          <w:szCs w:val="24"/>
        </w:rPr>
        <w:t>changed since the 1990s</w:t>
      </w:r>
      <w:r w:rsidR="00270677">
        <w:rPr>
          <w:rFonts w:ascii="Times New Roman" w:hAnsi="Times New Roman" w:cs="Times New Roman"/>
          <w:sz w:val="24"/>
          <w:szCs w:val="24"/>
        </w:rPr>
        <w:t>, but i</w:t>
      </w:r>
      <w:r w:rsidR="005E73ED">
        <w:rPr>
          <w:rFonts w:ascii="Times New Roman" w:hAnsi="Times New Roman" w:cs="Times New Roman"/>
          <w:sz w:val="24"/>
          <w:szCs w:val="24"/>
        </w:rPr>
        <w:t xml:space="preserve">n 2010 the </w:t>
      </w:r>
      <w:r w:rsidR="00270677">
        <w:rPr>
          <w:rFonts w:ascii="Times New Roman" w:hAnsi="Times New Roman" w:cs="Times New Roman"/>
          <w:sz w:val="24"/>
          <w:szCs w:val="24"/>
        </w:rPr>
        <w:t xml:space="preserve">module </w:t>
      </w:r>
      <w:r w:rsidR="005E73ED">
        <w:rPr>
          <w:rFonts w:ascii="Times New Roman" w:hAnsi="Times New Roman" w:cs="Times New Roman"/>
          <w:sz w:val="24"/>
          <w:szCs w:val="24"/>
        </w:rPr>
        <w:t xml:space="preserve">was revised, switching from a usual month recall to a fixed 30-day recall, and </w:t>
      </w:r>
      <w:r w:rsidR="00A93429">
        <w:rPr>
          <w:rFonts w:ascii="Times New Roman" w:hAnsi="Times New Roman" w:cs="Times New Roman"/>
          <w:sz w:val="24"/>
          <w:szCs w:val="24"/>
        </w:rPr>
        <w:t xml:space="preserve">several </w:t>
      </w:r>
      <w:r w:rsidR="005E73ED">
        <w:rPr>
          <w:rFonts w:ascii="Times New Roman" w:hAnsi="Times New Roman" w:cs="Times New Roman"/>
          <w:sz w:val="24"/>
          <w:szCs w:val="24"/>
        </w:rPr>
        <w:t xml:space="preserve">food groups were to be split to reflect the </w:t>
      </w:r>
      <w:r w:rsidR="00270677">
        <w:rPr>
          <w:rFonts w:ascii="Times New Roman" w:hAnsi="Times New Roman" w:cs="Times New Roman"/>
          <w:sz w:val="24"/>
          <w:szCs w:val="24"/>
        </w:rPr>
        <w:t xml:space="preserve">growing </w:t>
      </w:r>
      <w:r w:rsidR="00A93429">
        <w:rPr>
          <w:rFonts w:ascii="Times New Roman" w:hAnsi="Times New Roman" w:cs="Times New Roman"/>
          <w:sz w:val="24"/>
          <w:szCs w:val="24"/>
        </w:rPr>
        <w:t>diver</w:t>
      </w:r>
      <w:r w:rsidR="00270677">
        <w:rPr>
          <w:rFonts w:ascii="Times New Roman" w:hAnsi="Times New Roman" w:cs="Times New Roman"/>
          <w:sz w:val="24"/>
          <w:szCs w:val="24"/>
        </w:rPr>
        <w:t xml:space="preserve">sity of </w:t>
      </w:r>
      <w:r w:rsidR="00A93429">
        <w:rPr>
          <w:rFonts w:ascii="Times New Roman" w:hAnsi="Times New Roman" w:cs="Times New Roman"/>
          <w:sz w:val="24"/>
          <w:szCs w:val="24"/>
        </w:rPr>
        <w:t>diets</w:t>
      </w:r>
      <w:r w:rsidR="005E73ED">
        <w:rPr>
          <w:rFonts w:ascii="Times New Roman" w:hAnsi="Times New Roman" w:cs="Times New Roman"/>
          <w:sz w:val="24"/>
          <w:szCs w:val="24"/>
        </w:rPr>
        <w:t>.</w:t>
      </w:r>
      <w:r w:rsidR="00270677">
        <w:rPr>
          <w:rStyle w:val="FootnoteReference"/>
          <w:rFonts w:ascii="Times New Roman" w:hAnsi="Times New Roman" w:cs="Times New Roman"/>
          <w:sz w:val="24"/>
          <w:szCs w:val="24"/>
        </w:rPr>
        <w:footnoteReference w:id="4"/>
      </w:r>
      <w:r w:rsidR="005E73ED">
        <w:rPr>
          <w:rFonts w:ascii="Times New Roman" w:hAnsi="Times New Roman" w:cs="Times New Roman"/>
          <w:sz w:val="24"/>
          <w:szCs w:val="24"/>
        </w:rPr>
        <w:t xml:space="preserve"> For example, high quality rice was to be separated from low quality rice, fin fish from shrimp, lard from cooking oil, and so forth. The price questionnaire was implemented with these splits in mind</w:t>
      </w:r>
      <w:r w:rsidR="00A93429">
        <w:rPr>
          <w:rFonts w:ascii="Times New Roman" w:hAnsi="Times New Roman" w:cs="Times New Roman"/>
          <w:sz w:val="24"/>
          <w:szCs w:val="24"/>
        </w:rPr>
        <w:t xml:space="preserve"> and </w:t>
      </w:r>
      <w:r w:rsidR="00270677">
        <w:rPr>
          <w:rFonts w:ascii="Times New Roman" w:hAnsi="Times New Roman" w:cs="Times New Roman"/>
          <w:sz w:val="24"/>
          <w:szCs w:val="24"/>
        </w:rPr>
        <w:t xml:space="preserve">following the rule of thumb </w:t>
      </w:r>
      <w:r w:rsidR="00E73E5D">
        <w:rPr>
          <w:rFonts w:ascii="Times New Roman" w:hAnsi="Times New Roman" w:cs="Times New Roman"/>
          <w:sz w:val="24"/>
          <w:szCs w:val="24"/>
        </w:rPr>
        <w:t xml:space="preserve">used by similar surveys </w:t>
      </w:r>
      <w:r w:rsidR="00270677">
        <w:rPr>
          <w:rFonts w:ascii="Times New Roman" w:hAnsi="Times New Roman" w:cs="Times New Roman"/>
          <w:sz w:val="24"/>
          <w:szCs w:val="24"/>
        </w:rPr>
        <w:t xml:space="preserve">of </w:t>
      </w:r>
      <w:r w:rsidR="00A93429">
        <w:rPr>
          <w:rFonts w:ascii="Times New Roman" w:hAnsi="Times New Roman" w:cs="Times New Roman"/>
          <w:sz w:val="24"/>
          <w:szCs w:val="24"/>
        </w:rPr>
        <w:t>pricing a single item per food group</w:t>
      </w:r>
      <w:r w:rsidR="005E73ED">
        <w:rPr>
          <w:rFonts w:ascii="Times New Roman" w:hAnsi="Times New Roman" w:cs="Times New Roman"/>
          <w:sz w:val="24"/>
          <w:szCs w:val="24"/>
        </w:rPr>
        <w:t xml:space="preserve"> </w:t>
      </w:r>
      <w:r w:rsidR="00270677">
        <w:rPr>
          <w:rFonts w:ascii="Times New Roman" w:hAnsi="Times New Roman" w:cs="Times New Roman"/>
          <w:sz w:val="24"/>
          <w:szCs w:val="24"/>
        </w:rPr>
        <w:t>(</w:t>
      </w:r>
      <w:r w:rsidR="00254F4E">
        <w:rPr>
          <w:rFonts w:ascii="Times New Roman" w:hAnsi="Times New Roman" w:cs="Times New Roman"/>
          <w:sz w:val="24"/>
          <w:szCs w:val="24"/>
        </w:rPr>
        <w:t>Table 1). But</w:t>
      </w:r>
      <w:r w:rsidR="005E73ED">
        <w:rPr>
          <w:rFonts w:ascii="Times New Roman" w:hAnsi="Times New Roman" w:cs="Times New Roman"/>
          <w:sz w:val="24"/>
          <w:szCs w:val="24"/>
        </w:rPr>
        <w:t xml:space="preserve"> </w:t>
      </w:r>
      <w:r w:rsidR="005E73ED" w:rsidRPr="00C01C45">
        <w:rPr>
          <w:rFonts w:ascii="Times New Roman" w:hAnsi="Times New Roman" w:cs="Times New Roman"/>
          <w:sz w:val="6"/>
          <w:szCs w:val="6"/>
        </w:rPr>
        <w:t>the</w:t>
      </w:r>
      <w:r w:rsidR="005E73ED">
        <w:rPr>
          <w:rFonts w:ascii="Times New Roman" w:hAnsi="Times New Roman" w:cs="Times New Roman"/>
          <w:sz w:val="24"/>
          <w:szCs w:val="24"/>
        </w:rPr>
        <w:t xml:space="preserve"> </w:t>
      </w:r>
      <w:r w:rsidR="00C67671">
        <w:rPr>
          <w:rFonts w:ascii="Times New Roman" w:hAnsi="Times New Roman" w:cs="Times New Roman"/>
          <w:sz w:val="24"/>
          <w:szCs w:val="24"/>
        </w:rPr>
        <w:t xml:space="preserve">recall module </w:t>
      </w:r>
      <w:r w:rsidR="00270677">
        <w:rPr>
          <w:rFonts w:ascii="Times New Roman" w:hAnsi="Times New Roman" w:cs="Times New Roman"/>
          <w:sz w:val="24"/>
          <w:szCs w:val="24"/>
        </w:rPr>
        <w:t xml:space="preserve">did not split </w:t>
      </w:r>
      <w:r w:rsidR="005E73ED">
        <w:rPr>
          <w:rFonts w:ascii="Times New Roman" w:hAnsi="Times New Roman" w:cs="Times New Roman"/>
          <w:sz w:val="24"/>
          <w:szCs w:val="24"/>
        </w:rPr>
        <w:t xml:space="preserve">food groups </w:t>
      </w:r>
      <w:r w:rsidR="00270677">
        <w:rPr>
          <w:rFonts w:ascii="Times New Roman" w:hAnsi="Times New Roman" w:cs="Times New Roman"/>
          <w:sz w:val="24"/>
          <w:szCs w:val="24"/>
        </w:rPr>
        <w:t xml:space="preserve">as planned, </w:t>
      </w:r>
      <w:r w:rsidR="005E73ED">
        <w:rPr>
          <w:rFonts w:ascii="Times New Roman" w:hAnsi="Times New Roman" w:cs="Times New Roman"/>
          <w:sz w:val="24"/>
          <w:szCs w:val="24"/>
        </w:rPr>
        <w:t xml:space="preserve">and </w:t>
      </w:r>
      <w:r w:rsidR="00A93429">
        <w:rPr>
          <w:rFonts w:ascii="Times New Roman" w:hAnsi="Times New Roman" w:cs="Times New Roman"/>
          <w:sz w:val="24"/>
          <w:szCs w:val="24"/>
        </w:rPr>
        <w:t xml:space="preserve">so </w:t>
      </w:r>
      <w:r w:rsidR="005E73ED">
        <w:rPr>
          <w:rFonts w:ascii="Times New Roman" w:hAnsi="Times New Roman" w:cs="Times New Roman"/>
          <w:sz w:val="24"/>
          <w:szCs w:val="24"/>
        </w:rPr>
        <w:t xml:space="preserve">six </w:t>
      </w:r>
      <w:r w:rsidR="00270677">
        <w:rPr>
          <w:rFonts w:ascii="Times New Roman" w:hAnsi="Times New Roman" w:cs="Times New Roman"/>
          <w:sz w:val="24"/>
          <w:szCs w:val="24"/>
        </w:rPr>
        <w:t xml:space="preserve">major </w:t>
      </w:r>
      <w:r w:rsidR="005E73ED">
        <w:rPr>
          <w:rFonts w:ascii="Times New Roman" w:hAnsi="Times New Roman" w:cs="Times New Roman"/>
          <w:sz w:val="24"/>
          <w:szCs w:val="24"/>
        </w:rPr>
        <w:t>food groups (</w:t>
      </w:r>
      <w:r w:rsidR="005E73ED" w:rsidRPr="003A2143">
        <w:rPr>
          <w:rFonts w:ascii="Times New Roman" w:hAnsi="Times New Roman" w:cs="Times New Roman"/>
          <w:bCs/>
          <w:sz w:val="24"/>
          <w:szCs w:val="24"/>
        </w:rPr>
        <w:t>rice, pork, fish, chicken, beef</w:t>
      </w:r>
      <w:r w:rsidR="005E73ED">
        <w:rPr>
          <w:rFonts w:ascii="Times New Roman" w:hAnsi="Times New Roman" w:cs="Times New Roman"/>
          <w:bCs/>
          <w:sz w:val="24"/>
          <w:szCs w:val="24"/>
        </w:rPr>
        <w:t>, and fats</w:t>
      </w:r>
      <w:r w:rsidR="00C67671">
        <w:rPr>
          <w:rFonts w:ascii="Times New Roman" w:hAnsi="Times New Roman" w:cs="Times New Roman"/>
          <w:bCs/>
          <w:sz w:val="24"/>
          <w:szCs w:val="24"/>
        </w:rPr>
        <w:t xml:space="preserve"> – supplying </w:t>
      </w:r>
      <w:r w:rsidR="00A93429">
        <w:rPr>
          <w:rFonts w:ascii="Times New Roman" w:hAnsi="Times New Roman" w:cs="Times New Roman"/>
          <w:bCs/>
          <w:sz w:val="24"/>
          <w:szCs w:val="24"/>
        </w:rPr>
        <w:t>two-thirds of calories</w:t>
      </w:r>
      <w:r w:rsidR="00C67671">
        <w:rPr>
          <w:rFonts w:ascii="Times New Roman" w:hAnsi="Times New Roman" w:cs="Times New Roman"/>
          <w:bCs/>
          <w:sz w:val="24"/>
          <w:szCs w:val="24"/>
        </w:rPr>
        <w:t>)</w:t>
      </w:r>
      <w:r w:rsidR="00E73E5D">
        <w:rPr>
          <w:rFonts w:ascii="Times New Roman" w:hAnsi="Times New Roman" w:cs="Times New Roman"/>
          <w:bCs/>
          <w:sz w:val="24"/>
          <w:szCs w:val="24"/>
        </w:rPr>
        <w:t xml:space="preserve"> </w:t>
      </w:r>
      <w:r w:rsidR="00857695">
        <w:rPr>
          <w:rFonts w:ascii="Times New Roman" w:hAnsi="Times New Roman" w:cs="Times New Roman"/>
          <w:bCs/>
          <w:sz w:val="24"/>
          <w:szCs w:val="24"/>
        </w:rPr>
        <w:t xml:space="preserve">each </w:t>
      </w:r>
      <w:r w:rsidR="00E73E5D">
        <w:rPr>
          <w:rFonts w:ascii="Times New Roman" w:hAnsi="Times New Roman" w:cs="Times New Roman"/>
          <w:bCs/>
          <w:sz w:val="24"/>
          <w:szCs w:val="24"/>
        </w:rPr>
        <w:t>ended up having</w:t>
      </w:r>
      <w:r w:rsidR="00270677">
        <w:rPr>
          <w:rFonts w:ascii="Times New Roman" w:hAnsi="Times New Roman" w:cs="Times New Roman"/>
          <w:bCs/>
          <w:sz w:val="24"/>
          <w:szCs w:val="24"/>
        </w:rPr>
        <w:t xml:space="preserve"> two elementary goods priced.</w:t>
      </w:r>
    </w:p>
    <w:p w:rsidR="00C01C45" w:rsidRDefault="00C01C45" w:rsidP="00320735">
      <w:pPr>
        <w:widowControl w:val="0"/>
        <w:tabs>
          <w:tab w:val="left" w:pos="-720"/>
        </w:tabs>
        <w:suppressAutoHyphens/>
        <w:spacing w:line="300" w:lineRule="auto"/>
        <w:jc w:val="both"/>
        <w:rPr>
          <w:rFonts w:ascii="Times New Roman" w:hAnsi="Times New Roman" w:cs="Times New Roman"/>
          <w:bCs/>
          <w:sz w:val="24"/>
          <w:szCs w:val="24"/>
        </w:rPr>
      </w:pPr>
    </w:p>
    <w:tbl>
      <w:tblPr>
        <w:tblW w:w="0" w:type="auto"/>
        <w:tblLook w:val="04A0"/>
      </w:tblPr>
      <w:tblGrid>
        <w:gridCol w:w="9242"/>
      </w:tblGrid>
      <w:tr w:rsidR="00C01C45" w:rsidRPr="00C01C45" w:rsidTr="006777DE">
        <w:tc>
          <w:tcPr>
            <w:tcW w:w="9242" w:type="dxa"/>
          </w:tcPr>
          <w:p w:rsidR="00C01C45" w:rsidRPr="00C01C45" w:rsidRDefault="00C01C45" w:rsidP="006777DE">
            <w:pPr>
              <w:autoSpaceDE w:val="0"/>
              <w:autoSpaceDN w:val="0"/>
              <w:adjustRightInd w:val="0"/>
              <w:spacing w:line="300" w:lineRule="auto"/>
              <w:jc w:val="center"/>
              <w:rPr>
                <w:rFonts w:ascii="Times New Roman" w:hAnsi="Times New Roman" w:cs="Times New Roman"/>
                <w:b/>
              </w:rPr>
            </w:pPr>
            <w:r w:rsidRPr="00C01C45">
              <w:rPr>
                <w:rFonts w:ascii="Times New Roman" w:hAnsi="Times New Roman" w:cs="Times New Roman"/>
                <w:b/>
              </w:rPr>
              <w:t>Figure 1: Examples of Photographs Used to Ensure Consistent Price Collection for Items</w:t>
            </w:r>
          </w:p>
        </w:tc>
      </w:tr>
      <w:tr w:rsidR="00C01C45" w:rsidRPr="009D34DE" w:rsidTr="006777DE">
        <w:tc>
          <w:tcPr>
            <w:tcW w:w="9242" w:type="dxa"/>
          </w:tcPr>
          <w:p w:rsidR="00C01C45" w:rsidRPr="00C01C45" w:rsidRDefault="00C01C45" w:rsidP="006777DE">
            <w:pPr>
              <w:autoSpaceDE w:val="0"/>
              <w:autoSpaceDN w:val="0"/>
              <w:adjustRightInd w:val="0"/>
              <w:spacing w:line="300" w:lineRule="auto"/>
              <w:rPr>
                <w:rFonts w:ascii="Times New Roman" w:hAnsi="Times New Roman" w:cs="Times New Roman"/>
                <w:sz w:val="6"/>
                <w:szCs w:val="6"/>
              </w:rPr>
            </w:pPr>
          </w:p>
          <w:p w:rsidR="00C01C45" w:rsidRPr="00C01C45" w:rsidRDefault="00C01C45" w:rsidP="00C01C45">
            <w:pPr>
              <w:autoSpaceDE w:val="0"/>
              <w:autoSpaceDN w:val="0"/>
              <w:adjustRightInd w:val="0"/>
              <w:spacing w:line="300" w:lineRule="auto"/>
              <w:jc w:val="center"/>
              <w:rPr>
                <w:rFonts w:ascii="Times New Roman" w:hAnsi="Times New Roman" w:cs="Times New Roman"/>
              </w:rPr>
            </w:pPr>
            <w:r w:rsidRPr="00C01C45">
              <w:rPr>
                <w:rFonts w:ascii="Times New Roman" w:hAnsi="Times New Roman" w:cs="Times New Roman"/>
              </w:rPr>
              <w:t>Panel A: Pork rump, loose, not pre-packaged</w:t>
            </w:r>
          </w:p>
        </w:tc>
      </w:tr>
      <w:tr w:rsidR="00C01C45" w:rsidRPr="009D34DE" w:rsidTr="006777DE">
        <w:tc>
          <w:tcPr>
            <w:tcW w:w="9242" w:type="dxa"/>
          </w:tcPr>
          <w:p w:rsidR="00C01C45" w:rsidRPr="009D34DE" w:rsidRDefault="00C01C45" w:rsidP="006777DE">
            <w:pPr>
              <w:autoSpaceDE w:val="0"/>
              <w:autoSpaceDN w:val="0"/>
              <w:adjustRightInd w:val="0"/>
              <w:spacing w:line="300" w:lineRule="auto"/>
              <w:jc w:val="center"/>
              <w:rPr>
                <w:rFonts w:ascii="Times New Roman" w:hAnsi="Times New Roman" w:cs="Times New Roman"/>
                <w:sz w:val="24"/>
              </w:rPr>
            </w:pPr>
            <w:r w:rsidRPr="009D34DE">
              <w:rPr>
                <w:rFonts w:ascii="Times New Roman" w:hAnsi="Times New Roman" w:cs="Times New Roman"/>
                <w:noProof/>
                <w:color w:val="000000"/>
                <w:sz w:val="24"/>
                <w:lang w:val="en-NZ" w:eastAsia="en-NZ"/>
              </w:rPr>
              <w:drawing>
                <wp:inline distT="0" distB="0" distL="0" distR="0">
                  <wp:extent cx="3039300" cy="2423160"/>
                  <wp:effectExtent l="19050" t="0" r="8700" b="0"/>
                  <wp:docPr id="1" name="Picture 2" descr="IMG_7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7114"/>
                          <pic:cNvPicPr>
                            <a:picLocks noChangeAspect="1" noChangeArrowheads="1"/>
                          </pic:cNvPicPr>
                        </pic:nvPicPr>
                        <pic:blipFill>
                          <a:blip r:embed="rId43" cstate="print"/>
                          <a:srcRect l="13712" t="5164" r="9523" b="3065"/>
                          <a:stretch>
                            <a:fillRect/>
                          </a:stretch>
                        </pic:blipFill>
                        <pic:spPr bwMode="auto">
                          <a:xfrm>
                            <a:off x="0" y="0"/>
                            <a:ext cx="3048849" cy="2430773"/>
                          </a:xfrm>
                          <a:prstGeom prst="rect">
                            <a:avLst/>
                          </a:prstGeom>
                          <a:noFill/>
                          <a:ln w="9525">
                            <a:noFill/>
                            <a:miter lim="800000"/>
                            <a:headEnd/>
                            <a:tailEnd/>
                          </a:ln>
                        </pic:spPr>
                      </pic:pic>
                    </a:graphicData>
                  </a:graphic>
                </wp:inline>
              </w:drawing>
            </w:r>
          </w:p>
        </w:tc>
      </w:tr>
      <w:tr w:rsidR="00C01C45" w:rsidRPr="009D34DE" w:rsidTr="006777DE">
        <w:trPr>
          <w:trHeight w:val="283"/>
        </w:trPr>
        <w:tc>
          <w:tcPr>
            <w:tcW w:w="9242" w:type="dxa"/>
            <w:vAlign w:val="bottom"/>
          </w:tcPr>
          <w:p w:rsidR="00C01C45" w:rsidRPr="00C01C45" w:rsidRDefault="00C01C45" w:rsidP="00C01C45">
            <w:pPr>
              <w:autoSpaceDE w:val="0"/>
              <w:autoSpaceDN w:val="0"/>
              <w:adjustRightInd w:val="0"/>
              <w:spacing w:line="300" w:lineRule="auto"/>
              <w:jc w:val="center"/>
              <w:rPr>
                <w:rFonts w:ascii="Times New Roman" w:hAnsi="Times New Roman" w:cs="Times New Roman"/>
              </w:rPr>
            </w:pPr>
            <w:r w:rsidRPr="00C01C45">
              <w:rPr>
                <w:rFonts w:ascii="Times New Roman" w:hAnsi="Times New Roman" w:cs="Times New Roman"/>
              </w:rPr>
              <w:lastRenderedPageBreak/>
              <w:t>Panel B: Pork belly, loose, not pre-packaged</w:t>
            </w:r>
          </w:p>
        </w:tc>
      </w:tr>
      <w:tr w:rsidR="00C01C45" w:rsidRPr="009D34DE" w:rsidTr="006777DE">
        <w:tc>
          <w:tcPr>
            <w:tcW w:w="9242" w:type="dxa"/>
          </w:tcPr>
          <w:p w:rsidR="00C01C45" w:rsidRPr="009D34DE" w:rsidRDefault="00C01C45" w:rsidP="006777DE">
            <w:pPr>
              <w:autoSpaceDE w:val="0"/>
              <w:autoSpaceDN w:val="0"/>
              <w:adjustRightInd w:val="0"/>
              <w:spacing w:line="300" w:lineRule="auto"/>
              <w:jc w:val="center"/>
              <w:rPr>
                <w:rFonts w:ascii="Times New Roman" w:hAnsi="Times New Roman" w:cs="Times New Roman"/>
                <w:sz w:val="24"/>
              </w:rPr>
            </w:pPr>
            <w:r w:rsidRPr="009D34DE">
              <w:rPr>
                <w:rFonts w:ascii="Times New Roman" w:hAnsi="Times New Roman" w:cs="Times New Roman"/>
                <w:noProof/>
                <w:color w:val="000000"/>
                <w:sz w:val="24"/>
                <w:lang w:val="en-NZ" w:eastAsia="en-NZ"/>
              </w:rPr>
              <w:drawing>
                <wp:inline distT="0" distB="0" distL="0" distR="0">
                  <wp:extent cx="3181350" cy="2536415"/>
                  <wp:effectExtent l="19050" t="0" r="0" b="0"/>
                  <wp:docPr id="2" name="Picture 5" descr="IMG_7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7118"/>
                          <pic:cNvPicPr>
                            <a:picLocks noChangeAspect="1" noChangeArrowheads="1"/>
                          </pic:cNvPicPr>
                        </pic:nvPicPr>
                        <pic:blipFill>
                          <a:blip r:embed="rId44" cstate="print"/>
                          <a:srcRect l="16666" t="5405" r="6375" b="2702"/>
                          <a:stretch>
                            <a:fillRect/>
                          </a:stretch>
                        </pic:blipFill>
                        <pic:spPr bwMode="auto">
                          <a:xfrm>
                            <a:off x="0" y="0"/>
                            <a:ext cx="3178963" cy="2534512"/>
                          </a:xfrm>
                          <a:prstGeom prst="rect">
                            <a:avLst/>
                          </a:prstGeom>
                          <a:noFill/>
                          <a:ln w="9525">
                            <a:noFill/>
                            <a:miter lim="800000"/>
                            <a:headEnd/>
                            <a:tailEnd/>
                          </a:ln>
                        </pic:spPr>
                      </pic:pic>
                    </a:graphicData>
                  </a:graphic>
                </wp:inline>
              </w:drawing>
            </w:r>
          </w:p>
        </w:tc>
      </w:tr>
    </w:tbl>
    <w:p w:rsidR="00320735" w:rsidRDefault="00320735" w:rsidP="00320735">
      <w:pPr>
        <w:widowControl w:val="0"/>
        <w:tabs>
          <w:tab w:val="left" w:pos="-720"/>
        </w:tabs>
        <w:suppressAutoHyphens/>
        <w:spacing w:line="300" w:lineRule="auto"/>
        <w:jc w:val="both"/>
        <w:rPr>
          <w:rFonts w:ascii="Times New Roman" w:hAnsi="Times New Roman" w:cs="Times New Roman"/>
          <w:sz w:val="24"/>
          <w:szCs w:val="24"/>
        </w:rPr>
      </w:pPr>
    </w:p>
    <w:p w:rsidR="00C01C45" w:rsidRDefault="00C01C45" w:rsidP="00320735">
      <w:pPr>
        <w:widowControl w:val="0"/>
        <w:tabs>
          <w:tab w:val="left" w:pos="-720"/>
        </w:tabs>
        <w:suppressAutoHyphens/>
        <w:spacing w:line="300" w:lineRule="auto"/>
        <w:jc w:val="both"/>
        <w:rPr>
          <w:rFonts w:ascii="Times New Roman" w:hAnsi="Times New Roman" w:cs="Times New Roman"/>
          <w:sz w:val="24"/>
          <w:szCs w:val="24"/>
        </w:rPr>
      </w:pPr>
    </w:p>
    <w:p w:rsidR="009476C1" w:rsidRDefault="00E73E5D" w:rsidP="00846493">
      <w:pPr>
        <w:tabs>
          <w:tab w:val="left" w:pos="-720"/>
          <w:tab w:val="left" w:pos="567"/>
        </w:tabs>
        <w:suppressAutoHyphens/>
        <w:spacing w:line="300" w:lineRule="auto"/>
        <w:jc w:val="both"/>
        <w:rPr>
          <w:rFonts w:ascii="Times New Roman" w:hAnsi="Times New Roman" w:cs="Times New Roman"/>
          <w:sz w:val="24"/>
          <w:szCs w:val="24"/>
        </w:rPr>
      </w:pPr>
      <w:r>
        <w:rPr>
          <w:rFonts w:ascii="Times New Roman" w:hAnsi="Times New Roman" w:cs="Times New Roman"/>
          <w:sz w:val="24"/>
          <w:szCs w:val="24"/>
        </w:rPr>
        <w:tab/>
        <w:t>An example of the information provided is shown in Figure 2, which maps the relative price of high quality rice to low quality rice across Vietnam’s provinces.</w:t>
      </w:r>
      <w:r w:rsidR="00CD0784">
        <w:rPr>
          <w:rFonts w:ascii="Times New Roman" w:hAnsi="Times New Roman" w:cs="Times New Roman"/>
          <w:sz w:val="24"/>
          <w:szCs w:val="24"/>
        </w:rPr>
        <w:t xml:space="preserve"> T</w:t>
      </w:r>
      <w:r w:rsidR="00CD0784" w:rsidRPr="00CD0784">
        <w:rPr>
          <w:rFonts w:ascii="Times New Roman" w:hAnsi="Times New Roman" w:cs="Times New Roman"/>
          <w:sz w:val="24"/>
          <w:szCs w:val="24"/>
        </w:rPr>
        <w:t xml:space="preserve">he attributes </w:t>
      </w:r>
      <w:r w:rsidR="00CD0784">
        <w:rPr>
          <w:rFonts w:ascii="Times New Roman" w:hAnsi="Times New Roman" w:cs="Times New Roman"/>
          <w:sz w:val="24"/>
          <w:szCs w:val="24"/>
        </w:rPr>
        <w:t xml:space="preserve">of quality </w:t>
      </w:r>
      <w:r w:rsidR="00CD0784" w:rsidRPr="00CD0784">
        <w:rPr>
          <w:rFonts w:ascii="Times New Roman" w:hAnsi="Times New Roman" w:cs="Times New Roman"/>
          <w:sz w:val="24"/>
          <w:szCs w:val="24"/>
        </w:rPr>
        <w:t>attract</w:t>
      </w:r>
      <w:r w:rsidR="00CD0784">
        <w:rPr>
          <w:rFonts w:ascii="Times New Roman" w:hAnsi="Times New Roman" w:cs="Times New Roman"/>
          <w:sz w:val="24"/>
          <w:szCs w:val="24"/>
        </w:rPr>
        <w:t>ing</w:t>
      </w:r>
      <w:r w:rsidR="00CD0784" w:rsidRPr="00CD0784">
        <w:rPr>
          <w:rFonts w:ascii="Times New Roman" w:hAnsi="Times New Roman" w:cs="Times New Roman"/>
          <w:sz w:val="24"/>
          <w:szCs w:val="24"/>
        </w:rPr>
        <w:t xml:space="preserve"> a price premium are color (whiter is dearer), fragrance, stickiness</w:t>
      </w:r>
      <w:r w:rsidR="00CD0784">
        <w:rPr>
          <w:rFonts w:ascii="Times New Roman" w:hAnsi="Times New Roman" w:cs="Times New Roman"/>
          <w:sz w:val="24"/>
          <w:szCs w:val="24"/>
        </w:rPr>
        <w:t>,</w:t>
      </w:r>
      <w:r w:rsidR="00CD0784" w:rsidRPr="00CD0784">
        <w:rPr>
          <w:rFonts w:ascii="Times New Roman" w:hAnsi="Times New Roman" w:cs="Times New Roman"/>
          <w:sz w:val="24"/>
          <w:szCs w:val="24"/>
        </w:rPr>
        <w:t xml:space="preserve"> and taste rather than difference</w:t>
      </w:r>
      <w:r w:rsidR="00CD0784">
        <w:rPr>
          <w:rFonts w:ascii="Times New Roman" w:hAnsi="Times New Roman" w:cs="Times New Roman"/>
          <w:sz w:val="24"/>
          <w:szCs w:val="24"/>
        </w:rPr>
        <w:t>s</w:t>
      </w:r>
      <w:r w:rsidR="00CD0784" w:rsidRPr="00CD0784">
        <w:rPr>
          <w:rFonts w:ascii="Times New Roman" w:hAnsi="Times New Roman" w:cs="Times New Roman"/>
          <w:sz w:val="24"/>
          <w:szCs w:val="24"/>
        </w:rPr>
        <w:t xml:space="preserve"> in nutrients, impurities, or proportion of broken grains</w:t>
      </w:r>
      <w:r w:rsidR="00C67671">
        <w:rPr>
          <w:rFonts w:ascii="Times New Roman" w:hAnsi="Times New Roman" w:cs="Times New Roman"/>
          <w:sz w:val="24"/>
          <w:szCs w:val="24"/>
        </w:rPr>
        <w:t xml:space="preserve"> (&lt;15% for both)</w:t>
      </w:r>
      <w:r w:rsidR="00CD0784">
        <w:rPr>
          <w:rFonts w:ascii="Times New Roman" w:hAnsi="Times New Roman" w:cs="Times New Roman"/>
          <w:sz w:val="24"/>
          <w:szCs w:val="24"/>
        </w:rPr>
        <w:t xml:space="preserve">, and the </w:t>
      </w:r>
      <w:r w:rsidR="00857695">
        <w:rPr>
          <w:rFonts w:ascii="Times New Roman" w:hAnsi="Times New Roman" w:cs="Times New Roman"/>
          <w:sz w:val="24"/>
          <w:szCs w:val="24"/>
        </w:rPr>
        <w:t xml:space="preserve">named </w:t>
      </w:r>
      <w:r w:rsidR="00CD0784">
        <w:rPr>
          <w:rFonts w:ascii="Times New Roman" w:hAnsi="Times New Roman" w:cs="Times New Roman"/>
          <w:sz w:val="24"/>
          <w:szCs w:val="24"/>
        </w:rPr>
        <w:t>rice variety signals this to consumers.</w:t>
      </w:r>
      <w:r w:rsidR="00CD0784">
        <w:rPr>
          <w:rStyle w:val="FootnoteReference"/>
          <w:rFonts w:ascii="Times New Roman" w:hAnsi="Times New Roman" w:cs="Times New Roman"/>
          <w:sz w:val="24"/>
          <w:szCs w:val="24"/>
        </w:rPr>
        <w:footnoteReference w:id="5"/>
      </w:r>
      <w:r w:rsidR="00477A4B">
        <w:rPr>
          <w:rFonts w:ascii="Times New Roman" w:hAnsi="Times New Roman" w:cs="Times New Roman"/>
          <w:sz w:val="24"/>
          <w:szCs w:val="24"/>
        </w:rPr>
        <w:t xml:space="preserve"> On average, high quality rice is 40% dearer than low quality rice but the ratio varies widely over space, </w:t>
      </w:r>
      <w:r w:rsidR="00ED27BF">
        <w:rPr>
          <w:rFonts w:ascii="Times New Roman" w:hAnsi="Times New Roman" w:cs="Times New Roman"/>
          <w:sz w:val="24"/>
          <w:szCs w:val="24"/>
        </w:rPr>
        <w:t xml:space="preserve">with </w:t>
      </w:r>
      <w:r w:rsidR="009476C1">
        <w:rPr>
          <w:rFonts w:ascii="Times New Roman" w:hAnsi="Times New Roman" w:cs="Times New Roman"/>
          <w:sz w:val="24"/>
          <w:szCs w:val="24"/>
        </w:rPr>
        <w:t xml:space="preserve">the price survey showing that </w:t>
      </w:r>
      <w:r w:rsidR="00ED27BF">
        <w:rPr>
          <w:rFonts w:ascii="Times New Roman" w:hAnsi="Times New Roman" w:cs="Times New Roman"/>
          <w:sz w:val="24"/>
          <w:szCs w:val="24"/>
        </w:rPr>
        <w:t xml:space="preserve">provincial averages of the </w:t>
      </w:r>
      <w:r w:rsidR="00C67671">
        <w:rPr>
          <w:rFonts w:ascii="Times New Roman" w:hAnsi="Times New Roman" w:cs="Times New Roman"/>
          <w:sz w:val="24"/>
          <w:szCs w:val="24"/>
        </w:rPr>
        <w:t xml:space="preserve">price </w:t>
      </w:r>
      <w:r w:rsidR="00ED27BF">
        <w:rPr>
          <w:rFonts w:ascii="Times New Roman" w:hAnsi="Times New Roman" w:cs="Times New Roman"/>
          <w:sz w:val="24"/>
          <w:szCs w:val="24"/>
        </w:rPr>
        <w:t xml:space="preserve">premium </w:t>
      </w:r>
      <w:r w:rsidR="009476C1">
        <w:rPr>
          <w:rFonts w:ascii="Times New Roman" w:hAnsi="Times New Roman" w:cs="Times New Roman"/>
          <w:sz w:val="24"/>
          <w:szCs w:val="24"/>
        </w:rPr>
        <w:t>range</w:t>
      </w:r>
      <w:r w:rsidR="00ED27BF">
        <w:rPr>
          <w:rFonts w:ascii="Times New Roman" w:hAnsi="Times New Roman" w:cs="Times New Roman"/>
          <w:sz w:val="24"/>
          <w:szCs w:val="24"/>
        </w:rPr>
        <w:t xml:space="preserve"> </w:t>
      </w:r>
      <w:r w:rsidR="00477A4B">
        <w:rPr>
          <w:rFonts w:ascii="Times New Roman" w:hAnsi="Times New Roman" w:cs="Times New Roman"/>
          <w:sz w:val="24"/>
          <w:szCs w:val="24"/>
        </w:rPr>
        <w:t>from 19% to 83%</w:t>
      </w:r>
      <w:r w:rsidR="00ED27BF">
        <w:rPr>
          <w:rFonts w:ascii="Times New Roman" w:hAnsi="Times New Roman" w:cs="Times New Roman"/>
          <w:sz w:val="24"/>
          <w:szCs w:val="24"/>
        </w:rPr>
        <w:t xml:space="preserve">. Moreover, there is a distinct geographic pattern, with high quality rice relatively </w:t>
      </w:r>
      <w:r w:rsidR="009F1962">
        <w:rPr>
          <w:rFonts w:ascii="Times New Roman" w:hAnsi="Times New Roman" w:cs="Times New Roman"/>
          <w:sz w:val="24"/>
          <w:szCs w:val="24"/>
        </w:rPr>
        <w:t>cheaper in the nor</w:t>
      </w:r>
      <w:r w:rsidR="00ED27BF">
        <w:rPr>
          <w:rFonts w:ascii="Times New Roman" w:hAnsi="Times New Roman" w:cs="Times New Roman"/>
          <w:sz w:val="24"/>
          <w:szCs w:val="24"/>
        </w:rPr>
        <w:t xml:space="preserve">th; the </w:t>
      </w:r>
      <w:r w:rsidR="009476C1">
        <w:rPr>
          <w:rFonts w:ascii="Times New Roman" w:hAnsi="Times New Roman" w:cs="Times New Roman"/>
          <w:sz w:val="24"/>
          <w:szCs w:val="24"/>
        </w:rPr>
        <w:t xml:space="preserve">premium </w:t>
      </w:r>
      <w:r w:rsidR="00857695">
        <w:rPr>
          <w:rFonts w:ascii="Times New Roman" w:hAnsi="Times New Roman" w:cs="Times New Roman"/>
          <w:sz w:val="24"/>
          <w:szCs w:val="24"/>
        </w:rPr>
        <w:t xml:space="preserve">averages 33% </w:t>
      </w:r>
      <w:r w:rsidR="009476C1">
        <w:rPr>
          <w:rFonts w:ascii="Times New Roman" w:hAnsi="Times New Roman" w:cs="Times New Roman"/>
          <w:sz w:val="24"/>
          <w:szCs w:val="24"/>
        </w:rPr>
        <w:t>in the north</w:t>
      </w:r>
      <w:r w:rsidR="00ED27BF">
        <w:rPr>
          <w:rFonts w:ascii="Times New Roman" w:hAnsi="Times New Roman" w:cs="Times New Roman"/>
          <w:sz w:val="24"/>
          <w:szCs w:val="24"/>
        </w:rPr>
        <w:t xml:space="preserve"> </w:t>
      </w:r>
      <w:r w:rsidR="00857695">
        <w:rPr>
          <w:rFonts w:ascii="Times New Roman" w:hAnsi="Times New Roman" w:cs="Times New Roman"/>
          <w:sz w:val="24"/>
          <w:szCs w:val="24"/>
        </w:rPr>
        <w:t>and</w:t>
      </w:r>
      <w:r w:rsidR="009476C1">
        <w:rPr>
          <w:rFonts w:ascii="Times New Roman" w:hAnsi="Times New Roman" w:cs="Times New Roman"/>
          <w:sz w:val="24"/>
          <w:szCs w:val="24"/>
        </w:rPr>
        <w:t xml:space="preserve"> 47% in the south.</w:t>
      </w:r>
      <w:r w:rsidR="00ED27BF">
        <w:rPr>
          <w:rFonts w:ascii="Times New Roman" w:hAnsi="Times New Roman" w:cs="Times New Roman"/>
          <w:sz w:val="24"/>
          <w:szCs w:val="24"/>
        </w:rPr>
        <w:t xml:space="preserve"> </w:t>
      </w:r>
      <w:r w:rsidR="009476C1">
        <w:rPr>
          <w:rFonts w:ascii="Times New Roman" w:hAnsi="Times New Roman" w:cs="Times New Roman"/>
          <w:sz w:val="24"/>
          <w:szCs w:val="24"/>
        </w:rPr>
        <w:t xml:space="preserve">Of </w:t>
      </w:r>
      <w:r w:rsidR="009F1962">
        <w:rPr>
          <w:rFonts w:ascii="Times New Roman" w:hAnsi="Times New Roman" w:cs="Times New Roman"/>
          <w:sz w:val="24"/>
          <w:szCs w:val="24"/>
        </w:rPr>
        <w:t xml:space="preserve">the </w:t>
      </w:r>
      <w:r w:rsidR="009476C1">
        <w:rPr>
          <w:rFonts w:ascii="Times New Roman" w:hAnsi="Times New Roman" w:cs="Times New Roman"/>
          <w:sz w:val="24"/>
          <w:szCs w:val="24"/>
        </w:rPr>
        <w:t>32 southern</w:t>
      </w:r>
      <w:r w:rsidR="00D4039B">
        <w:rPr>
          <w:rFonts w:ascii="Times New Roman" w:hAnsi="Times New Roman" w:cs="Times New Roman"/>
          <w:sz w:val="24"/>
          <w:szCs w:val="24"/>
        </w:rPr>
        <w:t>most</w:t>
      </w:r>
      <w:r w:rsidR="00477A4B">
        <w:rPr>
          <w:rFonts w:ascii="Times New Roman" w:hAnsi="Times New Roman" w:cs="Times New Roman"/>
          <w:sz w:val="24"/>
          <w:szCs w:val="24"/>
        </w:rPr>
        <w:t xml:space="preserve"> </w:t>
      </w:r>
      <w:r w:rsidR="009F1962">
        <w:rPr>
          <w:rFonts w:ascii="Times New Roman" w:hAnsi="Times New Roman" w:cs="Times New Roman"/>
          <w:sz w:val="24"/>
          <w:szCs w:val="24"/>
        </w:rPr>
        <w:t>provinces, 17 </w:t>
      </w:r>
      <w:r w:rsidR="009476C1">
        <w:rPr>
          <w:rFonts w:ascii="Times New Roman" w:hAnsi="Times New Roman" w:cs="Times New Roman"/>
          <w:sz w:val="24"/>
          <w:szCs w:val="24"/>
        </w:rPr>
        <w:t xml:space="preserve">have price ratios exceeding 1.45 while 20 of the 31 northernmost provinces have price ratios below 1.35. Since </w:t>
      </w:r>
      <w:r w:rsidR="00C67671">
        <w:rPr>
          <w:rFonts w:ascii="Times New Roman" w:hAnsi="Times New Roman" w:cs="Times New Roman"/>
          <w:sz w:val="24"/>
          <w:szCs w:val="24"/>
        </w:rPr>
        <w:t xml:space="preserve">the GSO </w:t>
      </w:r>
      <w:r w:rsidR="00254F4E">
        <w:rPr>
          <w:rFonts w:ascii="Times New Roman" w:hAnsi="Times New Roman" w:cs="Times New Roman"/>
          <w:sz w:val="24"/>
          <w:szCs w:val="24"/>
        </w:rPr>
        <w:t xml:space="preserve">code </w:t>
      </w:r>
      <w:r w:rsidR="009476C1">
        <w:rPr>
          <w:rFonts w:ascii="Times New Roman" w:hAnsi="Times New Roman" w:cs="Times New Roman"/>
          <w:sz w:val="24"/>
          <w:szCs w:val="24"/>
        </w:rPr>
        <w:t>numbers provinces from north to south, a simple regression of the price ratio on the province code also shows a statistically significant effect (</w:t>
      </w:r>
      <w:r w:rsidR="009476C1">
        <w:rPr>
          <w:rFonts w:ascii="Times New Roman" w:hAnsi="Times New Roman" w:cs="Times New Roman"/>
          <w:i/>
          <w:sz w:val="24"/>
          <w:szCs w:val="24"/>
        </w:rPr>
        <w:t>t=</w:t>
      </w:r>
      <w:r w:rsidR="009476C1">
        <w:rPr>
          <w:rFonts w:ascii="Times New Roman" w:hAnsi="Times New Roman" w:cs="Times New Roman"/>
          <w:sz w:val="24"/>
          <w:szCs w:val="24"/>
        </w:rPr>
        <w:t>3.2).</w:t>
      </w:r>
    </w:p>
    <w:p w:rsidR="00320735" w:rsidRPr="009476C1" w:rsidRDefault="00320735" w:rsidP="00320735">
      <w:pPr>
        <w:tabs>
          <w:tab w:val="left" w:pos="-720"/>
        </w:tabs>
        <w:suppressAutoHyphens/>
        <w:spacing w:line="300" w:lineRule="auto"/>
        <w:jc w:val="both"/>
        <w:rPr>
          <w:rFonts w:ascii="Times New Roman" w:hAnsi="Times New Roman" w:cs="Times New Roman"/>
          <w:sz w:val="24"/>
          <w:szCs w:val="24"/>
        </w:rPr>
      </w:pPr>
    </w:p>
    <w:p w:rsidR="00957DEF" w:rsidRPr="00D81337" w:rsidRDefault="00D81337" w:rsidP="00846493">
      <w:pPr>
        <w:tabs>
          <w:tab w:val="left" w:pos="-720"/>
          <w:tab w:val="left" w:pos="567"/>
        </w:tabs>
        <w:suppressAutoHyphens/>
        <w:spacing w:line="300" w:lineRule="auto"/>
        <w:jc w:val="both"/>
        <w:rPr>
          <w:rFonts w:ascii="Times New Roman" w:hAnsi="Times New Roman" w:cs="Times New Roman"/>
          <w:sz w:val="24"/>
          <w:szCs w:val="24"/>
        </w:rPr>
      </w:pPr>
      <w:r>
        <w:rPr>
          <w:rFonts w:ascii="Times New Roman" w:hAnsi="Times New Roman" w:cs="Times New Roman"/>
          <w:sz w:val="24"/>
          <w:szCs w:val="24"/>
        </w:rPr>
        <w:tab/>
        <w:t xml:space="preserve">There is a good reason for this geographic pattern, which also likely occurs in other settings, and provides a general argument for why </w:t>
      </w:r>
      <w:proofErr w:type="spellStart"/>
      <w:r>
        <w:rPr>
          <w:rFonts w:ascii="Times New Roman" w:hAnsi="Times New Roman" w:cs="Times New Roman"/>
          <w:sz w:val="24"/>
          <w:szCs w:val="24"/>
        </w:rPr>
        <w:t>Hicksian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separability</w:t>
      </w:r>
      <w:proofErr w:type="spellEnd"/>
      <w:r>
        <w:rPr>
          <w:rFonts w:ascii="Times New Roman" w:hAnsi="Times New Roman" w:cs="Times New Roman"/>
          <w:sz w:val="24"/>
          <w:szCs w:val="24"/>
        </w:rPr>
        <w:t xml:space="preserve"> is unlikely to hold over space for many commodity groups. The marketed surplus of rice flows from the south to the north in Vietnam (and from the south to the world market). It costs the same to ship high quality rice and low quality rice, so the addition of a per unit transactions cost should make high quality rice relatively cheaper in the north, which is exactly the pattern shown in Figure 2. This is an </w:t>
      </w:r>
      <w:r>
        <w:rPr>
          <w:rFonts w:ascii="Times New Roman" w:hAnsi="Times New Roman" w:cs="Times New Roman"/>
          <w:sz w:val="24"/>
          <w:szCs w:val="24"/>
        </w:rPr>
        <w:lastRenderedPageBreak/>
        <w:t xml:space="preserve">example of the well-known </w:t>
      </w:r>
      <w:proofErr w:type="spellStart"/>
      <w:r>
        <w:rPr>
          <w:rFonts w:ascii="Times New Roman" w:hAnsi="Times New Roman" w:cs="Times New Roman"/>
          <w:sz w:val="24"/>
          <w:szCs w:val="24"/>
        </w:rPr>
        <w:t>Alchian</w:t>
      </w:r>
      <w:proofErr w:type="spellEnd"/>
      <w:r>
        <w:rPr>
          <w:rFonts w:ascii="Times New Roman" w:hAnsi="Times New Roman" w:cs="Times New Roman"/>
          <w:sz w:val="24"/>
          <w:szCs w:val="24"/>
        </w:rPr>
        <w:t>-Allen effect of “shipping the good apples out” (</w:t>
      </w:r>
      <w:proofErr w:type="spellStart"/>
      <w:r w:rsidR="00C01C45">
        <w:rPr>
          <w:rFonts w:ascii="Times New Roman" w:hAnsi="Times New Roman" w:cs="Times New Roman"/>
          <w:sz w:val="24"/>
          <w:szCs w:val="24"/>
        </w:rPr>
        <w:t>Borcherding</w:t>
      </w:r>
      <w:proofErr w:type="spellEnd"/>
      <w:r w:rsidR="00C01C45">
        <w:rPr>
          <w:rFonts w:ascii="Times New Roman" w:hAnsi="Times New Roman" w:cs="Times New Roman"/>
          <w:sz w:val="24"/>
          <w:szCs w:val="24"/>
        </w:rPr>
        <w:t xml:space="preserve"> and Silberberg 1</w:t>
      </w:r>
      <w:r w:rsidRPr="00D81337">
        <w:rPr>
          <w:rFonts w:ascii="Times New Roman" w:hAnsi="Times New Roman" w:cs="Times New Roman"/>
          <w:sz w:val="24"/>
          <w:szCs w:val="24"/>
        </w:rPr>
        <w:t>978</w:t>
      </w:r>
      <w:r>
        <w:rPr>
          <w:rFonts w:ascii="Times New Roman" w:hAnsi="Times New Roman" w:cs="Times New Roman"/>
          <w:sz w:val="24"/>
          <w:szCs w:val="24"/>
        </w:rPr>
        <w:t xml:space="preserve">). Unless transport costs are </w:t>
      </w:r>
      <w:r>
        <w:rPr>
          <w:rFonts w:ascii="Times New Roman" w:hAnsi="Times New Roman" w:cs="Times New Roman"/>
          <w:i/>
          <w:sz w:val="24"/>
          <w:szCs w:val="24"/>
        </w:rPr>
        <w:t>ad valorem</w:t>
      </w:r>
      <w:r>
        <w:rPr>
          <w:rFonts w:ascii="Times New Roman" w:hAnsi="Times New Roman" w:cs="Times New Roman"/>
          <w:sz w:val="24"/>
          <w:szCs w:val="24"/>
        </w:rPr>
        <w:t>, relative prices of high quality and low quality goods that are shipped from a common location (such as the nearest port, for imports, or the nearest large city</w:t>
      </w:r>
      <w:r w:rsidR="00EC4A64">
        <w:rPr>
          <w:rFonts w:ascii="Times New Roman" w:hAnsi="Times New Roman" w:cs="Times New Roman"/>
          <w:sz w:val="24"/>
          <w:szCs w:val="24"/>
        </w:rPr>
        <w:t>, for domestic products</w:t>
      </w:r>
      <w:r>
        <w:rPr>
          <w:rFonts w:ascii="Times New Roman" w:hAnsi="Times New Roman" w:cs="Times New Roman"/>
          <w:sz w:val="24"/>
          <w:szCs w:val="24"/>
        </w:rPr>
        <w:t xml:space="preserve">) </w:t>
      </w:r>
      <w:r w:rsidR="001A2DA7">
        <w:rPr>
          <w:rFonts w:ascii="Times New Roman" w:hAnsi="Times New Roman" w:cs="Times New Roman"/>
          <w:sz w:val="24"/>
          <w:szCs w:val="24"/>
        </w:rPr>
        <w:t xml:space="preserve">are unlikely to be constant </w:t>
      </w:r>
      <w:r>
        <w:rPr>
          <w:rFonts w:ascii="Times New Roman" w:hAnsi="Times New Roman" w:cs="Times New Roman"/>
          <w:sz w:val="24"/>
          <w:szCs w:val="24"/>
        </w:rPr>
        <w:t>over space.</w:t>
      </w:r>
    </w:p>
    <w:p w:rsidR="00D25626" w:rsidRDefault="00D25626" w:rsidP="00320735">
      <w:pPr>
        <w:tabs>
          <w:tab w:val="left" w:pos="-720"/>
        </w:tabs>
        <w:suppressAutoHyphens/>
        <w:spacing w:line="300" w:lineRule="auto"/>
        <w:jc w:val="both"/>
        <w:rPr>
          <w:rFonts w:ascii="Times New Roman" w:hAnsi="Times New Roman" w:cs="Times New Roman"/>
          <w:sz w:val="24"/>
          <w:szCs w:val="24"/>
        </w:rPr>
      </w:pPr>
    </w:p>
    <w:p w:rsidR="00270B7E" w:rsidRPr="00270B7E" w:rsidRDefault="00270B7E" w:rsidP="00612344">
      <w:pPr>
        <w:jc w:val="center"/>
        <w:rPr>
          <w:rFonts w:ascii="Times New Roman" w:hAnsi="Times New Roman" w:cs="Times New Roman"/>
          <w:b/>
        </w:rPr>
      </w:pPr>
      <w:r w:rsidRPr="00270B7E">
        <w:rPr>
          <w:rFonts w:ascii="Times New Roman" w:hAnsi="Times New Roman" w:cs="Times New Roman"/>
          <w:b/>
        </w:rPr>
        <w:t>Figure 2: Relative Price Variation Over Space: High Quality and Low Quality Rice</w:t>
      </w:r>
    </w:p>
    <w:p w:rsidR="00270B7E" w:rsidRDefault="00270B7E" w:rsidP="00270B7E">
      <w:pPr>
        <w:tabs>
          <w:tab w:val="left" w:pos="-720"/>
        </w:tabs>
        <w:suppressAutoHyphens/>
        <w:spacing w:line="300" w:lineRule="auto"/>
        <w:jc w:val="center"/>
        <w:rPr>
          <w:rFonts w:ascii="Times New Roman" w:hAnsi="Times New Roman" w:cs="Times New Roman"/>
          <w:sz w:val="24"/>
          <w:szCs w:val="24"/>
        </w:rPr>
      </w:pPr>
      <w:r w:rsidRPr="00270B7E">
        <w:rPr>
          <w:rFonts w:ascii="Times New Roman" w:hAnsi="Times New Roman" w:cs="Times New Roman"/>
          <w:noProof/>
          <w:sz w:val="24"/>
          <w:szCs w:val="24"/>
          <w:lang w:val="en-NZ" w:eastAsia="en-NZ"/>
        </w:rPr>
        <w:drawing>
          <wp:inline distT="0" distB="0" distL="0" distR="0">
            <wp:extent cx="4594161" cy="6492240"/>
            <wp:effectExtent l="19050" t="0" r="0" b="0"/>
            <wp:docPr id="4" name="Picture 11" descr="VNRiceMap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RiceMapArticle.jpg"/>
                    <pic:cNvPicPr/>
                  </pic:nvPicPr>
                  <pic:blipFill>
                    <a:blip r:embed="rId45" cstate="print"/>
                    <a:stretch>
                      <a:fillRect/>
                    </a:stretch>
                  </pic:blipFill>
                  <pic:spPr>
                    <a:xfrm>
                      <a:off x="0" y="0"/>
                      <a:ext cx="4597648" cy="6497168"/>
                    </a:xfrm>
                    <a:prstGeom prst="rect">
                      <a:avLst/>
                    </a:prstGeom>
                  </pic:spPr>
                </pic:pic>
              </a:graphicData>
            </a:graphic>
          </wp:inline>
        </w:drawing>
      </w:r>
    </w:p>
    <w:p w:rsidR="00612344" w:rsidRDefault="00612344" w:rsidP="00320735">
      <w:pPr>
        <w:pStyle w:val="BodyTextIndent3"/>
        <w:spacing w:after="0" w:line="300" w:lineRule="auto"/>
        <w:ind w:leftChars="0" w:left="0"/>
        <w:jc w:val="both"/>
        <w:rPr>
          <w:rFonts w:ascii="Times New Roman" w:hAnsi="Times New Roman" w:cs="Times New Roman"/>
          <w:b/>
          <w:sz w:val="24"/>
          <w:szCs w:val="24"/>
          <w:lang w:val="en-GB"/>
        </w:rPr>
      </w:pPr>
    </w:p>
    <w:p w:rsidR="00AF64FD" w:rsidRDefault="0045105E" w:rsidP="00320735">
      <w:pPr>
        <w:pStyle w:val="BodyTextIndent3"/>
        <w:spacing w:after="0" w:line="300" w:lineRule="auto"/>
        <w:ind w:leftChars="0" w:left="0"/>
        <w:jc w:val="both"/>
        <w:rPr>
          <w:rFonts w:ascii="Times New Roman" w:hAnsi="Times New Roman" w:cs="Times New Roman"/>
          <w:b/>
          <w:sz w:val="24"/>
          <w:szCs w:val="24"/>
          <w:lang w:val="en-GB"/>
        </w:rPr>
      </w:pPr>
      <w:r w:rsidRPr="009808DC">
        <w:rPr>
          <w:rFonts w:ascii="Times New Roman" w:hAnsi="Times New Roman" w:cs="Times New Roman"/>
          <w:b/>
          <w:sz w:val="24"/>
          <w:szCs w:val="24"/>
          <w:lang w:val="en-GB"/>
        </w:rPr>
        <w:lastRenderedPageBreak/>
        <w:t xml:space="preserve">IV. </w:t>
      </w:r>
      <w:r w:rsidR="00245860">
        <w:rPr>
          <w:rFonts w:ascii="Times New Roman" w:hAnsi="Times New Roman" w:cs="Times New Roman" w:hint="eastAsia"/>
          <w:b/>
          <w:sz w:val="24"/>
          <w:szCs w:val="24"/>
          <w:lang w:val="en-GB"/>
        </w:rPr>
        <w:t>Test Specifications</w:t>
      </w:r>
      <w:r w:rsidR="003C7632" w:rsidRPr="009808DC">
        <w:rPr>
          <w:rFonts w:ascii="Times New Roman" w:hAnsi="Times New Roman" w:cs="Times New Roman"/>
          <w:b/>
          <w:sz w:val="24"/>
          <w:szCs w:val="24"/>
          <w:lang w:val="en-GB"/>
        </w:rPr>
        <w:t xml:space="preserve"> and Results</w:t>
      </w:r>
    </w:p>
    <w:p w:rsidR="00320735" w:rsidRPr="00320735" w:rsidRDefault="00320735" w:rsidP="00320735">
      <w:pPr>
        <w:pStyle w:val="BodyTextIndent3"/>
        <w:spacing w:after="0" w:line="300" w:lineRule="auto"/>
        <w:ind w:leftChars="0" w:left="0"/>
        <w:jc w:val="both"/>
        <w:rPr>
          <w:rFonts w:ascii="Times New Roman" w:hAnsi="Times New Roman" w:cs="Times New Roman"/>
          <w:b/>
          <w:sz w:val="12"/>
          <w:szCs w:val="12"/>
          <w:lang w:val="en-GB"/>
        </w:rPr>
      </w:pPr>
    </w:p>
    <w:p w:rsidR="002B2FE4" w:rsidRDefault="00D93B41" w:rsidP="00320735">
      <w:p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We begin with a simple test of </w:t>
      </w:r>
      <w:proofErr w:type="spellStart"/>
      <w:r>
        <w:rPr>
          <w:rFonts w:ascii="Times New Roman" w:hAnsi="Times New Roman" w:cs="Times New Roman"/>
          <w:sz w:val="24"/>
          <w:szCs w:val="24"/>
        </w:rPr>
        <w:t>Hicksian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Pr>
          <w:rFonts w:ascii="Times New Roman" w:hAnsi="Times New Roman" w:cs="Times New Roman" w:hint="eastAsia"/>
          <w:sz w:val="24"/>
          <w:szCs w:val="24"/>
        </w:rPr>
        <w:t>eparability</w:t>
      </w:r>
      <w:proofErr w:type="spellEnd"/>
      <w:r w:rsidRPr="009808DC">
        <w:rPr>
          <w:rFonts w:ascii="Times New Roman" w:hAnsi="Times New Roman" w:cs="Times New Roman"/>
          <w:sz w:val="24"/>
          <w:szCs w:val="24"/>
        </w:rPr>
        <w:t xml:space="preserve"> </w:t>
      </w:r>
      <w:r>
        <w:rPr>
          <w:rFonts w:ascii="Times New Roman" w:hAnsi="Times New Roman" w:cs="Times New Roman"/>
          <w:sz w:val="24"/>
          <w:szCs w:val="24"/>
        </w:rPr>
        <w:t xml:space="preserve">that formalizes what is shown in </w:t>
      </w:r>
      <w:r w:rsidR="002B2FE4" w:rsidRPr="009808DC">
        <w:rPr>
          <w:rFonts w:ascii="Times New Roman" w:hAnsi="Times New Roman" w:cs="Times New Roman"/>
          <w:sz w:val="24"/>
          <w:szCs w:val="24"/>
        </w:rPr>
        <w:t>Figure 2</w:t>
      </w:r>
      <w:r>
        <w:rPr>
          <w:rFonts w:ascii="Times New Roman" w:hAnsi="Times New Roman" w:cs="Times New Roman"/>
          <w:sz w:val="24"/>
          <w:szCs w:val="24"/>
        </w:rPr>
        <w:t xml:space="preserve">, and which informs </w:t>
      </w:r>
      <w:r w:rsidR="009F1962">
        <w:rPr>
          <w:rFonts w:ascii="Times New Roman" w:hAnsi="Times New Roman" w:cs="Times New Roman"/>
          <w:sz w:val="24"/>
          <w:szCs w:val="24"/>
        </w:rPr>
        <w:t>one main us</w:t>
      </w:r>
      <w:r>
        <w:rPr>
          <w:rFonts w:ascii="Times New Roman" w:hAnsi="Times New Roman" w:cs="Times New Roman"/>
          <w:sz w:val="24"/>
          <w:szCs w:val="24"/>
        </w:rPr>
        <w:t xml:space="preserve">e of price questionnaires in household surveys – the calculation of spatial deflators. If </w:t>
      </w:r>
      <w:proofErr w:type="spellStart"/>
      <w:r>
        <w:rPr>
          <w:rFonts w:ascii="Times New Roman" w:hAnsi="Times New Roman" w:cs="Times New Roman"/>
          <w:sz w:val="24"/>
          <w:szCs w:val="24"/>
        </w:rPr>
        <w:t>Hicksian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separability</w:t>
      </w:r>
      <w:proofErr w:type="spellEnd"/>
      <w:r>
        <w:rPr>
          <w:rFonts w:ascii="Times New Roman" w:hAnsi="Times New Roman" w:cs="Times New Roman"/>
          <w:sz w:val="24"/>
          <w:szCs w:val="24"/>
        </w:rPr>
        <w:t xml:space="preserve"> holds, estimated difference</w:t>
      </w:r>
      <w:r w:rsidR="00857695">
        <w:rPr>
          <w:rFonts w:ascii="Times New Roman" w:hAnsi="Times New Roman" w:cs="Times New Roman"/>
          <w:sz w:val="24"/>
          <w:szCs w:val="24"/>
        </w:rPr>
        <w:t>s</w:t>
      </w:r>
      <w:r>
        <w:rPr>
          <w:rFonts w:ascii="Times New Roman" w:hAnsi="Times New Roman" w:cs="Times New Roman"/>
          <w:sz w:val="24"/>
          <w:szCs w:val="24"/>
        </w:rPr>
        <w:t xml:space="preserve"> in prices between areas for a given commodity group should be the same, regardless of which elementary good </w:t>
      </w:r>
      <w:r w:rsidR="00F26D11">
        <w:rPr>
          <w:rFonts w:ascii="Times New Roman" w:hAnsi="Times New Roman" w:cs="Times New Roman"/>
          <w:sz w:val="24"/>
          <w:szCs w:val="24"/>
        </w:rPr>
        <w:t xml:space="preserve">within the group </w:t>
      </w:r>
      <w:r>
        <w:rPr>
          <w:rFonts w:ascii="Times New Roman" w:hAnsi="Times New Roman" w:cs="Times New Roman"/>
          <w:sz w:val="24"/>
          <w:szCs w:val="24"/>
        </w:rPr>
        <w:t xml:space="preserve">is used to represent the </w:t>
      </w:r>
      <w:r w:rsidR="00F26D11">
        <w:rPr>
          <w:rFonts w:ascii="Times New Roman" w:hAnsi="Times New Roman" w:cs="Times New Roman"/>
          <w:sz w:val="24"/>
          <w:szCs w:val="24"/>
        </w:rPr>
        <w:t xml:space="preserve">local </w:t>
      </w:r>
      <w:r>
        <w:rPr>
          <w:rFonts w:ascii="Times New Roman" w:hAnsi="Times New Roman" w:cs="Times New Roman"/>
          <w:sz w:val="24"/>
          <w:szCs w:val="24"/>
        </w:rPr>
        <w:t>price</w:t>
      </w:r>
      <w:r w:rsidR="00F26D11">
        <w:rPr>
          <w:rFonts w:ascii="Times New Roman" w:hAnsi="Times New Roman" w:cs="Times New Roman"/>
          <w:sz w:val="24"/>
          <w:szCs w:val="24"/>
        </w:rPr>
        <w:t xml:space="preserve"> level</w:t>
      </w:r>
      <w:r>
        <w:rPr>
          <w:rFonts w:ascii="Times New Roman" w:hAnsi="Times New Roman" w:cs="Times New Roman"/>
          <w:sz w:val="24"/>
          <w:szCs w:val="24"/>
        </w:rPr>
        <w:t>. We therefore estimate:</w:t>
      </w:r>
      <w:r w:rsidR="002B2FE4" w:rsidRPr="009808DC">
        <w:rPr>
          <w:rFonts w:ascii="Times New Roman" w:hAnsi="Times New Roman" w:cs="Times New Roman"/>
          <w:sz w:val="24"/>
          <w:szCs w:val="24"/>
        </w:rPr>
        <w:t xml:space="preserve"> </w:t>
      </w:r>
    </w:p>
    <w:p w:rsidR="00320735" w:rsidRDefault="00320735" w:rsidP="00320735">
      <w:pPr>
        <w:spacing w:line="300" w:lineRule="auto"/>
        <w:jc w:val="both"/>
        <w:rPr>
          <w:rFonts w:ascii="Times New Roman" w:hAnsi="Times New Roman" w:cs="Times New Roman"/>
          <w:sz w:val="24"/>
          <w:szCs w:val="24"/>
        </w:rPr>
      </w:pPr>
    </w:p>
    <w:p w:rsidR="002B2FE4" w:rsidRPr="009808DC" w:rsidRDefault="004D2675" w:rsidP="00320735">
      <w:pPr>
        <w:spacing w:line="300" w:lineRule="auto"/>
        <w:jc w:val="right"/>
        <w:rPr>
          <w:rFonts w:ascii="Times New Roman" w:hAnsi="Times New Roman" w:cs="Times New Roman"/>
          <w:sz w:val="24"/>
          <w:szCs w:val="24"/>
        </w:rPr>
      </w:pPr>
      <w:r w:rsidRPr="004D2675">
        <w:rPr>
          <w:rFonts w:ascii="Times New Roman" w:hAnsi="Times New Roman" w:cs="Times New Roman"/>
          <w:position w:val="-28"/>
          <w:sz w:val="24"/>
          <w:szCs w:val="24"/>
        </w:rPr>
        <w:object w:dxaOrig="3860" w:dyaOrig="540">
          <v:shape id="_x0000_i1044" type="#_x0000_t75" style="width:193.5pt;height:27.75pt" o:ole="">
            <v:imagedata r:id="rId46" o:title=""/>
          </v:shape>
          <o:OLEObject Type="Embed" ProgID="Equation.3" ShapeID="_x0000_i1044" DrawAspect="Content" ObjectID="_1429376656" r:id="rId47"/>
        </w:object>
      </w:r>
      <w:r w:rsidR="002B2FE4" w:rsidRPr="009808DC">
        <w:rPr>
          <w:rFonts w:ascii="Times New Roman" w:hAnsi="Times New Roman" w:cs="Times New Roman"/>
          <w:position w:val="-14"/>
          <w:sz w:val="24"/>
          <w:szCs w:val="24"/>
        </w:rPr>
        <w:tab/>
        <w:t xml:space="preserve">   </w:t>
      </w:r>
      <w:r w:rsidR="00946A59">
        <w:rPr>
          <w:rFonts w:ascii="Times New Roman" w:hAnsi="Times New Roman" w:cs="Times New Roman"/>
          <w:sz w:val="24"/>
          <w:szCs w:val="24"/>
        </w:rPr>
        <w:tab/>
        <w:t xml:space="preserve">   </w:t>
      </w:r>
      <w:r w:rsidR="00946A59">
        <w:rPr>
          <w:rFonts w:ascii="Times New Roman" w:hAnsi="Times New Roman" w:cs="Times New Roman"/>
          <w:sz w:val="24"/>
          <w:szCs w:val="24"/>
        </w:rPr>
        <w:tab/>
      </w:r>
      <w:r w:rsidR="00B23236" w:rsidRPr="00C01C45">
        <w:rPr>
          <w:rFonts w:ascii="Times New Roman" w:hAnsi="Times New Roman" w:cs="Times New Roman" w:hint="eastAsia"/>
        </w:rPr>
        <w:t xml:space="preserve">     </w:t>
      </w:r>
      <w:r w:rsidR="00946A59" w:rsidRPr="00C01C45">
        <w:rPr>
          <w:rFonts w:ascii="Times New Roman" w:hAnsi="Times New Roman" w:cs="Times New Roman" w:hint="eastAsia"/>
        </w:rPr>
        <w:t xml:space="preserve"> </w:t>
      </w:r>
      <w:r w:rsidR="0079383C" w:rsidRPr="00C01C45">
        <w:rPr>
          <w:rFonts w:ascii="Times New Roman" w:hAnsi="Times New Roman" w:cs="Times New Roman"/>
        </w:rPr>
        <w:t>(4</w:t>
      </w:r>
      <w:r w:rsidR="002B2FE4" w:rsidRPr="00C01C45">
        <w:rPr>
          <w:rFonts w:ascii="Times New Roman" w:hAnsi="Times New Roman" w:cs="Times New Roman"/>
        </w:rPr>
        <w:t>)</w:t>
      </w:r>
    </w:p>
    <w:p w:rsidR="00320735" w:rsidRDefault="00320735" w:rsidP="00320735">
      <w:pPr>
        <w:widowControl w:val="0"/>
        <w:spacing w:line="300" w:lineRule="auto"/>
        <w:jc w:val="both"/>
        <w:rPr>
          <w:rFonts w:ascii="Times New Roman" w:hAnsi="Times New Roman" w:cs="Times New Roman"/>
          <w:iCs/>
          <w:sz w:val="24"/>
          <w:szCs w:val="24"/>
        </w:rPr>
      </w:pPr>
    </w:p>
    <w:p w:rsidR="00846493" w:rsidRDefault="002B2FE4" w:rsidP="00320735">
      <w:pPr>
        <w:widowControl w:val="0"/>
        <w:spacing w:line="300" w:lineRule="auto"/>
        <w:jc w:val="both"/>
        <w:rPr>
          <w:rFonts w:ascii="Times New Roman" w:hAnsi="Times New Roman" w:cs="Times New Roman"/>
          <w:sz w:val="24"/>
          <w:szCs w:val="24"/>
        </w:rPr>
      </w:pPr>
      <w:r w:rsidRPr="009808DC">
        <w:rPr>
          <w:rFonts w:ascii="Times New Roman" w:hAnsi="Times New Roman" w:cs="Times New Roman"/>
          <w:iCs/>
          <w:sz w:val="24"/>
          <w:szCs w:val="24"/>
        </w:rPr>
        <w:t xml:space="preserve">where </w:t>
      </w:r>
      <w:r w:rsidR="004D2675" w:rsidRPr="00857695">
        <w:rPr>
          <w:rFonts w:ascii="Times New Roman" w:hAnsi="Times New Roman" w:cs="Times New Roman"/>
          <w:iCs/>
          <w:position w:val="-14"/>
          <w:sz w:val="24"/>
          <w:szCs w:val="24"/>
        </w:rPr>
        <w:object w:dxaOrig="380" w:dyaOrig="380">
          <v:shape id="_x0000_i1045" type="#_x0000_t75" style="width:19.5pt;height:19.5pt" o:ole="">
            <v:imagedata r:id="rId48" o:title=""/>
          </v:shape>
          <o:OLEObject Type="Embed" ProgID="Equation.3" ShapeID="_x0000_i1045" DrawAspect="Content" ObjectID="_1429376657" r:id="rId49"/>
        </w:object>
      </w:r>
      <w:r w:rsidR="00C67671">
        <w:rPr>
          <w:rFonts w:ascii="Times New Roman" w:hAnsi="Times New Roman" w:cs="Times New Roman"/>
          <w:iCs/>
          <w:sz w:val="24"/>
          <w:szCs w:val="24"/>
        </w:rPr>
        <w:t>is price of the elementary good (</w:t>
      </w:r>
      <w:r w:rsidR="00C67671" w:rsidRPr="00C67671">
        <w:rPr>
          <w:rFonts w:ascii="Times New Roman" w:hAnsi="Times New Roman" w:cs="Times New Roman" w:hint="eastAsia"/>
          <w:i/>
          <w:iCs/>
          <w:sz w:val="24"/>
          <w:szCs w:val="24"/>
        </w:rPr>
        <w:t>g</w:t>
      </w:r>
      <w:r w:rsidR="00C67671">
        <w:rPr>
          <w:rFonts w:ascii="Times New Roman" w:hAnsi="Times New Roman" w:cs="Times New Roman" w:hint="eastAsia"/>
          <w:iCs/>
          <w:sz w:val="24"/>
          <w:szCs w:val="24"/>
        </w:rPr>
        <w:t>=1</w:t>
      </w:r>
      <w:proofErr w:type="gramStart"/>
      <w:r w:rsidR="00C67671">
        <w:rPr>
          <w:rFonts w:ascii="Times New Roman" w:hAnsi="Times New Roman" w:cs="Times New Roman"/>
          <w:iCs/>
          <w:sz w:val="24"/>
          <w:szCs w:val="24"/>
        </w:rPr>
        <w:t>,</w:t>
      </w:r>
      <w:r w:rsidR="00C67671">
        <w:rPr>
          <w:rFonts w:ascii="Times New Roman" w:hAnsi="Times New Roman" w:cs="Times New Roman" w:hint="eastAsia"/>
          <w:iCs/>
          <w:sz w:val="24"/>
          <w:szCs w:val="24"/>
        </w:rPr>
        <w:t>2</w:t>
      </w:r>
      <w:proofErr w:type="gramEnd"/>
      <w:r w:rsidR="00C67671">
        <w:rPr>
          <w:rFonts w:ascii="Times New Roman" w:hAnsi="Times New Roman" w:cs="Times New Roman"/>
          <w:iCs/>
          <w:sz w:val="24"/>
          <w:szCs w:val="24"/>
        </w:rPr>
        <w:t xml:space="preserve">) in </w:t>
      </w:r>
      <w:r w:rsidR="00857695">
        <w:rPr>
          <w:rFonts w:ascii="Times New Roman" w:hAnsi="Times New Roman" w:cs="Times New Roman"/>
          <w:iCs/>
          <w:sz w:val="24"/>
          <w:szCs w:val="24"/>
        </w:rPr>
        <w:t xml:space="preserve">the </w:t>
      </w:r>
      <w:proofErr w:type="spellStart"/>
      <w:r w:rsidR="004D2675">
        <w:rPr>
          <w:rFonts w:ascii="Times New Roman" w:hAnsi="Times New Roman" w:cs="Times New Roman"/>
          <w:i/>
          <w:iCs/>
          <w:sz w:val="24"/>
          <w:szCs w:val="24"/>
        </w:rPr>
        <w:t>j</w:t>
      </w:r>
      <w:r w:rsidR="00857695" w:rsidRPr="00857695">
        <w:rPr>
          <w:rFonts w:ascii="Times New Roman" w:hAnsi="Times New Roman" w:cs="Times New Roman"/>
          <w:iCs/>
          <w:sz w:val="24"/>
          <w:szCs w:val="24"/>
          <w:vertAlign w:val="superscript"/>
        </w:rPr>
        <w:t>th</w:t>
      </w:r>
      <w:proofErr w:type="spellEnd"/>
      <w:r w:rsidR="00857695">
        <w:rPr>
          <w:rFonts w:ascii="Times New Roman" w:hAnsi="Times New Roman" w:cs="Times New Roman"/>
          <w:iCs/>
          <w:sz w:val="24"/>
          <w:szCs w:val="24"/>
        </w:rPr>
        <w:t xml:space="preserve"> </w:t>
      </w:r>
      <w:r w:rsidR="00C67671">
        <w:rPr>
          <w:rFonts w:ascii="Times New Roman" w:hAnsi="Times New Roman" w:cs="Times New Roman"/>
          <w:iCs/>
          <w:sz w:val="24"/>
          <w:szCs w:val="24"/>
        </w:rPr>
        <w:t xml:space="preserve">commune, </w:t>
      </w:r>
      <w:r w:rsidRPr="009808DC">
        <w:rPr>
          <w:rFonts w:ascii="Times New Roman" w:hAnsi="Times New Roman" w:cs="Times New Roman"/>
          <w:iCs/>
          <w:sz w:val="24"/>
          <w:szCs w:val="24"/>
        </w:rPr>
        <w:t>D</w:t>
      </w:r>
      <w:r w:rsidR="00C67671">
        <w:rPr>
          <w:rFonts w:ascii="Times New Roman" w:hAnsi="Times New Roman" w:cs="Times New Roman"/>
          <w:iCs/>
          <w:sz w:val="24"/>
          <w:szCs w:val="24"/>
        </w:rPr>
        <w:t xml:space="preserve">=1 if </w:t>
      </w:r>
      <w:r w:rsidR="00857695">
        <w:rPr>
          <w:rFonts w:ascii="Times New Roman" w:hAnsi="Times New Roman" w:cs="Times New Roman"/>
          <w:iCs/>
          <w:sz w:val="24"/>
          <w:szCs w:val="24"/>
        </w:rPr>
        <w:t xml:space="preserve">the specification </w:t>
      </w:r>
      <w:r w:rsidR="00C67671">
        <w:rPr>
          <w:rFonts w:ascii="Times New Roman" w:hAnsi="Times New Roman" w:cs="Times New Roman"/>
          <w:iCs/>
          <w:sz w:val="24"/>
          <w:szCs w:val="24"/>
        </w:rPr>
        <w:t>i</w:t>
      </w:r>
      <w:r w:rsidR="00857695">
        <w:rPr>
          <w:rFonts w:ascii="Times New Roman" w:hAnsi="Times New Roman" w:cs="Times New Roman"/>
          <w:iCs/>
          <w:sz w:val="24"/>
          <w:szCs w:val="24"/>
        </w:rPr>
        <w:t>s for</w:t>
      </w:r>
      <w:r w:rsidR="00C67671">
        <w:rPr>
          <w:rFonts w:ascii="Times New Roman" w:hAnsi="Times New Roman" w:cs="Times New Roman"/>
          <w:iCs/>
          <w:sz w:val="24"/>
          <w:szCs w:val="24"/>
        </w:rPr>
        <w:t xml:space="preserve"> the first elementary good and zero otherwise,</w:t>
      </w:r>
      <w:r w:rsidR="004D2675">
        <w:rPr>
          <w:rFonts w:ascii="Times New Roman" w:hAnsi="Times New Roman" w:cs="Times New Roman"/>
          <w:iCs/>
          <w:sz w:val="24"/>
          <w:szCs w:val="24"/>
        </w:rPr>
        <w:t xml:space="preserve"> </w:t>
      </w:r>
      <w:r w:rsidR="00FE4667" w:rsidRPr="00FE4667">
        <w:rPr>
          <w:rFonts w:ascii="Times New Roman" w:hAnsi="Times New Roman" w:cs="Times New Roman"/>
          <w:iCs/>
          <w:position w:val="-12"/>
          <w:sz w:val="24"/>
          <w:szCs w:val="24"/>
        </w:rPr>
        <w:object w:dxaOrig="300" w:dyaOrig="360">
          <v:shape id="_x0000_i1046" type="#_x0000_t75" style="width:15.75pt;height:18pt" o:ole="">
            <v:imagedata r:id="rId50" o:title=""/>
          </v:shape>
          <o:OLEObject Type="Embed" ProgID="Equation.3" ShapeID="_x0000_i1046" DrawAspect="Content" ObjectID="_1429376658" r:id="rId51"/>
        </w:object>
      </w:r>
      <w:r w:rsidR="00FE4667">
        <w:rPr>
          <w:rFonts w:ascii="Times New Roman" w:hAnsi="Times New Roman" w:cs="Times New Roman"/>
          <w:iCs/>
          <w:sz w:val="24"/>
          <w:szCs w:val="24"/>
        </w:rPr>
        <w:t xml:space="preserve"> </w:t>
      </w:r>
      <w:r w:rsidRPr="009808DC">
        <w:rPr>
          <w:rFonts w:ascii="Times New Roman" w:hAnsi="Times New Roman" w:cs="Times New Roman"/>
          <w:sz w:val="24"/>
          <w:szCs w:val="24"/>
        </w:rPr>
        <w:t xml:space="preserve">represents the fixed effect </w:t>
      </w:r>
      <w:r w:rsidR="00C67671">
        <w:rPr>
          <w:rFonts w:ascii="Times New Roman" w:hAnsi="Times New Roman" w:cs="Times New Roman"/>
          <w:sz w:val="24"/>
          <w:szCs w:val="24"/>
        </w:rPr>
        <w:t xml:space="preserve">for region </w:t>
      </w:r>
      <w:r w:rsidR="00FE4667">
        <w:rPr>
          <w:rFonts w:ascii="Times New Roman" w:hAnsi="Times New Roman" w:cs="Times New Roman"/>
          <w:i/>
          <w:sz w:val="24"/>
          <w:szCs w:val="24"/>
        </w:rPr>
        <w:t>k</w:t>
      </w:r>
      <w:r w:rsidR="00C67671">
        <w:rPr>
          <w:rFonts w:ascii="Times New Roman" w:hAnsi="Times New Roman" w:cs="Times New Roman"/>
          <w:sz w:val="24"/>
          <w:szCs w:val="24"/>
        </w:rPr>
        <w:t xml:space="preserve"> (showing the percentage difference in price compared with the base region)</w:t>
      </w:r>
      <w:r w:rsidR="002D1AEA" w:rsidRPr="009808DC">
        <w:rPr>
          <w:rFonts w:ascii="Times New Roman" w:hAnsi="Times New Roman" w:cs="Times New Roman"/>
          <w:sz w:val="24"/>
          <w:szCs w:val="24"/>
        </w:rPr>
        <w:t xml:space="preserve">, and </w:t>
      </w:r>
      <w:r w:rsidR="00FE4667" w:rsidRPr="00857695">
        <w:rPr>
          <w:rFonts w:ascii="Times New Roman" w:hAnsi="Times New Roman" w:cs="Times New Roman"/>
          <w:position w:val="-14"/>
          <w:sz w:val="24"/>
          <w:szCs w:val="24"/>
        </w:rPr>
        <w:object w:dxaOrig="340" w:dyaOrig="380">
          <v:shape id="_x0000_i1047" type="#_x0000_t75" style="width:18pt;height:19.5pt" o:ole="">
            <v:imagedata r:id="rId52" o:title=""/>
          </v:shape>
          <o:OLEObject Type="Embed" ProgID="Equation.3" ShapeID="_x0000_i1047" DrawAspect="Content" ObjectID="_1429376659" r:id="rId53"/>
        </w:object>
      </w:r>
      <w:r w:rsidR="002D1AEA" w:rsidRPr="009808DC">
        <w:rPr>
          <w:rFonts w:ascii="Times New Roman" w:hAnsi="Times New Roman" w:cs="Times New Roman"/>
          <w:sz w:val="24"/>
          <w:szCs w:val="24"/>
        </w:rPr>
        <w:t xml:space="preserve">is </w:t>
      </w:r>
      <w:r w:rsidR="00C67671">
        <w:rPr>
          <w:rFonts w:ascii="Times New Roman" w:hAnsi="Times New Roman" w:cs="Times New Roman"/>
          <w:sz w:val="24"/>
          <w:szCs w:val="24"/>
        </w:rPr>
        <w:t xml:space="preserve">a </w:t>
      </w:r>
      <w:r w:rsidR="002D1AEA" w:rsidRPr="009808DC">
        <w:rPr>
          <w:rFonts w:ascii="Times New Roman" w:hAnsi="Times New Roman" w:cs="Times New Roman"/>
          <w:sz w:val="24"/>
          <w:szCs w:val="24"/>
        </w:rPr>
        <w:t xml:space="preserve">pure random error. </w:t>
      </w:r>
    </w:p>
    <w:p w:rsidR="00846493" w:rsidRDefault="00846493" w:rsidP="00320735">
      <w:pPr>
        <w:widowControl w:val="0"/>
        <w:spacing w:line="300" w:lineRule="auto"/>
        <w:jc w:val="both"/>
        <w:rPr>
          <w:rFonts w:ascii="Times New Roman" w:hAnsi="Times New Roman" w:cs="Times New Roman"/>
          <w:sz w:val="24"/>
          <w:szCs w:val="24"/>
        </w:rPr>
      </w:pPr>
    </w:p>
    <w:p w:rsidR="00C67671" w:rsidRDefault="00846493" w:rsidP="00846493">
      <w:pPr>
        <w:widowControl w:val="0"/>
        <w:tabs>
          <w:tab w:val="left" w:pos="567"/>
        </w:tabs>
        <w:spacing w:line="300" w:lineRule="auto"/>
        <w:jc w:val="both"/>
        <w:rPr>
          <w:rFonts w:ascii="Times New Roman" w:hAnsi="Times New Roman" w:cs="Times New Roman"/>
          <w:sz w:val="24"/>
          <w:szCs w:val="24"/>
        </w:rPr>
      </w:pPr>
      <w:r>
        <w:rPr>
          <w:rFonts w:ascii="Times New Roman" w:hAnsi="Times New Roman" w:cs="Times New Roman"/>
          <w:sz w:val="24"/>
          <w:szCs w:val="24"/>
        </w:rPr>
        <w:tab/>
      </w:r>
      <w:r w:rsidR="00857695">
        <w:rPr>
          <w:rFonts w:ascii="Times New Roman" w:hAnsi="Times New Roman" w:cs="Times New Roman"/>
          <w:sz w:val="24"/>
          <w:szCs w:val="24"/>
        </w:rPr>
        <w:t>The key parameter is</w:t>
      </w:r>
      <w:r w:rsidR="002B2FE4" w:rsidRPr="009808DC">
        <w:rPr>
          <w:rFonts w:ascii="Times New Roman" w:hAnsi="Times New Roman" w:cs="Times New Roman"/>
          <w:position w:val="-12"/>
          <w:sz w:val="24"/>
          <w:szCs w:val="24"/>
        </w:rPr>
        <w:object w:dxaOrig="360" w:dyaOrig="360">
          <v:shape id="_x0000_i1048" type="#_x0000_t75" style="width:18pt;height:18pt" o:ole="">
            <v:imagedata r:id="rId54" o:title=""/>
          </v:shape>
          <o:OLEObject Type="Embed" ProgID="Equation.DSMT4" ShapeID="_x0000_i1048" DrawAspect="Content" ObjectID="_1429376660" r:id="rId55"/>
        </w:object>
      </w:r>
      <w:r w:rsidR="00857695">
        <w:rPr>
          <w:rFonts w:ascii="Times New Roman" w:hAnsi="Times New Roman" w:cs="Times New Roman"/>
          <w:sz w:val="24"/>
          <w:szCs w:val="24"/>
        </w:rPr>
        <w:t>which shows if the pattern of regional price differences is sensitive to which of the two elementary goods is used.</w:t>
      </w:r>
      <w:r w:rsidR="00123455">
        <w:rPr>
          <w:rFonts w:ascii="Times New Roman" w:hAnsi="Times New Roman" w:cs="Times New Roman"/>
          <w:sz w:val="24"/>
          <w:szCs w:val="24"/>
        </w:rPr>
        <w:t xml:space="preserve"> If</w:t>
      </w:r>
      <w:r w:rsidR="00C73C7D">
        <w:rPr>
          <w:rFonts w:ascii="Times New Roman" w:hAnsi="Times New Roman" w:cs="Times New Roman"/>
          <w:sz w:val="24"/>
          <w:szCs w:val="24"/>
        </w:rPr>
        <w:t xml:space="preserve"> we reject</w:t>
      </w:r>
      <w:r w:rsidR="00CF2E5E" w:rsidRPr="009808DC">
        <w:rPr>
          <w:rFonts w:ascii="Times New Roman" w:hAnsi="Times New Roman" w:cs="Times New Roman"/>
          <w:position w:val="-12"/>
          <w:sz w:val="24"/>
          <w:szCs w:val="24"/>
        </w:rPr>
        <w:object w:dxaOrig="740" w:dyaOrig="360">
          <v:shape id="_x0000_i1049" type="#_x0000_t75" style="width:36pt;height:18pt" o:ole="">
            <v:imagedata r:id="rId56" o:title=""/>
          </v:shape>
          <o:OLEObject Type="Embed" ProgID="Equation.DSMT4" ShapeID="_x0000_i1049" DrawAspect="Content" ObjectID="_1429376661" r:id="rId57"/>
        </w:object>
      </w:r>
      <w:r w:rsidR="00C73C7D">
        <w:rPr>
          <w:rFonts w:ascii="Times New Roman" w:hAnsi="Times New Roman" w:cs="Times New Roman"/>
          <w:sz w:val="24"/>
          <w:szCs w:val="24"/>
        </w:rPr>
        <w:t xml:space="preserve">for all </w:t>
      </w:r>
      <w:r w:rsidR="00FE4667">
        <w:rPr>
          <w:rFonts w:ascii="Times New Roman" w:hAnsi="Times New Roman" w:cs="Times New Roman"/>
          <w:i/>
          <w:sz w:val="24"/>
          <w:szCs w:val="24"/>
        </w:rPr>
        <w:t>k</w:t>
      </w:r>
      <w:r w:rsidR="00C73C7D">
        <w:rPr>
          <w:rFonts w:ascii="Times New Roman" w:hAnsi="Times New Roman" w:cs="Times New Roman"/>
          <w:sz w:val="24"/>
          <w:szCs w:val="24"/>
        </w:rPr>
        <w:t xml:space="preserve">, it suggests that </w:t>
      </w:r>
      <w:r w:rsidR="00123455">
        <w:rPr>
          <w:rFonts w:ascii="Times New Roman" w:hAnsi="Times New Roman" w:cs="Times New Roman"/>
          <w:sz w:val="24"/>
          <w:szCs w:val="24"/>
        </w:rPr>
        <w:t xml:space="preserve">using a single representative good to estimate inter-regional price differences </w:t>
      </w:r>
      <w:r w:rsidR="00C73C7D">
        <w:rPr>
          <w:rFonts w:ascii="Times New Roman" w:hAnsi="Times New Roman" w:cs="Times New Roman"/>
          <w:sz w:val="24"/>
          <w:szCs w:val="24"/>
        </w:rPr>
        <w:t xml:space="preserve">may </w:t>
      </w:r>
      <w:r w:rsidR="00123455">
        <w:rPr>
          <w:rFonts w:ascii="Times New Roman" w:hAnsi="Times New Roman" w:cs="Times New Roman"/>
          <w:sz w:val="24"/>
          <w:szCs w:val="24"/>
        </w:rPr>
        <w:t xml:space="preserve">cause </w:t>
      </w:r>
      <w:r w:rsidR="00C73C7D">
        <w:rPr>
          <w:rFonts w:ascii="Times New Roman" w:hAnsi="Times New Roman" w:cs="Times New Roman"/>
          <w:sz w:val="24"/>
          <w:szCs w:val="24"/>
        </w:rPr>
        <w:t xml:space="preserve">bias since a different pattern of areal fixed effects </w:t>
      </w:r>
      <w:r w:rsidR="00254F4E">
        <w:rPr>
          <w:rFonts w:ascii="Times New Roman" w:hAnsi="Times New Roman" w:cs="Times New Roman"/>
          <w:sz w:val="24"/>
          <w:szCs w:val="24"/>
        </w:rPr>
        <w:t xml:space="preserve">results from </w:t>
      </w:r>
      <w:r w:rsidR="00C73C7D">
        <w:rPr>
          <w:rFonts w:ascii="Times New Roman" w:hAnsi="Times New Roman" w:cs="Times New Roman"/>
          <w:sz w:val="24"/>
          <w:szCs w:val="24"/>
        </w:rPr>
        <w:t>using one elementary good rather than the other. Indeed</w:t>
      </w:r>
      <w:r w:rsidR="00123455">
        <w:rPr>
          <w:rFonts w:ascii="Times New Roman" w:hAnsi="Times New Roman" w:cs="Times New Roman"/>
          <w:sz w:val="24"/>
          <w:szCs w:val="24"/>
        </w:rPr>
        <w:t>, the results in Table 2 show that for all six food groups, inter-area price differences are sensitive to which elementary good is used, regardless of whether we use prov</w:t>
      </w:r>
      <w:r w:rsidR="00C73C7D">
        <w:rPr>
          <w:rFonts w:ascii="Times New Roman" w:hAnsi="Times New Roman" w:cs="Times New Roman"/>
          <w:sz w:val="24"/>
          <w:szCs w:val="24"/>
        </w:rPr>
        <w:t>inces (n=63) or districts (n=639</w:t>
      </w:r>
      <w:r w:rsidR="00123455">
        <w:rPr>
          <w:rFonts w:ascii="Times New Roman" w:hAnsi="Times New Roman" w:cs="Times New Roman"/>
          <w:sz w:val="24"/>
          <w:szCs w:val="24"/>
        </w:rPr>
        <w:t xml:space="preserve">) as the geographical level for estimating the </w:t>
      </w:r>
      <w:r w:rsidR="00FE4667" w:rsidRPr="00FE4667">
        <w:rPr>
          <w:rFonts w:ascii="Times New Roman" w:hAnsi="Times New Roman" w:cs="Times New Roman"/>
          <w:position w:val="-12"/>
          <w:sz w:val="24"/>
          <w:szCs w:val="24"/>
        </w:rPr>
        <w:object w:dxaOrig="300" w:dyaOrig="360">
          <v:shape id="_x0000_i1050" type="#_x0000_t75" style="width:15.75pt;height:18pt" o:ole="">
            <v:imagedata r:id="rId58" o:title=""/>
          </v:shape>
          <o:OLEObject Type="Embed" ProgID="Equation.3" ShapeID="_x0000_i1050" DrawAspect="Content" ObjectID="_1429376662" r:id="rId59"/>
        </w:object>
      </w:r>
      <w:r w:rsidR="00123455">
        <w:rPr>
          <w:rFonts w:ascii="Times New Roman" w:hAnsi="Times New Roman" w:cs="Times New Roman"/>
          <w:sz w:val="24"/>
          <w:szCs w:val="24"/>
        </w:rPr>
        <w:t>fixed effects. In other words,</w:t>
      </w:r>
      <w:r w:rsidR="00AF64FD" w:rsidRPr="009808DC">
        <w:rPr>
          <w:rFonts w:ascii="Times New Roman" w:hAnsi="Times New Roman" w:cs="Times New Roman"/>
          <w:sz w:val="24"/>
          <w:szCs w:val="24"/>
        </w:rPr>
        <w:t xml:space="preserve"> </w:t>
      </w:r>
      <w:r w:rsidR="00C73C7D">
        <w:rPr>
          <w:rFonts w:ascii="Times New Roman" w:hAnsi="Times New Roman" w:cs="Times New Roman"/>
          <w:sz w:val="24"/>
          <w:szCs w:val="24"/>
        </w:rPr>
        <w:t xml:space="preserve">relative prices within food groups must vary over space in Vietnam, to cause this sensitivity of the areal fixed effects to the choice of </w:t>
      </w:r>
      <w:r w:rsidR="009F1962">
        <w:rPr>
          <w:rFonts w:ascii="Times New Roman" w:hAnsi="Times New Roman" w:cs="Times New Roman"/>
          <w:sz w:val="24"/>
          <w:szCs w:val="24"/>
        </w:rPr>
        <w:t xml:space="preserve">the </w:t>
      </w:r>
      <w:r w:rsidR="00C73C7D">
        <w:rPr>
          <w:rFonts w:ascii="Times New Roman" w:hAnsi="Times New Roman" w:cs="Times New Roman"/>
          <w:sz w:val="24"/>
          <w:szCs w:val="24"/>
        </w:rPr>
        <w:t xml:space="preserve">elementary good </w:t>
      </w:r>
      <w:r w:rsidR="009F1962">
        <w:rPr>
          <w:rFonts w:ascii="Times New Roman" w:hAnsi="Times New Roman" w:cs="Times New Roman"/>
          <w:sz w:val="24"/>
          <w:szCs w:val="24"/>
        </w:rPr>
        <w:t>who</w:t>
      </w:r>
      <w:r w:rsidR="00254F4E">
        <w:rPr>
          <w:rFonts w:ascii="Times New Roman" w:hAnsi="Times New Roman" w:cs="Times New Roman"/>
          <w:sz w:val="24"/>
          <w:szCs w:val="24"/>
        </w:rPr>
        <w:t>s</w:t>
      </w:r>
      <w:r w:rsidR="009F1962">
        <w:rPr>
          <w:rFonts w:ascii="Times New Roman" w:hAnsi="Times New Roman" w:cs="Times New Roman"/>
          <w:sz w:val="24"/>
          <w:szCs w:val="24"/>
        </w:rPr>
        <w:t>e price is used</w:t>
      </w:r>
      <w:r w:rsidR="00C73C7D">
        <w:rPr>
          <w:rFonts w:ascii="Times New Roman" w:hAnsi="Times New Roman" w:cs="Times New Roman"/>
          <w:sz w:val="24"/>
          <w:szCs w:val="24"/>
        </w:rPr>
        <w:t>.</w:t>
      </w:r>
    </w:p>
    <w:p w:rsidR="00320735" w:rsidRDefault="00320735" w:rsidP="00320735">
      <w:pPr>
        <w:widowControl w:val="0"/>
        <w:spacing w:line="300" w:lineRule="auto"/>
        <w:jc w:val="both"/>
        <w:rPr>
          <w:rFonts w:ascii="Times New Roman" w:hAnsi="Times New Roman" w:cs="Times New Roman"/>
          <w:sz w:val="24"/>
          <w:szCs w:val="24"/>
        </w:rPr>
      </w:pPr>
    </w:p>
    <w:p w:rsidR="00757A48" w:rsidRDefault="00C67671" w:rsidP="00846493">
      <w:pPr>
        <w:tabs>
          <w:tab w:val="left" w:pos="567"/>
        </w:tabs>
        <w:spacing w:line="300" w:lineRule="auto"/>
        <w:jc w:val="both"/>
        <w:rPr>
          <w:rFonts w:ascii="Times New Roman" w:hAnsi="Times New Roman" w:cs="Times New Roman"/>
          <w:sz w:val="24"/>
          <w:szCs w:val="24"/>
        </w:rPr>
      </w:pPr>
      <w:r>
        <w:rPr>
          <w:rFonts w:ascii="Times New Roman" w:hAnsi="Times New Roman" w:cs="Times New Roman"/>
          <w:sz w:val="24"/>
          <w:szCs w:val="24"/>
        </w:rPr>
        <w:tab/>
        <w:t xml:space="preserve">When we move from spatial deflators to demand estimation, </w:t>
      </w:r>
      <w:r w:rsidR="00C61C6E">
        <w:rPr>
          <w:rFonts w:ascii="Times New Roman" w:hAnsi="Times New Roman" w:cs="Times New Roman"/>
          <w:sz w:val="24"/>
          <w:szCs w:val="24"/>
        </w:rPr>
        <w:t xml:space="preserve">the analysis needs to be at the household-level, using the </w:t>
      </w:r>
      <w:r w:rsidR="001D7AB8">
        <w:rPr>
          <w:rFonts w:ascii="Times New Roman" w:hAnsi="Times New Roman" w:cs="Times New Roman"/>
          <w:sz w:val="24"/>
          <w:szCs w:val="24"/>
        </w:rPr>
        <w:t xml:space="preserve">commune-level </w:t>
      </w:r>
      <w:r w:rsidR="00C61C6E">
        <w:rPr>
          <w:rFonts w:ascii="Times New Roman" w:hAnsi="Times New Roman" w:cs="Times New Roman"/>
          <w:sz w:val="24"/>
          <w:szCs w:val="24"/>
        </w:rPr>
        <w:t>market price</w:t>
      </w:r>
      <w:r w:rsidR="001D7AB8">
        <w:rPr>
          <w:rFonts w:ascii="Times New Roman" w:hAnsi="Times New Roman" w:cs="Times New Roman"/>
          <w:sz w:val="24"/>
          <w:szCs w:val="24"/>
        </w:rPr>
        <w:t>s</w:t>
      </w:r>
      <w:r w:rsidR="00C61C6E">
        <w:rPr>
          <w:rFonts w:ascii="Times New Roman" w:hAnsi="Times New Roman" w:cs="Times New Roman"/>
          <w:sz w:val="24"/>
          <w:szCs w:val="24"/>
        </w:rPr>
        <w:t xml:space="preserve"> </w:t>
      </w:r>
      <w:r w:rsidR="00041E25" w:rsidRPr="009808DC">
        <w:rPr>
          <w:rFonts w:ascii="Times New Roman" w:hAnsi="Times New Roman" w:cs="Times New Roman"/>
          <w:sz w:val="24"/>
          <w:szCs w:val="24"/>
        </w:rPr>
        <w:t>without any geographic</w:t>
      </w:r>
      <w:r w:rsidR="001804B9" w:rsidRPr="009808DC">
        <w:rPr>
          <w:rFonts w:ascii="Times New Roman" w:hAnsi="Times New Roman" w:cs="Times New Roman"/>
          <w:sz w:val="24"/>
          <w:szCs w:val="24"/>
        </w:rPr>
        <w:t xml:space="preserve"> aggregation</w:t>
      </w:r>
      <w:r w:rsidR="00041E25" w:rsidRPr="009808DC">
        <w:rPr>
          <w:rFonts w:ascii="Times New Roman" w:hAnsi="Times New Roman" w:cs="Times New Roman"/>
          <w:sz w:val="24"/>
          <w:szCs w:val="24"/>
        </w:rPr>
        <w:t xml:space="preserve">. </w:t>
      </w:r>
      <w:r w:rsidR="00C61C6E">
        <w:rPr>
          <w:rFonts w:ascii="Times New Roman" w:hAnsi="Times New Roman" w:cs="Times New Roman"/>
          <w:sz w:val="24"/>
          <w:szCs w:val="24"/>
        </w:rPr>
        <w:t xml:space="preserve">We use a Linear-Approximate AIDS </w:t>
      </w:r>
      <w:r w:rsidR="007A68A1">
        <w:rPr>
          <w:rFonts w:ascii="Times New Roman" w:hAnsi="Times New Roman" w:cs="Times New Roman"/>
          <w:sz w:val="24"/>
          <w:szCs w:val="24"/>
        </w:rPr>
        <w:t xml:space="preserve">(LA-AIDS) </w:t>
      </w:r>
      <w:r w:rsidR="00C61C6E">
        <w:rPr>
          <w:rFonts w:ascii="Times New Roman" w:hAnsi="Times New Roman" w:cs="Times New Roman"/>
          <w:sz w:val="24"/>
          <w:szCs w:val="24"/>
        </w:rPr>
        <w:t xml:space="preserve">model, which is a demand specification that is </w:t>
      </w:r>
      <w:r w:rsidR="002D1AEA" w:rsidRPr="009808DC">
        <w:rPr>
          <w:rFonts w:ascii="Times New Roman" w:hAnsi="Times New Roman" w:cs="Times New Roman"/>
          <w:sz w:val="24"/>
          <w:szCs w:val="24"/>
        </w:rPr>
        <w:t>compa</w:t>
      </w:r>
      <w:r w:rsidR="00CF1E73">
        <w:rPr>
          <w:rFonts w:ascii="Times New Roman" w:hAnsi="Times New Roman" w:cs="Times New Roman"/>
          <w:sz w:val="24"/>
          <w:szCs w:val="24"/>
        </w:rPr>
        <w:t xml:space="preserve">tible with stochastic </w:t>
      </w:r>
      <w:proofErr w:type="spellStart"/>
      <w:r w:rsidR="00CF1E73">
        <w:rPr>
          <w:rFonts w:ascii="Times New Roman" w:hAnsi="Times New Roman" w:cs="Times New Roman"/>
          <w:sz w:val="24"/>
          <w:szCs w:val="24"/>
        </w:rPr>
        <w:t>Hicksian</w:t>
      </w:r>
      <w:proofErr w:type="spellEnd"/>
      <w:r w:rsidR="00CF1E73">
        <w:rPr>
          <w:rFonts w:ascii="Times New Roman" w:hAnsi="Times New Roman" w:cs="Times New Roman"/>
          <w:sz w:val="24"/>
          <w:szCs w:val="24"/>
        </w:rPr>
        <w:t xml:space="preserve"> </w:t>
      </w:r>
      <w:proofErr w:type="spellStart"/>
      <w:r w:rsidR="009F1962">
        <w:rPr>
          <w:rFonts w:ascii="Times New Roman" w:hAnsi="Times New Roman" w:cs="Times New Roman"/>
          <w:sz w:val="24"/>
          <w:szCs w:val="24"/>
        </w:rPr>
        <w:t>s</w:t>
      </w:r>
      <w:r w:rsidR="00CF1E73">
        <w:rPr>
          <w:rFonts w:ascii="Times New Roman" w:hAnsi="Times New Roman" w:cs="Times New Roman" w:hint="eastAsia"/>
          <w:sz w:val="24"/>
          <w:szCs w:val="24"/>
        </w:rPr>
        <w:t>eparability</w:t>
      </w:r>
      <w:proofErr w:type="spellEnd"/>
      <w:r w:rsidR="00C61C6E">
        <w:rPr>
          <w:rFonts w:ascii="Times New Roman" w:hAnsi="Times New Roman" w:cs="Times New Roman"/>
          <w:sz w:val="24"/>
          <w:szCs w:val="24"/>
        </w:rPr>
        <w:t>. Noting that the budget shares available from a household survey are already group-level aggregates over elementary goods, the model is:</w:t>
      </w:r>
    </w:p>
    <w:p w:rsidR="00320735" w:rsidRPr="009808DC" w:rsidRDefault="00320735" w:rsidP="00320735">
      <w:pPr>
        <w:spacing w:line="300" w:lineRule="auto"/>
        <w:jc w:val="both"/>
        <w:rPr>
          <w:rFonts w:ascii="Times New Roman" w:hAnsi="Times New Roman" w:cs="Times New Roman"/>
          <w:sz w:val="24"/>
          <w:szCs w:val="24"/>
        </w:rPr>
      </w:pPr>
    </w:p>
    <w:p w:rsidR="00B13391" w:rsidRPr="00C01C45" w:rsidRDefault="00F96443" w:rsidP="00320735">
      <w:pPr>
        <w:spacing w:line="300" w:lineRule="auto"/>
        <w:jc w:val="right"/>
        <w:rPr>
          <w:rFonts w:ascii="Times New Roman" w:hAnsi="Times New Roman" w:cs="Times New Roman"/>
        </w:rPr>
      </w:pPr>
      <w:r w:rsidRPr="009808DC">
        <w:rPr>
          <w:rFonts w:ascii="Times New Roman" w:hAnsi="Times New Roman" w:cs="Times New Roman"/>
          <w:position w:val="-12"/>
          <w:sz w:val="24"/>
          <w:szCs w:val="24"/>
        </w:rPr>
        <w:object w:dxaOrig="4340" w:dyaOrig="400">
          <v:shape id="_x0000_i1051" type="#_x0000_t75" style="width:237.75pt;height:20.25pt" o:ole="">
            <v:imagedata r:id="rId60" o:title=""/>
          </v:shape>
          <o:OLEObject Type="Embed" ProgID="Equation.DSMT4" ShapeID="_x0000_i1051" DrawAspect="Content" ObjectID="_1429376663" r:id="rId61"/>
        </w:object>
      </w:r>
      <w:r w:rsidR="00C61C6E">
        <w:rPr>
          <w:rFonts w:ascii="Times New Roman" w:hAnsi="Times New Roman" w:cs="Times New Roman"/>
          <w:sz w:val="24"/>
          <w:szCs w:val="24"/>
        </w:rPr>
        <w:t xml:space="preserve">                       </w:t>
      </w:r>
      <w:r w:rsidR="00C61C6E" w:rsidRPr="00C01C45">
        <w:rPr>
          <w:rFonts w:ascii="Times New Roman" w:hAnsi="Times New Roman" w:cs="Times New Roman"/>
        </w:rPr>
        <w:t>(5</w:t>
      </w:r>
      <w:r w:rsidR="00B13391" w:rsidRPr="00C01C45">
        <w:rPr>
          <w:rFonts w:ascii="Times New Roman" w:hAnsi="Times New Roman" w:cs="Times New Roman"/>
        </w:rPr>
        <w:t>)</w:t>
      </w:r>
    </w:p>
    <w:p w:rsidR="00320735" w:rsidRDefault="00320735" w:rsidP="00320735">
      <w:pPr>
        <w:widowControl w:val="0"/>
        <w:spacing w:line="300" w:lineRule="auto"/>
        <w:jc w:val="both"/>
        <w:rPr>
          <w:rFonts w:ascii="Times New Roman" w:hAnsi="Times New Roman" w:cs="Times New Roman"/>
          <w:sz w:val="24"/>
          <w:szCs w:val="24"/>
        </w:rPr>
      </w:pPr>
    </w:p>
    <w:p w:rsidR="00F96443" w:rsidRDefault="00F96443" w:rsidP="00320735">
      <w:pPr>
        <w:widowControl w:val="0"/>
        <w:spacing w:line="300" w:lineRule="auto"/>
        <w:jc w:val="both"/>
        <w:rPr>
          <w:rFonts w:ascii="Times New Roman" w:hAnsi="Times New Roman" w:cs="Times New Roman"/>
          <w:sz w:val="24"/>
          <w:szCs w:val="24"/>
        </w:rPr>
      </w:pPr>
      <w:r>
        <w:rPr>
          <w:rFonts w:ascii="Times New Roman" w:hAnsi="Times New Roman" w:cs="Times New Roman"/>
          <w:sz w:val="24"/>
          <w:szCs w:val="24"/>
        </w:rPr>
        <w:t>w</w:t>
      </w:r>
      <w:r w:rsidR="00757A48" w:rsidRPr="009808DC">
        <w:rPr>
          <w:rFonts w:ascii="Times New Roman" w:hAnsi="Times New Roman" w:cs="Times New Roman"/>
          <w:sz w:val="24"/>
          <w:szCs w:val="24"/>
        </w:rPr>
        <w:t>here</w:t>
      </w:r>
      <w:r>
        <w:rPr>
          <w:rFonts w:ascii="Times New Roman" w:hAnsi="Times New Roman" w:cs="Times New Roman"/>
          <w:sz w:val="24"/>
          <w:szCs w:val="24"/>
        </w:rPr>
        <w:t xml:space="preserve"> </w:t>
      </w:r>
      <w:r w:rsidRPr="00F96443">
        <w:rPr>
          <w:rFonts w:ascii="Times New Roman" w:hAnsi="Times New Roman" w:cs="Times New Roman"/>
          <w:position w:val="-12"/>
          <w:sz w:val="24"/>
          <w:szCs w:val="24"/>
        </w:rPr>
        <w:object w:dxaOrig="380" w:dyaOrig="360">
          <v:shape id="_x0000_i1052" type="#_x0000_t75" style="width:19.5pt;height:18pt" o:ole="">
            <v:imagedata r:id="rId62" o:title=""/>
          </v:shape>
          <o:OLEObject Type="Embed" ProgID="Equation.3" ShapeID="_x0000_i1052" DrawAspect="Content" ObjectID="_1429376664" r:id="rId63"/>
        </w:object>
      </w:r>
      <w:r w:rsidR="00757A48" w:rsidRPr="009808DC">
        <w:rPr>
          <w:rFonts w:ascii="Times New Roman" w:hAnsi="Times New Roman" w:cs="Times New Roman"/>
          <w:sz w:val="24"/>
          <w:szCs w:val="24"/>
        </w:rPr>
        <w:t xml:space="preserve">is the </w:t>
      </w:r>
      <w:r w:rsidR="001D7AB8">
        <w:rPr>
          <w:rFonts w:ascii="Times New Roman" w:hAnsi="Times New Roman" w:cs="Times New Roman"/>
          <w:sz w:val="24"/>
          <w:szCs w:val="24"/>
        </w:rPr>
        <w:t xml:space="preserve">budget </w:t>
      </w:r>
      <w:r w:rsidR="00757A48" w:rsidRPr="009808DC">
        <w:rPr>
          <w:rFonts w:ascii="Times New Roman" w:hAnsi="Times New Roman" w:cs="Times New Roman"/>
          <w:sz w:val="24"/>
          <w:szCs w:val="24"/>
        </w:rPr>
        <w:t>sha</w:t>
      </w:r>
      <w:r w:rsidR="00C61C6E">
        <w:rPr>
          <w:rFonts w:ascii="Times New Roman" w:hAnsi="Times New Roman" w:cs="Times New Roman"/>
          <w:sz w:val="24"/>
          <w:szCs w:val="24"/>
        </w:rPr>
        <w:t xml:space="preserve">re </w:t>
      </w:r>
      <w:r w:rsidR="001D7AB8">
        <w:rPr>
          <w:rFonts w:ascii="Times New Roman" w:hAnsi="Times New Roman" w:cs="Times New Roman"/>
          <w:sz w:val="24"/>
          <w:szCs w:val="24"/>
        </w:rPr>
        <w:t xml:space="preserve">for </w:t>
      </w:r>
      <w:r w:rsidR="00C61C6E">
        <w:rPr>
          <w:rFonts w:ascii="Times New Roman" w:hAnsi="Times New Roman" w:cs="Times New Roman"/>
          <w:sz w:val="24"/>
          <w:szCs w:val="24"/>
        </w:rPr>
        <w:t>gr</w:t>
      </w:r>
      <w:r>
        <w:rPr>
          <w:rFonts w:ascii="Times New Roman" w:hAnsi="Times New Roman" w:cs="Times New Roman"/>
          <w:sz w:val="24"/>
          <w:szCs w:val="24"/>
        </w:rPr>
        <w:t>oup</w:t>
      </w:r>
      <w:r w:rsidR="00757A48" w:rsidRPr="009808DC">
        <w:rPr>
          <w:rFonts w:ascii="Times New Roman" w:hAnsi="Times New Roman" w:cs="Times New Roman"/>
          <w:sz w:val="24"/>
          <w:szCs w:val="24"/>
        </w:rPr>
        <w:t xml:space="preserve"> </w:t>
      </w:r>
      <w:r>
        <w:rPr>
          <w:rFonts w:ascii="Times New Roman" w:hAnsi="Times New Roman" w:cs="Times New Roman"/>
          <w:i/>
          <w:sz w:val="24"/>
          <w:szCs w:val="24"/>
        </w:rPr>
        <w:t>G</w:t>
      </w:r>
      <w:r w:rsidR="009F1962">
        <w:rPr>
          <w:rFonts w:ascii="Times New Roman" w:hAnsi="Times New Roman" w:cs="Times New Roman"/>
          <w:sz w:val="24"/>
          <w:szCs w:val="24"/>
        </w:rPr>
        <w:t>,</w:t>
      </w:r>
      <w:r w:rsidR="00757A48" w:rsidRPr="009808DC">
        <w:rPr>
          <w:rFonts w:ascii="Times New Roman" w:hAnsi="Times New Roman" w:cs="Times New Roman"/>
          <w:sz w:val="24"/>
          <w:szCs w:val="24"/>
        </w:rPr>
        <w:t xml:space="preserve"> </w:t>
      </w:r>
      <w:r w:rsidR="00757A48" w:rsidRPr="009808DC">
        <w:rPr>
          <w:rFonts w:ascii="Times New Roman" w:hAnsi="Times New Roman" w:cs="Times New Roman"/>
          <w:i/>
          <w:iCs/>
          <w:sz w:val="24"/>
          <w:szCs w:val="24"/>
        </w:rPr>
        <w:t>x</w:t>
      </w:r>
      <w:r w:rsidR="00757A48" w:rsidRPr="009808DC">
        <w:rPr>
          <w:rFonts w:ascii="Times New Roman" w:hAnsi="Times New Roman" w:cs="Times New Roman"/>
          <w:i/>
          <w:iCs/>
          <w:sz w:val="24"/>
          <w:szCs w:val="24"/>
          <w:vertAlign w:val="subscript"/>
        </w:rPr>
        <w:t>i</w:t>
      </w:r>
      <w:r w:rsidR="001D7AB8">
        <w:rPr>
          <w:rFonts w:ascii="Times New Roman" w:hAnsi="Times New Roman" w:cs="Times New Roman"/>
          <w:sz w:val="24"/>
          <w:szCs w:val="24"/>
        </w:rPr>
        <w:t xml:space="preserve"> the </w:t>
      </w:r>
      <w:r w:rsidR="00757A48" w:rsidRPr="009808DC">
        <w:rPr>
          <w:rFonts w:ascii="Times New Roman" w:hAnsi="Times New Roman" w:cs="Times New Roman"/>
          <w:sz w:val="24"/>
          <w:szCs w:val="24"/>
        </w:rPr>
        <w:t>total expenditure</w:t>
      </w:r>
      <w:r w:rsidR="009F1962">
        <w:rPr>
          <w:rFonts w:ascii="Times New Roman" w:hAnsi="Times New Roman" w:cs="Times New Roman"/>
          <w:sz w:val="24"/>
          <w:szCs w:val="24"/>
        </w:rPr>
        <w:t>,</w:t>
      </w:r>
      <w:r w:rsidR="001D7AB8">
        <w:rPr>
          <w:rFonts w:ascii="Times New Roman" w:hAnsi="Times New Roman" w:cs="Times New Roman"/>
          <w:sz w:val="24"/>
          <w:szCs w:val="24"/>
        </w:rPr>
        <w:t xml:space="preserve"> </w:t>
      </w:r>
      <w:r w:rsidR="009F1962">
        <w:rPr>
          <w:rFonts w:ascii="Times New Roman" w:hAnsi="Times New Roman" w:cs="Times New Roman"/>
          <w:sz w:val="24"/>
          <w:szCs w:val="24"/>
        </w:rPr>
        <w:t xml:space="preserve">and </w:t>
      </w:r>
      <w:proofErr w:type="spellStart"/>
      <w:r w:rsidR="009F1962" w:rsidRPr="009808DC">
        <w:rPr>
          <w:rFonts w:ascii="Times New Roman" w:hAnsi="Times New Roman" w:cs="Times New Roman"/>
          <w:b/>
          <w:bCs/>
          <w:sz w:val="24"/>
          <w:szCs w:val="24"/>
        </w:rPr>
        <w:t>z</w:t>
      </w:r>
      <w:r w:rsidR="009F1962" w:rsidRPr="009808DC">
        <w:rPr>
          <w:rFonts w:ascii="Times New Roman" w:hAnsi="Times New Roman" w:cs="Times New Roman"/>
          <w:i/>
          <w:iCs/>
          <w:sz w:val="24"/>
          <w:szCs w:val="24"/>
          <w:vertAlign w:val="subscript"/>
        </w:rPr>
        <w:t>i</w:t>
      </w:r>
      <w:proofErr w:type="spellEnd"/>
      <w:r w:rsidR="009F1962">
        <w:rPr>
          <w:rFonts w:ascii="Times New Roman" w:hAnsi="Times New Roman" w:cs="Times New Roman"/>
          <w:sz w:val="24"/>
          <w:szCs w:val="24"/>
        </w:rPr>
        <w:t xml:space="preserve"> the</w:t>
      </w:r>
      <w:r w:rsidR="009F1962" w:rsidRPr="009808DC">
        <w:rPr>
          <w:rFonts w:ascii="Times New Roman" w:hAnsi="Times New Roman" w:cs="Times New Roman"/>
          <w:sz w:val="24"/>
          <w:szCs w:val="24"/>
        </w:rPr>
        <w:t xml:space="preserve"> vector of </w:t>
      </w:r>
      <w:r w:rsidR="009F1962" w:rsidRPr="009808DC">
        <w:rPr>
          <w:rFonts w:ascii="Times New Roman" w:hAnsi="Times New Roman" w:cs="Times New Roman"/>
          <w:sz w:val="24"/>
          <w:szCs w:val="24"/>
        </w:rPr>
        <w:lastRenderedPageBreak/>
        <w:t>characteris</w:t>
      </w:r>
      <w:r w:rsidR="009F1962">
        <w:rPr>
          <w:rFonts w:ascii="Times New Roman" w:hAnsi="Times New Roman" w:cs="Times New Roman"/>
          <w:sz w:val="24"/>
          <w:szCs w:val="24"/>
        </w:rPr>
        <w:t xml:space="preserve">tics and conditioning variables </w:t>
      </w:r>
      <w:r w:rsidR="001D7AB8">
        <w:rPr>
          <w:rFonts w:ascii="Times New Roman" w:hAnsi="Times New Roman" w:cs="Times New Roman"/>
          <w:sz w:val="24"/>
          <w:szCs w:val="24"/>
        </w:rPr>
        <w:t>f</w:t>
      </w:r>
      <w:r w:rsidR="009F1962">
        <w:rPr>
          <w:rFonts w:ascii="Times New Roman" w:hAnsi="Times New Roman" w:cs="Times New Roman"/>
          <w:sz w:val="24"/>
          <w:szCs w:val="24"/>
        </w:rPr>
        <w:t>or</w:t>
      </w:r>
      <w:r w:rsidR="001D7AB8">
        <w:rPr>
          <w:rFonts w:ascii="Times New Roman" w:hAnsi="Times New Roman" w:cs="Times New Roman"/>
          <w:sz w:val="24"/>
          <w:szCs w:val="24"/>
        </w:rPr>
        <w:t xml:space="preserve"> the </w:t>
      </w:r>
      <w:proofErr w:type="spellStart"/>
      <w:r w:rsidR="001D7AB8" w:rsidRPr="001D7AB8">
        <w:rPr>
          <w:rFonts w:ascii="Times New Roman" w:hAnsi="Times New Roman" w:cs="Times New Roman"/>
          <w:i/>
          <w:sz w:val="24"/>
          <w:szCs w:val="24"/>
        </w:rPr>
        <w:t>i</w:t>
      </w:r>
      <w:r w:rsidR="001D7AB8" w:rsidRPr="001D7AB8">
        <w:rPr>
          <w:rFonts w:ascii="Times New Roman" w:hAnsi="Times New Roman" w:cs="Times New Roman"/>
          <w:sz w:val="24"/>
          <w:szCs w:val="24"/>
          <w:vertAlign w:val="superscript"/>
        </w:rPr>
        <w:t>th</w:t>
      </w:r>
      <w:proofErr w:type="spellEnd"/>
      <w:r w:rsidR="001D7AB8">
        <w:rPr>
          <w:rFonts w:ascii="Times New Roman" w:hAnsi="Times New Roman" w:cs="Times New Roman"/>
          <w:sz w:val="24"/>
          <w:szCs w:val="24"/>
        </w:rPr>
        <w:t xml:space="preserve"> household</w:t>
      </w:r>
      <w:r w:rsidR="00757A48" w:rsidRPr="009808DC">
        <w:rPr>
          <w:rFonts w:ascii="Times New Roman" w:hAnsi="Times New Roman" w:cs="Times New Roman"/>
          <w:sz w:val="24"/>
          <w:szCs w:val="24"/>
        </w:rPr>
        <w:t>,</w:t>
      </w:r>
      <w:r w:rsidR="009F1962">
        <w:rPr>
          <w:rStyle w:val="FootnoteReference"/>
          <w:rFonts w:ascii="Times New Roman" w:hAnsi="Times New Roman" w:cs="Times New Roman"/>
          <w:sz w:val="24"/>
          <w:szCs w:val="24"/>
        </w:rPr>
        <w:footnoteReference w:id="6"/>
      </w:r>
      <w:r w:rsidR="009F1962">
        <w:rPr>
          <w:rFonts w:ascii="Times New Roman" w:hAnsi="Times New Roman" w:cs="Times New Roman"/>
          <w:sz w:val="24"/>
          <w:szCs w:val="24"/>
        </w:rPr>
        <w:t xml:space="preserve"> and</w:t>
      </w:r>
      <w:r w:rsidR="005B5B57" w:rsidRPr="00F96443">
        <w:rPr>
          <w:rFonts w:ascii="Times New Roman" w:hAnsi="Times New Roman" w:cs="Times New Roman"/>
          <w:position w:val="-12"/>
          <w:sz w:val="24"/>
          <w:szCs w:val="24"/>
        </w:rPr>
        <w:object w:dxaOrig="340" w:dyaOrig="360">
          <v:shape id="_x0000_i1053" type="#_x0000_t75" style="width:18pt;height:18pt" o:ole="">
            <v:imagedata r:id="rId64" o:title=""/>
          </v:shape>
          <o:OLEObject Type="Embed" ProgID="Equation.3" ShapeID="_x0000_i1053" DrawAspect="Content" ObjectID="_1429376665" r:id="rId65"/>
        </w:object>
      </w:r>
      <w:r>
        <w:rPr>
          <w:rFonts w:ascii="Times New Roman" w:hAnsi="Times New Roman" w:cs="Times New Roman"/>
          <w:sz w:val="24"/>
          <w:szCs w:val="24"/>
        </w:rPr>
        <w:t xml:space="preserve">is the group </w:t>
      </w:r>
      <w:r w:rsidRPr="00F96443">
        <w:rPr>
          <w:rFonts w:ascii="Times New Roman" w:hAnsi="Times New Roman" w:cs="Times New Roman"/>
          <w:i/>
          <w:sz w:val="24"/>
          <w:szCs w:val="24"/>
        </w:rPr>
        <w:t>G</w:t>
      </w:r>
      <w:r>
        <w:rPr>
          <w:rFonts w:ascii="Times New Roman" w:hAnsi="Times New Roman" w:cs="Times New Roman"/>
          <w:sz w:val="24"/>
          <w:szCs w:val="24"/>
        </w:rPr>
        <w:t xml:space="preserve"> price index</w:t>
      </w:r>
      <w:r w:rsidR="009F1962">
        <w:rPr>
          <w:rFonts w:ascii="Times New Roman" w:hAnsi="Times New Roman" w:cs="Times New Roman"/>
          <w:sz w:val="24"/>
          <w:szCs w:val="24"/>
        </w:rPr>
        <w:t xml:space="preserve"> (observed at commune level). As shown in </w:t>
      </w:r>
      <w:proofErr w:type="spellStart"/>
      <w:r w:rsidR="009F1962">
        <w:rPr>
          <w:rFonts w:ascii="Times New Roman" w:hAnsi="Times New Roman" w:cs="Times New Roman"/>
          <w:sz w:val="24"/>
          <w:szCs w:val="24"/>
        </w:rPr>
        <w:t>Lewbel</w:t>
      </w:r>
      <w:proofErr w:type="spellEnd"/>
      <w:r w:rsidR="009F1962">
        <w:rPr>
          <w:rFonts w:ascii="Times New Roman" w:hAnsi="Times New Roman" w:cs="Times New Roman"/>
          <w:sz w:val="24"/>
          <w:szCs w:val="24"/>
        </w:rPr>
        <w:t xml:space="preserve"> (1996), the error, </w:t>
      </w:r>
      <w:r w:rsidR="009F1962" w:rsidRPr="001D7AB8">
        <w:rPr>
          <w:rFonts w:ascii="Times New Roman" w:hAnsi="Times New Roman" w:cs="Times New Roman"/>
          <w:position w:val="-14"/>
          <w:sz w:val="24"/>
          <w:szCs w:val="24"/>
        </w:rPr>
        <w:object w:dxaOrig="340" w:dyaOrig="380">
          <v:shape id="_x0000_i1054" type="#_x0000_t75" style="width:18pt;height:19.5pt" o:ole="">
            <v:imagedata r:id="rId66" o:title=""/>
          </v:shape>
          <o:OLEObject Type="Embed" ProgID="Equation.3" ShapeID="_x0000_i1054" DrawAspect="Content" ObjectID="_1429376666" r:id="rId67"/>
        </w:object>
      </w:r>
      <w:r w:rsidR="009F1962">
        <w:rPr>
          <w:rFonts w:ascii="Times New Roman" w:hAnsi="Times New Roman" w:cs="Times New Roman"/>
          <w:sz w:val="24"/>
          <w:szCs w:val="24"/>
        </w:rPr>
        <w:t xml:space="preserve"> should include any errors </w:t>
      </w:r>
      <w:r w:rsidR="009F1962" w:rsidRPr="001D7AB8">
        <w:rPr>
          <w:rFonts w:ascii="Times New Roman" w:hAnsi="Times New Roman" w:cs="Times New Roman"/>
          <w:position w:val="-14"/>
          <w:sz w:val="24"/>
          <w:szCs w:val="24"/>
        </w:rPr>
        <w:object w:dxaOrig="320" w:dyaOrig="380">
          <v:shape id="_x0000_i1055" type="#_x0000_t75" style="width:16.5pt;height:19.5pt" o:ole="">
            <v:imagedata r:id="rId68" o:title=""/>
          </v:shape>
          <o:OLEObject Type="Embed" ProgID="Equation.3" ShapeID="_x0000_i1055" DrawAspect="Content" ObjectID="_1429376667" r:id="rId69"/>
        </w:object>
      </w:r>
      <w:r w:rsidR="009F1962">
        <w:rPr>
          <w:rFonts w:ascii="Times New Roman" w:hAnsi="Times New Roman" w:cs="Times New Roman"/>
          <w:sz w:val="24"/>
          <w:szCs w:val="24"/>
        </w:rPr>
        <w:t xml:space="preserve"> from aggregating elementary goods into a group price index.</w:t>
      </w:r>
    </w:p>
    <w:p w:rsidR="00320735" w:rsidRDefault="00320735" w:rsidP="00320735">
      <w:pPr>
        <w:widowControl w:val="0"/>
        <w:spacing w:line="300" w:lineRule="auto"/>
        <w:jc w:val="both"/>
        <w:rPr>
          <w:rFonts w:ascii="Times New Roman" w:hAnsi="Times New Roman" w:cs="Times New Roman"/>
          <w:sz w:val="24"/>
          <w:szCs w:val="24"/>
        </w:rPr>
      </w:pPr>
    </w:p>
    <w:p w:rsidR="008D6C05" w:rsidRDefault="00027D39" w:rsidP="00320735">
      <w:pPr>
        <w:widowControl w:val="0"/>
        <w:spacing w:line="300" w:lineRule="auto"/>
        <w:jc w:val="both"/>
        <w:rPr>
          <w:rFonts w:ascii="Times New Roman" w:hAnsi="Times New Roman" w:cs="Times New Roman"/>
          <w:sz w:val="24"/>
          <w:szCs w:val="24"/>
        </w:rPr>
      </w:pPr>
      <w:r w:rsidRPr="00027D39">
        <w:rPr>
          <w:rFonts w:ascii="Times New Roman" w:hAnsi="Times New Roman" w:cs="Times New Roman"/>
          <w:sz w:val="24"/>
          <w:szCs w:val="24"/>
        </w:rPr>
      </w:r>
      <w:r>
        <w:rPr>
          <w:rFonts w:ascii="Times New Roman" w:hAnsi="Times New Roman" w:cs="Times New Roman"/>
          <w:sz w:val="24"/>
          <w:szCs w:val="24"/>
        </w:rPr>
        <w:pict>
          <v:group id="_x0000_s1068" editas="canvas" style="width:490.1pt;height:154.75pt;mso-position-horizontal-relative:char;mso-position-vertical-relative:line" coordsize="9802,3095">
            <o:lock v:ext="edit" aspectratio="t"/>
            <v:shape id="_x0000_s1067" type="#_x0000_t75" style="position:absolute;width:9802;height:3095" o:preferrelative="f">
              <v:fill o:detectmouseclick="t"/>
              <v:path o:extrusionok="t" o:connecttype="none"/>
              <o:lock v:ext="edit" text="t"/>
            </v:shape>
            <v:rect id="_x0000_s1069" style="position:absolute;left:928;top:610;width:367;height:230;mso-wrap-style:none" filled="f" stroked="f">
              <v:textbox style="mso-next-textbox:#_x0000_s1069;mso-fit-shape-to-text:t" inset="0,0,0,0">
                <w:txbxContent>
                  <w:p w:rsidR="008D6C05" w:rsidRDefault="008D6C05">
                    <w:r>
                      <w:rPr>
                        <w:rFonts w:ascii="Times New Roman" w:hAnsi="Times New Roman" w:cs="Times New Roman"/>
                        <w:color w:val="000000"/>
                        <w:sz w:val="20"/>
                        <w:szCs w:val="20"/>
                      </w:rPr>
                      <w:t>First</w:t>
                    </w:r>
                  </w:p>
                </w:txbxContent>
              </v:textbox>
            </v:rect>
            <v:rect id="_x0000_s1070" style="position:absolute;left:3393;top:610;width:589;height:230;mso-wrap-style:none" filled="f" stroked="f">
              <v:textbox style="mso-next-textbox:#_x0000_s1070;mso-fit-shape-to-text:t" inset="0,0,0,0">
                <w:txbxContent>
                  <w:p w:rsidR="008D6C05" w:rsidRDefault="008D6C05">
                    <w:r>
                      <w:rPr>
                        <w:rFonts w:ascii="Times New Roman" w:hAnsi="Times New Roman" w:cs="Times New Roman"/>
                        <w:color w:val="000000"/>
                        <w:sz w:val="20"/>
                        <w:szCs w:val="20"/>
                      </w:rPr>
                      <w:t>Second</w:t>
                    </w:r>
                  </w:p>
                </w:txbxContent>
              </v:textbox>
            </v:rect>
            <v:rect id="_x0000_s1071" style="position:absolute;left:6697;top:610;width:89;height:230;mso-wrap-style:none" filled="f" stroked="f">
              <v:textbox style="mso-next-textbox:#_x0000_s1071;mso-fit-shape-to-text:t" inset="0,0,0,0">
                <w:txbxContent>
                  <w:p w:rsidR="008D6C05" w:rsidRDefault="008D6C05">
                    <w:r>
                      <w:rPr>
                        <w:rFonts w:ascii="Times New Roman" w:hAnsi="Times New Roman" w:cs="Times New Roman"/>
                        <w:i/>
                        <w:iCs/>
                        <w:color w:val="000000"/>
                        <w:sz w:val="20"/>
                        <w:szCs w:val="20"/>
                      </w:rPr>
                      <w:t>k</w:t>
                    </w:r>
                  </w:p>
                </w:txbxContent>
              </v:textbox>
            </v:rect>
            <v:rect id="_x0000_s1072" style="position:absolute;left:6818;top:610;width:1141;height:230;mso-wrap-style:none" filled="f" stroked="f">
              <v:textbox style="mso-next-textbox:#_x0000_s1072;mso-fit-shape-to-text:t" inset="0,0,0,0">
                <w:txbxContent>
                  <w:p w:rsidR="008D6C05" w:rsidRDefault="008D6C05">
                    <w:r>
                      <w:rPr>
                        <w:rFonts w:ascii="Times New Roman" w:hAnsi="Times New Roman" w:cs="Times New Roman"/>
                        <w:color w:val="000000"/>
                        <w:sz w:val="20"/>
                        <w:szCs w:val="20"/>
                      </w:rPr>
                      <w:t>=63 provinces</w:t>
                    </w:r>
                  </w:p>
                </w:txbxContent>
              </v:textbox>
            </v:rect>
            <v:rect id="_x0000_s1073" style="position:absolute;left:8122;top:610;width:89;height:230;mso-wrap-style:none" filled="f" stroked="f">
              <v:textbox style="mso-next-textbox:#_x0000_s1073;mso-fit-shape-to-text:t" inset="0,0,0,0">
                <w:txbxContent>
                  <w:p w:rsidR="008D6C05" w:rsidRDefault="008D6C05">
                    <w:r>
                      <w:rPr>
                        <w:rFonts w:ascii="Times New Roman" w:hAnsi="Times New Roman" w:cs="Times New Roman"/>
                        <w:i/>
                        <w:iCs/>
                        <w:color w:val="000000"/>
                        <w:sz w:val="20"/>
                        <w:szCs w:val="20"/>
                      </w:rPr>
                      <w:t>k</w:t>
                    </w:r>
                  </w:p>
                </w:txbxContent>
              </v:textbox>
            </v:rect>
            <v:rect id="_x0000_s1074" style="position:absolute;left:8244;top:610;width:1097;height:230;mso-wrap-style:none" filled="f" stroked="f">
              <v:textbox style="mso-next-textbox:#_x0000_s1074;mso-fit-shape-to-text:t" inset="0,0,0,0">
                <w:txbxContent>
                  <w:p w:rsidR="008D6C05" w:rsidRDefault="008D6C05">
                    <w:r>
                      <w:rPr>
                        <w:rFonts w:ascii="Times New Roman" w:hAnsi="Times New Roman" w:cs="Times New Roman"/>
                        <w:color w:val="000000"/>
                        <w:sz w:val="20"/>
                        <w:szCs w:val="20"/>
                      </w:rPr>
                      <w:t>=639 districts</w:t>
                    </w:r>
                  </w:p>
                </w:txbxContent>
              </v:textbox>
            </v:rect>
            <v:rect id="_x0000_s1075" style="position:absolute;left:44;top:921;width:367;height:230;mso-wrap-style:none" filled="f" stroked="f">
              <v:textbox style="mso-next-textbox:#_x0000_s1075;mso-fit-shape-to-text:t" inset="0,0,0,0">
                <w:txbxContent>
                  <w:p w:rsidR="008D6C05" w:rsidRDefault="008D6C05">
                    <w:r>
                      <w:rPr>
                        <w:rFonts w:ascii="Times New Roman" w:hAnsi="Times New Roman" w:cs="Times New Roman"/>
                        <w:color w:val="000000"/>
                        <w:sz w:val="20"/>
                        <w:szCs w:val="20"/>
                      </w:rPr>
                      <w:t>Rice</w:t>
                    </w:r>
                  </w:p>
                </w:txbxContent>
              </v:textbox>
            </v:rect>
            <v:rect id="_x0000_s1076" style="position:absolute;left:928;top:921;width:2145;height:230;mso-wrap-style:none" filled="f" stroked="f">
              <v:textbox style="mso-next-textbox:#_x0000_s1076;mso-fit-shape-to-text:t" inset="0,0,0,0">
                <w:txbxContent>
                  <w:p w:rsidR="008D6C05" w:rsidRDefault="008D6C05">
                    <w:r>
                      <w:rPr>
                        <w:rFonts w:ascii="Times New Roman" w:hAnsi="Times New Roman" w:cs="Times New Roman"/>
                        <w:color w:val="000000"/>
                        <w:sz w:val="20"/>
                        <w:szCs w:val="20"/>
                      </w:rPr>
                      <w:t>Low quality (</w:t>
                    </w:r>
                    <w:proofErr w:type="spellStart"/>
                    <w:r>
                      <w:rPr>
                        <w:rFonts w:ascii="Times New Roman" w:hAnsi="Times New Roman" w:cs="Times New Roman"/>
                        <w:color w:val="000000"/>
                        <w:sz w:val="20"/>
                        <w:szCs w:val="20"/>
                      </w:rPr>
                      <w:t>e.g</w:t>
                    </w:r>
                    <w:proofErr w:type="spellEnd"/>
                    <w:r>
                      <w:rPr>
                        <w:rFonts w:ascii="Times New Roman" w:hAnsi="Times New Roman" w:cs="Times New Roman"/>
                        <w:color w:val="000000"/>
                        <w:sz w:val="20"/>
                        <w:szCs w:val="20"/>
                      </w:rPr>
                      <w:t xml:space="preserve"> IR50404)</w:t>
                    </w:r>
                  </w:p>
                </w:txbxContent>
              </v:textbox>
            </v:rect>
            <v:rect id="_x0000_s1077" style="position:absolute;left:3393;top:921;width:2383;height:230;mso-wrap-style:none" filled="f" stroked="f">
              <v:textbox style="mso-next-textbox:#_x0000_s1077;mso-fit-shape-to-text:t" inset="0,0,0,0">
                <w:txbxContent>
                  <w:p w:rsidR="008D6C05" w:rsidRDefault="008D6C05">
                    <w:r>
                      <w:rPr>
                        <w:rFonts w:ascii="Times New Roman" w:hAnsi="Times New Roman" w:cs="Times New Roman"/>
                        <w:color w:val="000000"/>
                        <w:sz w:val="20"/>
                        <w:szCs w:val="20"/>
                      </w:rPr>
                      <w:t>High quality (</w:t>
                    </w:r>
                    <w:proofErr w:type="spellStart"/>
                    <w:r>
                      <w:rPr>
                        <w:rFonts w:ascii="Times New Roman" w:hAnsi="Times New Roman" w:cs="Times New Roman"/>
                        <w:color w:val="000000"/>
                        <w:sz w:val="20"/>
                        <w:szCs w:val="20"/>
                      </w:rPr>
                      <w:t>e.g</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Bac</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Huong</w:t>
                    </w:r>
                    <w:proofErr w:type="spellEnd"/>
                    <w:r>
                      <w:rPr>
                        <w:rFonts w:ascii="Times New Roman" w:hAnsi="Times New Roman" w:cs="Times New Roman"/>
                        <w:color w:val="000000"/>
                        <w:sz w:val="20"/>
                        <w:szCs w:val="20"/>
                      </w:rPr>
                      <w:t>)</w:t>
                    </w:r>
                  </w:p>
                </w:txbxContent>
              </v:textbox>
            </v:rect>
            <v:rect id="_x0000_s1078" style="position:absolute;left:5857;top:921;width:401;height:230;mso-wrap-style:none" filled="f" stroked="f">
              <v:textbox style="mso-next-textbox:#_x0000_s1078;mso-fit-shape-to-text:t" inset="0,0,0,0">
                <w:txbxContent>
                  <w:p w:rsidR="008D6C05" w:rsidRDefault="008D6C05">
                    <w:r>
                      <w:rPr>
                        <w:rFonts w:ascii="Times New Roman" w:hAnsi="Times New Roman" w:cs="Times New Roman"/>
                        <w:color w:val="000000"/>
                        <w:sz w:val="20"/>
                        <w:szCs w:val="20"/>
                      </w:rPr>
                      <w:t>2594</w:t>
                    </w:r>
                  </w:p>
                </w:txbxContent>
              </v:textbox>
            </v:rect>
            <v:rect id="_x0000_s1079" style="position:absolute;left:7592;top:921;width:351;height:230;mso-wrap-style:none" filled="f" stroked="f">
              <v:textbox style="mso-next-textbox:#_x0000_s1079;mso-fit-shape-to-text:t" inset="0,0,0,0">
                <w:txbxContent>
                  <w:p w:rsidR="008D6C05" w:rsidRDefault="008D6C05">
                    <w:r>
                      <w:rPr>
                        <w:rFonts w:ascii="Times New Roman" w:hAnsi="Times New Roman" w:cs="Times New Roman"/>
                        <w:color w:val="000000"/>
                        <w:sz w:val="20"/>
                        <w:szCs w:val="20"/>
                      </w:rPr>
                      <w:t>18.5</w:t>
                    </w:r>
                  </w:p>
                </w:txbxContent>
              </v:textbox>
            </v:rect>
            <v:rect id="_x0000_s1080" style="position:absolute;left:8962;top:921;width:351;height:230;mso-wrap-style:none" filled="f" stroked="f">
              <v:textbox style="mso-next-textbox:#_x0000_s1080;mso-fit-shape-to-text:t" inset="0,0,0,0">
                <w:txbxContent>
                  <w:p w:rsidR="008D6C05" w:rsidRDefault="008D6C05">
                    <w:r>
                      <w:rPr>
                        <w:rFonts w:ascii="Times New Roman" w:hAnsi="Times New Roman" w:cs="Times New Roman"/>
                        <w:color w:val="000000"/>
                        <w:sz w:val="20"/>
                        <w:szCs w:val="20"/>
                      </w:rPr>
                      <w:t>20.1</w:t>
                    </w:r>
                  </w:p>
                </w:txbxContent>
              </v:textbox>
            </v:rect>
            <v:rect id="_x0000_s1081" style="position:absolute;left:44;top:1198;width:378;height:230;mso-wrap-style:none" filled="f" stroked="f">
              <v:textbox style="mso-next-textbox:#_x0000_s1081;mso-fit-shape-to-text:t" inset="0,0,0,0">
                <w:txbxContent>
                  <w:p w:rsidR="008D6C05" w:rsidRDefault="008D6C05">
                    <w:r>
                      <w:rPr>
                        <w:rFonts w:ascii="Times New Roman" w:hAnsi="Times New Roman" w:cs="Times New Roman"/>
                        <w:color w:val="000000"/>
                        <w:sz w:val="20"/>
                        <w:szCs w:val="20"/>
                      </w:rPr>
                      <w:t>Pork</w:t>
                    </w:r>
                  </w:p>
                </w:txbxContent>
              </v:textbox>
            </v:rect>
            <v:rect id="_x0000_s1082" style="position:absolute;left:928;top:1198;width:489;height:230;mso-wrap-style:none" filled="f" stroked="f">
              <v:textbox style="mso-next-textbox:#_x0000_s1082;mso-fit-shape-to-text:t" inset="0,0,0,0">
                <w:txbxContent>
                  <w:p w:rsidR="008D6C05" w:rsidRDefault="008D6C05">
                    <w:r>
                      <w:rPr>
                        <w:rFonts w:ascii="Times New Roman" w:hAnsi="Times New Roman" w:cs="Times New Roman"/>
                        <w:color w:val="000000"/>
                        <w:sz w:val="20"/>
                        <w:szCs w:val="20"/>
                      </w:rPr>
                      <w:t>Rump</w:t>
                    </w:r>
                  </w:p>
                </w:txbxContent>
              </v:textbox>
            </v:rect>
            <v:rect id="_x0000_s1083" style="position:absolute;left:3393;top:1198;width:434;height:230;mso-wrap-style:none" filled="f" stroked="f">
              <v:textbox style="mso-next-textbox:#_x0000_s1083;mso-fit-shape-to-text:t" inset="0,0,0,0">
                <w:txbxContent>
                  <w:p w:rsidR="008D6C05" w:rsidRDefault="008D6C05">
                    <w:r>
                      <w:rPr>
                        <w:rFonts w:ascii="Times New Roman" w:hAnsi="Times New Roman" w:cs="Times New Roman"/>
                        <w:color w:val="000000"/>
                        <w:sz w:val="20"/>
                        <w:szCs w:val="20"/>
                      </w:rPr>
                      <w:t>Belly</w:t>
                    </w:r>
                  </w:p>
                </w:txbxContent>
              </v:textbox>
            </v:rect>
            <v:rect id="_x0000_s1084" style="position:absolute;left:5857;top:1198;width:401;height:230;mso-wrap-style:none" filled="f" stroked="f">
              <v:textbox style="mso-next-textbox:#_x0000_s1084;mso-fit-shape-to-text:t" inset="0,0,0,0">
                <w:txbxContent>
                  <w:p w:rsidR="008D6C05" w:rsidRDefault="008D6C05">
                    <w:r>
                      <w:rPr>
                        <w:rFonts w:ascii="Times New Roman" w:hAnsi="Times New Roman" w:cs="Times New Roman"/>
                        <w:color w:val="000000"/>
                        <w:sz w:val="20"/>
                        <w:szCs w:val="20"/>
                      </w:rPr>
                      <w:t>3146</w:t>
                    </w:r>
                  </w:p>
                </w:txbxContent>
              </v:textbox>
            </v:rect>
            <v:rect id="_x0000_s1085" style="position:absolute;left:7592;top:1198;width:351;height:230;mso-wrap-style:none" filled="f" stroked="f">
              <v:textbox style="mso-next-textbox:#_x0000_s1085;mso-fit-shape-to-text:t" inset="0,0,0,0">
                <w:txbxContent>
                  <w:p w:rsidR="008D6C05" w:rsidRDefault="008D6C05">
                    <w:r>
                      <w:rPr>
                        <w:rFonts w:ascii="Times New Roman" w:hAnsi="Times New Roman" w:cs="Times New Roman"/>
                        <w:color w:val="000000"/>
                        <w:sz w:val="20"/>
                        <w:szCs w:val="20"/>
                      </w:rPr>
                      <w:t>20.6</w:t>
                    </w:r>
                  </w:p>
                </w:txbxContent>
              </v:textbox>
            </v:rect>
            <v:rect id="_x0000_s1086" style="position:absolute;left:8962;top:1198;width:351;height:230;mso-wrap-style:none" filled="f" stroked="f">
              <v:textbox style="mso-next-textbox:#_x0000_s1086;mso-fit-shape-to-text:t" inset="0,0,0,0">
                <w:txbxContent>
                  <w:p w:rsidR="008D6C05" w:rsidRDefault="008D6C05">
                    <w:r>
                      <w:rPr>
                        <w:rFonts w:ascii="Times New Roman" w:hAnsi="Times New Roman" w:cs="Times New Roman"/>
                        <w:color w:val="000000"/>
                        <w:sz w:val="20"/>
                        <w:szCs w:val="20"/>
                      </w:rPr>
                      <w:t>31.1</w:t>
                    </w:r>
                  </w:p>
                </w:txbxContent>
              </v:textbox>
            </v:rect>
            <v:rect id="_x0000_s1087" style="position:absolute;left:44;top:1476;width:378;height:230;mso-wrap-style:none" filled="f" stroked="f">
              <v:textbox style="mso-next-textbox:#_x0000_s1087;mso-fit-shape-to-text:t" inset="0,0,0,0">
                <w:txbxContent>
                  <w:p w:rsidR="008D6C05" w:rsidRDefault="008D6C05">
                    <w:r>
                      <w:rPr>
                        <w:rFonts w:ascii="Times New Roman" w:hAnsi="Times New Roman" w:cs="Times New Roman"/>
                        <w:color w:val="000000"/>
                        <w:sz w:val="20"/>
                        <w:szCs w:val="20"/>
                      </w:rPr>
                      <w:t>Beef</w:t>
                    </w:r>
                  </w:p>
                </w:txbxContent>
              </v:textbox>
            </v:rect>
            <v:rect id="_x0000_s1088" style="position:absolute;left:928;top:1476;width:578;height:230;mso-wrap-style:none" filled="f" stroked="f">
              <v:textbox style="mso-next-textbox:#_x0000_s1088;mso-fit-shape-to-text:t" inset="0,0,0,0">
                <w:txbxContent>
                  <w:p w:rsidR="008D6C05" w:rsidRDefault="008D6C05">
                    <w:r>
                      <w:rPr>
                        <w:rFonts w:ascii="Times New Roman" w:hAnsi="Times New Roman" w:cs="Times New Roman"/>
                        <w:color w:val="000000"/>
                        <w:sz w:val="20"/>
                        <w:szCs w:val="20"/>
                      </w:rPr>
                      <w:t>Brisket</w:t>
                    </w:r>
                  </w:p>
                </w:txbxContent>
              </v:textbox>
            </v:rect>
            <v:rect id="_x0000_s1089" style="position:absolute;left:3393;top:1476;width:289;height:230;mso-wrap-style:none" filled="f" stroked="f">
              <v:textbox style="mso-next-textbox:#_x0000_s1089;mso-fit-shape-to-text:t" inset="0,0,0,0">
                <w:txbxContent>
                  <w:p w:rsidR="008D6C05" w:rsidRDefault="008D6C05">
                    <w:r>
                      <w:rPr>
                        <w:rFonts w:ascii="Times New Roman" w:hAnsi="Times New Roman" w:cs="Times New Roman"/>
                        <w:color w:val="000000"/>
                        <w:sz w:val="20"/>
                        <w:szCs w:val="20"/>
                      </w:rPr>
                      <w:t>Rib</w:t>
                    </w:r>
                  </w:p>
                </w:txbxContent>
              </v:textbox>
            </v:rect>
            <v:rect id="_x0000_s1090" style="position:absolute;left:5857;top:1476;width:401;height:230;mso-wrap-style:none" filled="f" stroked="f">
              <v:textbox style="mso-next-textbox:#_x0000_s1090;mso-fit-shape-to-text:t" inset="0,0,0,0">
                <w:txbxContent>
                  <w:p w:rsidR="008D6C05" w:rsidRDefault="008D6C05">
                    <w:r>
                      <w:rPr>
                        <w:rFonts w:ascii="Times New Roman" w:hAnsi="Times New Roman" w:cs="Times New Roman"/>
                        <w:color w:val="000000"/>
                        <w:sz w:val="20"/>
                        <w:szCs w:val="20"/>
                      </w:rPr>
                      <w:t>2914</w:t>
                    </w:r>
                  </w:p>
                </w:txbxContent>
              </v:textbox>
            </v:rect>
            <v:rect id="_x0000_s1091" style="position:absolute;left:7592;top:1476;width:351;height:230;mso-wrap-style:none" filled="f" stroked="f">
              <v:textbox style="mso-next-textbox:#_x0000_s1091;mso-fit-shape-to-text:t" inset="0,0,0,0">
                <w:txbxContent>
                  <w:p w:rsidR="008D6C05" w:rsidRDefault="008D6C05">
                    <w:r>
                      <w:rPr>
                        <w:rFonts w:ascii="Times New Roman" w:hAnsi="Times New Roman" w:cs="Times New Roman"/>
                        <w:color w:val="000000"/>
                        <w:sz w:val="20"/>
                        <w:szCs w:val="20"/>
                      </w:rPr>
                      <w:t>60.8</w:t>
                    </w:r>
                  </w:p>
                </w:txbxContent>
              </v:textbox>
            </v:rect>
            <v:rect id="_x0000_s1092" style="position:absolute;left:8863;top:1476;width:451;height:230;mso-wrap-style:none" filled="f" stroked="f">
              <v:textbox style="mso-next-textbox:#_x0000_s1092;mso-fit-shape-to-text:t" inset="0,0,0,0">
                <w:txbxContent>
                  <w:p w:rsidR="008D6C05" w:rsidRDefault="008D6C05">
                    <w:r>
                      <w:rPr>
                        <w:rFonts w:ascii="Times New Roman" w:hAnsi="Times New Roman" w:cs="Times New Roman"/>
                        <w:color w:val="000000"/>
                        <w:sz w:val="20"/>
                        <w:szCs w:val="20"/>
                      </w:rPr>
                      <w:t>187.1</w:t>
                    </w:r>
                  </w:p>
                </w:txbxContent>
              </v:textbox>
            </v:rect>
            <v:rect id="_x0000_s1093" style="position:absolute;left:44;top:1753;width:667;height:230;mso-wrap-style:none" filled="f" stroked="f">
              <v:textbox style="mso-next-textbox:#_x0000_s1093;mso-fit-shape-to-text:t" inset="0,0,0,0">
                <w:txbxContent>
                  <w:p w:rsidR="008D6C05" w:rsidRDefault="008D6C05">
                    <w:r>
                      <w:rPr>
                        <w:rFonts w:ascii="Times New Roman" w:hAnsi="Times New Roman" w:cs="Times New Roman"/>
                        <w:color w:val="000000"/>
                        <w:sz w:val="20"/>
                        <w:szCs w:val="20"/>
                      </w:rPr>
                      <w:t>Chicken</w:t>
                    </w:r>
                  </w:p>
                </w:txbxContent>
              </v:textbox>
            </v:rect>
            <v:rect id="_x0000_s1094" style="position:absolute;left:928;top:1753;width:1644;height:230;mso-wrap-style:none" filled="f" stroked="f">
              <v:textbox style="mso-next-textbox:#_x0000_s1094;mso-fit-shape-to-text:t" inset="0,0,0,0">
                <w:txbxContent>
                  <w:p w:rsidR="008D6C05" w:rsidRDefault="008D6C05">
                    <w:r>
                      <w:rPr>
                        <w:rFonts w:ascii="Times New Roman" w:hAnsi="Times New Roman" w:cs="Times New Roman"/>
                        <w:color w:val="000000"/>
                        <w:sz w:val="20"/>
                        <w:szCs w:val="20"/>
                      </w:rPr>
                      <w:t>Fresh, battery-raised</w:t>
                    </w:r>
                  </w:p>
                </w:txbxContent>
              </v:textbox>
            </v:rect>
            <v:rect id="_x0000_s1095" style="position:absolute;left:3393;top:1753;width:1288;height:230;mso-wrap-style:none" filled="f" stroked="f">
              <v:textbox style="mso-next-textbox:#_x0000_s1095;mso-fit-shape-to-text:t" inset="0,0,0,0">
                <w:txbxContent>
                  <w:p w:rsidR="008D6C05" w:rsidRDefault="008D6C05">
                    <w:r>
                      <w:rPr>
                        <w:rFonts w:ascii="Times New Roman" w:hAnsi="Times New Roman" w:cs="Times New Roman"/>
                        <w:color w:val="000000"/>
                        <w:sz w:val="20"/>
                        <w:szCs w:val="20"/>
                      </w:rPr>
                      <w:t>Live, free-range</w:t>
                    </w:r>
                  </w:p>
                </w:txbxContent>
              </v:textbox>
            </v:rect>
            <v:rect id="_x0000_s1096" style="position:absolute;left:5857;top:1753;width:401;height:230;mso-wrap-style:none" filled="f" stroked="f">
              <v:textbox style="mso-next-textbox:#_x0000_s1096;mso-fit-shape-to-text:t" inset="0,0,0,0">
                <w:txbxContent>
                  <w:p w:rsidR="008D6C05" w:rsidRDefault="008D6C05">
                    <w:r>
                      <w:rPr>
                        <w:rFonts w:ascii="Times New Roman" w:hAnsi="Times New Roman" w:cs="Times New Roman"/>
                        <w:color w:val="000000"/>
                        <w:sz w:val="20"/>
                        <w:szCs w:val="20"/>
                      </w:rPr>
                      <w:t>2304</w:t>
                    </w:r>
                  </w:p>
                </w:txbxContent>
              </v:textbox>
            </v:rect>
            <v:rect id="_x0000_s1097" style="position:absolute;left:7592;top:1753;width:351;height:230;mso-wrap-style:none" filled="f" stroked="f">
              <v:textbox style="mso-next-textbox:#_x0000_s1097;mso-fit-shape-to-text:t" inset="0,0,0,0">
                <w:txbxContent>
                  <w:p w:rsidR="008D6C05" w:rsidRDefault="008D6C05">
                    <w:r>
                      <w:rPr>
                        <w:rFonts w:ascii="Times New Roman" w:hAnsi="Times New Roman" w:cs="Times New Roman"/>
                        <w:color w:val="000000"/>
                        <w:sz w:val="20"/>
                        <w:szCs w:val="20"/>
                      </w:rPr>
                      <w:t>44.8</w:t>
                    </w:r>
                  </w:p>
                </w:txbxContent>
              </v:textbox>
            </v:rect>
            <v:rect id="_x0000_s1098" style="position:absolute;left:8962;top:1753;width:351;height:230;mso-wrap-style:none" filled="f" stroked="f">
              <v:textbox style="mso-next-textbox:#_x0000_s1098;mso-fit-shape-to-text:t" inset="0,0,0,0">
                <w:txbxContent>
                  <w:p w:rsidR="008D6C05" w:rsidRDefault="008D6C05">
                    <w:r>
                      <w:rPr>
                        <w:rFonts w:ascii="Times New Roman" w:hAnsi="Times New Roman" w:cs="Times New Roman"/>
                        <w:color w:val="000000"/>
                        <w:sz w:val="20"/>
                        <w:szCs w:val="20"/>
                      </w:rPr>
                      <w:t>45.9</w:t>
                    </w:r>
                  </w:p>
                </w:txbxContent>
              </v:textbox>
            </v:rect>
            <v:rect id="_x0000_s1099" style="position:absolute;left:44;top:2030;width:345;height:230;mso-wrap-style:none" filled="f" stroked="f">
              <v:textbox style="mso-next-textbox:#_x0000_s1099;mso-fit-shape-to-text:t" inset="0,0,0,0">
                <w:txbxContent>
                  <w:p w:rsidR="008D6C05" w:rsidRDefault="008D6C05">
                    <w:r>
                      <w:rPr>
                        <w:rFonts w:ascii="Times New Roman" w:hAnsi="Times New Roman" w:cs="Times New Roman"/>
                        <w:color w:val="000000"/>
                        <w:sz w:val="20"/>
                        <w:szCs w:val="20"/>
                      </w:rPr>
                      <w:t>Fish</w:t>
                    </w:r>
                  </w:p>
                </w:txbxContent>
              </v:textbox>
            </v:rect>
            <v:rect id="_x0000_s1100" style="position:absolute;left:928;top:2030;width:389;height:230;mso-wrap-style:none" filled="f" stroked="f">
              <v:textbox style="mso-next-textbox:#_x0000_s1100;mso-fit-shape-to-text:t" inset="0,0,0,0">
                <w:txbxContent>
                  <w:p w:rsidR="008D6C05" w:rsidRDefault="008D6C05">
                    <w:r>
                      <w:rPr>
                        <w:rFonts w:ascii="Times New Roman" w:hAnsi="Times New Roman" w:cs="Times New Roman"/>
                        <w:color w:val="000000"/>
                        <w:sz w:val="20"/>
                        <w:szCs w:val="20"/>
                      </w:rPr>
                      <w:t xml:space="preserve">Carp </w:t>
                    </w:r>
                  </w:p>
                </w:txbxContent>
              </v:textbox>
            </v:rect>
            <v:rect id="_x0000_s1101" style="position:absolute;left:3393;top:2030;width:1561;height:230;mso-wrap-style:none" filled="f" stroked="f">
              <v:textbox style="mso-next-textbox:#_x0000_s1101;mso-fit-shape-to-text:t" inset="0,0,0,0">
                <w:txbxContent>
                  <w:p w:rsidR="008D6C05" w:rsidRDefault="008D6C05">
                    <w:r>
                      <w:rPr>
                        <w:rFonts w:ascii="Times New Roman" w:hAnsi="Times New Roman" w:cs="Times New Roman"/>
                        <w:color w:val="000000"/>
                        <w:sz w:val="20"/>
                        <w:szCs w:val="20"/>
                      </w:rPr>
                      <w:t>Fresh-water shrimp</w:t>
                    </w:r>
                  </w:p>
                </w:txbxContent>
              </v:textbox>
            </v:rect>
            <v:rect id="_x0000_s1102" style="position:absolute;left:5857;top:2030;width:401;height:230;mso-wrap-style:none" filled="f" stroked="f">
              <v:textbox style="mso-next-textbox:#_x0000_s1102;mso-fit-shape-to-text:t" inset="0,0,0,0">
                <w:txbxContent>
                  <w:p w:rsidR="008D6C05" w:rsidRDefault="008D6C05">
                    <w:r>
                      <w:rPr>
                        <w:rFonts w:ascii="Times New Roman" w:hAnsi="Times New Roman" w:cs="Times New Roman"/>
                        <w:color w:val="000000"/>
                        <w:sz w:val="20"/>
                        <w:szCs w:val="20"/>
                      </w:rPr>
                      <w:t>2058</w:t>
                    </w:r>
                  </w:p>
                </w:txbxContent>
              </v:textbox>
            </v:rect>
            <v:rect id="_x0000_s1103" style="position:absolute;left:7592;top:2030;width:351;height:230;mso-wrap-style:none" filled="f" stroked="f">
              <v:textbox style="mso-next-textbox:#_x0000_s1103;mso-fit-shape-to-text:t" inset="0,0,0,0">
                <w:txbxContent>
                  <w:p w:rsidR="008D6C05" w:rsidRDefault="008D6C05">
                    <w:r>
                      <w:rPr>
                        <w:rFonts w:ascii="Times New Roman" w:hAnsi="Times New Roman" w:cs="Times New Roman"/>
                        <w:color w:val="000000"/>
                        <w:sz w:val="20"/>
                        <w:szCs w:val="20"/>
                      </w:rPr>
                      <w:t>80.0</w:t>
                    </w:r>
                  </w:p>
                </w:txbxContent>
              </v:textbox>
            </v:rect>
            <v:rect id="_x0000_s1104" style="position:absolute;left:8863;top:2030;width:451;height:230;mso-wrap-style:none" filled="f" stroked="f">
              <v:textbox style="mso-next-textbox:#_x0000_s1104;mso-fit-shape-to-text:t" inset="0,0,0,0">
                <w:txbxContent>
                  <w:p w:rsidR="008D6C05" w:rsidRDefault="008D6C05">
                    <w:r>
                      <w:rPr>
                        <w:rFonts w:ascii="Times New Roman" w:hAnsi="Times New Roman" w:cs="Times New Roman"/>
                        <w:color w:val="000000"/>
                        <w:sz w:val="20"/>
                        <w:szCs w:val="20"/>
                      </w:rPr>
                      <w:t>459.4</w:t>
                    </w:r>
                  </w:p>
                </w:txbxContent>
              </v:textbox>
            </v:rect>
            <v:rect id="_x0000_s1105" style="position:absolute;left:44;top:2308;width:334;height:230;mso-wrap-style:none" filled="f" stroked="f">
              <v:textbox style="mso-next-textbox:#_x0000_s1105;mso-fit-shape-to-text:t" inset="0,0,0,0">
                <w:txbxContent>
                  <w:p w:rsidR="008D6C05" w:rsidRDefault="008D6C05">
                    <w:r>
                      <w:rPr>
                        <w:rFonts w:ascii="Times New Roman" w:hAnsi="Times New Roman" w:cs="Times New Roman"/>
                        <w:color w:val="000000"/>
                        <w:sz w:val="20"/>
                        <w:szCs w:val="20"/>
                      </w:rPr>
                      <w:t>Fats</w:t>
                    </w:r>
                  </w:p>
                </w:txbxContent>
              </v:textbox>
            </v:rect>
            <v:rect id="_x0000_s1106" style="position:absolute;left:928;top:2308;width:378;height:230;mso-wrap-style:none" filled="f" stroked="f">
              <v:textbox style="mso-next-textbox:#_x0000_s1106;mso-fit-shape-to-text:t" inset="0,0,0,0">
                <w:txbxContent>
                  <w:p w:rsidR="008D6C05" w:rsidRDefault="008D6C05">
                    <w:r>
                      <w:rPr>
                        <w:rFonts w:ascii="Times New Roman" w:hAnsi="Times New Roman" w:cs="Times New Roman"/>
                        <w:color w:val="000000"/>
                        <w:sz w:val="20"/>
                        <w:szCs w:val="20"/>
                      </w:rPr>
                      <w:t>Lard</w:t>
                    </w:r>
                  </w:p>
                </w:txbxContent>
              </v:textbox>
            </v:rect>
            <v:rect id="_x0000_s1107" style="position:absolute;left:3393;top:2308;width:2328;height:230;mso-wrap-style:none" filled="f" stroked="f">
              <v:textbox style="mso-next-textbox:#_x0000_s1107;mso-fit-shape-to-text:t" inset="0,0,0,0">
                <w:txbxContent>
                  <w:p w:rsidR="008D6C05" w:rsidRDefault="008D6C05">
                    <w:r>
                      <w:rPr>
                        <w:rFonts w:ascii="Times New Roman" w:hAnsi="Times New Roman" w:cs="Times New Roman"/>
                        <w:color w:val="000000"/>
                        <w:sz w:val="20"/>
                        <w:szCs w:val="20"/>
                      </w:rPr>
                      <w:t>Neptune cooking oil (500ml)</w:t>
                    </w:r>
                  </w:p>
                </w:txbxContent>
              </v:textbox>
            </v:rect>
            <v:rect id="_x0000_s1108" style="position:absolute;left:5857;top:2308;width:401;height:230;mso-wrap-style:none" filled="f" stroked="f">
              <v:textbox style="mso-next-textbox:#_x0000_s1108;mso-fit-shape-to-text:t" inset="0,0,0,0">
                <w:txbxContent>
                  <w:p w:rsidR="008D6C05" w:rsidRDefault="008D6C05">
                    <w:r>
                      <w:rPr>
                        <w:rFonts w:ascii="Times New Roman" w:hAnsi="Times New Roman" w:cs="Times New Roman"/>
                        <w:color w:val="000000"/>
                        <w:sz w:val="20"/>
                        <w:szCs w:val="20"/>
                      </w:rPr>
                      <w:t>2784</w:t>
                    </w:r>
                  </w:p>
                </w:txbxContent>
              </v:textbox>
            </v:rect>
            <v:rect id="_x0000_s1109" style="position:absolute;left:7592;top:2308;width:351;height:230;mso-wrap-style:none" filled="f" stroked="f">
              <v:textbox style="mso-next-textbox:#_x0000_s1109;mso-fit-shape-to-text:t" inset="0,0,0,0">
                <w:txbxContent>
                  <w:p w:rsidR="008D6C05" w:rsidRDefault="008D6C05">
                    <w:r>
                      <w:rPr>
                        <w:rFonts w:ascii="Times New Roman" w:hAnsi="Times New Roman" w:cs="Times New Roman"/>
                        <w:color w:val="000000"/>
                        <w:sz w:val="20"/>
                        <w:szCs w:val="20"/>
                      </w:rPr>
                      <w:t>94.2</w:t>
                    </w:r>
                  </w:p>
                </w:txbxContent>
              </v:textbox>
            </v:rect>
            <v:rect id="_x0000_s1110" style="position:absolute;left:8863;top:2308;width:451;height:230;mso-wrap-style:none" filled="f" stroked="f">
              <v:textbox style="mso-next-textbox:#_x0000_s1110;mso-fit-shape-to-text:t" inset="0,0,0,0">
                <w:txbxContent>
                  <w:p w:rsidR="008D6C05" w:rsidRDefault="008D6C05">
                    <w:r>
                      <w:rPr>
                        <w:rFonts w:ascii="Times New Roman" w:hAnsi="Times New Roman" w:cs="Times New Roman"/>
                        <w:color w:val="000000"/>
                        <w:sz w:val="20"/>
                        <w:szCs w:val="20"/>
                      </w:rPr>
                      <w:t>763.1</w:t>
                    </w:r>
                  </w:p>
                </w:txbxContent>
              </v:textbox>
            </v:rect>
            <v:rect id="_x0000_s1111" style="position:absolute;left:44;top:2585;width:400;height:207;mso-wrap-style:none" filled="f" stroked="f">
              <v:textbox style="mso-next-textbox:#_x0000_s1111;mso-fit-shape-to-text:t" inset="0,0,0,0">
                <w:txbxContent>
                  <w:p w:rsidR="008D6C05" w:rsidRDefault="008D6C05">
                    <w:r>
                      <w:rPr>
                        <w:rFonts w:ascii="Times New Roman" w:hAnsi="Times New Roman" w:cs="Times New Roman"/>
                        <w:i/>
                        <w:iCs/>
                        <w:color w:val="000000"/>
                        <w:sz w:val="18"/>
                        <w:szCs w:val="18"/>
                      </w:rPr>
                      <w:t>Note:</w:t>
                    </w:r>
                  </w:p>
                </w:txbxContent>
              </v:textbox>
            </v:rect>
            <v:rect id="_x0000_s1112" style="position:absolute;left:508;top:2585;width:3372;height:207;mso-wrap-style:none" filled="f" stroked="f">
              <v:textbox style="mso-next-textbox:#_x0000_s1112;mso-fit-shape-to-text:t" inset="0,0,0,0">
                <w:txbxContent>
                  <w:p w:rsidR="008D6C05" w:rsidRDefault="008D6C05">
                    <w:r>
                      <w:rPr>
                        <w:rFonts w:ascii="Times New Roman" w:hAnsi="Times New Roman" w:cs="Times New Roman"/>
                        <w:color w:val="000000"/>
                        <w:sz w:val="18"/>
                        <w:szCs w:val="18"/>
                      </w:rPr>
                      <w:t xml:space="preserve"> All F-test values are statistically significant at </w:t>
                    </w:r>
                  </w:p>
                </w:txbxContent>
              </v:textbox>
            </v:rect>
            <v:rect id="_x0000_s1113" style="position:absolute;left:4034;top:2585;width:91;height:207;mso-wrap-style:none" filled="f" stroked="f">
              <v:textbox style="mso-next-textbox:#_x0000_s1113;mso-fit-shape-to-text:t" inset="0,0,0,0">
                <w:txbxContent>
                  <w:p w:rsidR="008D6C05" w:rsidRDefault="008D6C05">
                    <w:r>
                      <w:rPr>
                        <w:rFonts w:ascii="Times New Roman" w:hAnsi="Times New Roman" w:cs="Times New Roman"/>
                        <w:i/>
                        <w:iCs/>
                        <w:color w:val="000000"/>
                        <w:sz w:val="18"/>
                        <w:szCs w:val="18"/>
                      </w:rPr>
                      <w:t>p</w:t>
                    </w:r>
                  </w:p>
                </w:txbxContent>
              </v:textbox>
            </v:rect>
            <v:rect id="_x0000_s1114" style="position:absolute;left:4166;top:2585;width:4795;height:207;mso-wrap-style:none" filled="f" stroked="f">
              <v:textbox style="mso-next-textbox:#_x0000_s1114;mso-fit-shape-to-text:t" inset="0,0,0,0">
                <w:txbxContent>
                  <w:p w:rsidR="008D6C05" w:rsidRDefault="008D6C05">
                    <w:r>
                      <w:rPr>
                        <w:rFonts w:ascii="Times New Roman" w:hAnsi="Times New Roman" w:cs="Times New Roman"/>
                        <w:color w:val="000000"/>
                        <w:sz w:val="18"/>
                        <w:szCs w:val="18"/>
                      </w:rPr>
                      <w:t xml:space="preserve">&lt;0.01 level, and are based on robust variance-covariance matrices. </w:t>
                    </w:r>
                  </w:p>
                </w:txbxContent>
              </v:textbox>
            </v:rect>
            <v:rect id="_x0000_s1115" style="position:absolute;left:44;top:2829;width:7039;height:207;mso-wrap-style:none" filled="f" stroked="f">
              <v:textbox style="mso-next-textbox:#_x0000_s1115;mso-fit-shape-to-text:t" inset="0,0,0,0">
                <w:txbxContent>
                  <w:p w:rsidR="008D6C05" w:rsidRDefault="008D6C05">
                    <w:r>
                      <w:rPr>
                        <w:rFonts w:ascii="Times New Roman" w:hAnsi="Times New Roman" w:cs="Times New Roman"/>
                        <w:color w:val="000000"/>
                        <w:sz w:val="18"/>
                        <w:szCs w:val="18"/>
                      </w:rPr>
                      <w:t>Specifications for all elementary goods are per kilogram prices, unless weight or volume is noted.</w:t>
                    </w:r>
                  </w:p>
                </w:txbxContent>
              </v:textbox>
            </v:rect>
            <v:rect id="_x0000_s1116" style="position:absolute;left:44;top:355;width:412;height:230;mso-wrap-style:none" filled="f" stroked="f">
              <v:textbox style="mso-next-textbox:#_x0000_s1116;mso-fit-shape-to-text:t" inset="0,0,0,0">
                <w:txbxContent>
                  <w:p w:rsidR="008D6C05" w:rsidRDefault="008D6C05">
                    <w:r>
                      <w:rPr>
                        <w:rFonts w:ascii="Times New Roman" w:hAnsi="Times New Roman" w:cs="Times New Roman"/>
                        <w:color w:val="000000"/>
                        <w:sz w:val="20"/>
                        <w:szCs w:val="20"/>
                      </w:rPr>
                      <w:t xml:space="preserve">Food </w:t>
                    </w:r>
                  </w:p>
                </w:txbxContent>
              </v:textbox>
            </v:rect>
            <v:rect id="_x0000_s1117" style="position:absolute;left:44;top:610;width:512;height:230;mso-wrap-style:none" filled="f" stroked="f">
              <v:textbox style="mso-next-textbox:#_x0000_s1117;mso-fit-shape-to-text:t" inset="0,0,0,0">
                <w:txbxContent>
                  <w:p w:rsidR="008D6C05" w:rsidRDefault="008D6C05">
                    <w:r>
                      <w:rPr>
                        <w:rFonts w:ascii="Times New Roman" w:hAnsi="Times New Roman" w:cs="Times New Roman"/>
                        <w:color w:val="000000"/>
                        <w:sz w:val="20"/>
                        <w:szCs w:val="20"/>
                      </w:rPr>
                      <w:t>Group</w:t>
                    </w:r>
                  </w:p>
                </w:txbxContent>
              </v:textbox>
            </v:rect>
            <v:rect id="_x0000_s1118" style="position:absolute;left:1989;top:311;width:2794;height:230;mso-wrap-style:none" filled="f" stroked="f">
              <v:textbox style="mso-next-textbox:#_x0000_s1118;mso-fit-shape-to-text:t" inset="0,0,0,0">
                <w:txbxContent>
                  <w:p w:rsidR="008D6C05" w:rsidRDefault="008D6C05">
                    <w:r>
                      <w:rPr>
                        <w:rFonts w:ascii="Times New Roman" w:hAnsi="Times New Roman" w:cs="Times New Roman"/>
                        <w:color w:val="000000"/>
                        <w:sz w:val="20"/>
                        <w:szCs w:val="20"/>
                      </w:rPr>
                      <w:t>Specification of Elementary Good:</w:t>
                    </w:r>
                  </w:p>
                </w:txbxContent>
              </v:textbox>
            </v:rect>
            <v:rect id="_x0000_s1119" style="position:absolute;left:5857;top:355;width:600;height:230;mso-wrap-style:none" filled="f" stroked="f">
              <v:textbox style="mso-next-textbox:#_x0000_s1119;mso-fit-shape-to-text:t" inset="0,0,0,0">
                <w:txbxContent>
                  <w:p w:rsidR="008D6C05" w:rsidRDefault="008D6C05">
                    <w:r>
                      <w:rPr>
                        <w:rFonts w:ascii="Times New Roman" w:hAnsi="Times New Roman" w:cs="Times New Roman"/>
                        <w:color w:val="000000"/>
                        <w:sz w:val="20"/>
                        <w:szCs w:val="20"/>
                      </w:rPr>
                      <w:t xml:space="preserve">Sample </w:t>
                    </w:r>
                  </w:p>
                </w:txbxContent>
              </v:textbox>
            </v:rect>
            <v:rect id="_x0000_s1120" style="position:absolute;left:5857;top:610;width:311;height:230;mso-wrap-style:none" filled="f" stroked="f">
              <v:textbox style="mso-next-textbox:#_x0000_s1120;mso-fit-shape-to-text:t" inset="0,0,0,0">
                <w:txbxContent>
                  <w:p w:rsidR="008D6C05" w:rsidRDefault="008D6C05">
                    <w:r>
                      <w:rPr>
                        <w:rFonts w:ascii="Times New Roman" w:hAnsi="Times New Roman" w:cs="Times New Roman"/>
                        <w:color w:val="000000"/>
                        <w:sz w:val="20"/>
                        <w:szCs w:val="20"/>
                      </w:rPr>
                      <w:t>size</w:t>
                    </w:r>
                  </w:p>
                </w:txbxContent>
              </v:textbox>
            </v:rect>
            <v:rect id="_x0000_s1121" style="position:absolute;left:619;top:33;width:8622;height:253;mso-wrap-style:none" filled="f" stroked="f">
              <v:textbox style="mso-next-textbox:#_x0000_s1121;mso-fit-shape-to-text:t" inset="0,0,0,0">
                <w:txbxContent>
                  <w:p w:rsidR="008D6C05" w:rsidRPr="008D6C05" w:rsidRDefault="008D6C05">
                    <w:pPr>
                      <w:rPr>
                        <w:b/>
                      </w:rPr>
                    </w:pPr>
                    <w:r w:rsidRPr="008D6C05">
                      <w:rPr>
                        <w:rFonts w:ascii="Times New Roman" w:hAnsi="Times New Roman" w:cs="Times New Roman"/>
                        <w:b/>
                        <w:color w:val="000000"/>
                      </w:rPr>
                      <w:t>Table 2: Sensitivity of Areal Group-Level Price Fixed Effects to Choice of Elementary Good</w:t>
                    </w:r>
                  </w:p>
                </w:txbxContent>
              </v:textbox>
            </v:rect>
            <v:rect id="_x0000_s1122" style="position:absolute;left:6896;top:311;width:661;height:230;mso-wrap-style:none" filled="f" stroked="f">
              <v:textbox style="mso-next-textbox:#_x0000_s1122;mso-fit-shape-to-text:t" inset="0,0,0,0">
                <w:txbxContent>
                  <w:p w:rsidR="008D6C05" w:rsidRDefault="008D6C05">
                    <w:proofErr w:type="gramStart"/>
                    <w:r>
                      <w:rPr>
                        <w:rFonts w:ascii="Times New Roman" w:hAnsi="Times New Roman" w:cs="Times New Roman"/>
                        <w:color w:val="000000"/>
                        <w:sz w:val="20"/>
                        <w:szCs w:val="20"/>
                      </w:rPr>
                      <w:t>F-test (?</w:t>
                    </w:r>
                    <w:proofErr w:type="gramEnd"/>
                  </w:p>
                </w:txbxContent>
              </v:textbox>
            </v:rect>
            <v:rect id="_x0000_s1123" style="position:absolute;left:7570;top:388;width:71;height:161;mso-wrap-style:none" filled="f" stroked="f">
              <v:textbox style="mso-next-textbox:#_x0000_s1123;mso-fit-shape-to-text:t" inset="0,0,0,0">
                <w:txbxContent>
                  <w:p w:rsidR="008D6C05" w:rsidRDefault="008D6C05">
                    <w:r>
                      <w:rPr>
                        <w:rFonts w:ascii="Times New Roman" w:hAnsi="Times New Roman" w:cs="Times New Roman"/>
                        <w:color w:val="000000"/>
                        <w:sz w:val="14"/>
                        <w:szCs w:val="14"/>
                      </w:rPr>
                      <w:t>2</w:t>
                    </w:r>
                  </w:p>
                </w:txbxContent>
              </v:textbox>
            </v:rect>
            <v:rect id="_x0000_s1124" style="position:absolute;left:7636;top:311;width:746;height:230;mso-wrap-style:none" filled="f" stroked="f">
              <v:textbox style="mso-next-textbox:#_x0000_s1124;mso-fit-shape-to-text:t" inset="0,0,0,0">
                <w:txbxContent>
                  <w:p w:rsidR="008D6C05" w:rsidRDefault="008D6C05">
                    <w:r>
                      <w:rPr>
                        <w:rFonts w:ascii="Times New Roman" w:hAnsi="Times New Roman" w:cs="Times New Roman"/>
                        <w:color w:val="000000"/>
                        <w:sz w:val="20"/>
                        <w:szCs w:val="20"/>
                      </w:rPr>
                      <w:t xml:space="preserve">=0 for all </w:t>
                    </w:r>
                  </w:p>
                </w:txbxContent>
              </v:textbox>
            </v:rect>
            <v:rect id="_x0000_s1125" style="position:absolute;left:8421;top:311;width:90;height:230;mso-wrap-style:none" filled="f" stroked="f">
              <v:textbox style="mso-next-textbox:#_x0000_s1125;mso-fit-shape-to-text:t" inset="0,0,0,0">
                <w:txbxContent>
                  <w:p w:rsidR="008D6C05" w:rsidRDefault="008D6C05">
                    <w:r>
                      <w:rPr>
                        <w:rFonts w:ascii="Times New Roman" w:hAnsi="Times New Roman" w:cs="Times New Roman"/>
                        <w:i/>
                        <w:iCs/>
                        <w:color w:val="000000"/>
                        <w:sz w:val="20"/>
                        <w:szCs w:val="20"/>
                      </w:rPr>
                      <w:t>k</w:t>
                    </w:r>
                  </w:p>
                </w:txbxContent>
              </v:textbox>
            </v:rect>
            <v:rect id="_x0000_s1126" style="position:absolute;left:8542;top:311;width:558;height:230;mso-wrap-style:none" filled="f" stroked="f">
              <v:textbox style="mso-next-textbox:#_x0000_s1126;mso-fit-shape-to-text:t" inset="0,0,0,0">
                <w:txbxContent>
                  <w:p w:rsidR="008D6C05" w:rsidRDefault="008D6C05">
                    <w:r>
                      <w:rPr>
                        <w:rFonts w:ascii="Times New Roman" w:hAnsi="Times New Roman" w:cs="Times New Roman"/>
                        <w:color w:val="000000"/>
                        <w:sz w:val="20"/>
                        <w:szCs w:val="20"/>
                      </w:rPr>
                      <w:t xml:space="preserve"> areas)</w:t>
                    </w:r>
                  </w:p>
                </w:txbxContent>
              </v:textbox>
            </v:rect>
            <v:line id="_x0000_s1127" style="position:absolute" from="884,555" to="5824,556" strokeweight="0"/>
            <v:rect id="_x0000_s1128" style="position:absolute;left:884;top:555;width:4940;height:11" fillcolor="black" stroked="f"/>
            <v:line id="_x0000_s1129" style="position:absolute" from="0,277" to="9360,278" strokeweight="0"/>
            <v:rect id="_x0000_s1130" style="position:absolute;top:277;width:9360;height:11" fillcolor="black" stroked="f"/>
            <v:line id="_x0000_s1131" style="position:absolute" from="6608,555" to="9360,556" strokeweight="0"/>
            <v:rect id="_x0000_s1132" style="position:absolute;left:6608;top:555;width:2752;height:11" fillcolor="black" stroked="f"/>
            <v:line id="_x0000_s1133" style="position:absolute" from="0,865" to="9360,866" strokeweight="0"/>
            <v:rect id="_x0000_s1134" style="position:absolute;top:865;width:9360;height:12" fillcolor="black" stroked="f"/>
            <v:line id="_x0000_s1135" style="position:absolute" from="0,2530" to="9360,2531" strokeweight="0"/>
            <v:rect id="_x0000_s1136" style="position:absolute;top:2530;width:9360;height:11" fillcolor="black" stroked="f"/>
            <w10:wrap type="none"/>
            <w10:anchorlock/>
          </v:group>
        </w:pict>
      </w:r>
    </w:p>
    <w:p w:rsidR="008D6C05" w:rsidRDefault="008D6C05" w:rsidP="00320735">
      <w:pPr>
        <w:widowControl w:val="0"/>
        <w:spacing w:line="300" w:lineRule="auto"/>
        <w:jc w:val="both"/>
        <w:rPr>
          <w:rFonts w:ascii="Times New Roman" w:hAnsi="Times New Roman" w:cs="Times New Roman"/>
          <w:sz w:val="24"/>
          <w:szCs w:val="24"/>
        </w:rPr>
      </w:pPr>
    </w:p>
    <w:p w:rsidR="007A68A1" w:rsidRDefault="007A68A1" w:rsidP="00846493">
      <w:pPr>
        <w:spacing w:line="300" w:lineRule="auto"/>
        <w:ind w:firstLine="567"/>
        <w:jc w:val="both"/>
        <w:rPr>
          <w:rFonts w:ascii="Times New Roman" w:hAnsi="Times New Roman" w:cs="Times New Roman"/>
          <w:sz w:val="24"/>
          <w:szCs w:val="24"/>
        </w:rPr>
      </w:pPr>
      <w:r>
        <w:rPr>
          <w:rFonts w:ascii="Times New Roman" w:hAnsi="Times New Roman" w:cs="Times New Roman"/>
          <w:sz w:val="24"/>
          <w:szCs w:val="24"/>
        </w:rPr>
        <w:t>We implement three tests with equation (5), with the results reported in Table 3.</w:t>
      </w:r>
      <w:r w:rsidR="00A86DF0">
        <w:rPr>
          <w:rFonts w:ascii="Times New Roman" w:hAnsi="Times New Roman" w:cs="Times New Roman"/>
          <w:sz w:val="24"/>
          <w:szCs w:val="24"/>
        </w:rPr>
        <w:t xml:space="preserve"> Since the regression errors include the </w:t>
      </w:r>
      <w:r w:rsidR="00A86DF0" w:rsidRPr="001D7AB8">
        <w:rPr>
          <w:rFonts w:ascii="Times New Roman" w:hAnsi="Times New Roman" w:cs="Times New Roman"/>
          <w:position w:val="-14"/>
          <w:sz w:val="24"/>
          <w:szCs w:val="24"/>
        </w:rPr>
        <w:object w:dxaOrig="320" w:dyaOrig="380">
          <v:shape id="_x0000_i1056" type="#_x0000_t75" style="width:16.5pt;height:19.5pt" o:ole="">
            <v:imagedata r:id="rId68" o:title=""/>
          </v:shape>
          <o:OLEObject Type="Embed" ProgID="Equation.3" ShapeID="_x0000_i1056" DrawAspect="Content" ObjectID="_1429376668" r:id="rId70"/>
        </w:object>
      </w:r>
      <w:r w:rsidR="00A86DF0">
        <w:rPr>
          <w:rFonts w:ascii="Times New Roman" w:hAnsi="Times New Roman" w:cs="Times New Roman"/>
          <w:sz w:val="24"/>
          <w:szCs w:val="24"/>
        </w:rPr>
        <w:t xml:space="preserve"> from aggregating prices of elementary goods into a group price index, we generate residuals from a model where the geometric mean of the elementary goods prices is used to measure</w:t>
      </w:r>
      <w:r w:rsidR="00A86DF0" w:rsidRPr="00F96443">
        <w:rPr>
          <w:rFonts w:ascii="Times New Roman" w:hAnsi="Times New Roman" w:cs="Times New Roman"/>
          <w:position w:val="-12"/>
          <w:sz w:val="24"/>
          <w:szCs w:val="24"/>
        </w:rPr>
        <w:object w:dxaOrig="400" w:dyaOrig="360">
          <v:shape id="_x0000_i1057" type="#_x0000_t75" style="width:20.25pt;height:18pt" o:ole="">
            <v:imagedata r:id="rId71" o:title=""/>
          </v:shape>
          <o:OLEObject Type="Embed" ProgID="Equation.3" ShapeID="_x0000_i1057" DrawAspect="Content" ObjectID="_1429376669" r:id="rId72"/>
        </w:object>
      </w:r>
      <w:r w:rsidR="00320735">
        <w:rPr>
          <w:rFonts w:ascii="Times New Roman" w:hAnsi="Times New Roman" w:cs="Times New Roman"/>
          <w:sz w:val="24"/>
          <w:szCs w:val="24"/>
        </w:rPr>
        <w:t xml:space="preserve"> </w:t>
      </w:r>
      <w:r w:rsidR="00A86DF0">
        <w:rPr>
          <w:rFonts w:ascii="Times New Roman" w:hAnsi="Times New Roman" w:cs="Times New Roman"/>
          <w:sz w:val="24"/>
          <w:szCs w:val="24"/>
        </w:rPr>
        <w:t>The first two columns in Table 3 show the results when these residuals are regressed on the prices of each elementary good</w:t>
      </w:r>
      <w:r w:rsidR="007D432D">
        <w:rPr>
          <w:rFonts w:ascii="Times New Roman" w:hAnsi="Times New Roman" w:cs="Times New Roman"/>
          <w:sz w:val="24"/>
          <w:szCs w:val="24"/>
        </w:rPr>
        <w:t xml:space="preserve">. For five of the food groups, there are statistically significant relationships between the residuals and the prices of the constituent elementary goods, with only the beef group residuals showing no relationships. These results suggest that aggregation errors are neither constant, nor independent of the price index. </w:t>
      </w:r>
    </w:p>
    <w:p w:rsidR="00C01C45" w:rsidRDefault="00C01C45" w:rsidP="00320735">
      <w:pPr>
        <w:spacing w:line="300" w:lineRule="auto"/>
        <w:ind w:firstLine="799"/>
        <w:jc w:val="both"/>
        <w:rPr>
          <w:rFonts w:ascii="Times New Roman" w:hAnsi="Times New Roman" w:cs="Times New Roman"/>
          <w:sz w:val="24"/>
          <w:szCs w:val="24"/>
        </w:rPr>
      </w:pPr>
    </w:p>
    <w:p w:rsidR="00E8045F" w:rsidRDefault="007D432D" w:rsidP="00846493">
      <w:pPr>
        <w:spacing w:line="30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Since the price index is comprised of only two elementary goods, the residual-based test may not provide very compelling evidence. We therefore implement another test, following the lead of </w:t>
      </w:r>
      <w:proofErr w:type="spellStart"/>
      <w:r>
        <w:rPr>
          <w:rFonts w:ascii="Times New Roman" w:hAnsi="Times New Roman" w:cs="Times New Roman"/>
          <w:sz w:val="24"/>
          <w:szCs w:val="24"/>
        </w:rPr>
        <w:t>McKelvey</w:t>
      </w:r>
      <w:proofErr w:type="spellEnd"/>
      <w:r>
        <w:rPr>
          <w:rFonts w:ascii="Times New Roman" w:hAnsi="Times New Roman" w:cs="Times New Roman"/>
          <w:sz w:val="24"/>
          <w:szCs w:val="24"/>
        </w:rPr>
        <w:t xml:space="preserve"> (2011)</w:t>
      </w:r>
      <w:r w:rsidR="006D0313">
        <w:rPr>
          <w:rFonts w:ascii="Times New Roman" w:hAnsi="Times New Roman" w:cs="Times New Roman"/>
          <w:sz w:val="24"/>
          <w:szCs w:val="24"/>
        </w:rPr>
        <w:t>,</w:t>
      </w:r>
      <w:r w:rsidR="008840B0">
        <w:rPr>
          <w:rFonts w:ascii="Times New Roman" w:hAnsi="Times New Roman" w:cs="Times New Roman"/>
          <w:sz w:val="24"/>
          <w:szCs w:val="24"/>
        </w:rPr>
        <w:t xml:space="preserve"> who </w:t>
      </w:r>
      <w:r w:rsidR="001A2DA7">
        <w:rPr>
          <w:rFonts w:ascii="Times New Roman" w:hAnsi="Times New Roman" w:cs="Times New Roman"/>
          <w:sz w:val="24"/>
          <w:szCs w:val="24"/>
        </w:rPr>
        <w:t xml:space="preserve">had </w:t>
      </w:r>
      <w:r w:rsidR="00E8045F">
        <w:rPr>
          <w:rFonts w:ascii="Times New Roman" w:hAnsi="Times New Roman" w:cs="Times New Roman"/>
          <w:sz w:val="24"/>
          <w:szCs w:val="24"/>
        </w:rPr>
        <w:t>two elementary goods (rice</w:t>
      </w:r>
      <w:r w:rsidR="006D0313">
        <w:rPr>
          <w:rFonts w:ascii="Times New Roman" w:hAnsi="Times New Roman" w:cs="Times New Roman"/>
          <w:sz w:val="24"/>
          <w:szCs w:val="24"/>
        </w:rPr>
        <w:t xml:space="preserve"> varieties</w:t>
      </w:r>
      <w:r w:rsidR="00E8045F">
        <w:rPr>
          <w:rFonts w:ascii="Times New Roman" w:hAnsi="Times New Roman" w:cs="Times New Roman"/>
          <w:sz w:val="24"/>
          <w:szCs w:val="24"/>
        </w:rPr>
        <w:t xml:space="preserve">) </w:t>
      </w:r>
      <w:r w:rsidR="00D4039B">
        <w:rPr>
          <w:rFonts w:ascii="Times New Roman" w:hAnsi="Times New Roman" w:cs="Times New Roman"/>
          <w:sz w:val="24"/>
          <w:szCs w:val="24"/>
        </w:rPr>
        <w:t>f</w:t>
      </w:r>
      <w:r w:rsidR="006D0313">
        <w:rPr>
          <w:rFonts w:ascii="Times New Roman" w:hAnsi="Times New Roman" w:cs="Times New Roman"/>
          <w:sz w:val="24"/>
          <w:szCs w:val="24"/>
        </w:rPr>
        <w:t>r</w:t>
      </w:r>
      <w:r w:rsidR="00D4039B">
        <w:rPr>
          <w:rFonts w:ascii="Times New Roman" w:hAnsi="Times New Roman" w:cs="Times New Roman"/>
          <w:sz w:val="24"/>
          <w:szCs w:val="24"/>
        </w:rPr>
        <w:t>om</w:t>
      </w:r>
      <w:r w:rsidR="006D0313">
        <w:rPr>
          <w:rFonts w:ascii="Times New Roman" w:hAnsi="Times New Roman" w:cs="Times New Roman"/>
          <w:sz w:val="24"/>
          <w:szCs w:val="24"/>
        </w:rPr>
        <w:t xml:space="preserve"> one food group </w:t>
      </w:r>
      <w:r w:rsidR="00E8045F">
        <w:rPr>
          <w:rFonts w:ascii="Times New Roman" w:hAnsi="Times New Roman" w:cs="Times New Roman"/>
          <w:sz w:val="24"/>
          <w:szCs w:val="24"/>
        </w:rPr>
        <w:t xml:space="preserve">and simply used the price of one of them </w:t>
      </w:r>
      <w:r w:rsidR="006D0313">
        <w:rPr>
          <w:rFonts w:ascii="Times New Roman" w:hAnsi="Times New Roman" w:cs="Times New Roman"/>
          <w:sz w:val="24"/>
          <w:szCs w:val="24"/>
        </w:rPr>
        <w:t xml:space="preserve">(IR64) </w:t>
      </w:r>
      <w:r w:rsidR="00E8045F">
        <w:rPr>
          <w:rFonts w:ascii="Times New Roman" w:hAnsi="Times New Roman" w:cs="Times New Roman"/>
          <w:sz w:val="24"/>
          <w:szCs w:val="24"/>
        </w:rPr>
        <w:t>as</w:t>
      </w:r>
      <w:r w:rsidR="006D0313">
        <w:rPr>
          <w:rFonts w:ascii="Times New Roman" w:hAnsi="Times New Roman" w:cs="Times New Roman"/>
          <w:sz w:val="24"/>
          <w:szCs w:val="24"/>
        </w:rPr>
        <w:t xml:space="preserve"> the proxy </w:t>
      </w:r>
      <w:r w:rsidR="008840B0">
        <w:rPr>
          <w:rFonts w:ascii="Times New Roman" w:hAnsi="Times New Roman" w:cs="Times New Roman"/>
          <w:sz w:val="24"/>
          <w:szCs w:val="24"/>
        </w:rPr>
        <w:t xml:space="preserve">for the group </w:t>
      </w:r>
      <w:r w:rsidR="008840B0" w:rsidRPr="002122D4">
        <w:rPr>
          <w:rFonts w:ascii="Times New Roman" w:hAnsi="Times New Roman" w:cs="Times New Roman"/>
          <w:sz w:val="24"/>
          <w:szCs w:val="24"/>
        </w:rPr>
        <w:t xml:space="preserve">price </w:t>
      </w:r>
      <w:r w:rsidR="008840B0">
        <w:rPr>
          <w:rFonts w:ascii="Times New Roman" w:hAnsi="Times New Roman" w:cs="Times New Roman"/>
          <w:sz w:val="24"/>
          <w:szCs w:val="24"/>
        </w:rPr>
        <w:t>index,</w:t>
      </w:r>
      <w:r w:rsidR="00E8045F">
        <w:rPr>
          <w:rFonts w:ascii="Times New Roman" w:hAnsi="Times New Roman" w:cs="Times New Roman"/>
          <w:sz w:val="24"/>
          <w:szCs w:val="24"/>
        </w:rPr>
        <w:t xml:space="preserve"> </w:t>
      </w:r>
      <w:r w:rsidR="00E8045F" w:rsidRPr="00F96443">
        <w:rPr>
          <w:rFonts w:ascii="Times New Roman" w:hAnsi="Times New Roman" w:cs="Times New Roman"/>
          <w:position w:val="-12"/>
          <w:sz w:val="24"/>
          <w:szCs w:val="24"/>
        </w:rPr>
        <w:object w:dxaOrig="400" w:dyaOrig="360">
          <v:shape id="_x0000_i1058" type="#_x0000_t75" style="width:20.25pt;height:18pt" o:ole="">
            <v:imagedata r:id="rId73" o:title=""/>
          </v:shape>
          <o:OLEObject Type="Embed" ProgID="Equation.3" ShapeID="_x0000_i1058" DrawAspect="Content" ObjectID="_1429376670" r:id="rId74"/>
        </w:object>
      </w:r>
      <w:r w:rsidR="00E8045F" w:rsidRPr="002122D4">
        <w:rPr>
          <w:rFonts w:ascii="Times New Roman" w:hAnsi="Times New Roman" w:cs="Times New Roman"/>
          <w:sz w:val="24"/>
          <w:szCs w:val="24"/>
        </w:rPr>
        <w:t xml:space="preserve"> </w:t>
      </w:r>
      <w:r w:rsidR="008140F7">
        <w:rPr>
          <w:rFonts w:ascii="Times New Roman" w:hAnsi="Times New Roman" w:cs="Times New Roman"/>
          <w:sz w:val="24"/>
          <w:szCs w:val="24"/>
        </w:rPr>
        <w:t xml:space="preserve">ignoring the </w:t>
      </w:r>
      <w:r w:rsidR="008840B0">
        <w:rPr>
          <w:rFonts w:ascii="Times New Roman" w:hAnsi="Times New Roman" w:cs="Times New Roman"/>
          <w:sz w:val="24"/>
          <w:szCs w:val="24"/>
        </w:rPr>
        <w:t xml:space="preserve">price of the </w:t>
      </w:r>
      <w:r w:rsidR="008140F7">
        <w:rPr>
          <w:rFonts w:ascii="Times New Roman" w:hAnsi="Times New Roman" w:cs="Times New Roman"/>
          <w:sz w:val="24"/>
          <w:szCs w:val="24"/>
        </w:rPr>
        <w:t>other</w:t>
      </w:r>
      <w:r w:rsidR="00EF513F">
        <w:rPr>
          <w:rFonts w:ascii="Times New Roman" w:hAnsi="Times New Roman" w:cs="Times New Roman"/>
          <w:sz w:val="24"/>
          <w:szCs w:val="24"/>
        </w:rPr>
        <w:t xml:space="preserve"> variety (</w:t>
      </w:r>
      <w:proofErr w:type="spellStart"/>
      <w:r w:rsidR="00EF513F">
        <w:rPr>
          <w:rFonts w:ascii="Times New Roman" w:hAnsi="Times New Roman" w:cs="Times New Roman"/>
          <w:sz w:val="24"/>
          <w:szCs w:val="24"/>
        </w:rPr>
        <w:t>Cisadane</w:t>
      </w:r>
      <w:proofErr w:type="spellEnd"/>
      <w:r w:rsidR="00EF513F">
        <w:rPr>
          <w:rFonts w:ascii="Times New Roman" w:hAnsi="Times New Roman" w:cs="Times New Roman"/>
          <w:sz w:val="24"/>
          <w:szCs w:val="24"/>
        </w:rPr>
        <w:t>)</w:t>
      </w:r>
      <w:r w:rsidR="00E8045F">
        <w:rPr>
          <w:rFonts w:ascii="Times New Roman" w:hAnsi="Times New Roman" w:cs="Times New Roman"/>
          <w:sz w:val="24"/>
          <w:szCs w:val="24"/>
        </w:rPr>
        <w:t>.</w:t>
      </w:r>
      <w:r w:rsidR="006D0313">
        <w:rPr>
          <w:rFonts w:ascii="Times New Roman" w:hAnsi="Times New Roman" w:cs="Times New Roman"/>
          <w:sz w:val="24"/>
          <w:szCs w:val="24"/>
        </w:rPr>
        <w:t xml:space="preserve"> If the restrictions implied by the CCT hold exactly, it </w:t>
      </w:r>
      <w:r w:rsidR="001A2DA7">
        <w:rPr>
          <w:rFonts w:ascii="Times New Roman" w:hAnsi="Times New Roman" w:cs="Times New Roman"/>
          <w:sz w:val="24"/>
          <w:szCs w:val="24"/>
        </w:rPr>
        <w:t xml:space="preserve">is </w:t>
      </w:r>
      <w:r w:rsidR="006D0313">
        <w:rPr>
          <w:rFonts w:ascii="Times New Roman" w:hAnsi="Times New Roman" w:cs="Times New Roman"/>
          <w:sz w:val="24"/>
          <w:szCs w:val="24"/>
        </w:rPr>
        <w:t xml:space="preserve">impossible to estimate equation (5) with the prices of both elementary goods used at once, since they would be perfectly collinear. </w:t>
      </w:r>
      <w:r w:rsidR="008840B0">
        <w:rPr>
          <w:rFonts w:ascii="Times New Roman" w:hAnsi="Times New Roman" w:cs="Times New Roman"/>
          <w:sz w:val="24"/>
          <w:szCs w:val="24"/>
        </w:rPr>
        <w:t xml:space="preserve">Even </w:t>
      </w:r>
      <w:r w:rsidR="006D0313">
        <w:rPr>
          <w:rFonts w:ascii="Times New Roman" w:hAnsi="Times New Roman" w:cs="Times New Roman"/>
          <w:sz w:val="24"/>
          <w:szCs w:val="24"/>
        </w:rPr>
        <w:t xml:space="preserve">if the restrictions hold </w:t>
      </w:r>
      <w:r w:rsidR="008840B0">
        <w:rPr>
          <w:rFonts w:ascii="Times New Roman" w:hAnsi="Times New Roman" w:cs="Times New Roman"/>
          <w:sz w:val="24"/>
          <w:szCs w:val="24"/>
        </w:rPr>
        <w:t xml:space="preserve">only </w:t>
      </w:r>
      <w:r w:rsidR="006D0313">
        <w:rPr>
          <w:rFonts w:ascii="Times New Roman" w:hAnsi="Times New Roman" w:cs="Times New Roman"/>
          <w:sz w:val="24"/>
          <w:szCs w:val="24"/>
        </w:rPr>
        <w:t xml:space="preserve">approximately, </w:t>
      </w:r>
      <w:r w:rsidR="006D0313">
        <w:rPr>
          <w:rFonts w:ascii="Times New Roman" w:hAnsi="Times New Roman" w:cs="Times New Roman"/>
          <w:sz w:val="24"/>
          <w:szCs w:val="24"/>
        </w:rPr>
        <w:lastRenderedPageBreak/>
        <w:t>once the group-level price variation over space is accounted for by the price of one elementary good, there s</w:t>
      </w:r>
      <w:r w:rsidR="00FE4667">
        <w:rPr>
          <w:rFonts w:ascii="Times New Roman" w:hAnsi="Times New Roman" w:cs="Times New Roman"/>
          <w:sz w:val="24"/>
          <w:szCs w:val="24"/>
        </w:rPr>
        <w:t>hould be no explanatory power coming f</w:t>
      </w:r>
      <w:r w:rsidR="006D0313">
        <w:rPr>
          <w:rFonts w:ascii="Times New Roman" w:hAnsi="Times New Roman" w:cs="Times New Roman"/>
          <w:sz w:val="24"/>
          <w:szCs w:val="24"/>
        </w:rPr>
        <w:t>r</w:t>
      </w:r>
      <w:r w:rsidR="00FE4667">
        <w:rPr>
          <w:rFonts w:ascii="Times New Roman" w:hAnsi="Times New Roman" w:cs="Times New Roman"/>
          <w:sz w:val="24"/>
          <w:szCs w:val="24"/>
        </w:rPr>
        <w:t>om</w:t>
      </w:r>
      <w:r w:rsidR="006D0313">
        <w:rPr>
          <w:rFonts w:ascii="Times New Roman" w:hAnsi="Times New Roman" w:cs="Times New Roman"/>
          <w:sz w:val="24"/>
          <w:szCs w:val="24"/>
        </w:rPr>
        <w:t xml:space="preserve"> the price of the other elementary good. In fact, the results in the third and fourth column of Table 3 show that except for the beef and fish groups, there is significant explanatory power from the prices of </w:t>
      </w:r>
      <w:r w:rsidR="006D0313">
        <w:rPr>
          <w:rFonts w:ascii="Times New Roman" w:hAnsi="Times New Roman" w:cs="Times New Roman"/>
          <w:i/>
          <w:sz w:val="24"/>
          <w:szCs w:val="24"/>
        </w:rPr>
        <w:t>both</w:t>
      </w:r>
      <w:r w:rsidR="006D0313">
        <w:rPr>
          <w:rFonts w:ascii="Times New Roman" w:hAnsi="Times New Roman" w:cs="Times New Roman"/>
          <w:sz w:val="24"/>
          <w:szCs w:val="24"/>
        </w:rPr>
        <w:t xml:space="preserve"> elementary goods, in violation of what would be expected under the CCT. </w:t>
      </w:r>
    </w:p>
    <w:p w:rsidR="00320735" w:rsidRDefault="00320735" w:rsidP="00320735">
      <w:pPr>
        <w:spacing w:line="300" w:lineRule="auto"/>
        <w:ind w:firstLine="799"/>
        <w:jc w:val="both"/>
        <w:rPr>
          <w:rFonts w:ascii="Times New Roman" w:hAnsi="Times New Roman" w:cs="Times New Roman"/>
          <w:sz w:val="24"/>
          <w:szCs w:val="24"/>
        </w:rPr>
      </w:pPr>
    </w:p>
    <w:p w:rsidR="00653B73" w:rsidRDefault="00653B73" w:rsidP="00320735">
      <w:pPr>
        <w:spacing w:line="300" w:lineRule="auto"/>
        <w:ind w:firstLine="799"/>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1709"/>
        <w:gridCol w:w="1709"/>
        <w:gridCol w:w="284"/>
        <w:gridCol w:w="1569"/>
        <w:gridCol w:w="1569"/>
        <w:gridCol w:w="1368"/>
      </w:tblGrid>
      <w:tr w:rsidR="00705427" w:rsidRPr="00705427" w:rsidTr="006777DE">
        <w:tc>
          <w:tcPr>
            <w:tcW w:w="9576" w:type="dxa"/>
            <w:gridSpan w:val="7"/>
            <w:tcBorders>
              <w:bottom w:val="single" w:sz="4" w:space="0" w:color="auto"/>
            </w:tcBorders>
          </w:tcPr>
          <w:p w:rsidR="00705427" w:rsidRPr="00705427" w:rsidRDefault="00705427" w:rsidP="006777DE">
            <w:pPr>
              <w:spacing w:line="300" w:lineRule="auto"/>
              <w:jc w:val="center"/>
              <w:rPr>
                <w:rFonts w:ascii="Times New Roman" w:hAnsi="Times New Roman" w:cs="Times New Roman"/>
                <w:b/>
              </w:rPr>
            </w:pPr>
            <w:r w:rsidRPr="00705427">
              <w:rPr>
                <w:rFonts w:ascii="Times New Roman" w:hAnsi="Times New Roman" w:cs="Times New Roman"/>
                <w:b/>
              </w:rPr>
              <w:t>Table 3: LA-AIDS Demand Model Tests of Restrictions Implied by CCT and GCCT</w:t>
            </w:r>
          </w:p>
        </w:tc>
      </w:tr>
      <w:tr w:rsidR="00705427" w:rsidRPr="00705427" w:rsidTr="006777DE">
        <w:tc>
          <w:tcPr>
            <w:tcW w:w="1368" w:type="dxa"/>
            <w:tcBorders>
              <w:top w:val="single" w:sz="4" w:space="0" w:color="auto"/>
            </w:tcBorders>
          </w:tcPr>
          <w:p w:rsidR="00705427" w:rsidRPr="00705427" w:rsidRDefault="00705427" w:rsidP="006777DE">
            <w:pPr>
              <w:spacing w:line="300" w:lineRule="auto"/>
              <w:rPr>
                <w:rFonts w:ascii="Times New Roman" w:hAnsi="Times New Roman" w:cs="Times New Roman"/>
              </w:rPr>
            </w:pPr>
          </w:p>
        </w:tc>
        <w:tc>
          <w:tcPr>
            <w:tcW w:w="3418" w:type="dxa"/>
            <w:gridSpan w:val="2"/>
            <w:tcBorders>
              <w:top w:val="single" w:sz="4" w:space="0" w:color="auto"/>
              <w:bottom w:val="single" w:sz="4" w:space="0" w:color="auto"/>
            </w:tcBorders>
          </w:tcPr>
          <w:p w:rsidR="00705427" w:rsidRPr="00705427" w:rsidRDefault="00705427" w:rsidP="006777DE">
            <w:pPr>
              <w:spacing w:line="300" w:lineRule="auto"/>
              <w:jc w:val="center"/>
              <w:rPr>
                <w:rFonts w:ascii="Times New Roman" w:hAnsi="Times New Roman" w:cs="Times New Roman"/>
              </w:rPr>
            </w:pPr>
            <w:r w:rsidRPr="00705427">
              <w:rPr>
                <w:rFonts w:ascii="Times New Roman" w:hAnsi="Times New Roman" w:cs="Times New Roman"/>
              </w:rPr>
              <w:t>Relationship between residuals and elementary good prices</w:t>
            </w:r>
          </w:p>
        </w:tc>
        <w:tc>
          <w:tcPr>
            <w:tcW w:w="284" w:type="dxa"/>
            <w:tcBorders>
              <w:top w:val="single" w:sz="4" w:space="0" w:color="auto"/>
            </w:tcBorders>
          </w:tcPr>
          <w:p w:rsidR="00705427" w:rsidRPr="00705427" w:rsidRDefault="00705427" w:rsidP="006777DE">
            <w:pPr>
              <w:spacing w:line="300" w:lineRule="auto"/>
              <w:rPr>
                <w:rFonts w:ascii="Times New Roman" w:hAnsi="Times New Roman" w:cs="Times New Roman"/>
              </w:rPr>
            </w:pPr>
          </w:p>
        </w:tc>
        <w:tc>
          <w:tcPr>
            <w:tcW w:w="3138" w:type="dxa"/>
            <w:gridSpan w:val="2"/>
            <w:tcBorders>
              <w:top w:val="single" w:sz="4" w:space="0" w:color="auto"/>
              <w:bottom w:val="single" w:sz="4" w:space="0" w:color="auto"/>
            </w:tcBorders>
          </w:tcPr>
          <w:p w:rsidR="00705427" w:rsidRPr="00705427" w:rsidRDefault="00705427" w:rsidP="006777DE">
            <w:pPr>
              <w:spacing w:line="300" w:lineRule="auto"/>
              <w:jc w:val="center"/>
              <w:rPr>
                <w:rFonts w:ascii="Times New Roman" w:hAnsi="Times New Roman" w:cs="Times New Roman"/>
              </w:rPr>
            </w:pPr>
            <w:r w:rsidRPr="00705427">
              <w:rPr>
                <w:rFonts w:ascii="Times New Roman" w:hAnsi="Times New Roman" w:cs="Times New Roman"/>
              </w:rPr>
              <w:t>Using elementary good prices as the group price index</w:t>
            </w:r>
          </w:p>
        </w:tc>
        <w:tc>
          <w:tcPr>
            <w:tcW w:w="1368" w:type="dxa"/>
            <w:vMerge w:val="restart"/>
            <w:tcBorders>
              <w:top w:val="single" w:sz="4" w:space="0" w:color="auto"/>
            </w:tcBorders>
            <w:vAlign w:val="bottom"/>
          </w:tcPr>
          <w:p w:rsidR="00705427" w:rsidRPr="00705427" w:rsidRDefault="00705427" w:rsidP="006777DE">
            <w:pPr>
              <w:spacing w:line="300" w:lineRule="auto"/>
              <w:jc w:val="center"/>
              <w:rPr>
                <w:rFonts w:ascii="Times New Roman" w:hAnsi="Times New Roman" w:cs="Times New Roman"/>
              </w:rPr>
            </w:pPr>
            <w:r w:rsidRPr="00705427">
              <w:rPr>
                <w:rFonts w:ascii="Times New Roman" w:hAnsi="Times New Roman" w:cs="Times New Roman"/>
              </w:rPr>
              <w:t>F-test for equality (</w:t>
            </w:r>
            <w:r w:rsidRPr="00705427">
              <w:rPr>
                <w:rFonts w:ascii="Times New Roman" w:hAnsi="Times New Roman" w:cs="Times New Roman"/>
                <w:i/>
              </w:rPr>
              <w:t>θ</w:t>
            </w:r>
            <w:r w:rsidRPr="00705427">
              <w:rPr>
                <w:rFonts w:ascii="Times New Roman" w:hAnsi="Times New Roman" w:cs="Times New Roman"/>
                <w:i/>
                <w:vertAlign w:val="subscript"/>
              </w:rPr>
              <w:t>g1</w:t>
            </w:r>
            <w:r w:rsidRPr="00705427">
              <w:rPr>
                <w:rFonts w:ascii="Times New Roman" w:hAnsi="Times New Roman" w:cs="Times New Roman"/>
              </w:rPr>
              <w:t xml:space="preserve">= </w:t>
            </w:r>
            <w:r w:rsidRPr="00705427">
              <w:rPr>
                <w:rFonts w:ascii="Times New Roman" w:hAnsi="Times New Roman" w:cs="Times New Roman"/>
                <w:i/>
              </w:rPr>
              <w:t>θ</w:t>
            </w:r>
            <w:r w:rsidRPr="00705427">
              <w:rPr>
                <w:rFonts w:ascii="Times New Roman" w:hAnsi="Times New Roman" w:cs="Times New Roman"/>
                <w:i/>
                <w:vertAlign w:val="subscript"/>
              </w:rPr>
              <w:t>g2</w:t>
            </w:r>
            <w:r w:rsidRPr="00705427">
              <w:rPr>
                <w:rFonts w:ascii="Times New Roman" w:hAnsi="Times New Roman" w:cs="Times New Roman"/>
              </w:rPr>
              <w:t>)</w:t>
            </w:r>
          </w:p>
        </w:tc>
      </w:tr>
      <w:tr w:rsidR="00705427" w:rsidRPr="00705427" w:rsidTr="006777DE">
        <w:tc>
          <w:tcPr>
            <w:tcW w:w="1368" w:type="dxa"/>
            <w:tcBorders>
              <w:bottom w:val="single" w:sz="4" w:space="0" w:color="auto"/>
            </w:tcBorders>
          </w:tcPr>
          <w:p w:rsidR="00705427" w:rsidRPr="00705427" w:rsidRDefault="00705427" w:rsidP="006777DE">
            <w:pPr>
              <w:spacing w:line="300" w:lineRule="auto"/>
              <w:rPr>
                <w:rFonts w:ascii="Times New Roman" w:hAnsi="Times New Roman" w:cs="Times New Roman"/>
              </w:rPr>
            </w:pPr>
            <w:r w:rsidRPr="00705427">
              <w:rPr>
                <w:rFonts w:ascii="Times New Roman" w:hAnsi="Times New Roman" w:cs="Times New Roman"/>
              </w:rPr>
              <w:t>Group</w:t>
            </w:r>
          </w:p>
        </w:tc>
        <w:tc>
          <w:tcPr>
            <w:tcW w:w="1709" w:type="dxa"/>
            <w:tcBorders>
              <w:bottom w:val="single" w:sz="4" w:space="0" w:color="auto"/>
            </w:tcBorders>
          </w:tcPr>
          <w:p w:rsidR="00705427" w:rsidRPr="00705427" w:rsidRDefault="00705427" w:rsidP="006777DE">
            <w:pPr>
              <w:spacing w:line="300" w:lineRule="auto"/>
              <w:jc w:val="center"/>
              <w:rPr>
                <w:rFonts w:ascii="Times New Roman" w:hAnsi="Times New Roman" w:cs="Times New Roman"/>
              </w:rPr>
            </w:pPr>
            <w:r w:rsidRPr="00705427">
              <w:rPr>
                <w:rFonts w:ascii="Times New Roman" w:hAnsi="Times New Roman" w:cs="Times New Roman"/>
              </w:rPr>
              <w:t>First good</w:t>
            </w:r>
          </w:p>
        </w:tc>
        <w:tc>
          <w:tcPr>
            <w:tcW w:w="1709" w:type="dxa"/>
            <w:tcBorders>
              <w:bottom w:val="single" w:sz="4" w:space="0" w:color="auto"/>
            </w:tcBorders>
          </w:tcPr>
          <w:p w:rsidR="00705427" w:rsidRPr="00705427" w:rsidRDefault="00705427" w:rsidP="006777DE">
            <w:pPr>
              <w:spacing w:line="300" w:lineRule="auto"/>
              <w:jc w:val="center"/>
              <w:rPr>
                <w:rFonts w:ascii="Times New Roman" w:hAnsi="Times New Roman" w:cs="Times New Roman"/>
              </w:rPr>
            </w:pPr>
            <w:r w:rsidRPr="00705427">
              <w:rPr>
                <w:rFonts w:ascii="Times New Roman" w:hAnsi="Times New Roman" w:cs="Times New Roman"/>
              </w:rPr>
              <w:t>Second good</w:t>
            </w:r>
          </w:p>
        </w:tc>
        <w:tc>
          <w:tcPr>
            <w:tcW w:w="284" w:type="dxa"/>
            <w:tcBorders>
              <w:bottom w:val="single" w:sz="4" w:space="0" w:color="auto"/>
            </w:tcBorders>
          </w:tcPr>
          <w:p w:rsidR="00705427" w:rsidRPr="00705427" w:rsidRDefault="00705427" w:rsidP="006777DE">
            <w:pPr>
              <w:spacing w:line="300" w:lineRule="auto"/>
              <w:rPr>
                <w:rFonts w:ascii="Times New Roman" w:hAnsi="Times New Roman" w:cs="Times New Roman"/>
              </w:rPr>
            </w:pPr>
          </w:p>
        </w:tc>
        <w:tc>
          <w:tcPr>
            <w:tcW w:w="1569" w:type="dxa"/>
            <w:tcBorders>
              <w:bottom w:val="single" w:sz="4" w:space="0" w:color="auto"/>
            </w:tcBorders>
          </w:tcPr>
          <w:p w:rsidR="00705427" w:rsidRPr="00705427" w:rsidRDefault="00705427" w:rsidP="006777DE">
            <w:pPr>
              <w:spacing w:line="300" w:lineRule="auto"/>
              <w:jc w:val="center"/>
              <w:rPr>
                <w:rFonts w:ascii="Times New Roman" w:hAnsi="Times New Roman" w:cs="Times New Roman"/>
              </w:rPr>
            </w:pPr>
            <w:r w:rsidRPr="00705427">
              <w:rPr>
                <w:rFonts w:ascii="Times New Roman" w:hAnsi="Times New Roman" w:cs="Times New Roman"/>
              </w:rPr>
              <w:t>First good</w:t>
            </w:r>
          </w:p>
        </w:tc>
        <w:tc>
          <w:tcPr>
            <w:tcW w:w="1569" w:type="dxa"/>
            <w:tcBorders>
              <w:bottom w:val="single" w:sz="4" w:space="0" w:color="auto"/>
            </w:tcBorders>
          </w:tcPr>
          <w:p w:rsidR="00705427" w:rsidRPr="00705427" w:rsidRDefault="00705427" w:rsidP="006777DE">
            <w:pPr>
              <w:spacing w:line="300" w:lineRule="auto"/>
              <w:jc w:val="center"/>
              <w:rPr>
                <w:rFonts w:ascii="Times New Roman" w:hAnsi="Times New Roman" w:cs="Times New Roman"/>
              </w:rPr>
            </w:pPr>
            <w:r w:rsidRPr="00705427">
              <w:rPr>
                <w:rFonts w:ascii="Times New Roman" w:hAnsi="Times New Roman" w:cs="Times New Roman"/>
              </w:rPr>
              <w:t>Second good</w:t>
            </w:r>
          </w:p>
        </w:tc>
        <w:tc>
          <w:tcPr>
            <w:tcW w:w="1368" w:type="dxa"/>
            <w:vMerge/>
            <w:tcBorders>
              <w:bottom w:val="single" w:sz="4" w:space="0" w:color="auto"/>
            </w:tcBorders>
          </w:tcPr>
          <w:p w:rsidR="00705427" w:rsidRPr="00705427" w:rsidRDefault="00705427" w:rsidP="006777DE">
            <w:pPr>
              <w:spacing w:line="300" w:lineRule="auto"/>
              <w:rPr>
                <w:rFonts w:ascii="Times New Roman" w:hAnsi="Times New Roman" w:cs="Times New Roman"/>
              </w:rPr>
            </w:pPr>
          </w:p>
        </w:tc>
      </w:tr>
      <w:tr w:rsidR="00705427" w:rsidRPr="00705427" w:rsidTr="006777DE">
        <w:tc>
          <w:tcPr>
            <w:tcW w:w="1368" w:type="dxa"/>
            <w:tcBorders>
              <w:top w:val="single" w:sz="4" w:space="0" w:color="auto"/>
            </w:tcBorders>
          </w:tcPr>
          <w:p w:rsidR="00705427" w:rsidRPr="00705427" w:rsidRDefault="00705427" w:rsidP="006777DE">
            <w:pPr>
              <w:spacing w:line="300" w:lineRule="auto"/>
              <w:rPr>
                <w:rFonts w:ascii="Times New Roman" w:hAnsi="Times New Roman" w:cs="Times New Roman"/>
              </w:rPr>
            </w:pPr>
            <w:r w:rsidRPr="00705427">
              <w:rPr>
                <w:rFonts w:ascii="Times New Roman" w:hAnsi="Times New Roman" w:cs="Times New Roman"/>
              </w:rPr>
              <w:t>Rice</w:t>
            </w:r>
          </w:p>
        </w:tc>
        <w:tc>
          <w:tcPr>
            <w:tcW w:w="1709" w:type="dxa"/>
            <w:tcBorders>
              <w:top w:val="single" w:sz="4" w:space="0" w:color="auto"/>
            </w:tcBorders>
          </w:tcPr>
          <w:p w:rsidR="00705427" w:rsidRPr="00705427" w:rsidRDefault="00705427" w:rsidP="006777DE">
            <w:pPr>
              <w:tabs>
                <w:tab w:val="decimal" w:pos="624"/>
              </w:tabs>
              <w:spacing w:line="300" w:lineRule="auto"/>
              <w:rPr>
                <w:rFonts w:ascii="Times New Roman" w:hAnsi="Times New Roman" w:cs="Times New Roman"/>
              </w:rPr>
            </w:pPr>
            <w:r w:rsidRPr="00705427">
              <w:rPr>
                <w:rFonts w:ascii="Times New Roman" w:hAnsi="Times New Roman" w:cs="Times New Roman"/>
              </w:rPr>
              <w:t>0.028</w:t>
            </w:r>
          </w:p>
        </w:tc>
        <w:tc>
          <w:tcPr>
            <w:tcW w:w="1709" w:type="dxa"/>
            <w:tcBorders>
              <w:top w:val="single" w:sz="4" w:space="0" w:color="auto"/>
            </w:tcBorders>
          </w:tcPr>
          <w:p w:rsidR="00705427" w:rsidRPr="00705427" w:rsidRDefault="00705427" w:rsidP="006777DE">
            <w:pPr>
              <w:tabs>
                <w:tab w:val="decimal" w:pos="624"/>
              </w:tabs>
              <w:spacing w:line="300" w:lineRule="auto"/>
              <w:rPr>
                <w:rFonts w:ascii="Times New Roman" w:hAnsi="Times New Roman" w:cs="Times New Roman"/>
              </w:rPr>
            </w:pPr>
            <w:r w:rsidRPr="00705427">
              <w:rPr>
                <w:rFonts w:ascii="Times New Roman" w:hAnsi="Times New Roman" w:cs="Times New Roman"/>
              </w:rPr>
              <w:t>-0.023</w:t>
            </w:r>
          </w:p>
        </w:tc>
        <w:tc>
          <w:tcPr>
            <w:tcW w:w="284" w:type="dxa"/>
            <w:tcBorders>
              <w:top w:val="single" w:sz="4" w:space="0" w:color="auto"/>
            </w:tcBorders>
          </w:tcPr>
          <w:p w:rsidR="00705427" w:rsidRPr="00705427" w:rsidRDefault="00705427" w:rsidP="006777DE">
            <w:pPr>
              <w:spacing w:line="300" w:lineRule="auto"/>
              <w:rPr>
                <w:rFonts w:ascii="Times New Roman" w:hAnsi="Times New Roman" w:cs="Times New Roman"/>
              </w:rPr>
            </w:pPr>
          </w:p>
        </w:tc>
        <w:tc>
          <w:tcPr>
            <w:tcW w:w="1569" w:type="dxa"/>
            <w:tcBorders>
              <w:top w:val="single" w:sz="4" w:space="0" w:color="auto"/>
            </w:tcBorders>
          </w:tcPr>
          <w:p w:rsidR="00705427" w:rsidRPr="00705427" w:rsidRDefault="00705427" w:rsidP="006777DE">
            <w:pPr>
              <w:tabs>
                <w:tab w:val="decimal" w:pos="510"/>
              </w:tabs>
              <w:spacing w:line="300" w:lineRule="auto"/>
              <w:rPr>
                <w:rFonts w:ascii="Times New Roman" w:hAnsi="Times New Roman" w:cs="Times New Roman"/>
              </w:rPr>
            </w:pPr>
            <w:r w:rsidRPr="00705427">
              <w:rPr>
                <w:rFonts w:ascii="Times New Roman" w:hAnsi="Times New Roman" w:cs="Times New Roman"/>
              </w:rPr>
              <w:t>0.032</w:t>
            </w:r>
          </w:p>
        </w:tc>
        <w:tc>
          <w:tcPr>
            <w:tcW w:w="1569" w:type="dxa"/>
            <w:tcBorders>
              <w:top w:val="single" w:sz="4" w:space="0" w:color="auto"/>
            </w:tcBorders>
          </w:tcPr>
          <w:p w:rsidR="00705427" w:rsidRPr="00705427" w:rsidRDefault="00705427" w:rsidP="006777DE">
            <w:pPr>
              <w:tabs>
                <w:tab w:val="decimal" w:pos="510"/>
              </w:tabs>
              <w:spacing w:line="300" w:lineRule="auto"/>
              <w:rPr>
                <w:rFonts w:ascii="Times New Roman" w:hAnsi="Times New Roman" w:cs="Times New Roman"/>
              </w:rPr>
            </w:pPr>
            <w:r w:rsidRPr="00705427">
              <w:rPr>
                <w:rFonts w:ascii="Times New Roman" w:hAnsi="Times New Roman" w:cs="Times New Roman"/>
              </w:rPr>
              <w:t>-0.024</w:t>
            </w:r>
          </w:p>
        </w:tc>
        <w:tc>
          <w:tcPr>
            <w:tcW w:w="1368" w:type="dxa"/>
            <w:tcBorders>
              <w:top w:val="single" w:sz="4" w:space="0" w:color="auto"/>
            </w:tcBorders>
          </w:tcPr>
          <w:p w:rsidR="00705427" w:rsidRPr="00705427" w:rsidRDefault="00705427" w:rsidP="006777DE">
            <w:pPr>
              <w:tabs>
                <w:tab w:val="decimal" w:pos="454"/>
              </w:tabs>
              <w:spacing w:line="300" w:lineRule="auto"/>
              <w:rPr>
                <w:rFonts w:ascii="Times New Roman" w:hAnsi="Times New Roman" w:cs="Times New Roman"/>
              </w:rPr>
            </w:pPr>
            <w:r w:rsidRPr="00705427">
              <w:rPr>
                <w:rFonts w:ascii="Times New Roman" w:hAnsi="Times New Roman" w:cs="Times New Roman"/>
              </w:rPr>
              <w:t>17.82</w:t>
            </w:r>
            <w:r w:rsidRPr="00705427">
              <w:rPr>
                <w:rFonts w:ascii="Times New Roman" w:hAnsi="Times New Roman" w:cs="Times New Roman"/>
                <w:vertAlign w:val="superscript"/>
              </w:rPr>
              <w:t>***</w:t>
            </w:r>
          </w:p>
        </w:tc>
      </w:tr>
      <w:tr w:rsidR="00705427" w:rsidRPr="00705427" w:rsidTr="006777DE">
        <w:tc>
          <w:tcPr>
            <w:tcW w:w="1368" w:type="dxa"/>
          </w:tcPr>
          <w:p w:rsidR="00705427" w:rsidRPr="00705427" w:rsidRDefault="00705427" w:rsidP="006777DE">
            <w:pPr>
              <w:spacing w:line="300" w:lineRule="auto"/>
              <w:rPr>
                <w:rFonts w:ascii="Times New Roman" w:hAnsi="Times New Roman" w:cs="Times New Roman"/>
              </w:rPr>
            </w:pPr>
            <w:r w:rsidRPr="00705427">
              <w:rPr>
                <w:rFonts w:ascii="Times New Roman" w:hAnsi="Times New Roman" w:cs="Times New Roman"/>
              </w:rPr>
              <w:t>(n=3888)</w:t>
            </w:r>
          </w:p>
        </w:tc>
        <w:tc>
          <w:tcPr>
            <w:tcW w:w="1709" w:type="dxa"/>
          </w:tcPr>
          <w:p w:rsidR="00705427" w:rsidRPr="00705427" w:rsidRDefault="00705427" w:rsidP="006777DE">
            <w:pPr>
              <w:tabs>
                <w:tab w:val="decimal" w:pos="624"/>
              </w:tabs>
              <w:spacing w:line="300" w:lineRule="auto"/>
              <w:rPr>
                <w:rFonts w:ascii="Times New Roman" w:hAnsi="Times New Roman" w:cs="Times New Roman"/>
              </w:rPr>
            </w:pPr>
            <w:r w:rsidRPr="00705427">
              <w:rPr>
                <w:rFonts w:ascii="Times New Roman" w:hAnsi="Times New Roman" w:cs="Times New Roman"/>
              </w:rPr>
              <w:t>(3.57)</w:t>
            </w:r>
            <w:r w:rsidRPr="00705427">
              <w:rPr>
                <w:rFonts w:ascii="Times New Roman" w:hAnsi="Times New Roman" w:cs="Times New Roman"/>
                <w:vertAlign w:val="superscript"/>
              </w:rPr>
              <w:t>***</w:t>
            </w:r>
          </w:p>
        </w:tc>
        <w:tc>
          <w:tcPr>
            <w:tcW w:w="1709" w:type="dxa"/>
          </w:tcPr>
          <w:p w:rsidR="00705427" w:rsidRPr="00705427" w:rsidRDefault="00705427" w:rsidP="006777DE">
            <w:pPr>
              <w:tabs>
                <w:tab w:val="decimal" w:pos="624"/>
              </w:tabs>
              <w:spacing w:line="300" w:lineRule="auto"/>
              <w:rPr>
                <w:rFonts w:ascii="Times New Roman" w:hAnsi="Times New Roman" w:cs="Times New Roman"/>
              </w:rPr>
            </w:pPr>
            <w:r w:rsidRPr="00705427">
              <w:rPr>
                <w:rFonts w:ascii="Times New Roman" w:hAnsi="Times New Roman" w:cs="Times New Roman"/>
              </w:rPr>
              <w:t>(3.81)</w:t>
            </w:r>
            <w:r w:rsidRPr="00705427">
              <w:rPr>
                <w:rFonts w:ascii="Times New Roman" w:hAnsi="Times New Roman" w:cs="Times New Roman"/>
                <w:vertAlign w:val="superscript"/>
              </w:rPr>
              <w:t>***</w:t>
            </w:r>
          </w:p>
        </w:tc>
        <w:tc>
          <w:tcPr>
            <w:tcW w:w="284" w:type="dxa"/>
          </w:tcPr>
          <w:p w:rsidR="00705427" w:rsidRPr="00705427" w:rsidRDefault="00705427" w:rsidP="006777DE">
            <w:pPr>
              <w:spacing w:line="300" w:lineRule="auto"/>
              <w:rPr>
                <w:rFonts w:ascii="Times New Roman" w:hAnsi="Times New Roman" w:cs="Times New Roman"/>
              </w:rPr>
            </w:pPr>
          </w:p>
        </w:tc>
        <w:tc>
          <w:tcPr>
            <w:tcW w:w="1569" w:type="dxa"/>
          </w:tcPr>
          <w:p w:rsidR="00705427" w:rsidRPr="00705427" w:rsidRDefault="00705427" w:rsidP="006777DE">
            <w:pPr>
              <w:tabs>
                <w:tab w:val="decimal" w:pos="510"/>
              </w:tabs>
              <w:spacing w:line="300" w:lineRule="auto"/>
              <w:rPr>
                <w:rFonts w:ascii="Times New Roman" w:hAnsi="Times New Roman" w:cs="Times New Roman"/>
              </w:rPr>
            </w:pPr>
            <w:r w:rsidRPr="00705427">
              <w:rPr>
                <w:rFonts w:ascii="Times New Roman" w:hAnsi="Times New Roman" w:cs="Times New Roman"/>
              </w:rPr>
              <w:t>(3.46)</w:t>
            </w:r>
            <w:r w:rsidRPr="00705427">
              <w:rPr>
                <w:rFonts w:ascii="Times New Roman" w:hAnsi="Times New Roman" w:cs="Times New Roman"/>
                <w:vertAlign w:val="superscript"/>
              </w:rPr>
              <w:t>***</w:t>
            </w:r>
          </w:p>
        </w:tc>
        <w:tc>
          <w:tcPr>
            <w:tcW w:w="1569" w:type="dxa"/>
          </w:tcPr>
          <w:p w:rsidR="00705427" w:rsidRPr="00705427" w:rsidRDefault="00705427" w:rsidP="006777DE">
            <w:pPr>
              <w:tabs>
                <w:tab w:val="decimal" w:pos="510"/>
              </w:tabs>
              <w:spacing w:line="300" w:lineRule="auto"/>
              <w:rPr>
                <w:rFonts w:ascii="Times New Roman" w:hAnsi="Times New Roman" w:cs="Times New Roman"/>
              </w:rPr>
            </w:pPr>
            <w:r w:rsidRPr="00705427">
              <w:rPr>
                <w:rFonts w:ascii="Times New Roman" w:hAnsi="Times New Roman" w:cs="Times New Roman"/>
              </w:rPr>
              <w:t>(3.63)</w:t>
            </w:r>
            <w:r w:rsidRPr="00705427">
              <w:rPr>
                <w:rFonts w:ascii="Times New Roman" w:hAnsi="Times New Roman" w:cs="Times New Roman"/>
                <w:vertAlign w:val="superscript"/>
              </w:rPr>
              <w:t>***</w:t>
            </w:r>
          </w:p>
        </w:tc>
        <w:tc>
          <w:tcPr>
            <w:tcW w:w="1368" w:type="dxa"/>
          </w:tcPr>
          <w:p w:rsidR="00705427" w:rsidRPr="00705427" w:rsidRDefault="00705427" w:rsidP="006777DE">
            <w:pPr>
              <w:tabs>
                <w:tab w:val="decimal" w:pos="454"/>
              </w:tabs>
              <w:spacing w:line="300" w:lineRule="auto"/>
              <w:rPr>
                <w:rFonts w:ascii="Times New Roman" w:hAnsi="Times New Roman" w:cs="Times New Roman"/>
              </w:rPr>
            </w:pPr>
          </w:p>
        </w:tc>
      </w:tr>
      <w:tr w:rsidR="00705427" w:rsidRPr="00705427" w:rsidTr="006777DE">
        <w:tc>
          <w:tcPr>
            <w:tcW w:w="1368" w:type="dxa"/>
          </w:tcPr>
          <w:p w:rsidR="00705427" w:rsidRPr="00705427" w:rsidRDefault="00705427" w:rsidP="006777DE">
            <w:pPr>
              <w:spacing w:line="300" w:lineRule="auto"/>
              <w:rPr>
                <w:rFonts w:ascii="Times New Roman" w:hAnsi="Times New Roman" w:cs="Times New Roman"/>
              </w:rPr>
            </w:pPr>
          </w:p>
        </w:tc>
        <w:tc>
          <w:tcPr>
            <w:tcW w:w="1709" w:type="dxa"/>
          </w:tcPr>
          <w:p w:rsidR="00705427" w:rsidRPr="00705427" w:rsidRDefault="00705427" w:rsidP="006777DE">
            <w:pPr>
              <w:tabs>
                <w:tab w:val="decimal" w:pos="624"/>
              </w:tabs>
              <w:spacing w:line="300" w:lineRule="auto"/>
              <w:rPr>
                <w:rFonts w:ascii="Times New Roman" w:hAnsi="Times New Roman" w:cs="Times New Roman"/>
              </w:rPr>
            </w:pPr>
          </w:p>
        </w:tc>
        <w:tc>
          <w:tcPr>
            <w:tcW w:w="1709" w:type="dxa"/>
          </w:tcPr>
          <w:p w:rsidR="00705427" w:rsidRPr="00705427" w:rsidRDefault="00705427" w:rsidP="006777DE">
            <w:pPr>
              <w:tabs>
                <w:tab w:val="decimal" w:pos="624"/>
              </w:tabs>
              <w:spacing w:line="300" w:lineRule="auto"/>
              <w:rPr>
                <w:rFonts w:ascii="Times New Roman" w:hAnsi="Times New Roman" w:cs="Times New Roman"/>
              </w:rPr>
            </w:pPr>
          </w:p>
        </w:tc>
        <w:tc>
          <w:tcPr>
            <w:tcW w:w="284" w:type="dxa"/>
          </w:tcPr>
          <w:p w:rsidR="00705427" w:rsidRPr="00705427" w:rsidRDefault="00705427" w:rsidP="006777DE">
            <w:pPr>
              <w:spacing w:line="300" w:lineRule="auto"/>
              <w:rPr>
                <w:rFonts w:ascii="Times New Roman" w:hAnsi="Times New Roman" w:cs="Times New Roman"/>
              </w:rPr>
            </w:pPr>
          </w:p>
        </w:tc>
        <w:tc>
          <w:tcPr>
            <w:tcW w:w="1569" w:type="dxa"/>
          </w:tcPr>
          <w:p w:rsidR="00705427" w:rsidRPr="00705427" w:rsidRDefault="00705427" w:rsidP="006777DE">
            <w:pPr>
              <w:tabs>
                <w:tab w:val="decimal" w:pos="510"/>
              </w:tabs>
              <w:spacing w:line="300" w:lineRule="auto"/>
              <w:rPr>
                <w:rFonts w:ascii="Times New Roman" w:hAnsi="Times New Roman" w:cs="Times New Roman"/>
              </w:rPr>
            </w:pPr>
          </w:p>
        </w:tc>
        <w:tc>
          <w:tcPr>
            <w:tcW w:w="1569" w:type="dxa"/>
          </w:tcPr>
          <w:p w:rsidR="00705427" w:rsidRPr="00705427" w:rsidRDefault="00705427" w:rsidP="006777DE">
            <w:pPr>
              <w:tabs>
                <w:tab w:val="decimal" w:pos="510"/>
              </w:tabs>
              <w:spacing w:line="300" w:lineRule="auto"/>
              <w:rPr>
                <w:rFonts w:ascii="Times New Roman" w:hAnsi="Times New Roman" w:cs="Times New Roman"/>
              </w:rPr>
            </w:pPr>
          </w:p>
        </w:tc>
        <w:tc>
          <w:tcPr>
            <w:tcW w:w="1368" w:type="dxa"/>
          </w:tcPr>
          <w:p w:rsidR="00705427" w:rsidRPr="00705427" w:rsidRDefault="00705427" w:rsidP="006777DE">
            <w:pPr>
              <w:tabs>
                <w:tab w:val="decimal" w:pos="454"/>
              </w:tabs>
              <w:spacing w:line="300" w:lineRule="auto"/>
              <w:rPr>
                <w:rFonts w:ascii="Times New Roman" w:hAnsi="Times New Roman" w:cs="Times New Roman"/>
              </w:rPr>
            </w:pPr>
          </w:p>
        </w:tc>
      </w:tr>
      <w:tr w:rsidR="00705427" w:rsidRPr="00705427" w:rsidTr="006777DE">
        <w:tc>
          <w:tcPr>
            <w:tcW w:w="1368" w:type="dxa"/>
          </w:tcPr>
          <w:p w:rsidR="00705427" w:rsidRPr="00705427" w:rsidRDefault="00705427" w:rsidP="006777DE">
            <w:pPr>
              <w:spacing w:line="300" w:lineRule="auto"/>
              <w:rPr>
                <w:rFonts w:ascii="Times New Roman" w:hAnsi="Times New Roman" w:cs="Times New Roman"/>
              </w:rPr>
            </w:pPr>
            <w:r w:rsidRPr="00705427">
              <w:rPr>
                <w:rFonts w:ascii="Times New Roman" w:hAnsi="Times New Roman" w:cs="Times New Roman"/>
              </w:rPr>
              <w:t>Pork</w:t>
            </w:r>
          </w:p>
        </w:tc>
        <w:tc>
          <w:tcPr>
            <w:tcW w:w="1709" w:type="dxa"/>
          </w:tcPr>
          <w:p w:rsidR="00705427" w:rsidRPr="00705427" w:rsidRDefault="00705427" w:rsidP="006777DE">
            <w:pPr>
              <w:tabs>
                <w:tab w:val="decimal" w:pos="624"/>
              </w:tabs>
              <w:spacing w:line="300" w:lineRule="auto"/>
              <w:rPr>
                <w:rFonts w:ascii="Times New Roman" w:hAnsi="Times New Roman" w:cs="Times New Roman"/>
              </w:rPr>
            </w:pPr>
            <w:r w:rsidRPr="00705427">
              <w:rPr>
                <w:rFonts w:ascii="Times New Roman" w:hAnsi="Times New Roman" w:cs="Times New Roman"/>
              </w:rPr>
              <w:t>0.032</w:t>
            </w:r>
          </w:p>
        </w:tc>
        <w:tc>
          <w:tcPr>
            <w:tcW w:w="1709" w:type="dxa"/>
          </w:tcPr>
          <w:p w:rsidR="00705427" w:rsidRPr="00705427" w:rsidRDefault="00705427" w:rsidP="006777DE">
            <w:pPr>
              <w:tabs>
                <w:tab w:val="decimal" w:pos="624"/>
              </w:tabs>
              <w:spacing w:line="300" w:lineRule="auto"/>
              <w:rPr>
                <w:rFonts w:ascii="Times New Roman" w:hAnsi="Times New Roman" w:cs="Times New Roman"/>
              </w:rPr>
            </w:pPr>
            <w:r w:rsidRPr="00705427">
              <w:rPr>
                <w:rFonts w:ascii="Times New Roman" w:hAnsi="Times New Roman" w:cs="Times New Roman"/>
              </w:rPr>
              <w:t>-0.024</w:t>
            </w:r>
          </w:p>
        </w:tc>
        <w:tc>
          <w:tcPr>
            <w:tcW w:w="284" w:type="dxa"/>
          </w:tcPr>
          <w:p w:rsidR="00705427" w:rsidRPr="00705427" w:rsidRDefault="00705427" w:rsidP="006777DE">
            <w:pPr>
              <w:spacing w:line="300" w:lineRule="auto"/>
              <w:rPr>
                <w:rFonts w:ascii="Times New Roman" w:hAnsi="Times New Roman" w:cs="Times New Roman"/>
              </w:rPr>
            </w:pPr>
          </w:p>
        </w:tc>
        <w:tc>
          <w:tcPr>
            <w:tcW w:w="1569" w:type="dxa"/>
          </w:tcPr>
          <w:p w:rsidR="00705427" w:rsidRPr="00705427" w:rsidRDefault="00705427" w:rsidP="006777DE">
            <w:pPr>
              <w:tabs>
                <w:tab w:val="decimal" w:pos="510"/>
              </w:tabs>
              <w:spacing w:line="300" w:lineRule="auto"/>
              <w:rPr>
                <w:rFonts w:ascii="Times New Roman" w:hAnsi="Times New Roman" w:cs="Times New Roman"/>
              </w:rPr>
            </w:pPr>
            <w:r w:rsidRPr="00705427">
              <w:rPr>
                <w:rFonts w:ascii="Times New Roman" w:hAnsi="Times New Roman" w:cs="Times New Roman"/>
              </w:rPr>
              <w:t>0.053</w:t>
            </w:r>
          </w:p>
        </w:tc>
        <w:tc>
          <w:tcPr>
            <w:tcW w:w="1569" w:type="dxa"/>
          </w:tcPr>
          <w:p w:rsidR="00705427" w:rsidRPr="00705427" w:rsidRDefault="00705427" w:rsidP="006777DE">
            <w:pPr>
              <w:tabs>
                <w:tab w:val="decimal" w:pos="510"/>
              </w:tabs>
              <w:spacing w:line="300" w:lineRule="auto"/>
              <w:rPr>
                <w:rFonts w:ascii="Times New Roman" w:hAnsi="Times New Roman" w:cs="Times New Roman"/>
              </w:rPr>
            </w:pPr>
            <w:r w:rsidRPr="00705427">
              <w:rPr>
                <w:rFonts w:ascii="Times New Roman" w:hAnsi="Times New Roman" w:cs="Times New Roman"/>
              </w:rPr>
              <w:t>-0.012</w:t>
            </w:r>
          </w:p>
        </w:tc>
        <w:tc>
          <w:tcPr>
            <w:tcW w:w="1368" w:type="dxa"/>
          </w:tcPr>
          <w:p w:rsidR="00705427" w:rsidRPr="00705427" w:rsidRDefault="00705427" w:rsidP="006777DE">
            <w:pPr>
              <w:tabs>
                <w:tab w:val="decimal" w:pos="454"/>
              </w:tabs>
              <w:spacing w:line="300" w:lineRule="auto"/>
              <w:rPr>
                <w:rFonts w:ascii="Times New Roman" w:hAnsi="Times New Roman" w:cs="Times New Roman"/>
              </w:rPr>
            </w:pPr>
            <w:r w:rsidRPr="00705427">
              <w:rPr>
                <w:rFonts w:ascii="Times New Roman" w:hAnsi="Times New Roman" w:cs="Times New Roman"/>
              </w:rPr>
              <w:t>42.45</w:t>
            </w:r>
            <w:r w:rsidRPr="00705427">
              <w:rPr>
                <w:rFonts w:ascii="Times New Roman" w:hAnsi="Times New Roman" w:cs="Times New Roman"/>
                <w:vertAlign w:val="superscript"/>
              </w:rPr>
              <w:t>***</w:t>
            </w:r>
          </w:p>
        </w:tc>
      </w:tr>
      <w:tr w:rsidR="00705427" w:rsidRPr="00705427" w:rsidTr="006777DE">
        <w:tc>
          <w:tcPr>
            <w:tcW w:w="1368" w:type="dxa"/>
          </w:tcPr>
          <w:p w:rsidR="00705427" w:rsidRPr="00705427" w:rsidRDefault="00705427" w:rsidP="006777DE">
            <w:pPr>
              <w:spacing w:line="300" w:lineRule="auto"/>
              <w:rPr>
                <w:rFonts w:ascii="Times New Roman" w:hAnsi="Times New Roman" w:cs="Times New Roman"/>
              </w:rPr>
            </w:pPr>
            <w:r w:rsidRPr="00705427">
              <w:rPr>
                <w:rFonts w:ascii="Times New Roman" w:hAnsi="Times New Roman" w:cs="Times New Roman"/>
              </w:rPr>
              <w:t>(n=4722)</w:t>
            </w:r>
          </w:p>
        </w:tc>
        <w:tc>
          <w:tcPr>
            <w:tcW w:w="1709" w:type="dxa"/>
          </w:tcPr>
          <w:p w:rsidR="00705427" w:rsidRPr="00705427" w:rsidRDefault="00705427" w:rsidP="006777DE">
            <w:pPr>
              <w:tabs>
                <w:tab w:val="decimal" w:pos="624"/>
              </w:tabs>
              <w:spacing w:line="300" w:lineRule="auto"/>
              <w:rPr>
                <w:rFonts w:ascii="Times New Roman" w:hAnsi="Times New Roman" w:cs="Times New Roman"/>
              </w:rPr>
            </w:pPr>
            <w:r w:rsidRPr="00705427">
              <w:rPr>
                <w:rFonts w:ascii="Times New Roman" w:hAnsi="Times New Roman" w:cs="Times New Roman"/>
              </w:rPr>
              <w:t>(5.86)</w:t>
            </w:r>
            <w:r w:rsidRPr="00705427">
              <w:rPr>
                <w:rFonts w:ascii="Times New Roman" w:hAnsi="Times New Roman" w:cs="Times New Roman"/>
                <w:vertAlign w:val="superscript"/>
              </w:rPr>
              <w:t>***</w:t>
            </w:r>
          </w:p>
        </w:tc>
        <w:tc>
          <w:tcPr>
            <w:tcW w:w="1709" w:type="dxa"/>
          </w:tcPr>
          <w:p w:rsidR="00705427" w:rsidRPr="00705427" w:rsidRDefault="00705427" w:rsidP="006777DE">
            <w:pPr>
              <w:tabs>
                <w:tab w:val="decimal" w:pos="624"/>
              </w:tabs>
              <w:spacing w:line="300" w:lineRule="auto"/>
              <w:rPr>
                <w:rFonts w:ascii="Times New Roman" w:hAnsi="Times New Roman" w:cs="Times New Roman"/>
              </w:rPr>
            </w:pPr>
            <w:r w:rsidRPr="00705427">
              <w:rPr>
                <w:rFonts w:ascii="Times New Roman" w:hAnsi="Times New Roman" w:cs="Times New Roman"/>
              </w:rPr>
              <w:t>(5.76)</w:t>
            </w:r>
            <w:r w:rsidRPr="00705427">
              <w:rPr>
                <w:rFonts w:ascii="Times New Roman" w:hAnsi="Times New Roman" w:cs="Times New Roman"/>
                <w:vertAlign w:val="superscript"/>
              </w:rPr>
              <w:t>***</w:t>
            </w:r>
          </w:p>
        </w:tc>
        <w:tc>
          <w:tcPr>
            <w:tcW w:w="284" w:type="dxa"/>
          </w:tcPr>
          <w:p w:rsidR="00705427" w:rsidRPr="00705427" w:rsidRDefault="00705427" w:rsidP="006777DE">
            <w:pPr>
              <w:spacing w:line="300" w:lineRule="auto"/>
              <w:rPr>
                <w:rFonts w:ascii="Times New Roman" w:hAnsi="Times New Roman" w:cs="Times New Roman"/>
              </w:rPr>
            </w:pPr>
          </w:p>
        </w:tc>
        <w:tc>
          <w:tcPr>
            <w:tcW w:w="1569" w:type="dxa"/>
          </w:tcPr>
          <w:p w:rsidR="00705427" w:rsidRPr="00705427" w:rsidRDefault="00705427" w:rsidP="006777DE">
            <w:pPr>
              <w:tabs>
                <w:tab w:val="decimal" w:pos="510"/>
              </w:tabs>
              <w:spacing w:line="300" w:lineRule="auto"/>
              <w:rPr>
                <w:rFonts w:ascii="Times New Roman" w:hAnsi="Times New Roman" w:cs="Times New Roman"/>
              </w:rPr>
            </w:pPr>
            <w:r w:rsidRPr="00705427">
              <w:rPr>
                <w:rFonts w:ascii="Times New Roman" w:hAnsi="Times New Roman" w:cs="Times New Roman"/>
              </w:rPr>
              <w:t>(9.05)</w:t>
            </w:r>
            <w:r w:rsidRPr="00705427">
              <w:rPr>
                <w:rFonts w:ascii="Times New Roman" w:hAnsi="Times New Roman" w:cs="Times New Roman"/>
                <w:vertAlign w:val="superscript"/>
              </w:rPr>
              <w:t>***</w:t>
            </w:r>
          </w:p>
        </w:tc>
        <w:tc>
          <w:tcPr>
            <w:tcW w:w="1569" w:type="dxa"/>
          </w:tcPr>
          <w:p w:rsidR="00705427" w:rsidRPr="00705427" w:rsidRDefault="00705427" w:rsidP="006777DE">
            <w:pPr>
              <w:tabs>
                <w:tab w:val="decimal" w:pos="510"/>
              </w:tabs>
              <w:spacing w:line="300" w:lineRule="auto"/>
              <w:rPr>
                <w:rFonts w:ascii="Times New Roman" w:hAnsi="Times New Roman" w:cs="Times New Roman"/>
              </w:rPr>
            </w:pPr>
            <w:r w:rsidRPr="00705427">
              <w:rPr>
                <w:rFonts w:ascii="Times New Roman" w:hAnsi="Times New Roman" w:cs="Times New Roman"/>
              </w:rPr>
              <w:t>(2.45)</w:t>
            </w:r>
            <w:r w:rsidRPr="00705427">
              <w:rPr>
                <w:rFonts w:ascii="Times New Roman" w:hAnsi="Times New Roman" w:cs="Times New Roman"/>
                <w:vertAlign w:val="superscript"/>
              </w:rPr>
              <w:t>**</w:t>
            </w:r>
          </w:p>
        </w:tc>
        <w:tc>
          <w:tcPr>
            <w:tcW w:w="1368" w:type="dxa"/>
          </w:tcPr>
          <w:p w:rsidR="00705427" w:rsidRPr="00705427" w:rsidRDefault="00705427" w:rsidP="006777DE">
            <w:pPr>
              <w:tabs>
                <w:tab w:val="decimal" w:pos="454"/>
              </w:tabs>
              <w:spacing w:line="300" w:lineRule="auto"/>
              <w:rPr>
                <w:rFonts w:ascii="Times New Roman" w:hAnsi="Times New Roman" w:cs="Times New Roman"/>
              </w:rPr>
            </w:pPr>
          </w:p>
        </w:tc>
      </w:tr>
      <w:tr w:rsidR="00705427" w:rsidRPr="00705427" w:rsidTr="006777DE">
        <w:tc>
          <w:tcPr>
            <w:tcW w:w="1368" w:type="dxa"/>
          </w:tcPr>
          <w:p w:rsidR="00705427" w:rsidRPr="00705427" w:rsidRDefault="00705427" w:rsidP="006777DE">
            <w:pPr>
              <w:spacing w:line="300" w:lineRule="auto"/>
              <w:rPr>
                <w:rFonts w:ascii="Times New Roman" w:hAnsi="Times New Roman" w:cs="Times New Roman"/>
              </w:rPr>
            </w:pPr>
          </w:p>
        </w:tc>
        <w:tc>
          <w:tcPr>
            <w:tcW w:w="1709" w:type="dxa"/>
          </w:tcPr>
          <w:p w:rsidR="00705427" w:rsidRPr="00705427" w:rsidRDefault="00705427" w:rsidP="006777DE">
            <w:pPr>
              <w:tabs>
                <w:tab w:val="decimal" w:pos="624"/>
              </w:tabs>
              <w:spacing w:line="300" w:lineRule="auto"/>
              <w:rPr>
                <w:rFonts w:ascii="Times New Roman" w:hAnsi="Times New Roman" w:cs="Times New Roman"/>
              </w:rPr>
            </w:pPr>
          </w:p>
        </w:tc>
        <w:tc>
          <w:tcPr>
            <w:tcW w:w="1709" w:type="dxa"/>
          </w:tcPr>
          <w:p w:rsidR="00705427" w:rsidRPr="00705427" w:rsidRDefault="00705427" w:rsidP="006777DE">
            <w:pPr>
              <w:tabs>
                <w:tab w:val="decimal" w:pos="624"/>
              </w:tabs>
              <w:spacing w:line="300" w:lineRule="auto"/>
              <w:rPr>
                <w:rFonts w:ascii="Times New Roman" w:hAnsi="Times New Roman" w:cs="Times New Roman"/>
              </w:rPr>
            </w:pPr>
          </w:p>
        </w:tc>
        <w:tc>
          <w:tcPr>
            <w:tcW w:w="284" w:type="dxa"/>
          </w:tcPr>
          <w:p w:rsidR="00705427" w:rsidRPr="00705427" w:rsidRDefault="00705427" w:rsidP="006777DE">
            <w:pPr>
              <w:spacing w:line="300" w:lineRule="auto"/>
              <w:rPr>
                <w:rFonts w:ascii="Times New Roman" w:hAnsi="Times New Roman" w:cs="Times New Roman"/>
              </w:rPr>
            </w:pPr>
          </w:p>
        </w:tc>
        <w:tc>
          <w:tcPr>
            <w:tcW w:w="1569" w:type="dxa"/>
          </w:tcPr>
          <w:p w:rsidR="00705427" w:rsidRPr="00705427" w:rsidRDefault="00705427" w:rsidP="006777DE">
            <w:pPr>
              <w:tabs>
                <w:tab w:val="decimal" w:pos="510"/>
              </w:tabs>
              <w:spacing w:line="300" w:lineRule="auto"/>
              <w:rPr>
                <w:rFonts w:ascii="Times New Roman" w:hAnsi="Times New Roman" w:cs="Times New Roman"/>
              </w:rPr>
            </w:pPr>
          </w:p>
        </w:tc>
        <w:tc>
          <w:tcPr>
            <w:tcW w:w="1569" w:type="dxa"/>
          </w:tcPr>
          <w:p w:rsidR="00705427" w:rsidRPr="00705427" w:rsidRDefault="00705427" w:rsidP="006777DE">
            <w:pPr>
              <w:tabs>
                <w:tab w:val="decimal" w:pos="510"/>
              </w:tabs>
              <w:spacing w:line="300" w:lineRule="auto"/>
              <w:rPr>
                <w:rFonts w:ascii="Times New Roman" w:hAnsi="Times New Roman" w:cs="Times New Roman"/>
              </w:rPr>
            </w:pPr>
          </w:p>
        </w:tc>
        <w:tc>
          <w:tcPr>
            <w:tcW w:w="1368" w:type="dxa"/>
          </w:tcPr>
          <w:p w:rsidR="00705427" w:rsidRPr="00705427" w:rsidRDefault="00705427" w:rsidP="006777DE">
            <w:pPr>
              <w:tabs>
                <w:tab w:val="decimal" w:pos="454"/>
              </w:tabs>
              <w:spacing w:line="300" w:lineRule="auto"/>
              <w:rPr>
                <w:rFonts w:ascii="Times New Roman" w:hAnsi="Times New Roman" w:cs="Times New Roman"/>
              </w:rPr>
            </w:pPr>
          </w:p>
        </w:tc>
      </w:tr>
      <w:tr w:rsidR="00705427" w:rsidRPr="00705427" w:rsidTr="006777DE">
        <w:tc>
          <w:tcPr>
            <w:tcW w:w="1368" w:type="dxa"/>
          </w:tcPr>
          <w:p w:rsidR="00705427" w:rsidRPr="00705427" w:rsidRDefault="00705427" w:rsidP="006777DE">
            <w:pPr>
              <w:spacing w:line="300" w:lineRule="auto"/>
              <w:rPr>
                <w:rFonts w:ascii="Times New Roman" w:hAnsi="Times New Roman" w:cs="Times New Roman"/>
              </w:rPr>
            </w:pPr>
            <w:r w:rsidRPr="00705427">
              <w:rPr>
                <w:rFonts w:ascii="Times New Roman" w:hAnsi="Times New Roman" w:cs="Times New Roman"/>
              </w:rPr>
              <w:t>Beef</w:t>
            </w:r>
          </w:p>
        </w:tc>
        <w:tc>
          <w:tcPr>
            <w:tcW w:w="1709" w:type="dxa"/>
          </w:tcPr>
          <w:p w:rsidR="00705427" w:rsidRPr="00705427" w:rsidRDefault="00705427" w:rsidP="006777DE">
            <w:pPr>
              <w:tabs>
                <w:tab w:val="decimal" w:pos="624"/>
              </w:tabs>
              <w:spacing w:line="300" w:lineRule="auto"/>
              <w:rPr>
                <w:rFonts w:ascii="Times New Roman" w:hAnsi="Times New Roman" w:cs="Times New Roman"/>
              </w:rPr>
            </w:pPr>
            <w:r w:rsidRPr="00705427">
              <w:rPr>
                <w:rFonts w:ascii="Times New Roman" w:hAnsi="Times New Roman" w:cs="Times New Roman"/>
              </w:rPr>
              <w:t>-0.003</w:t>
            </w:r>
          </w:p>
        </w:tc>
        <w:tc>
          <w:tcPr>
            <w:tcW w:w="1709" w:type="dxa"/>
          </w:tcPr>
          <w:p w:rsidR="00705427" w:rsidRPr="00705427" w:rsidRDefault="00705427" w:rsidP="006777DE">
            <w:pPr>
              <w:tabs>
                <w:tab w:val="decimal" w:pos="624"/>
              </w:tabs>
              <w:spacing w:line="300" w:lineRule="auto"/>
              <w:rPr>
                <w:rFonts w:ascii="Times New Roman" w:hAnsi="Times New Roman" w:cs="Times New Roman"/>
              </w:rPr>
            </w:pPr>
            <w:r w:rsidRPr="00705427">
              <w:rPr>
                <w:rFonts w:ascii="Times New Roman" w:hAnsi="Times New Roman" w:cs="Times New Roman"/>
              </w:rPr>
              <w:t>0.002</w:t>
            </w:r>
          </w:p>
        </w:tc>
        <w:tc>
          <w:tcPr>
            <w:tcW w:w="284" w:type="dxa"/>
          </w:tcPr>
          <w:p w:rsidR="00705427" w:rsidRPr="00705427" w:rsidRDefault="00705427" w:rsidP="006777DE">
            <w:pPr>
              <w:spacing w:line="300" w:lineRule="auto"/>
              <w:rPr>
                <w:rFonts w:ascii="Times New Roman" w:hAnsi="Times New Roman" w:cs="Times New Roman"/>
              </w:rPr>
            </w:pPr>
          </w:p>
        </w:tc>
        <w:tc>
          <w:tcPr>
            <w:tcW w:w="1569" w:type="dxa"/>
          </w:tcPr>
          <w:p w:rsidR="00705427" w:rsidRPr="00705427" w:rsidRDefault="00705427" w:rsidP="006777DE">
            <w:pPr>
              <w:tabs>
                <w:tab w:val="decimal" w:pos="510"/>
              </w:tabs>
              <w:spacing w:line="300" w:lineRule="auto"/>
              <w:rPr>
                <w:rFonts w:ascii="Times New Roman" w:hAnsi="Times New Roman" w:cs="Times New Roman"/>
              </w:rPr>
            </w:pPr>
            <w:r w:rsidRPr="00705427">
              <w:rPr>
                <w:rFonts w:ascii="Times New Roman" w:hAnsi="Times New Roman" w:cs="Times New Roman"/>
              </w:rPr>
              <w:t>-0.001</w:t>
            </w:r>
          </w:p>
        </w:tc>
        <w:tc>
          <w:tcPr>
            <w:tcW w:w="1569" w:type="dxa"/>
          </w:tcPr>
          <w:p w:rsidR="00705427" w:rsidRPr="00705427" w:rsidRDefault="00705427" w:rsidP="006777DE">
            <w:pPr>
              <w:tabs>
                <w:tab w:val="decimal" w:pos="510"/>
              </w:tabs>
              <w:spacing w:line="300" w:lineRule="auto"/>
              <w:rPr>
                <w:rFonts w:ascii="Times New Roman" w:hAnsi="Times New Roman" w:cs="Times New Roman"/>
              </w:rPr>
            </w:pPr>
            <w:r w:rsidRPr="00705427">
              <w:rPr>
                <w:rFonts w:ascii="Times New Roman" w:hAnsi="Times New Roman" w:cs="Times New Roman"/>
              </w:rPr>
              <w:t>0.004</w:t>
            </w:r>
          </w:p>
        </w:tc>
        <w:tc>
          <w:tcPr>
            <w:tcW w:w="1368" w:type="dxa"/>
          </w:tcPr>
          <w:p w:rsidR="00705427" w:rsidRPr="00705427" w:rsidRDefault="00705427" w:rsidP="006777DE">
            <w:pPr>
              <w:tabs>
                <w:tab w:val="decimal" w:pos="454"/>
              </w:tabs>
              <w:spacing w:line="300" w:lineRule="auto"/>
              <w:rPr>
                <w:rFonts w:ascii="Times New Roman" w:hAnsi="Times New Roman" w:cs="Times New Roman"/>
              </w:rPr>
            </w:pPr>
            <w:r w:rsidRPr="00705427">
              <w:rPr>
                <w:rFonts w:ascii="Times New Roman" w:hAnsi="Times New Roman" w:cs="Times New Roman"/>
              </w:rPr>
              <w:t>2.00</w:t>
            </w:r>
          </w:p>
        </w:tc>
      </w:tr>
      <w:tr w:rsidR="00705427" w:rsidRPr="00705427" w:rsidTr="006777DE">
        <w:tc>
          <w:tcPr>
            <w:tcW w:w="1368" w:type="dxa"/>
          </w:tcPr>
          <w:p w:rsidR="00705427" w:rsidRPr="00705427" w:rsidRDefault="00705427" w:rsidP="006777DE">
            <w:pPr>
              <w:spacing w:line="300" w:lineRule="auto"/>
              <w:rPr>
                <w:rFonts w:ascii="Times New Roman" w:hAnsi="Times New Roman" w:cs="Times New Roman"/>
              </w:rPr>
            </w:pPr>
            <w:r w:rsidRPr="00705427">
              <w:rPr>
                <w:rFonts w:ascii="Times New Roman" w:hAnsi="Times New Roman" w:cs="Times New Roman"/>
              </w:rPr>
              <w:t>(n=4374)</w:t>
            </w:r>
          </w:p>
        </w:tc>
        <w:tc>
          <w:tcPr>
            <w:tcW w:w="1709" w:type="dxa"/>
          </w:tcPr>
          <w:p w:rsidR="00705427" w:rsidRPr="00705427" w:rsidRDefault="00705427" w:rsidP="006777DE">
            <w:pPr>
              <w:tabs>
                <w:tab w:val="decimal" w:pos="624"/>
              </w:tabs>
              <w:spacing w:line="300" w:lineRule="auto"/>
              <w:rPr>
                <w:rFonts w:ascii="Times New Roman" w:hAnsi="Times New Roman" w:cs="Times New Roman"/>
              </w:rPr>
            </w:pPr>
            <w:r w:rsidRPr="00705427">
              <w:rPr>
                <w:rFonts w:ascii="Times New Roman" w:hAnsi="Times New Roman" w:cs="Times New Roman"/>
              </w:rPr>
              <w:t>(1.23)</w:t>
            </w:r>
          </w:p>
        </w:tc>
        <w:tc>
          <w:tcPr>
            <w:tcW w:w="1709" w:type="dxa"/>
          </w:tcPr>
          <w:p w:rsidR="00705427" w:rsidRPr="00705427" w:rsidRDefault="00705427" w:rsidP="006777DE">
            <w:pPr>
              <w:tabs>
                <w:tab w:val="decimal" w:pos="624"/>
              </w:tabs>
              <w:spacing w:line="300" w:lineRule="auto"/>
              <w:rPr>
                <w:rFonts w:ascii="Times New Roman" w:hAnsi="Times New Roman" w:cs="Times New Roman"/>
              </w:rPr>
            </w:pPr>
            <w:r w:rsidRPr="00705427">
              <w:rPr>
                <w:rFonts w:ascii="Times New Roman" w:hAnsi="Times New Roman" w:cs="Times New Roman"/>
              </w:rPr>
              <w:t>(1.01)</w:t>
            </w:r>
          </w:p>
        </w:tc>
        <w:tc>
          <w:tcPr>
            <w:tcW w:w="284" w:type="dxa"/>
          </w:tcPr>
          <w:p w:rsidR="00705427" w:rsidRPr="00705427" w:rsidRDefault="00705427" w:rsidP="006777DE">
            <w:pPr>
              <w:spacing w:line="300" w:lineRule="auto"/>
              <w:rPr>
                <w:rFonts w:ascii="Times New Roman" w:hAnsi="Times New Roman" w:cs="Times New Roman"/>
              </w:rPr>
            </w:pPr>
          </w:p>
        </w:tc>
        <w:tc>
          <w:tcPr>
            <w:tcW w:w="1569" w:type="dxa"/>
          </w:tcPr>
          <w:p w:rsidR="00705427" w:rsidRPr="00705427" w:rsidRDefault="00705427" w:rsidP="006777DE">
            <w:pPr>
              <w:tabs>
                <w:tab w:val="decimal" w:pos="510"/>
              </w:tabs>
              <w:spacing w:line="300" w:lineRule="auto"/>
              <w:rPr>
                <w:rFonts w:ascii="Times New Roman" w:hAnsi="Times New Roman" w:cs="Times New Roman"/>
              </w:rPr>
            </w:pPr>
            <w:r w:rsidRPr="00705427">
              <w:rPr>
                <w:rFonts w:ascii="Times New Roman" w:hAnsi="Times New Roman" w:cs="Times New Roman"/>
              </w:rPr>
              <w:t>(0.31)</w:t>
            </w:r>
          </w:p>
        </w:tc>
        <w:tc>
          <w:tcPr>
            <w:tcW w:w="1569" w:type="dxa"/>
          </w:tcPr>
          <w:p w:rsidR="00705427" w:rsidRPr="00705427" w:rsidRDefault="00705427" w:rsidP="006777DE">
            <w:pPr>
              <w:tabs>
                <w:tab w:val="decimal" w:pos="510"/>
              </w:tabs>
              <w:spacing w:line="300" w:lineRule="auto"/>
              <w:rPr>
                <w:rFonts w:ascii="Times New Roman" w:hAnsi="Times New Roman" w:cs="Times New Roman"/>
              </w:rPr>
            </w:pPr>
            <w:r w:rsidRPr="00705427">
              <w:rPr>
                <w:rFonts w:ascii="Times New Roman" w:hAnsi="Times New Roman" w:cs="Times New Roman"/>
              </w:rPr>
              <w:t>(2.53)</w:t>
            </w:r>
            <w:r w:rsidRPr="00705427">
              <w:rPr>
                <w:rFonts w:ascii="Times New Roman" w:hAnsi="Times New Roman" w:cs="Times New Roman"/>
                <w:vertAlign w:val="superscript"/>
              </w:rPr>
              <w:t>**</w:t>
            </w:r>
          </w:p>
        </w:tc>
        <w:tc>
          <w:tcPr>
            <w:tcW w:w="1368" w:type="dxa"/>
          </w:tcPr>
          <w:p w:rsidR="00705427" w:rsidRPr="00705427" w:rsidRDefault="00705427" w:rsidP="006777DE">
            <w:pPr>
              <w:tabs>
                <w:tab w:val="decimal" w:pos="454"/>
              </w:tabs>
              <w:spacing w:line="300" w:lineRule="auto"/>
              <w:rPr>
                <w:rFonts w:ascii="Times New Roman" w:hAnsi="Times New Roman" w:cs="Times New Roman"/>
              </w:rPr>
            </w:pPr>
          </w:p>
        </w:tc>
      </w:tr>
      <w:tr w:rsidR="00705427" w:rsidRPr="00705427" w:rsidTr="006777DE">
        <w:tc>
          <w:tcPr>
            <w:tcW w:w="1368" w:type="dxa"/>
          </w:tcPr>
          <w:p w:rsidR="00705427" w:rsidRPr="00705427" w:rsidRDefault="00705427" w:rsidP="006777DE">
            <w:pPr>
              <w:spacing w:line="300" w:lineRule="auto"/>
              <w:rPr>
                <w:rFonts w:ascii="Times New Roman" w:hAnsi="Times New Roman" w:cs="Times New Roman"/>
              </w:rPr>
            </w:pPr>
          </w:p>
        </w:tc>
        <w:tc>
          <w:tcPr>
            <w:tcW w:w="1709" w:type="dxa"/>
          </w:tcPr>
          <w:p w:rsidR="00705427" w:rsidRPr="00705427" w:rsidRDefault="00705427" w:rsidP="006777DE">
            <w:pPr>
              <w:tabs>
                <w:tab w:val="decimal" w:pos="624"/>
              </w:tabs>
              <w:spacing w:line="300" w:lineRule="auto"/>
              <w:rPr>
                <w:rFonts w:ascii="Times New Roman" w:hAnsi="Times New Roman" w:cs="Times New Roman"/>
              </w:rPr>
            </w:pPr>
          </w:p>
        </w:tc>
        <w:tc>
          <w:tcPr>
            <w:tcW w:w="1709" w:type="dxa"/>
          </w:tcPr>
          <w:p w:rsidR="00705427" w:rsidRPr="00705427" w:rsidRDefault="00705427" w:rsidP="006777DE">
            <w:pPr>
              <w:tabs>
                <w:tab w:val="decimal" w:pos="624"/>
              </w:tabs>
              <w:spacing w:line="300" w:lineRule="auto"/>
              <w:rPr>
                <w:rFonts w:ascii="Times New Roman" w:hAnsi="Times New Roman" w:cs="Times New Roman"/>
              </w:rPr>
            </w:pPr>
          </w:p>
        </w:tc>
        <w:tc>
          <w:tcPr>
            <w:tcW w:w="284" w:type="dxa"/>
          </w:tcPr>
          <w:p w:rsidR="00705427" w:rsidRPr="00705427" w:rsidRDefault="00705427" w:rsidP="006777DE">
            <w:pPr>
              <w:spacing w:line="300" w:lineRule="auto"/>
              <w:rPr>
                <w:rFonts w:ascii="Times New Roman" w:hAnsi="Times New Roman" w:cs="Times New Roman"/>
              </w:rPr>
            </w:pPr>
          </w:p>
        </w:tc>
        <w:tc>
          <w:tcPr>
            <w:tcW w:w="1569" w:type="dxa"/>
          </w:tcPr>
          <w:p w:rsidR="00705427" w:rsidRPr="00705427" w:rsidRDefault="00705427" w:rsidP="006777DE">
            <w:pPr>
              <w:tabs>
                <w:tab w:val="decimal" w:pos="510"/>
              </w:tabs>
              <w:spacing w:line="300" w:lineRule="auto"/>
              <w:rPr>
                <w:rFonts w:ascii="Times New Roman" w:hAnsi="Times New Roman" w:cs="Times New Roman"/>
              </w:rPr>
            </w:pPr>
          </w:p>
        </w:tc>
        <w:tc>
          <w:tcPr>
            <w:tcW w:w="1569" w:type="dxa"/>
          </w:tcPr>
          <w:p w:rsidR="00705427" w:rsidRPr="00705427" w:rsidRDefault="00705427" w:rsidP="006777DE">
            <w:pPr>
              <w:tabs>
                <w:tab w:val="decimal" w:pos="510"/>
              </w:tabs>
              <w:spacing w:line="300" w:lineRule="auto"/>
              <w:rPr>
                <w:rFonts w:ascii="Times New Roman" w:hAnsi="Times New Roman" w:cs="Times New Roman"/>
              </w:rPr>
            </w:pPr>
          </w:p>
        </w:tc>
        <w:tc>
          <w:tcPr>
            <w:tcW w:w="1368" w:type="dxa"/>
          </w:tcPr>
          <w:p w:rsidR="00705427" w:rsidRPr="00705427" w:rsidRDefault="00705427" w:rsidP="006777DE">
            <w:pPr>
              <w:tabs>
                <w:tab w:val="decimal" w:pos="454"/>
              </w:tabs>
              <w:spacing w:line="300" w:lineRule="auto"/>
              <w:rPr>
                <w:rFonts w:ascii="Times New Roman" w:hAnsi="Times New Roman" w:cs="Times New Roman"/>
              </w:rPr>
            </w:pPr>
          </w:p>
        </w:tc>
      </w:tr>
      <w:tr w:rsidR="00705427" w:rsidRPr="00705427" w:rsidTr="006777DE">
        <w:tc>
          <w:tcPr>
            <w:tcW w:w="1368" w:type="dxa"/>
          </w:tcPr>
          <w:p w:rsidR="00705427" w:rsidRPr="00705427" w:rsidRDefault="00705427" w:rsidP="006777DE">
            <w:pPr>
              <w:spacing w:line="300" w:lineRule="auto"/>
              <w:rPr>
                <w:rFonts w:ascii="Times New Roman" w:hAnsi="Times New Roman" w:cs="Times New Roman"/>
              </w:rPr>
            </w:pPr>
            <w:r w:rsidRPr="00705427">
              <w:rPr>
                <w:rFonts w:ascii="Times New Roman" w:hAnsi="Times New Roman" w:cs="Times New Roman"/>
              </w:rPr>
              <w:t>Chicken</w:t>
            </w:r>
          </w:p>
        </w:tc>
        <w:tc>
          <w:tcPr>
            <w:tcW w:w="1709" w:type="dxa"/>
          </w:tcPr>
          <w:p w:rsidR="00705427" w:rsidRPr="00705427" w:rsidRDefault="00705427" w:rsidP="006777DE">
            <w:pPr>
              <w:tabs>
                <w:tab w:val="decimal" w:pos="624"/>
              </w:tabs>
              <w:spacing w:line="300" w:lineRule="auto"/>
              <w:rPr>
                <w:rFonts w:ascii="Times New Roman" w:hAnsi="Times New Roman" w:cs="Times New Roman"/>
              </w:rPr>
            </w:pPr>
            <w:r w:rsidRPr="00705427">
              <w:rPr>
                <w:rFonts w:ascii="Times New Roman" w:hAnsi="Times New Roman" w:cs="Times New Roman"/>
              </w:rPr>
              <w:t>0.009</w:t>
            </w:r>
          </w:p>
        </w:tc>
        <w:tc>
          <w:tcPr>
            <w:tcW w:w="1709" w:type="dxa"/>
          </w:tcPr>
          <w:p w:rsidR="00705427" w:rsidRPr="00705427" w:rsidRDefault="00705427" w:rsidP="006777DE">
            <w:pPr>
              <w:tabs>
                <w:tab w:val="decimal" w:pos="624"/>
              </w:tabs>
              <w:spacing w:line="300" w:lineRule="auto"/>
              <w:rPr>
                <w:rFonts w:ascii="Times New Roman" w:hAnsi="Times New Roman" w:cs="Times New Roman"/>
              </w:rPr>
            </w:pPr>
            <w:r w:rsidRPr="00705427">
              <w:rPr>
                <w:rFonts w:ascii="Times New Roman" w:hAnsi="Times New Roman" w:cs="Times New Roman"/>
              </w:rPr>
              <w:t>-0.012</w:t>
            </w:r>
          </w:p>
        </w:tc>
        <w:tc>
          <w:tcPr>
            <w:tcW w:w="284" w:type="dxa"/>
          </w:tcPr>
          <w:p w:rsidR="00705427" w:rsidRPr="00705427" w:rsidRDefault="00705427" w:rsidP="006777DE">
            <w:pPr>
              <w:spacing w:line="300" w:lineRule="auto"/>
              <w:rPr>
                <w:rFonts w:ascii="Times New Roman" w:hAnsi="Times New Roman" w:cs="Times New Roman"/>
              </w:rPr>
            </w:pPr>
          </w:p>
        </w:tc>
        <w:tc>
          <w:tcPr>
            <w:tcW w:w="1569" w:type="dxa"/>
          </w:tcPr>
          <w:p w:rsidR="00705427" w:rsidRPr="00705427" w:rsidRDefault="00705427" w:rsidP="006777DE">
            <w:pPr>
              <w:tabs>
                <w:tab w:val="decimal" w:pos="510"/>
              </w:tabs>
              <w:spacing w:line="300" w:lineRule="auto"/>
              <w:rPr>
                <w:rFonts w:ascii="Times New Roman" w:hAnsi="Times New Roman" w:cs="Times New Roman"/>
              </w:rPr>
            </w:pPr>
            <w:r w:rsidRPr="00705427">
              <w:rPr>
                <w:rFonts w:ascii="Times New Roman" w:hAnsi="Times New Roman" w:cs="Times New Roman"/>
              </w:rPr>
              <w:t>0.007</w:t>
            </w:r>
          </w:p>
        </w:tc>
        <w:tc>
          <w:tcPr>
            <w:tcW w:w="1569" w:type="dxa"/>
          </w:tcPr>
          <w:p w:rsidR="00705427" w:rsidRPr="00705427" w:rsidRDefault="00705427" w:rsidP="006777DE">
            <w:pPr>
              <w:tabs>
                <w:tab w:val="decimal" w:pos="510"/>
              </w:tabs>
              <w:spacing w:line="300" w:lineRule="auto"/>
              <w:rPr>
                <w:rFonts w:ascii="Times New Roman" w:hAnsi="Times New Roman" w:cs="Times New Roman"/>
              </w:rPr>
            </w:pPr>
            <w:r w:rsidRPr="00705427">
              <w:rPr>
                <w:rFonts w:ascii="Times New Roman" w:hAnsi="Times New Roman" w:cs="Times New Roman"/>
              </w:rPr>
              <w:t>-0.017</w:t>
            </w:r>
          </w:p>
        </w:tc>
        <w:tc>
          <w:tcPr>
            <w:tcW w:w="1368" w:type="dxa"/>
          </w:tcPr>
          <w:p w:rsidR="00705427" w:rsidRPr="00705427" w:rsidRDefault="00705427" w:rsidP="006777DE">
            <w:pPr>
              <w:tabs>
                <w:tab w:val="decimal" w:pos="454"/>
              </w:tabs>
              <w:spacing w:line="300" w:lineRule="auto"/>
              <w:rPr>
                <w:rFonts w:ascii="Times New Roman" w:hAnsi="Times New Roman" w:cs="Times New Roman"/>
              </w:rPr>
            </w:pPr>
            <w:r w:rsidRPr="00705427">
              <w:rPr>
                <w:rFonts w:ascii="Times New Roman" w:hAnsi="Times New Roman" w:cs="Times New Roman"/>
              </w:rPr>
              <w:t>18.14</w:t>
            </w:r>
            <w:r w:rsidRPr="00705427">
              <w:rPr>
                <w:rFonts w:ascii="Times New Roman" w:hAnsi="Times New Roman" w:cs="Times New Roman"/>
                <w:vertAlign w:val="superscript"/>
              </w:rPr>
              <w:t>***</w:t>
            </w:r>
          </w:p>
        </w:tc>
      </w:tr>
      <w:tr w:rsidR="00705427" w:rsidRPr="00705427" w:rsidTr="006777DE">
        <w:tc>
          <w:tcPr>
            <w:tcW w:w="1368" w:type="dxa"/>
          </w:tcPr>
          <w:p w:rsidR="00705427" w:rsidRPr="00705427" w:rsidRDefault="00705427" w:rsidP="006777DE">
            <w:pPr>
              <w:spacing w:line="300" w:lineRule="auto"/>
              <w:rPr>
                <w:rFonts w:ascii="Times New Roman" w:hAnsi="Times New Roman" w:cs="Times New Roman"/>
              </w:rPr>
            </w:pPr>
            <w:r w:rsidRPr="00705427">
              <w:rPr>
                <w:rFonts w:ascii="Times New Roman" w:hAnsi="Times New Roman" w:cs="Times New Roman"/>
              </w:rPr>
              <w:t>(n=2565)</w:t>
            </w:r>
          </w:p>
        </w:tc>
        <w:tc>
          <w:tcPr>
            <w:tcW w:w="1709" w:type="dxa"/>
          </w:tcPr>
          <w:p w:rsidR="00705427" w:rsidRPr="00705427" w:rsidRDefault="00705427" w:rsidP="006777DE">
            <w:pPr>
              <w:tabs>
                <w:tab w:val="decimal" w:pos="624"/>
              </w:tabs>
              <w:spacing w:line="300" w:lineRule="auto"/>
              <w:rPr>
                <w:rFonts w:ascii="Times New Roman" w:hAnsi="Times New Roman" w:cs="Times New Roman"/>
              </w:rPr>
            </w:pPr>
            <w:r w:rsidRPr="00705427">
              <w:rPr>
                <w:rFonts w:ascii="Times New Roman" w:hAnsi="Times New Roman" w:cs="Times New Roman"/>
              </w:rPr>
              <w:t>(2.68)</w:t>
            </w:r>
            <w:r w:rsidRPr="00705427">
              <w:rPr>
                <w:rFonts w:ascii="Times New Roman" w:hAnsi="Times New Roman" w:cs="Times New Roman"/>
                <w:vertAlign w:val="superscript"/>
              </w:rPr>
              <w:t>***</w:t>
            </w:r>
          </w:p>
        </w:tc>
        <w:tc>
          <w:tcPr>
            <w:tcW w:w="1709" w:type="dxa"/>
          </w:tcPr>
          <w:p w:rsidR="00705427" w:rsidRPr="00705427" w:rsidRDefault="00705427" w:rsidP="006777DE">
            <w:pPr>
              <w:tabs>
                <w:tab w:val="decimal" w:pos="624"/>
              </w:tabs>
              <w:spacing w:line="300" w:lineRule="auto"/>
              <w:rPr>
                <w:rFonts w:ascii="Times New Roman" w:hAnsi="Times New Roman" w:cs="Times New Roman"/>
              </w:rPr>
            </w:pPr>
            <w:r w:rsidRPr="00705427">
              <w:rPr>
                <w:rFonts w:ascii="Times New Roman" w:hAnsi="Times New Roman" w:cs="Times New Roman"/>
              </w:rPr>
              <w:t>(3.58)</w:t>
            </w:r>
            <w:r w:rsidRPr="00705427">
              <w:rPr>
                <w:rFonts w:ascii="Times New Roman" w:hAnsi="Times New Roman" w:cs="Times New Roman"/>
                <w:vertAlign w:val="superscript"/>
              </w:rPr>
              <w:t>***</w:t>
            </w:r>
          </w:p>
        </w:tc>
        <w:tc>
          <w:tcPr>
            <w:tcW w:w="284" w:type="dxa"/>
          </w:tcPr>
          <w:p w:rsidR="00705427" w:rsidRPr="00705427" w:rsidRDefault="00705427" w:rsidP="006777DE">
            <w:pPr>
              <w:spacing w:line="300" w:lineRule="auto"/>
              <w:rPr>
                <w:rFonts w:ascii="Times New Roman" w:hAnsi="Times New Roman" w:cs="Times New Roman"/>
              </w:rPr>
            </w:pPr>
          </w:p>
        </w:tc>
        <w:tc>
          <w:tcPr>
            <w:tcW w:w="1569" w:type="dxa"/>
          </w:tcPr>
          <w:p w:rsidR="00705427" w:rsidRPr="00705427" w:rsidRDefault="00705427" w:rsidP="006777DE">
            <w:pPr>
              <w:tabs>
                <w:tab w:val="decimal" w:pos="510"/>
              </w:tabs>
              <w:spacing w:line="300" w:lineRule="auto"/>
              <w:rPr>
                <w:rFonts w:ascii="Times New Roman" w:hAnsi="Times New Roman" w:cs="Times New Roman"/>
              </w:rPr>
            </w:pPr>
            <w:r w:rsidRPr="00705427">
              <w:rPr>
                <w:rFonts w:ascii="Times New Roman" w:hAnsi="Times New Roman" w:cs="Times New Roman"/>
              </w:rPr>
              <w:t>(1.93)</w:t>
            </w:r>
            <w:r w:rsidRPr="00705427">
              <w:rPr>
                <w:rFonts w:ascii="Times New Roman" w:hAnsi="Times New Roman" w:cs="Times New Roman"/>
                <w:vertAlign w:val="superscript"/>
              </w:rPr>
              <w:t>*</w:t>
            </w:r>
          </w:p>
        </w:tc>
        <w:tc>
          <w:tcPr>
            <w:tcW w:w="1569" w:type="dxa"/>
          </w:tcPr>
          <w:p w:rsidR="00705427" w:rsidRPr="00705427" w:rsidRDefault="00705427" w:rsidP="006777DE">
            <w:pPr>
              <w:tabs>
                <w:tab w:val="decimal" w:pos="510"/>
              </w:tabs>
              <w:spacing w:line="300" w:lineRule="auto"/>
              <w:rPr>
                <w:rFonts w:ascii="Times New Roman" w:hAnsi="Times New Roman" w:cs="Times New Roman"/>
              </w:rPr>
            </w:pPr>
            <w:r w:rsidRPr="00705427">
              <w:rPr>
                <w:rFonts w:ascii="Times New Roman" w:hAnsi="Times New Roman" w:cs="Times New Roman"/>
              </w:rPr>
              <w:t>(4.81)</w:t>
            </w:r>
            <w:r w:rsidRPr="00705427">
              <w:rPr>
                <w:rFonts w:ascii="Times New Roman" w:hAnsi="Times New Roman" w:cs="Times New Roman"/>
                <w:vertAlign w:val="superscript"/>
              </w:rPr>
              <w:t>***</w:t>
            </w:r>
          </w:p>
        </w:tc>
        <w:tc>
          <w:tcPr>
            <w:tcW w:w="1368" w:type="dxa"/>
          </w:tcPr>
          <w:p w:rsidR="00705427" w:rsidRPr="00705427" w:rsidRDefault="00705427" w:rsidP="006777DE">
            <w:pPr>
              <w:tabs>
                <w:tab w:val="decimal" w:pos="454"/>
              </w:tabs>
              <w:spacing w:line="300" w:lineRule="auto"/>
              <w:rPr>
                <w:rFonts w:ascii="Times New Roman" w:hAnsi="Times New Roman" w:cs="Times New Roman"/>
              </w:rPr>
            </w:pPr>
          </w:p>
        </w:tc>
      </w:tr>
      <w:tr w:rsidR="00705427" w:rsidRPr="00705427" w:rsidTr="006777DE">
        <w:tc>
          <w:tcPr>
            <w:tcW w:w="1368" w:type="dxa"/>
          </w:tcPr>
          <w:p w:rsidR="00705427" w:rsidRPr="00705427" w:rsidRDefault="00705427" w:rsidP="006777DE">
            <w:pPr>
              <w:spacing w:line="300" w:lineRule="auto"/>
              <w:rPr>
                <w:rFonts w:ascii="Times New Roman" w:hAnsi="Times New Roman" w:cs="Times New Roman"/>
              </w:rPr>
            </w:pPr>
          </w:p>
        </w:tc>
        <w:tc>
          <w:tcPr>
            <w:tcW w:w="1709" w:type="dxa"/>
          </w:tcPr>
          <w:p w:rsidR="00705427" w:rsidRPr="00705427" w:rsidRDefault="00705427" w:rsidP="006777DE">
            <w:pPr>
              <w:tabs>
                <w:tab w:val="decimal" w:pos="624"/>
              </w:tabs>
              <w:spacing w:line="300" w:lineRule="auto"/>
              <w:rPr>
                <w:rFonts w:ascii="Times New Roman" w:hAnsi="Times New Roman" w:cs="Times New Roman"/>
              </w:rPr>
            </w:pPr>
          </w:p>
        </w:tc>
        <w:tc>
          <w:tcPr>
            <w:tcW w:w="1709" w:type="dxa"/>
          </w:tcPr>
          <w:p w:rsidR="00705427" w:rsidRPr="00705427" w:rsidRDefault="00705427" w:rsidP="006777DE">
            <w:pPr>
              <w:tabs>
                <w:tab w:val="decimal" w:pos="624"/>
              </w:tabs>
              <w:spacing w:line="300" w:lineRule="auto"/>
              <w:rPr>
                <w:rFonts w:ascii="Times New Roman" w:hAnsi="Times New Roman" w:cs="Times New Roman"/>
              </w:rPr>
            </w:pPr>
          </w:p>
        </w:tc>
        <w:tc>
          <w:tcPr>
            <w:tcW w:w="284" w:type="dxa"/>
          </w:tcPr>
          <w:p w:rsidR="00705427" w:rsidRPr="00705427" w:rsidRDefault="00705427" w:rsidP="006777DE">
            <w:pPr>
              <w:spacing w:line="300" w:lineRule="auto"/>
              <w:rPr>
                <w:rFonts w:ascii="Times New Roman" w:hAnsi="Times New Roman" w:cs="Times New Roman"/>
              </w:rPr>
            </w:pPr>
          </w:p>
        </w:tc>
        <w:tc>
          <w:tcPr>
            <w:tcW w:w="1569" w:type="dxa"/>
          </w:tcPr>
          <w:p w:rsidR="00705427" w:rsidRPr="00705427" w:rsidRDefault="00705427" w:rsidP="006777DE">
            <w:pPr>
              <w:tabs>
                <w:tab w:val="decimal" w:pos="510"/>
              </w:tabs>
              <w:spacing w:line="300" w:lineRule="auto"/>
              <w:rPr>
                <w:rFonts w:ascii="Times New Roman" w:hAnsi="Times New Roman" w:cs="Times New Roman"/>
              </w:rPr>
            </w:pPr>
          </w:p>
        </w:tc>
        <w:tc>
          <w:tcPr>
            <w:tcW w:w="1569" w:type="dxa"/>
          </w:tcPr>
          <w:p w:rsidR="00705427" w:rsidRPr="00705427" w:rsidRDefault="00705427" w:rsidP="006777DE">
            <w:pPr>
              <w:tabs>
                <w:tab w:val="decimal" w:pos="510"/>
              </w:tabs>
              <w:spacing w:line="300" w:lineRule="auto"/>
              <w:rPr>
                <w:rFonts w:ascii="Times New Roman" w:hAnsi="Times New Roman" w:cs="Times New Roman"/>
              </w:rPr>
            </w:pPr>
          </w:p>
        </w:tc>
        <w:tc>
          <w:tcPr>
            <w:tcW w:w="1368" w:type="dxa"/>
          </w:tcPr>
          <w:p w:rsidR="00705427" w:rsidRPr="00705427" w:rsidRDefault="00705427" w:rsidP="006777DE">
            <w:pPr>
              <w:tabs>
                <w:tab w:val="decimal" w:pos="454"/>
              </w:tabs>
              <w:spacing w:line="300" w:lineRule="auto"/>
              <w:rPr>
                <w:rFonts w:ascii="Times New Roman" w:hAnsi="Times New Roman" w:cs="Times New Roman"/>
              </w:rPr>
            </w:pPr>
          </w:p>
        </w:tc>
      </w:tr>
      <w:tr w:rsidR="00705427" w:rsidRPr="00705427" w:rsidTr="006777DE">
        <w:tc>
          <w:tcPr>
            <w:tcW w:w="1368" w:type="dxa"/>
          </w:tcPr>
          <w:p w:rsidR="00705427" w:rsidRPr="00705427" w:rsidRDefault="00705427" w:rsidP="006777DE">
            <w:pPr>
              <w:spacing w:line="300" w:lineRule="auto"/>
              <w:rPr>
                <w:rFonts w:ascii="Times New Roman" w:hAnsi="Times New Roman" w:cs="Times New Roman"/>
              </w:rPr>
            </w:pPr>
            <w:r w:rsidRPr="00705427">
              <w:rPr>
                <w:rFonts w:ascii="Times New Roman" w:hAnsi="Times New Roman" w:cs="Times New Roman"/>
              </w:rPr>
              <w:t>Fish</w:t>
            </w:r>
          </w:p>
        </w:tc>
        <w:tc>
          <w:tcPr>
            <w:tcW w:w="1709" w:type="dxa"/>
          </w:tcPr>
          <w:p w:rsidR="00705427" w:rsidRPr="00705427" w:rsidRDefault="00705427" w:rsidP="006777DE">
            <w:pPr>
              <w:tabs>
                <w:tab w:val="decimal" w:pos="624"/>
              </w:tabs>
              <w:spacing w:line="300" w:lineRule="auto"/>
              <w:rPr>
                <w:rFonts w:ascii="Times New Roman" w:hAnsi="Times New Roman" w:cs="Times New Roman"/>
              </w:rPr>
            </w:pPr>
            <w:r w:rsidRPr="00705427">
              <w:rPr>
                <w:rFonts w:ascii="Times New Roman" w:hAnsi="Times New Roman" w:cs="Times New Roman"/>
              </w:rPr>
              <w:t>0.014</w:t>
            </w:r>
          </w:p>
        </w:tc>
        <w:tc>
          <w:tcPr>
            <w:tcW w:w="1709" w:type="dxa"/>
          </w:tcPr>
          <w:p w:rsidR="00705427" w:rsidRPr="00705427" w:rsidRDefault="00705427" w:rsidP="006777DE">
            <w:pPr>
              <w:tabs>
                <w:tab w:val="decimal" w:pos="624"/>
              </w:tabs>
              <w:spacing w:line="300" w:lineRule="auto"/>
              <w:rPr>
                <w:rFonts w:ascii="Times New Roman" w:hAnsi="Times New Roman" w:cs="Times New Roman"/>
              </w:rPr>
            </w:pPr>
            <w:r w:rsidRPr="00705427">
              <w:rPr>
                <w:rFonts w:ascii="Times New Roman" w:hAnsi="Times New Roman" w:cs="Times New Roman"/>
              </w:rPr>
              <w:t>-0.008</w:t>
            </w:r>
          </w:p>
        </w:tc>
        <w:tc>
          <w:tcPr>
            <w:tcW w:w="284" w:type="dxa"/>
          </w:tcPr>
          <w:p w:rsidR="00705427" w:rsidRPr="00705427" w:rsidRDefault="00705427" w:rsidP="006777DE">
            <w:pPr>
              <w:spacing w:line="300" w:lineRule="auto"/>
              <w:rPr>
                <w:rFonts w:ascii="Times New Roman" w:hAnsi="Times New Roman" w:cs="Times New Roman"/>
              </w:rPr>
            </w:pPr>
          </w:p>
        </w:tc>
        <w:tc>
          <w:tcPr>
            <w:tcW w:w="1569" w:type="dxa"/>
          </w:tcPr>
          <w:p w:rsidR="00705427" w:rsidRPr="00705427" w:rsidRDefault="00705427" w:rsidP="006777DE">
            <w:pPr>
              <w:tabs>
                <w:tab w:val="decimal" w:pos="510"/>
              </w:tabs>
              <w:spacing w:line="300" w:lineRule="auto"/>
              <w:rPr>
                <w:rFonts w:ascii="Times New Roman" w:hAnsi="Times New Roman" w:cs="Times New Roman"/>
              </w:rPr>
            </w:pPr>
            <w:r w:rsidRPr="00705427">
              <w:rPr>
                <w:rFonts w:ascii="Times New Roman" w:hAnsi="Times New Roman" w:cs="Times New Roman"/>
              </w:rPr>
              <w:t>-0.002</w:t>
            </w:r>
          </w:p>
        </w:tc>
        <w:tc>
          <w:tcPr>
            <w:tcW w:w="1569" w:type="dxa"/>
          </w:tcPr>
          <w:p w:rsidR="00705427" w:rsidRPr="00705427" w:rsidRDefault="00705427" w:rsidP="006777DE">
            <w:pPr>
              <w:tabs>
                <w:tab w:val="decimal" w:pos="510"/>
              </w:tabs>
              <w:spacing w:line="300" w:lineRule="auto"/>
              <w:rPr>
                <w:rFonts w:ascii="Times New Roman" w:hAnsi="Times New Roman" w:cs="Times New Roman"/>
              </w:rPr>
            </w:pPr>
            <w:r w:rsidRPr="00705427">
              <w:rPr>
                <w:rFonts w:ascii="Times New Roman" w:hAnsi="Times New Roman" w:cs="Times New Roman"/>
              </w:rPr>
              <w:t>-0.025</w:t>
            </w:r>
          </w:p>
        </w:tc>
        <w:tc>
          <w:tcPr>
            <w:tcW w:w="1368" w:type="dxa"/>
          </w:tcPr>
          <w:p w:rsidR="00705427" w:rsidRPr="00705427" w:rsidRDefault="00705427" w:rsidP="006777DE">
            <w:pPr>
              <w:tabs>
                <w:tab w:val="decimal" w:pos="454"/>
              </w:tabs>
              <w:spacing w:line="300" w:lineRule="auto"/>
              <w:rPr>
                <w:rFonts w:ascii="Times New Roman" w:hAnsi="Times New Roman" w:cs="Times New Roman"/>
              </w:rPr>
            </w:pPr>
            <w:r w:rsidRPr="00705427">
              <w:rPr>
                <w:rFonts w:ascii="Times New Roman" w:hAnsi="Times New Roman" w:cs="Times New Roman"/>
              </w:rPr>
              <w:t>68.91</w:t>
            </w:r>
            <w:r w:rsidRPr="00705427">
              <w:rPr>
                <w:rFonts w:ascii="Times New Roman" w:hAnsi="Times New Roman" w:cs="Times New Roman"/>
                <w:vertAlign w:val="superscript"/>
              </w:rPr>
              <w:t>***</w:t>
            </w:r>
          </w:p>
        </w:tc>
      </w:tr>
      <w:tr w:rsidR="00705427" w:rsidRPr="00705427" w:rsidTr="006777DE">
        <w:tc>
          <w:tcPr>
            <w:tcW w:w="1368" w:type="dxa"/>
          </w:tcPr>
          <w:p w:rsidR="00705427" w:rsidRPr="00705427" w:rsidRDefault="00705427" w:rsidP="006777DE">
            <w:pPr>
              <w:spacing w:line="300" w:lineRule="auto"/>
              <w:rPr>
                <w:rFonts w:ascii="Times New Roman" w:hAnsi="Times New Roman" w:cs="Times New Roman"/>
              </w:rPr>
            </w:pPr>
            <w:r w:rsidRPr="00705427">
              <w:rPr>
                <w:rFonts w:ascii="Times New Roman" w:hAnsi="Times New Roman" w:cs="Times New Roman"/>
              </w:rPr>
              <w:t>(n=3090)</w:t>
            </w:r>
          </w:p>
        </w:tc>
        <w:tc>
          <w:tcPr>
            <w:tcW w:w="1709" w:type="dxa"/>
          </w:tcPr>
          <w:p w:rsidR="00705427" w:rsidRPr="00705427" w:rsidRDefault="00705427" w:rsidP="006777DE">
            <w:pPr>
              <w:tabs>
                <w:tab w:val="decimal" w:pos="624"/>
              </w:tabs>
              <w:spacing w:line="300" w:lineRule="auto"/>
              <w:rPr>
                <w:rFonts w:ascii="Times New Roman" w:hAnsi="Times New Roman" w:cs="Times New Roman"/>
              </w:rPr>
            </w:pPr>
            <w:r w:rsidRPr="00705427">
              <w:rPr>
                <w:rFonts w:ascii="Times New Roman" w:hAnsi="Times New Roman" w:cs="Times New Roman"/>
              </w:rPr>
              <w:t>(6.73)</w:t>
            </w:r>
            <w:r w:rsidRPr="00705427">
              <w:rPr>
                <w:rFonts w:ascii="Times New Roman" w:hAnsi="Times New Roman" w:cs="Times New Roman"/>
                <w:vertAlign w:val="superscript"/>
              </w:rPr>
              <w:t>***</w:t>
            </w:r>
          </w:p>
        </w:tc>
        <w:tc>
          <w:tcPr>
            <w:tcW w:w="1709" w:type="dxa"/>
          </w:tcPr>
          <w:p w:rsidR="00705427" w:rsidRPr="00705427" w:rsidRDefault="00705427" w:rsidP="006777DE">
            <w:pPr>
              <w:tabs>
                <w:tab w:val="decimal" w:pos="624"/>
              </w:tabs>
              <w:spacing w:line="300" w:lineRule="auto"/>
              <w:rPr>
                <w:rFonts w:ascii="Times New Roman" w:hAnsi="Times New Roman" w:cs="Times New Roman"/>
              </w:rPr>
            </w:pPr>
            <w:r w:rsidRPr="00705427">
              <w:rPr>
                <w:rFonts w:ascii="Times New Roman" w:hAnsi="Times New Roman" w:cs="Times New Roman"/>
              </w:rPr>
              <w:t>(5.09)</w:t>
            </w:r>
            <w:r w:rsidRPr="00705427">
              <w:rPr>
                <w:rFonts w:ascii="Times New Roman" w:hAnsi="Times New Roman" w:cs="Times New Roman"/>
                <w:vertAlign w:val="superscript"/>
              </w:rPr>
              <w:t>***</w:t>
            </w:r>
          </w:p>
        </w:tc>
        <w:tc>
          <w:tcPr>
            <w:tcW w:w="284" w:type="dxa"/>
          </w:tcPr>
          <w:p w:rsidR="00705427" w:rsidRPr="00705427" w:rsidRDefault="00705427" w:rsidP="006777DE">
            <w:pPr>
              <w:spacing w:line="300" w:lineRule="auto"/>
              <w:rPr>
                <w:rFonts w:ascii="Times New Roman" w:hAnsi="Times New Roman" w:cs="Times New Roman"/>
              </w:rPr>
            </w:pPr>
          </w:p>
        </w:tc>
        <w:tc>
          <w:tcPr>
            <w:tcW w:w="1569" w:type="dxa"/>
          </w:tcPr>
          <w:p w:rsidR="00705427" w:rsidRPr="00705427" w:rsidRDefault="00705427" w:rsidP="006777DE">
            <w:pPr>
              <w:tabs>
                <w:tab w:val="decimal" w:pos="510"/>
              </w:tabs>
              <w:spacing w:line="300" w:lineRule="auto"/>
              <w:rPr>
                <w:rFonts w:ascii="Times New Roman" w:hAnsi="Times New Roman" w:cs="Times New Roman"/>
              </w:rPr>
            </w:pPr>
            <w:r w:rsidRPr="00705427">
              <w:rPr>
                <w:rFonts w:ascii="Times New Roman" w:hAnsi="Times New Roman" w:cs="Times New Roman"/>
              </w:rPr>
              <w:t>(0.82)</w:t>
            </w:r>
          </w:p>
        </w:tc>
        <w:tc>
          <w:tcPr>
            <w:tcW w:w="1569" w:type="dxa"/>
          </w:tcPr>
          <w:p w:rsidR="00705427" w:rsidRPr="00705427" w:rsidRDefault="00705427" w:rsidP="006777DE">
            <w:pPr>
              <w:tabs>
                <w:tab w:val="decimal" w:pos="510"/>
              </w:tabs>
              <w:spacing w:line="300" w:lineRule="auto"/>
              <w:rPr>
                <w:rFonts w:ascii="Times New Roman" w:hAnsi="Times New Roman" w:cs="Times New Roman"/>
              </w:rPr>
            </w:pPr>
            <w:r w:rsidRPr="00705427">
              <w:rPr>
                <w:rFonts w:ascii="Times New Roman" w:hAnsi="Times New Roman" w:cs="Times New Roman"/>
              </w:rPr>
              <w:t>(16.43)</w:t>
            </w:r>
            <w:r w:rsidRPr="00705427">
              <w:rPr>
                <w:rFonts w:ascii="Times New Roman" w:hAnsi="Times New Roman" w:cs="Times New Roman"/>
                <w:vertAlign w:val="superscript"/>
              </w:rPr>
              <w:t>***</w:t>
            </w:r>
          </w:p>
        </w:tc>
        <w:tc>
          <w:tcPr>
            <w:tcW w:w="1368" w:type="dxa"/>
          </w:tcPr>
          <w:p w:rsidR="00705427" w:rsidRPr="00705427" w:rsidRDefault="00705427" w:rsidP="006777DE">
            <w:pPr>
              <w:tabs>
                <w:tab w:val="decimal" w:pos="454"/>
              </w:tabs>
              <w:spacing w:line="300" w:lineRule="auto"/>
              <w:rPr>
                <w:rFonts w:ascii="Times New Roman" w:hAnsi="Times New Roman" w:cs="Times New Roman"/>
              </w:rPr>
            </w:pPr>
          </w:p>
        </w:tc>
      </w:tr>
      <w:tr w:rsidR="00705427" w:rsidRPr="00705427" w:rsidTr="006777DE">
        <w:tc>
          <w:tcPr>
            <w:tcW w:w="1368" w:type="dxa"/>
          </w:tcPr>
          <w:p w:rsidR="00705427" w:rsidRPr="00705427" w:rsidRDefault="00705427" w:rsidP="006777DE">
            <w:pPr>
              <w:spacing w:line="300" w:lineRule="auto"/>
              <w:rPr>
                <w:rFonts w:ascii="Times New Roman" w:hAnsi="Times New Roman" w:cs="Times New Roman"/>
              </w:rPr>
            </w:pPr>
          </w:p>
        </w:tc>
        <w:tc>
          <w:tcPr>
            <w:tcW w:w="1709" w:type="dxa"/>
          </w:tcPr>
          <w:p w:rsidR="00705427" w:rsidRPr="00705427" w:rsidRDefault="00705427" w:rsidP="006777DE">
            <w:pPr>
              <w:tabs>
                <w:tab w:val="decimal" w:pos="624"/>
              </w:tabs>
              <w:spacing w:line="300" w:lineRule="auto"/>
              <w:rPr>
                <w:rFonts w:ascii="Times New Roman" w:hAnsi="Times New Roman" w:cs="Times New Roman"/>
              </w:rPr>
            </w:pPr>
          </w:p>
        </w:tc>
        <w:tc>
          <w:tcPr>
            <w:tcW w:w="1709" w:type="dxa"/>
          </w:tcPr>
          <w:p w:rsidR="00705427" w:rsidRPr="00705427" w:rsidRDefault="00705427" w:rsidP="006777DE">
            <w:pPr>
              <w:tabs>
                <w:tab w:val="decimal" w:pos="624"/>
              </w:tabs>
              <w:spacing w:line="300" w:lineRule="auto"/>
              <w:rPr>
                <w:rFonts w:ascii="Times New Roman" w:hAnsi="Times New Roman" w:cs="Times New Roman"/>
              </w:rPr>
            </w:pPr>
          </w:p>
        </w:tc>
        <w:tc>
          <w:tcPr>
            <w:tcW w:w="284" w:type="dxa"/>
          </w:tcPr>
          <w:p w:rsidR="00705427" w:rsidRPr="00705427" w:rsidRDefault="00705427" w:rsidP="006777DE">
            <w:pPr>
              <w:spacing w:line="300" w:lineRule="auto"/>
              <w:rPr>
                <w:rFonts w:ascii="Times New Roman" w:hAnsi="Times New Roman" w:cs="Times New Roman"/>
              </w:rPr>
            </w:pPr>
          </w:p>
        </w:tc>
        <w:tc>
          <w:tcPr>
            <w:tcW w:w="1569" w:type="dxa"/>
          </w:tcPr>
          <w:p w:rsidR="00705427" w:rsidRPr="00705427" w:rsidRDefault="00705427" w:rsidP="006777DE">
            <w:pPr>
              <w:tabs>
                <w:tab w:val="decimal" w:pos="510"/>
              </w:tabs>
              <w:spacing w:line="300" w:lineRule="auto"/>
              <w:rPr>
                <w:rFonts w:ascii="Times New Roman" w:hAnsi="Times New Roman" w:cs="Times New Roman"/>
              </w:rPr>
            </w:pPr>
          </w:p>
        </w:tc>
        <w:tc>
          <w:tcPr>
            <w:tcW w:w="1569" w:type="dxa"/>
          </w:tcPr>
          <w:p w:rsidR="00705427" w:rsidRPr="00705427" w:rsidRDefault="00705427" w:rsidP="006777DE">
            <w:pPr>
              <w:tabs>
                <w:tab w:val="decimal" w:pos="510"/>
              </w:tabs>
              <w:spacing w:line="300" w:lineRule="auto"/>
              <w:rPr>
                <w:rFonts w:ascii="Times New Roman" w:hAnsi="Times New Roman" w:cs="Times New Roman"/>
              </w:rPr>
            </w:pPr>
          </w:p>
        </w:tc>
        <w:tc>
          <w:tcPr>
            <w:tcW w:w="1368" w:type="dxa"/>
          </w:tcPr>
          <w:p w:rsidR="00705427" w:rsidRPr="00705427" w:rsidRDefault="00705427" w:rsidP="006777DE">
            <w:pPr>
              <w:tabs>
                <w:tab w:val="decimal" w:pos="454"/>
              </w:tabs>
              <w:spacing w:line="300" w:lineRule="auto"/>
              <w:rPr>
                <w:rFonts w:ascii="Times New Roman" w:hAnsi="Times New Roman" w:cs="Times New Roman"/>
              </w:rPr>
            </w:pPr>
          </w:p>
        </w:tc>
      </w:tr>
      <w:tr w:rsidR="00705427" w:rsidRPr="00705427" w:rsidTr="006777DE">
        <w:tc>
          <w:tcPr>
            <w:tcW w:w="1368" w:type="dxa"/>
          </w:tcPr>
          <w:p w:rsidR="00705427" w:rsidRPr="00705427" w:rsidRDefault="00705427" w:rsidP="006777DE">
            <w:pPr>
              <w:spacing w:line="300" w:lineRule="auto"/>
              <w:rPr>
                <w:rFonts w:ascii="Times New Roman" w:hAnsi="Times New Roman" w:cs="Times New Roman"/>
              </w:rPr>
            </w:pPr>
            <w:r w:rsidRPr="00705427">
              <w:rPr>
                <w:rFonts w:ascii="Times New Roman" w:hAnsi="Times New Roman" w:cs="Times New Roman"/>
              </w:rPr>
              <w:t>Fats</w:t>
            </w:r>
          </w:p>
        </w:tc>
        <w:tc>
          <w:tcPr>
            <w:tcW w:w="1709" w:type="dxa"/>
          </w:tcPr>
          <w:p w:rsidR="00705427" w:rsidRPr="00705427" w:rsidRDefault="00705427" w:rsidP="006777DE">
            <w:pPr>
              <w:tabs>
                <w:tab w:val="decimal" w:pos="624"/>
              </w:tabs>
              <w:spacing w:line="300" w:lineRule="auto"/>
              <w:rPr>
                <w:rFonts w:ascii="Times New Roman" w:hAnsi="Times New Roman" w:cs="Times New Roman"/>
              </w:rPr>
            </w:pPr>
            <w:r w:rsidRPr="00705427">
              <w:rPr>
                <w:rFonts w:ascii="Times New Roman" w:hAnsi="Times New Roman" w:cs="Times New Roman"/>
              </w:rPr>
              <w:t>-0.000</w:t>
            </w:r>
          </w:p>
        </w:tc>
        <w:tc>
          <w:tcPr>
            <w:tcW w:w="1709" w:type="dxa"/>
          </w:tcPr>
          <w:p w:rsidR="00705427" w:rsidRPr="00705427" w:rsidRDefault="00705427" w:rsidP="006777DE">
            <w:pPr>
              <w:tabs>
                <w:tab w:val="decimal" w:pos="624"/>
              </w:tabs>
              <w:spacing w:line="300" w:lineRule="auto"/>
              <w:rPr>
                <w:rFonts w:ascii="Times New Roman" w:hAnsi="Times New Roman" w:cs="Times New Roman"/>
              </w:rPr>
            </w:pPr>
            <w:r w:rsidRPr="00705427">
              <w:rPr>
                <w:rFonts w:ascii="Times New Roman" w:hAnsi="Times New Roman" w:cs="Times New Roman"/>
              </w:rPr>
              <w:t>0.003</w:t>
            </w:r>
          </w:p>
        </w:tc>
        <w:tc>
          <w:tcPr>
            <w:tcW w:w="284" w:type="dxa"/>
          </w:tcPr>
          <w:p w:rsidR="00705427" w:rsidRPr="00705427" w:rsidRDefault="00705427" w:rsidP="006777DE">
            <w:pPr>
              <w:spacing w:line="300" w:lineRule="auto"/>
              <w:rPr>
                <w:rFonts w:ascii="Times New Roman" w:hAnsi="Times New Roman" w:cs="Times New Roman"/>
              </w:rPr>
            </w:pPr>
          </w:p>
        </w:tc>
        <w:tc>
          <w:tcPr>
            <w:tcW w:w="1569" w:type="dxa"/>
          </w:tcPr>
          <w:p w:rsidR="00705427" w:rsidRPr="00705427" w:rsidRDefault="00705427" w:rsidP="006777DE">
            <w:pPr>
              <w:tabs>
                <w:tab w:val="decimal" w:pos="510"/>
              </w:tabs>
              <w:spacing w:line="300" w:lineRule="auto"/>
              <w:rPr>
                <w:rFonts w:ascii="Times New Roman" w:hAnsi="Times New Roman" w:cs="Times New Roman"/>
              </w:rPr>
            </w:pPr>
            <w:r w:rsidRPr="00705427">
              <w:rPr>
                <w:rFonts w:ascii="Times New Roman" w:hAnsi="Times New Roman" w:cs="Times New Roman"/>
              </w:rPr>
              <w:t>0.002</w:t>
            </w:r>
          </w:p>
        </w:tc>
        <w:tc>
          <w:tcPr>
            <w:tcW w:w="1569" w:type="dxa"/>
          </w:tcPr>
          <w:p w:rsidR="00705427" w:rsidRPr="00705427" w:rsidRDefault="00705427" w:rsidP="006777DE">
            <w:pPr>
              <w:tabs>
                <w:tab w:val="decimal" w:pos="510"/>
              </w:tabs>
              <w:spacing w:line="300" w:lineRule="auto"/>
              <w:rPr>
                <w:rFonts w:ascii="Times New Roman" w:hAnsi="Times New Roman" w:cs="Times New Roman"/>
              </w:rPr>
            </w:pPr>
            <w:r w:rsidRPr="00705427">
              <w:rPr>
                <w:rFonts w:ascii="Times New Roman" w:hAnsi="Times New Roman" w:cs="Times New Roman"/>
              </w:rPr>
              <w:t>0.009</w:t>
            </w:r>
          </w:p>
        </w:tc>
        <w:tc>
          <w:tcPr>
            <w:tcW w:w="1368" w:type="dxa"/>
          </w:tcPr>
          <w:p w:rsidR="00705427" w:rsidRPr="00705427" w:rsidRDefault="00705427" w:rsidP="006777DE">
            <w:pPr>
              <w:tabs>
                <w:tab w:val="decimal" w:pos="454"/>
              </w:tabs>
              <w:spacing w:line="300" w:lineRule="auto"/>
              <w:rPr>
                <w:rFonts w:ascii="Times New Roman" w:hAnsi="Times New Roman" w:cs="Times New Roman"/>
              </w:rPr>
            </w:pPr>
            <w:r w:rsidRPr="00705427">
              <w:rPr>
                <w:rFonts w:ascii="Times New Roman" w:hAnsi="Times New Roman" w:cs="Times New Roman"/>
              </w:rPr>
              <w:t>6.95</w:t>
            </w:r>
            <w:r w:rsidRPr="00705427">
              <w:rPr>
                <w:rFonts w:ascii="Times New Roman" w:hAnsi="Times New Roman" w:cs="Times New Roman"/>
                <w:vertAlign w:val="superscript"/>
              </w:rPr>
              <w:t>***</w:t>
            </w:r>
          </w:p>
        </w:tc>
      </w:tr>
      <w:tr w:rsidR="00705427" w:rsidRPr="00705427" w:rsidTr="006777DE">
        <w:tc>
          <w:tcPr>
            <w:tcW w:w="1368" w:type="dxa"/>
            <w:tcBorders>
              <w:bottom w:val="single" w:sz="4" w:space="0" w:color="auto"/>
            </w:tcBorders>
          </w:tcPr>
          <w:p w:rsidR="00705427" w:rsidRPr="00705427" w:rsidRDefault="00705427" w:rsidP="006777DE">
            <w:pPr>
              <w:spacing w:line="300" w:lineRule="auto"/>
              <w:rPr>
                <w:rFonts w:ascii="Times New Roman" w:hAnsi="Times New Roman" w:cs="Times New Roman"/>
              </w:rPr>
            </w:pPr>
            <w:r w:rsidRPr="00705427">
              <w:rPr>
                <w:rFonts w:ascii="Times New Roman" w:hAnsi="Times New Roman" w:cs="Times New Roman"/>
              </w:rPr>
              <w:t xml:space="preserve">(n=4179)                       </w:t>
            </w:r>
          </w:p>
        </w:tc>
        <w:tc>
          <w:tcPr>
            <w:tcW w:w="1709" w:type="dxa"/>
            <w:tcBorders>
              <w:bottom w:val="single" w:sz="4" w:space="0" w:color="auto"/>
            </w:tcBorders>
          </w:tcPr>
          <w:p w:rsidR="00705427" w:rsidRPr="00705427" w:rsidRDefault="00705427" w:rsidP="006777DE">
            <w:pPr>
              <w:tabs>
                <w:tab w:val="decimal" w:pos="624"/>
              </w:tabs>
              <w:spacing w:line="300" w:lineRule="auto"/>
              <w:rPr>
                <w:rFonts w:ascii="Times New Roman" w:hAnsi="Times New Roman" w:cs="Times New Roman"/>
              </w:rPr>
            </w:pPr>
            <w:r w:rsidRPr="00705427">
              <w:rPr>
                <w:rFonts w:ascii="Times New Roman" w:hAnsi="Times New Roman" w:cs="Times New Roman"/>
              </w:rPr>
              <w:t>(0.91)</w:t>
            </w:r>
          </w:p>
        </w:tc>
        <w:tc>
          <w:tcPr>
            <w:tcW w:w="1709" w:type="dxa"/>
            <w:tcBorders>
              <w:bottom w:val="single" w:sz="4" w:space="0" w:color="auto"/>
            </w:tcBorders>
          </w:tcPr>
          <w:p w:rsidR="00705427" w:rsidRPr="00705427" w:rsidRDefault="00705427" w:rsidP="006777DE">
            <w:pPr>
              <w:tabs>
                <w:tab w:val="decimal" w:pos="624"/>
              </w:tabs>
              <w:spacing w:line="300" w:lineRule="auto"/>
              <w:rPr>
                <w:rFonts w:ascii="Times New Roman" w:hAnsi="Times New Roman" w:cs="Times New Roman"/>
              </w:rPr>
            </w:pPr>
            <w:r w:rsidRPr="00705427">
              <w:rPr>
                <w:rFonts w:ascii="Times New Roman" w:hAnsi="Times New Roman" w:cs="Times New Roman"/>
              </w:rPr>
              <w:t>(1.84)</w:t>
            </w:r>
            <w:r w:rsidRPr="00705427">
              <w:rPr>
                <w:rFonts w:ascii="Times New Roman" w:hAnsi="Times New Roman" w:cs="Times New Roman"/>
                <w:vertAlign w:val="superscript"/>
              </w:rPr>
              <w:t>*</w:t>
            </w:r>
          </w:p>
        </w:tc>
        <w:tc>
          <w:tcPr>
            <w:tcW w:w="284" w:type="dxa"/>
            <w:tcBorders>
              <w:bottom w:val="single" w:sz="4" w:space="0" w:color="auto"/>
            </w:tcBorders>
          </w:tcPr>
          <w:p w:rsidR="00705427" w:rsidRPr="00705427" w:rsidRDefault="00705427" w:rsidP="006777DE">
            <w:pPr>
              <w:spacing w:line="300" w:lineRule="auto"/>
              <w:rPr>
                <w:rFonts w:ascii="Times New Roman" w:hAnsi="Times New Roman" w:cs="Times New Roman"/>
              </w:rPr>
            </w:pPr>
          </w:p>
        </w:tc>
        <w:tc>
          <w:tcPr>
            <w:tcW w:w="1569" w:type="dxa"/>
            <w:tcBorders>
              <w:bottom w:val="single" w:sz="4" w:space="0" w:color="auto"/>
            </w:tcBorders>
          </w:tcPr>
          <w:p w:rsidR="00705427" w:rsidRPr="00705427" w:rsidRDefault="00705427" w:rsidP="006777DE">
            <w:pPr>
              <w:tabs>
                <w:tab w:val="decimal" w:pos="510"/>
              </w:tabs>
              <w:spacing w:line="300" w:lineRule="auto"/>
              <w:rPr>
                <w:rFonts w:ascii="Times New Roman" w:hAnsi="Times New Roman" w:cs="Times New Roman"/>
              </w:rPr>
            </w:pPr>
            <w:r w:rsidRPr="00705427">
              <w:rPr>
                <w:rFonts w:ascii="Times New Roman" w:hAnsi="Times New Roman" w:cs="Times New Roman"/>
              </w:rPr>
              <w:t>(6.47)</w:t>
            </w:r>
            <w:r w:rsidRPr="00705427">
              <w:rPr>
                <w:rFonts w:ascii="Times New Roman" w:hAnsi="Times New Roman" w:cs="Times New Roman"/>
                <w:vertAlign w:val="superscript"/>
              </w:rPr>
              <w:t>***</w:t>
            </w:r>
          </w:p>
        </w:tc>
        <w:tc>
          <w:tcPr>
            <w:tcW w:w="1569" w:type="dxa"/>
            <w:tcBorders>
              <w:bottom w:val="single" w:sz="4" w:space="0" w:color="auto"/>
            </w:tcBorders>
          </w:tcPr>
          <w:p w:rsidR="00705427" w:rsidRPr="00705427" w:rsidRDefault="00705427" w:rsidP="006777DE">
            <w:pPr>
              <w:tabs>
                <w:tab w:val="decimal" w:pos="510"/>
              </w:tabs>
              <w:spacing w:line="300" w:lineRule="auto"/>
              <w:rPr>
                <w:rFonts w:ascii="Times New Roman" w:hAnsi="Times New Roman" w:cs="Times New Roman"/>
              </w:rPr>
            </w:pPr>
            <w:r w:rsidRPr="00705427">
              <w:rPr>
                <w:rFonts w:ascii="Times New Roman" w:hAnsi="Times New Roman" w:cs="Times New Roman"/>
              </w:rPr>
              <w:t>(3.84)</w:t>
            </w:r>
            <w:r w:rsidRPr="00705427">
              <w:rPr>
                <w:rFonts w:ascii="Times New Roman" w:hAnsi="Times New Roman" w:cs="Times New Roman"/>
                <w:vertAlign w:val="superscript"/>
              </w:rPr>
              <w:t>***</w:t>
            </w:r>
          </w:p>
        </w:tc>
        <w:tc>
          <w:tcPr>
            <w:tcW w:w="1368" w:type="dxa"/>
            <w:tcBorders>
              <w:bottom w:val="single" w:sz="4" w:space="0" w:color="auto"/>
            </w:tcBorders>
          </w:tcPr>
          <w:p w:rsidR="00705427" w:rsidRPr="00705427" w:rsidRDefault="00705427" w:rsidP="006777DE">
            <w:pPr>
              <w:spacing w:line="300" w:lineRule="auto"/>
              <w:rPr>
                <w:rFonts w:ascii="Times New Roman" w:hAnsi="Times New Roman" w:cs="Times New Roman"/>
              </w:rPr>
            </w:pPr>
          </w:p>
        </w:tc>
      </w:tr>
      <w:tr w:rsidR="00705427" w:rsidRPr="00705427" w:rsidTr="006777DE">
        <w:tc>
          <w:tcPr>
            <w:tcW w:w="9576" w:type="dxa"/>
            <w:gridSpan w:val="7"/>
            <w:tcBorders>
              <w:top w:val="single" w:sz="4" w:space="0" w:color="auto"/>
            </w:tcBorders>
          </w:tcPr>
          <w:p w:rsidR="00705427" w:rsidRPr="00705427" w:rsidRDefault="00705427" w:rsidP="006777DE">
            <w:pPr>
              <w:spacing w:line="300" w:lineRule="auto"/>
              <w:rPr>
                <w:rFonts w:ascii="Times New Roman" w:hAnsi="Times New Roman" w:cs="Times New Roman"/>
                <w:sz w:val="20"/>
                <w:szCs w:val="20"/>
                <w:lang w:eastAsia="en-NZ"/>
              </w:rPr>
            </w:pPr>
            <w:r w:rsidRPr="00705427">
              <w:rPr>
                <w:rFonts w:ascii="Times New Roman" w:hAnsi="Times New Roman" w:cs="Times New Roman"/>
                <w:i/>
                <w:sz w:val="20"/>
                <w:szCs w:val="20"/>
              </w:rPr>
              <w:t>Note:</w:t>
            </w:r>
            <w:r w:rsidRPr="00705427">
              <w:rPr>
                <w:rFonts w:ascii="Times New Roman" w:hAnsi="Times New Roman" w:cs="Times New Roman"/>
                <w:sz w:val="20"/>
                <w:szCs w:val="20"/>
              </w:rPr>
              <w:t xml:space="preserve"> Robust t-statistics in ( ), with </w:t>
            </w:r>
            <w:r w:rsidRPr="00705427">
              <w:rPr>
                <w:rFonts w:ascii="Times New Roman" w:hAnsi="Times New Roman" w:cs="Times New Roman"/>
                <w:sz w:val="20"/>
                <w:szCs w:val="20"/>
                <w:vertAlign w:val="superscript"/>
                <w:lang w:eastAsia="en-NZ"/>
              </w:rPr>
              <w:t>***</w:t>
            </w:r>
            <w:r w:rsidRPr="00705427">
              <w:rPr>
                <w:rFonts w:ascii="Times New Roman" w:hAnsi="Times New Roman" w:cs="Times New Roman"/>
                <w:sz w:val="20"/>
                <w:szCs w:val="20"/>
                <w:lang w:eastAsia="en-NZ"/>
              </w:rPr>
              <w:t xml:space="preserve">, </w:t>
            </w:r>
            <w:r w:rsidRPr="00705427">
              <w:rPr>
                <w:rFonts w:ascii="Times New Roman" w:hAnsi="Times New Roman" w:cs="Times New Roman"/>
                <w:sz w:val="20"/>
                <w:szCs w:val="20"/>
                <w:vertAlign w:val="superscript"/>
                <w:lang w:eastAsia="en-NZ"/>
              </w:rPr>
              <w:t>**</w:t>
            </w:r>
            <w:r w:rsidRPr="00705427">
              <w:rPr>
                <w:rFonts w:ascii="Times New Roman" w:hAnsi="Times New Roman" w:cs="Times New Roman"/>
                <w:sz w:val="20"/>
                <w:szCs w:val="20"/>
                <w:lang w:eastAsia="en-NZ"/>
              </w:rPr>
              <w:t xml:space="preserve">, </w:t>
            </w:r>
            <w:r w:rsidRPr="00705427">
              <w:rPr>
                <w:rFonts w:ascii="Times New Roman" w:hAnsi="Times New Roman" w:cs="Times New Roman"/>
                <w:sz w:val="20"/>
                <w:szCs w:val="20"/>
                <w:vertAlign w:val="superscript"/>
                <w:lang w:eastAsia="en-NZ"/>
              </w:rPr>
              <w:t>*</w:t>
            </w:r>
            <w:r w:rsidRPr="00705427">
              <w:rPr>
                <w:rFonts w:ascii="Times New Roman" w:hAnsi="Times New Roman" w:cs="Times New Roman"/>
                <w:sz w:val="20"/>
                <w:szCs w:val="20"/>
                <w:lang w:eastAsia="en-NZ"/>
              </w:rPr>
              <w:t xml:space="preserve"> representing levels of statistical significance of 1%, 5% and 10%. </w:t>
            </w:r>
          </w:p>
          <w:p w:rsidR="00705427" w:rsidRPr="00705427" w:rsidRDefault="00705427" w:rsidP="006777DE">
            <w:pPr>
              <w:spacing w:line="300" w:lineRule="auto"/>
              <w:rPr>
                <w:rFonts w:ascii="Times New Roman" w:hAnsi="Times New Roman" w:cs="Times New Roman"/>
              </w:rPr>
            </w:pPr>
            <w:r w:rsidRPr="00705427">
              <w:rPr>
                <w:rFonts w:ascii="Times New Roman" w:hAnsi="Times New Roman" w:cs="Times New Roman"/>
                <w:sz w:val="20"/>
                <w:szCs w:val="20"/>
                <w:lang w:eastAsia="en-NZ"/>
              </w:rPr>
              <w:t>The first and second elementary good for each group are defined in Table 2.</w:t>
            </w:r>
          </w:p>
        </w:tc>
      </w:tr>
    </w:tbl>
    <w:p w:rsidR="00705427" w:rsidRDefault="00705427" w:rsidP="00320735">
      <w:pPr>
        <w:spacing w:line="300" w:lineRule="auto"/>
        <w:ind w:firstLine="799"/>
        <w:jc w:val="both"/>
        <w:rPr>
          <w:rFonts w:ascii="Times New Roman" w:hAnsi="Times New Roman" w:cs="Times New Roman"/>
          <w:sz w:val="24"/>
          <w:szCs w:val="24"/>
        </w:rPr>
      </w:pPr>
    </w:p>
    <w:p w:rsidR="00705427" w:rsidRPr="006D0313" w:rsidRDefault="00705427" w:rsidP="00320735">
      <w:pPr>
        <w:spacing w:line="300" w:lineRule="auto"/>
        <w:ind w:firstLine="799"/>
        <w:jc w:val="both"/>
        <w:rPr>
          <w:rFonts w:ascii="Times New Roman" w:hAnsi="Times New Roman" w:cs="Times New Roman"/>
          <w:sz w:val="24"/>
          <w:szCs w:val="24"/>
        </w:rPr>
      </w:pPr>
    </w:p>
    <w:p w:rsidR="00EE4B3A" w:rsidRDefault="008140F7" w:rsidP="00846493">
      <w:pPr>
        <w:spacing w:line="30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For the final test, we consider whether </w:t>
      </w:r>
      <w:proofErr w:type="gramStart"/>
      <w:r>
        <w:rPr>
          <w:rFonts w:ascii="Times New Roman" w:hAnsi="Times New Roman" w:cs="Times New Roman"/>
          <w:sz w:val="24"/>
          <w:szCs w:val="24"/>
        </w:rPr>
        <w:t xml:space="preserve">the </w:t>
      </w:r>
      <w:r w:rsidRPr="008140F7">
        <w:rPr>
          <w:rFonts w:ascii="Times New Roman" w:hAnsi="Times New Roman" w:cs="Times New Roman"/>
          <w:position w:val="-14"/>
          <w:sz w:val="24"/>
          <w:szCs w:val="24"/>
        </w:rPr>
        <w:object w:dxaOrig="340" w:dyaOrig="380">
          <v:shape id="_x0000_i1059" type="#_x0000_t75" style="width:18pt;height:19.5pt" o:ole="">
            <v:imagedata r:id="rId75" o:title=""/>
          </v:shape>
          <o:OLEObject Type="Embed" ProgID="Equation.3" ShapeID="_x0000_i1059" DrawAspect="Content" ObjectID="_1429376671" r:id="rId76"/>
        </w:object>
      </w:r>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Pr="008140F7">
        <w:rPr>
          <w:rFonts w:ascii="Times New Roman" w:hAnsi="Times New Roman" w:cs="Times New Roman"/>
          <w:position w:val="-14"/>
          <w:sz w:val="24"/>
          <w:szCs w:val="24"/>
        </w:rPr>
        <w:object w:dxaOrig="360" w:dyaOrig="380">
          <v:shape id="_x0000_i1060" type="#_x0000_t75" style="width:18pt;height:19.5pt" o:ole="">
            <v:imagedata r:id="rId77" o:title=""/>
          </v:shape>
          <o:OLEObject Type="Embed" ProgID="Equation.3" ShapeID="_x0000_i1060" DrawAspect="Content" ObjectID="_1429376672" r:id="rId78"/>
        </w:object>
      </w:r>
      <w:r>
        <w:rPr>
          <w:rFonts w:ascii="Times New Roman" w:hAnsi="Times New Roman" w:cs="Times New Roman"/>
          <w:sz w:val="24"/>
          <w:szCs w:val="24"/>
        </w:rPr>
        <w:t xml:space="preserve"> coefficients on the prices of each elementary good in equation (5) are equal. Sin</w:t>
      </w:r>
      <w:r w:rsidR="008840B0">
        <w:rPr>
          <w:rFonts w:ascii="Times New Roman" w:hAnsi="Times New Roman" w:cs="Times New Roman"/>
          <w:sz w:val="24"/>
          <w:szCs w:val="24"/>
        </w:rPr>
        <w:t>ce most household surveys use</w:t>
      </w:r>
      <w:r>
        <w:rPr>
          <w:rFonts w:ascii="Times New Roman" w:hAnsi="Times New Roman" w:cs="Times New Roman"/>
          <w:sz w:val="24"/>
          <w:szCs w:val="24"/>
        </w:rPr>
        <w:t xml:space="preserve"> the price of just a single elementary good to pr</w:t>
      </w:r>
      <w:r w:rsidR="00D4039B">
        <w:rPr>
          <w:rFonts w:ascii="Times New Roman" w:hAnsi="Times New Roman" w:cs="Times New Roman"/>
          <w:sz w:val="24"/>
          <w:szCs w:val="24"/>
        </w:rPr>
        <w:t>oxy for the group level price, o</w:t>
      </w:r>
      <w:r>
        <w:rPr>
          <w:rFonts w:ascii="Times New Roman" w:hAnsi="Times New Roman" w:cs="Times New Roman"/>
          <w:sz w:val="24"/>
          <w:szCs w:val="24"/>
        </w:rPr>
        <w:t xml:space="preserve">n the rare occasions when prices of multiple elementary goods are available it is likely that demand analysts </w:t>
      </w:r>
      <w:r w:rsidR="00D4039B">
        <w:rPr>
          <w:rFonts w:ascii="Times New Roman" w:hAnsi="Times New Roman" w:cs="Times New Roman"/>
          <w:sz w:val="24"/>
          <w:szCs w:val="24"/>
        </w:rPr>
        <w:t>cho</w:t>
      </w:r>
      <w:r>
        <w:rPr>
          <w:rFonts w:ascii="Times New Roman" w:hAnsi="Times New Roman" w:cs="Times New Roman"/>
          <w:sz w:val="24"/>
          <w:szCs w:val="24"/>
        </w:rPr>
        <w:t xml:space="preserve">se to work with just one of them as a proxy for the group price index, </w:t>
      </w:r>
      <w:r w:rsidR="008840B0">
        <w:rPr>
          <w:rFonts w:ascii="Times New Roman" w:hAnsi="Times New Roman" w:cs="Times New Roman"/>
          <w:sz w:val="24"/>
          <w:szCs w:val="24"/>
        </w:rPr>
        <w:t xml:space="preserve">as did </w:t>
      </w:r>
      <w:proofErr w:type="spellStart"/>
      <w:r>
        <w:rPr>
          <w:rFonts w:ascii="Times New Roman" w:hAnsi="Times New Roman" w:cs="Times New Roman"/>
          <w:sz w:val="24"/>
          <w:szCs w:val="24"/>
        </w:rPr>
        <w:t>McKelvey</w:t>
      </w:r>
      <w:proofErr w:type="spellEnd"/>
      <w:r>
        <w:rPr>
          <w:rFonts w:ascii="Times New Roman" w:hAnsi="Times New Roman" w:cs="Times New Roman"/>
          <w:sz w:val="24"/>
          <w:szCs w:val="24"/>
        </w:rPr>
        <w:t xml:space="preserve"> (2011). But such a procedure raises the question of whether the estimated demand elasticities are sensitive to which </w:t>
      </w:r>
      <w:r>
        <w:rPr>
          <w:rFonts w:ascii="Times New Roman" w:hAnsi="Times New Roman" w:cs="Times New Roman"/>
          <w:sz w:val="24"/>
          <w:szCs w:val="24"/>
        </w:rPr>
        <w:lastRenderedPageBreak/>
        <w:t xml:space="preserve">elementary good </w:t>
      </w:r>
      <w:r w:rsidR="00FE4667">
        <w:rPr>
          <w:rFonts w:ascii="Times New Roman" w:hAnsi="Times New Roman" w:cs="Times New Roman"/>
          <w:sz w:val="24"/>
          <w:szCs w:val="24"/>
        </w:rPr>
        <w:t>is used</w:t>
      </w:r>
      <w:r w:rsidR="00EE4B3A">
        <w:rPr>
          <w:rFonts w:ascii="Times New Roman" w:hAnsi="Times New Roman" w:cs="Times New Roman"/>
          <w:sz w:val="24"/>
          <w:szCs w:val="24"/>
        </w:rPr>
        <w:t xml:space="preserve">, which motivates a test of </w:t>
      </w:r>
      <w:r w:rsidR="00EE4B3A" w:rsidRPr="00EE4B3A">
        <w:rPr>
          <w:rFonts w:ascii="Times New Roman" w:hAnsi="Times New Roman" w:cs="Times New Roman"/>
          <w:position w:val="-14"/>
          <w:sz w:val="24"/>
          <w:szCs w:val="24"/>
        </w:rPr>
        <w:object w:dxaOrig="940" w:dyaOrig="380">
          <v:shape id="_x0000_i1061" type="#_x0000_t75" style="width:46.5pt;height:19.5pt" o:ole="">
            <v:imagedata r:id="rId79" o:title=""/>
          </v:shape>
          <o:OLEObject Type="Embed" ProgID="Equation.3" ShapeID="_x0000_i1061" DrawAspect="Content" ObjectID="_1429376673" r:id="rId80"/>
        </w:object>
      </w:r>
      <w:r w:rsidR="00EE4B3A">
        <w:rPr>
          <w:rFonts w:ascii="Times New Roman" w:hAnsi="Times New Roman" w:cs="Times New Roman"/>
          <w:sz w:val="24"/>
          <w:szCs w:val="24"/>
        </w:rPr>
        <w:t xml:space="preserve"> The results in the last column of Table 3 show that for </w:t>
      </w:r>
      <w:r w:rsidR="005F4B75">
        <w:rPr>
          <w:rFonts w:ascii="Times New Roman" w:hAnsi="Times New Roman" w:cs="Times New Roman"/>
          <w:sz w:val="24"/>
          <w:szCs w:val="24"/>
        </w:rPr>
        <w:t xml:space="preserve">all </w:t>
      </w:r>
      <w:r w:rsidR="00EE4B3A">
        <w:rPr>
          <w:rFonts w:ascii="Times New Roman" w:hAnsi="Times New Roman" w:cs="Times New Roman"/>
          <w:sz w:val="24"/>
          <w:szCs w:val="24"/>
        </w:rPr>
        <w:t>food groups</w:t>
      </w:r>
      <w:r w:rsidR="005F4B75">
        <w:rPr>
          <w:rFonts w:ascii="Times New Roman" w:hAnsi="Times New Roman" w:cs="Times New Roman"/>
          <w:sz w:val="24"/>
          <w:szCs w:val="24"/>
        </w:rPr>
        <w:t xml:space="preserve"> except beef, we would reject the equality of the coefficients on the prices of the two elementary goods. In other words, the estimated own-price elasticity of demand for a food group is likely to be sensitive to the choice of which elementary good from within that group has its price used as a proxy for the group-level price</w:t>
      </w:r>
      <w:r w:rsidR="00D4039B">
        <w:rPr>
          <w:rFonts w:ascii="Times New Roman" w:hAnsi="Times New Roman" w:cs="Times New Roman"/>
          <w:sz w:val="24"/>
          <w:szCs w:val="24"/>
        </w:rPr>
        <w:t xml:space="preserve"> index</w:t>
      </w:r>
      <w:r w:rsidR="005F4B75">
        <w:rPr>
          <w:rFonts w:ascii="Times New Roman" w:hAnsi="Times New Roman" w:cs="Times New Roman"/>
          <w:sz w:val="24"/>
          <w:szCs w:val="24"/>
        </w:rPr>
        <w:t xml:space="preserve">, in violation of what should occur under </w:t>
      </w:r>
      <w:proofErr w:type="spellStart"/>
      <w:r w:rsidR="005F4B75">
        <w:rPr>
          <w:rFonts w:ascii="Times New Roman" w:hAnsi="Times New Roman" w:cs="Times New Roman"/>
          <w:sz w:val="24"/>
          <w:szCs w:val="24"/>
        </w:rPr>
        <w:t>Hicksian</w:t>
      </w:r>
      <w:proofErr w:type="spellEnd"/>
      <w:r w:rsidR="005F4B75">
        <w:rPr>
          <w:rFonts w:ascii="Times New Roman" w:hAnsi="Times New Roman" w:cs="Times New Roman"/>
          <w:sz w:val="24"/>
          <w:szCs w:val="24"/>
        </w:rPr>
        <w:t xml:space="preserve"> </w:t>
      </w:r>
      <w:proofErr w:type="spellStart"/>
      <w:r w:rsidR="005F4B75">
        <w:rPr>
          <w:rFonts w:ascii="Times New Roman" w:hAnsi="Times New Roman" w:cs="Times New Roman"/>
          <w:sz w:val="24"/>
          <w:szCs w:val="24"/>
        </w:rPr>
        <w:t>separability</w:t>
      </w:r>
      <w:proofErr w:type="spellEnd"/>
      <w:r w:rsidR="005F4B75">
        <w:rPr>
          <w:rFonts w:ascii="Times New Roman" w:hAnsi="Times New Roman" w:cs="Times New Roman"/>
          <w:sz w:val="24"/>
          <w:szCs w:val="24"/>
        </w:rPr>
        <w:t>.</w:t>
      </w:r>
      <w:r w:rsidR="005F4055">
        <w:rPr>
          <w:rStyle w:val="FootnoteReference"/>
          <w:rFonts w:ascii="Times New Roman" w:hAnsi="Times New Roman" w:cs="Times New Roman"/>
          <w:sz w:val="24"/>
          <w:szCs w:val="24"/>
        </w:rPr>
        <w:footnoteReference w:id="7"/>
      </w:r>
    </w:p>
    <w:p w:rsidR="00320735" w:rsidRDefault="00320735" w:rsidP="00320735">
      <w:pPr>
        <w:spacing w:line="300" w:lineRule="auto"/>
        <w:ind w:firstLine="799"/>
        <w:jc w:val="both"/>
        <w:rPr>
          <w:rFonts w:ascii="Times New Roman" w:hAnsi="Times New Roman" w:cs="Times New Roman"/>
          <w:sz w:val="24"/>
          <w:szCs w:val="24"/>
        </w:rPr>
      </w:pPr>
    </w:p>
    <w:p w:rsidR="00EE4B3A" w:rsidRDefault="005F4B75" w:rsidP="00846493">
      <w:pPr>
        <w:spacing w:line="300" w:lineRule="auto"/>
        <w:ind w:firstLine="567"/>
        <w:jc w:val="both"/>
        <w:rPr>
          <w:rFonts w:ascii="Times New Roman" w:hAnsi="Times New Roman" w:cs="Times New Roman"/>
          <w:color w:val="000000"/>
          <w:spacing w:val="-3"/>
          <w:sz w:val="24"/>
          <w:szCs w:val="24"/>
        </w:rPr>
      </w:pPr>
      <w:r>
        <w:rPr>
          <w:rFonts w:ascii="Times New Roman" w:hAnsi="Times New Roman" w:cs="Times New Roman"/>
          <w:sz w:val="24"/>
          <w:szCs w:val="24"/>
        </w:rPr>
        <w:t xml:space="preserve">Does this sensitivity of the estimated elasticities matter, in any practical sense? </w:t>
      </w:r>
      <w:r w:rsidR="00E95577">
        <w:rPr>
          <w:rFonts w:ascii="Times New Roman" w:hAnsi="Times New Roman" w:cs="Times New Roman"/>
          <w:sz w:val="24"/>
          <w:szCs w:val="24"/>
        </w:rPr>
        <w:t xml:space="preserve">One use of such elasticities is for calculating </w:t>
      </w:r>
      <w:r w:rsidR="00EE4B3A" w:rsidRPr="002122D4">
        <w:rPr>
          <w:rFonts w:ascii="Times New Roman" w:hAnsi="Times New Roman" w:cs="Times New Roman"/>
          <w:spacing w:val="-3"/>
          <w:sz w:val="24"/>
          <w:szCs w:val="24"/>
        </w:rPr>
        <w:t xml:space="preserve">the revenue effects of </w:t>
      </w:r>
      <w:r w:rsidR="00EF513F">
        <w:rPr>
          <w:rFonts w:ascii="Times New Roman" w:hAnsi="Times New Roman" w:cs="Times New Roman"/>
          <w:spacing w:val="-3"/>
          <w:sz w:val="24"/>
          <w:szCs w:val="24"/>
        </w:rPr>
        <w:t xml:space="preserve">marginal </w:t>
      </w:r>
      <w:r w:rsidR="00EE4B3A" w:rsidRPr="002122D4">
        <w:rPr>
          <w:rFonts w:ascii="Times New Roman" w:hAnsi="Times New Roman" w:cs="Times New Roman"/>
          <w:spacing w:val="-3"/>
          <w:sz w:val="24"/>
          <w:szCs w:val="24"/>
        </w:rPr>
        <w:t xml:space="preserve">tax changes, </w:t>
      </w:r>
      <w:r w:rsidR="00E95577">
        <w:rPr>
          <w:rFonts w:ascii="Times New Roman" w:hAnsi="Times New Roman" w:cs="Times New Roman"/>
          <w:spacing w:val="-3"/>
          <w:sz w:val="24"/>
          <w:szCs w:val="24"/>
        </w:rPr>
        <w:t xml:space="preserve">as part of the overall </w:t>
      </w:r>
      <w:r w:rsidR="00EE4B3A" w:rsidRPr="002122D4">
        <w:rPr>
          <w:rFonts w:ascii="Times New Roman" w:hAnsi="Times New Roman" w:cs="Times New Roman"/>
          <w:color w:val="000000"/>
          <w:spacing w:val="-3"/>
          <w:sz w:val="24"/>
          <w:szCs w:val="24"/>
        </w:rPr>
        <w:t>social cost o</w:t>
      </w:r>
      <w:r w:rsidR="00EF513F">
        <w:rPr>
          <w:rFonts w:ascii="Times New Roman" w:hAnsi="Times New Roman" w:cs="Times New Roman"/>
          <w:color w:val="000000"/>
          <w:spacing w:val="-3"/>
          <w:sz w:val="24"/>
          <w:szCs w:val="24"/>
        </w:rPr>
        <w:t>f raising one unit of fiscal</w:t>
      </w:r>
      <w:r w:rsidR="00EE4B3A" w:rsidRPr="002122D4">
        <w:rPr>
          <w:rFonts w:ascii="Times New Roman" w:hAnsi="Times New Roman" w:cs="Times New Roman"/>
          <w:color w:val="000000"/>
          <w:spacing w:val="-3"/>
          <w:sz w:val="24"/>
          <w:szCs w:val="24"/>
        </w:rPr>
        <w:t xml:space="preserve"> revenue by increasing the tax (or reducing the subsidy) on </w:t>
      </w:r>
      <w:r w:rsidR="00E95577">
        <w:rPr>
          <w:rFonts w:ascii="Times New Roman" w:hAnsi="Times New Roman" w:cs="Times New Roman"/>
          <w:color w:val="000000"/>
          <w:spacing w:val="-3"/>
          <w:sz w:val="24"/>
          <w:szCs w:val="24"/>
        </w:rPr>
        <w:t xml:space="preserve">food group </w:t>
      </w:r>
      <w:r w:rsidR="00EE4B3A" w:rsidRPr="002122D4">
        <w:rPr>
          <w:rFonts w:ascii="Times New Roman" w:hAnsi="Times New Roman" w:cs="Times New Roman"/>
          <w:i/>
          <w:iCs/>
          <w:color w:val="000000"/>
          <w:spacing w:val="-3"/>
          <w:sz w:val="24"/>
          <w:szCs w:val="24"/>
        </w:rPr>
        <w:t>G</w:t>
      </w:r>
      <w:r w:rsidR="00C01C45">
        <w:rPr>
          <w:rFonts w:ascii="Times New Roman" w:hAnsi="Times New Roman" w:cs="Times New Roman"/>
          <w:color w:val="000000"/>
          <w:spacing w:val="-3"/>
          <w:sz w:val="24"/>
          <w:szCs w:val="24"/>
        </w:rPr>
        <w:t xml:space="preserve"> (see Deaton </w:t>
      </w:r>
      <w:r w:rsidR="00EE4B3A">
        <w:rPr>
          <w:rFonts w:ascii="Times New Roman" w:hAnsi="Times New Roman" w:cs="Times New Roman"/>
          <w:color w:val="000000"/>
          <w:spacing w:val="-3"/>
          <w:sz w:val="24"/>
          <w:szCs w:val="24"/>
        </w:rPr>
        <w:t>1997, pp</w:t>
      </w:r>
      <w:r w:rsidR="00C01C45">
        <w:rPr>
          <w:rFonts w:ascii="Times New Roman" w:hAnsi="Times New Roman" w:cs="Times New Roman"/>
          <w:color w:val="000000"/>
          <w:spacing w:val="-3"/>
          <w:sz w:val="24"/>
          <w:szCs w:val="24"/>
        </w:rPr>
        <w:t>.</w:t>
      </w:r>
      <w:r w:rsidR="00EE4B3A">
        <w:rPr>
          <w:rFonts w:ascii="Times New Roman" w:hAnsi="Times New Roman" w:cs="Times New Roman"/>
          <w:color w:val="000000"/>
          <w:spacing w:val="-3"/>
          <w:sz w:val="24"/>
          <w:szCs w:val="24"/>
        </w:rPr>
        <w:t>326-7 for details)</w:t>
      </w:r>
      <w:r w:rsidR="00EE4B3A" w:rsidRPr="002122D4">
        <w:rPr>
          <w:rFonts w:ascii="Times New Roman" w:hAnsi="Times New Roman" w:cs="Times New Roman"/>
          <w:color w:val="000000"/>
          <w:spacing w:val="-3"/>
          <w:sz w:val="24"/>
          <w:szCs w:val="24"/>
        </w:rPr>
        <w:t xml:space="preserve">. </w:t>
      </w:r>
      <w:r w:rsidR="00515751">
        <w:rPr>
          <w:rFonts w:ascii="Times New Roman" w:hAnsi="Times New Roman" w:cs="Times New Roman"/>
          <w:color w:val="000000"/>
          <w:spacing w:val="-3"/>
          <w:sz w:val="24"/>
          <w:szCs w:val="24"/>
        </w:rPr>
        <w:t>To provide a</w:t>
      </w:r>
      <w:r w:rsidR="00D4039B">
        <w:rPr>
          <w:rFonts w:ascii="Times New Roman" w:hAnsi="Times New Roman" w:cs="Times New Roman"/>
          <w:color w:val="000000"/>
          <w:spacing w:val="-3"/>
          <w:sz w:val="24"/>
          <w:szCs w:val="24"/>
        </w:rPr>
        <w:t xml:space="preserve">n example of practical effects </w:t>
      </w:r>
      <w:r w:rsidR="00515751">
        <w:rPr>
          <w:rFonts w:ascii="Times New Roman" w:hAnsi="Times New Roman" w:cs="Times New Roman"/>
          <w:color w:val="000000"/>
          <w:spacing w:val="-3"/>
          <w:sz w:val="24"/>
          <w:szCs w:val="24"/>
        </w:rPr>
        <w:t>f</w:t>
      </w:r>
      <w:r w:rsidR="00D4039B">
        <w:rPr>
          <w:rFonts w:ascii="Times New Roman" w:hAnsi="Times New Roman" w:cs="Times New Roman"/>
          <w:color w:val="000000"/>
          <w:spacing w:val="-3"/>
          <w:sz w:val="24"/>
          <w:szCs w:val="24"/>
        </w:rPr>
        <w:t>rom</w:t>
      </w:r>
      <w:r w:rsidR="00515751">
        <w:rPr>
          <w:rFonts w:ascii="Times New Roman" w:hAnsi="Times New Roman" w:cs="Times New Roman"/>
          <w:color w:val="000000"/>
          <w:spacing w:val="-3"/>
          <w:sz w:val="24"/>
          <w:szCs w:val="24"/>
        </w:rPr>
        <w:t xml:space="preserve"> the failure of </w:t>
      </w:r>
      <w:proofErr w:type="spellStart"/>
      <w:r w:rsidR="00515751">
        <w:rPr>
          <w:rFonts w:ascii="Times New Roman" w:hAnsi="Times New Roman" w:cs="Times New Roman"/>
          <w:color w:val="000000"/>
          <w:spacing w:val="-3"/>
          <w:sz w:val="24"/>
          <w:szCs w:val="24"/>
        </w:rPr>
        <w:t>Hicksian</w:t>
      </w:r>
      <w:proofErr w:type="spellEnd"/>
      <w:r w:rsidR="00515751">
        <w:rPr>
          <w:rFonts w:ascii="Times New Roman" w:hAnsi="Times New Roman" w:cs="Times New Roman"/>
          <w:color w:val="000000"/>
          <w:spacing w:val="-3"/>
          <w:sz w:val="24"/>
          <w:szCs w:val="24"/>
        </w:rPr>
        <w:t xml:space="preserve"> </w:t>
      </w:r>
      <w:proofErr w:type="spellStart"/>
      <w:r w:rsidR="00515751">
        <w:rPr>
          <w:rFonts w:ascii="Times New Roman" w:hAnsi="Times New Roman" w:cs="Times New Roman"/>
          <w:color w:val="000000"/>
          <w:spacing w:val="-3"/>
          <w:sz w:val="24"/>
          <w:szCs w:val="24"/>
        </w:rPr>
        <w:t>separability</w:t>
      </w:r>
      <w:proofErr w:type="spellEnd"/>
      <w:r w:rsidR="00515751">
        <w:rPr>
          <w:rFonts w:ascii="Times New Roman" w:hAnsi="Times New Roman" w:cs="Times New Roman"/>
          <w:color w:val="000000"/>
          <w:spacing w:val="-3"/>
          <w:sz w:val="24"/>
          <w:szCs w:val="24"/>
        </w:rPr>
        <w:t>, we carried out these calculations, alternately using elasticities based on the price of the first, and then the second, elementary good within each group.</w:t>
      </w:r>
      <w:r w:rsidR="00024DD8">
        <w:rPr>
          <w:rStyle w:val="FootnoteReference"/>
          <w:rFonts w:ascii="Times New Roman" w:hAnsi="Times New Roman" w:cs="Times New Roman"/>
          <w:color w:val="000000"/>
          <w:spacing w:val="-3"/>
          <w:sz w:val="24"/>
          <w:szCs w:val="24"/>
        </w:rPr>
        <w:footnoteReference w:id="8"/>
      </w:r>
      <w:r w:rsidR="00515751">
        <w:rPr>
          <w:rFonts w:ascii="Times New Roman" w:hAnsi="Times New Roman" w:cs="Times New Roman"/>
          <w:color w:val="000000"/>
          <w:spacing w:val="-3"/>
          <w:sz w:val="24"/>
          <w:szCs w:val="24"/>
        </w:rPr>
        <w:t xml:space="preserve"> While rice always emerges as the least attractive candidate for a tax increase (having the highest cost-benefit ratio), there is considerable sensitivity in the ranking of other food groups depending on whether the price of the first or second elementary good is used. For example, pork appears as the second least attractive candidate for a tax increase when we use the price of pork belly to indicate the price level of pork in each commune, but </w:t>
      </w:r>
      <w:r w:rsidR="00EF513F">
        <w:rPr>
          <w:rFonts w:ascii="Times New Roman" w:hAnsi="Times New Roman" w:cs="Times New Roman"/>
          <w:color w:val="000000"/>
          <w:spacing w:val="-3"/>
          <w:sz w:val="24"/>
          <w:szCs w:val="24"/>
        </w:rPr>
        <w:t xml:space="preserve">it </w:t>
      </w:r>
      <w:r w:rsidR="00515751">
        <w:rPr>
          <w:rFonts w:ascii="Times New Roman" w:hAnsi="Times New Roman" w:cs="Times New Roman"/>
          <w:color w:val="000000"/>
          <w:spacing w:val="-3"/>
          <w:sz w:val="24"/>
          <w:szCs w:val="24"/>
        </w:rPr>
        <w:t>is the third best (or fourth worst) candidate when the price of pork rump</w:t>
      </w:r>
      <w:r w:rsidR="00EF513F">
        <w:rPr>
          <w:rFonts w:ascii="Times New Roman" w:hAnsi="Times New Roman" w:cs="Times New Roman"/>
          <w:color w:val="000000"/>
          <w:spacing w:val="-3"/>
          <w:sz w:val="24"/>
          <w:szCs w:val="24"/>
        </w:rPr>
        <w:t xml:space="preserve"> </w:t>
      </w:r>
      <w:r w:rsidR="001A2DA7">
        <w:rPr>
          <w:rFonts w:ascii="Times New Roman" w:hAnsi="Times New Roman" w:cs="Times New Roman"/>
          <w:color w:val="000000"/>
          <w:spacing w:val="-3"/>
          <w:sz w:val="24"/>
          <w:szCs w:val="24"/>
        </w:rPr>
        <w:t xml:space="preserve">is used </w:t>
      </w:r>
      <w:r w:rsidR="00EF513F">
        <w:rPr>
          <w:rFonts w:ascii="Times New Roman" w:hAnsi="Times New Roman" w:cs="Times New Roman"/>
          <w:color w:val="000000"/>
          <w:spacing w:val="-3"/>
          <w:sz w:val="24"/>
          <w:szCs w:val="24"/>
        </w:rPr>
        <w:t>as the indicator good</w:t>
      </w:r>
      <w:r w:rsidR="00515751">
        <w:rPr>
          <w:rFonts w:ascii="Times New Roman" w:hAnsi="Times New Roman" w:cs="Times New Roman"/>
          <w:color w:val="000000"/>
          <w:spacing w:val="-3"/>
          <w:sz w:val="24"/>
          <w:szCs w:val="24"/>
        </w:rPr>
        <w:t>.</w:t>
      </w:r>
    </w:p>
    <w:p w:rsidR="00320735" w:rsidRPr="002122D4" w:rsidRDefault="00320735" w:rsidP="00320735">
      <w:pPr>
        <w:spacing w:line="300" w:lineRule="auto"/>
        <w:ind w:firstLine="799"/>
        <w:jc w:val="both"/>
        <w:rPr>
          <w:rFonts w:ascii="Times New Roman" w:hAnsi="Times New Roman" w:cs="Times New Roman"/>
          <w:sz w:val="24"/>
          <w:szCs w:val="24"/>
        </w:rPr>
      </w:pPr>
    </w:p>
    <w:p w:rsidR="00EE4B3A" w:rsidRPr="00996C34" w:rsidRDefault="00EF513F" w:rsidP="00846493">
      <w:pPr>
        <w:tabs>
          <w:tab w:val="left" w:pos="-720"/>
          <w:tab w:val="left" w:pos="567"/>
        </w:tabs>
        <w:suppressAutoHyphens/>
        <w:spacing w:line="300" w:lineRule="auto"/>
        <w:jc w:val="both"/>
        <w:rPr>
          <w:rFonts w:ascii="Times New Roman" w:hAnsi="Times New Roman" w:cs="Times New Roman"/>
          <w:sz w:val="24"/>
          <w:szCs w:val="24"/>
        </w:rPr>
      </w:pPr>
      <w:r>
        <w:rPr>
          <w:rFonts w:ascii="Times New Roman" w:hAnsi="Times New Roman" w:cs="Times New Roman"/>
          <w:sz w:val="24"/>
          <w:szCs w:val="24"/>
        </w:rPr>
        <w:tab/>
        <w:t>Finally, we consider the results when unit value</w:t>
      </w:r>
      <w:r w:rsidR="00996C34">
        <w:rPr>
          <w:rFonts w:ascii="Times New Roman" w:hAnsi="Times New Roman" w:cs="Times New Roman"/>
          <w:sz w:val="24"/>
          <w:szCs w:val="24"/>
        </w:rPr>
        <w:t>s</w:t>
      </w:r>
      <w:r>
        <w:rPr>
          <w:rFonts w:ascii="Times New Roman" w:hAnsi="Times New Roman" w:cs="Times New Roman"/>
          <w:sz w:val="24"/>
          <w:szCs w:val="24"/>
        </w:rPr>
        <w:t xml:space="preserve"> </w:t>
      </w:r>
      <w:r w:rsidRPr="000E6473">
        <w:rPr>
          <w:rFonts w:ascii="Times New Roman" w:hAnsi="Times New Roman" w:cs="Times New Roman"/>
          <w:sz w:val="24"/>
          <w:szCs w:val="24"/>
        </w:rPr>
        <w:t xml:space="preserve">(averaged to commune level) </w:t>
      </w:r>
      <w:r w:rsidR="00996C34" w:rsidRPr="000E6473">
        <w:rPr>
          <w:rFonts w:ascii="Times New Roman" w:hAnsi="Times New Roman" w:cs="Times New Roman"/>
          <w:sz w:val="24"/>
          <w:szCs w:val="24"/>
        </w:rPr>
        <w:t>are</w:t>
      </w:r>
      <w:r>
        <w:rPr>
          <w:rFonts w:ascii="Times New Roman" w:hAnsi="Times New Roman" w:cs="Times New Roman"/>
          <w:sz w:val="24"/>
          <w:szCs w:val="24"/>
        </w:rPr>
        <w:t xml:space="preserve"> used as the group price index. </w:t>
      </w:r>
      <w:r w:rsidR="00996C34">
        <w:rPr>
          <w:rFonts w:ascii="Times New Roman" w:hAnsi="Times New Roman" w:cs="Times New Roman"/>
          <w:sz w:val="24"/>
          <w:szCs w:val="24"/>
        </w:rPr>
        <w:t>If t</w:t>
      </w:r>
      <w:r w:rsidR="00340FE5">
        <w:rPr>
          <w:rFonts w:ascii="Times New Roman" w:hAnsi="Times New Roman" w:cs="Times New Roman"/>
          <w:sz w:val="24"/>
          <w:szCs w:val="24"/>
        </w:rPr>
        <w:t xml:space="preserve">he aggregation errors, </w:t>
      </w:r>
      <w:r w:rsidR="00340FE5" w:rsidRPr="00B87060">
        <w:rPr>
          <w:rFonts w:ascii="Times New Roman" w:hAnsi="Times New Roman" w:cs="Times New Roman"/>
          <w:position w:val="-14"/>
          <w:sz w:val="24"/>
          <w:szCs w:val="24"/>
        </w:rPr>
        <w:object w:dxaOrig="1700" w:dyaOrig="400">
          <v:shape id="_x0000_i1062" type="#_x0000_t75" style="width:85.5pt;height:20.25pt" o:ole="">
            <v:imagedata r:id="rId81" o:title=""/>
          </v:shape>
          <o:OLEObject Type="Embed" ProgID="Equation.3" ShapeID="_x0000_i1062" DrawAspect="Content" ObjectID="_1429376674" r:id="rId82"/>
        </w:object>
      </w:r>
      <w:r w:rsidR="00340FE5">
        <w:rPr>
          <w:rFonts w:ascii="Times New Roman" w:hAnsi="Times New Roman" w:cs="Times New Roman"/>
          <w:sz w:val="24"/>
          <w:szCs w:val="24"/>
        </w:rPr>
        <w:t xml:space="preserve"> are added to a unit valu</w:t>
      </w:r>
      <w:r w:rsidR="001A2DA7">
        <w:rPr>
          <w:rFonts w:ascii="Times New Roman" w:hAnsi="Times New Roman" w:cs="Times New Roman"/>
          <w:sz w:val="24"/>
          <w:szCs w:val="24"/>
        </w:rPr>
        <w:t>e variant of equation (5), with</w:t>
      </w:r>
      <w:r w:rsidR="00340FE5">
        <w:rPr>
          <w:rFonts w:ascii="Times New Roman" w:hAnsi="Times New Roman" w:cs="Times New Roman"/>
          <w:sz w:val="24"/>
          <w:szCs w:val="24"/>
        </w:rPr>
        <w:t xml:space="preserve"> </w:t>
      </w:r>
      <w:r w:rsidR="00340FE5" w:rsidRPr="00340FE5">
        <w:rPr>
          <w:rFonts w:ascii="Times New Roman" w:hAnsi="Times New Roman" w:cs="Times New Roman"/>
          <w:position w:val="-12"/>
          <w:sz w:val="24"/>
          <w:szCs w:val="24"/>
        </w:rPr>
        <w:object w:dxaOrig="279" w:dyaOrig="360">
          <v:shape id="_x0000_i1063" type="#_x0000_t75" style="width:13.5pt;height:18pt" o:ole="">
            <v:imagedata r:id="rId83" o:title=""/>
          </v:shape>
          <o:OLEObject Type="Embed" ProgID="Equation.3" ShapeID="_x0000_i1063" DrawAspect="Content" ObjectID="_1429376675" r:id="rId84"/>
        </w:object>
      </w:r>
      <w:r w:rsidR="001A2DA7">
        <w:rPr>
          <w:rFonts w:ascii="Times New Roman" w:hAnsi="Times New Roman" w:cs="Times New Roman"/>
          <w:sz w:val="24"/>
          <w:szCs w:val="24"/>
        </w:rPr>
        <w:t xml:space="preserve"> replacing</w:t>
      </w:r>
      <w:r w:rsidR="00340FE5">
        <w:rPr>
          <w:rFonts w:ascii="Times New Roman" w:hAnsi="Times New Roman" w:cs="Times New Roman"/>
          <w:sz w:val="24"/>
          <w:szCs w:val="24"/>
        </w:rPr>
        <w:t xml:space="preserve"> </w:t>
      </w:r>
      <w:r w:rsidR="00340FE5" w:rsidRPr="00340FE5">
        <w:rPr>
          <w:rFonts w:ascii="Times New Roman" w:hAnsi="Times New Roman" w:cs="Times New Roman"/>
          <w:position w:val="-12"/>
          <w:sz w:val="24"/>
          <w:szCs w:val="24"/>
        </w:rPr>
        <w:object w:dxaOrig="400" w:dyaOrig="360">
          <v:shape id="_x0000_i1064" type="#_x0000_t75" style="width:20.25pt;height:18pt" o:ole="">
            <v:imagedata r:id="rId85" o:title=""/>
          </v:shape>
          <o:OLEObject Type="Embed" ProgID="Equation.3" ShapeID="_x0000_i1064" DrawAspect="Content" ObjectID="_1429376676" r:id="rId86"/>
        </w:object>
      </w:r>
      <w:r w:rsidR="00340FE5">
        <w:rPr>
          <w:rFonts w:ascii="Times New Roman" w:hAnsi="Times New Roman" w:cs="Times New Roman"/>
          <w:sz w:val="24"/>
          <w:szCs w:val="24"/>
        </w:rPr>
        <w:t xml:space="preserve"> the added errors are statistically significant (</w:t>
      </w:r>
      <w:r w:rsidR="00340FE5">
        <w:rPr>
          <w:rFonts w:ascii="Times New Roman" w:hAnsi="Times New Roman" w:cs="Times New Roman"/>
          <w:i/>
          <w:sz w:val="24"/>
          <w:szCs w:val="24"/>
        </w:rPr>
        <w:t>p</w:t>
      </w:r>
      <w:r w:rsidR="00340FE5">
        <w:rPr>
          <w:rFonts w:ascii="Times New Roman" w:hAnsi="Times New Roman" w:cs="Times New Roman"/>
          <w:sz w:val="24"/>
          <w:szCs w:val="24"/>
        </w:rPr>
        <w:t>&lt;0.01)</w:t>
      </w:r>
      <w:r w:rsidR="001A2DA7">
        <w:rPr>
          <w:rFonts w:ascii="Times New Roman" w:hAnsi="Times New Roman" w:cs="Times New Roman"/>
          <w:sz w:val="24"/>
          <w:szCs w:val="24"/>
        </w:rPr>
        <w:t xml:space="preserve"> for all food groups</w:t>
      </w:r>
      <w:r w:rsidR="00340FE5">
        <w:rPr>
          <w:rFonts w:ascii="Times New Roman" w:hAnsi="Times New Roman" w:cs="Times New Roman"/>
          <w:sz w:val="24"/>
          <w:szCs w:val="24"/>
        </w:rPr>
        <w:t>. We also directly test the independence of the unit values and the aggregation errors,</w:t>
      </w:r>
      <w:r w:rsidR="00996C34">
        <w:rPr>
          <w:rFonts w:ascii="Times New Roman" w:hAnsi="Times New Roman" w:cs="Times New Roman"/>
          <w:sz w:val="24"/>
          <w:szCs w:val="24"/>
        </w:rPr>
        <w:t xml:space="preserve"> rejecting the null of independence at the </w:t>
      </w:r>
      <w:r w:rsidR="00996C34">
        <w:rPr>
          <w:rFonts w:ascii="Times New Roman" w:hAnsi="Times New Roman" w:cs="Times New Roman"/>
          <w:i/>
          <w:sz w:val="24"/>
          <w:szCs w:val="24"/>
        </w:rPr>
        <w:t>p</w:t>
      </w:r>
      <w:r w:rsidR="00996C34">
        <w:rPr>
          <w:rFonts w:ascii="Times New Roman" w:hAnsi="Times New Roman" w:cs="Times New Roman"/>
          <w:sz w:val="24"/>
          <w:szCs w:val="24"/>
        </w:rPr>
        <w:t>&lt;0.01 level in all cases.</w:t>
      </w:r>
      <w:r w:rsidR="00996C34">
        <w:rPr>
          <w:rStyle w:val="FootnoteReference"/>
          <w:rFonts w:ascii="Times New Roman" w:hAnsi="Times New Roman" w:cs="Times New Roman"/>
          <w:sz w:val="24"/>
          <w:szCs w:val="24"/>
        </w:rPr>
        <w:footnoteReference w:id="9"/>
      </w:r>
    </w:p>
    <w:p w:rsidR="00245860" w:rsidRPr="002122D4" w:rsidRDefault="00245860" w:rsidP="00320735">
      <w:pPr>
        <w:spacing w:line="300" w:lineRule="auto"/>
        <w:jc w:val="both"/>
        <w:rPr>
          <w:rFonts w:ascii="Times New Roman" w:hAnsi="Times New Roman" w:cs="Times New Roman"/>
          <w:sz w:val="24"/>
          <w:szCs w:val="24"/>
        </w:rPr>
      </w:pPr>
    </w:p>
    <w:p w:rsidR="00846493" w:rsidRDefault="00846493" w:rsidP="00320735">
      <w:pPr>
        <w:spacing w:line="300" w:lineRule="auto"/>
        <w:jc w:val="both"/>
        <w:rPr>
          <w:rFonts w:ascii="Times New Roman" w:hAnsi="Times New Roman" w:cs="Times New Roman"/>
          <w:b/>
          <w:sz w:val="24"/>
          <w:szCs w:val="24"/>
          <w:lang w:val="en-GB"/>
        </w:rPr>
      </w:pPr>
    </w:p>
    <w:p w:rsidR="00846493" w:rsidRDefault="00846493" w:rsidP="00320735">
      <w:pPr>
        <w:spacing w:line="300" w:lineRule="auto"/>
        <w:jc w:val="both"/>
        <w:rPr>
          <w:rFonts w:ascii="Times New Roman" w:hAnsi="Times New Roman" w:cs="Times New Roman"/>
          <w:b/>
          <w:sz w:val="24"/>
          <w:szCs w:val="24"/>
          <w:lang w:val="en-GB"/>
        </w:rPr>
      </w:pPr>
    </w:p>
    <w:p w:rsidR="003759B1" w:rsidRDefault="0045105E" w:rsidP="00320735">
      <w:pPr>
        <w:spacing w:line="300" w:lineRule="auto"/>
        <w:jc w:val="both"/>
        <w:rPr>
          <w:rFonts w:ascii="Times New Roman" w:hAnsi="Times New Roman" w:cs="Times New Roman"/>
          <w:b/>
          <w:sz w:val="24"/>
          <w:szCs w:val="24"/>
          <w:lang w:val="en-GB"/>
        </w:rPr>
      </w:pPr>
      <w:r w:rsidRPr="002122D4">
        <w:rPr>
          <w:rFonts w:ascii="Times New Roman" w:hAnsi="Times New Roman" w:cs="Times New Roman"/>
          <w:b/>
          <w:sz w:val="24"/>
          <w:szCs w:val="24"/>
          <w:lang w:val="en-GB"/>
        </w:rPr>
        <w:lastRenderedPageBreak/>
        <w:t>V. C</w:t>
      </w:r>
      <w:r w:rsidR="008410C7" w:rsidRPr="002122D4">
        <w:rPr>
          <w:rFonts w:ascii="Times New Roman" w:hAnsi="Times New Roman" w:cs="Times New Roman"/>
          <w:b/>
          <w:sz w:val="24"/>
          <w:szCs w:val="24"/>
          <w:lang w:val="en-GB"/>
        </w:rPr>
        <w:t>onclusions</w:t>
      </w:r>
    </w:p>
    <w:p w:rsidR="00320735" w:rsidRPr="00320735" w:rsidRDefault="00320735" w:rsidP="00320735">
      <w:pPr>
        <w:spacing w:line="300" w:lineRule="auto"/>
        <w:jc w:val="both"/>
        <w:rPr>
          <w:rFonts w:ascii="Times New Roman" w:hAnsi="Times New Roman" w:cs="Times New Roman"/>
          <w:b/>
          <w:sz w:val="12"/>
          <w:szCs w:val="12"/>
          <w:lang w:val="en-GB"/>
        </w:rPr>
      </w:pPr>
    </w:p>
    <w:p w:rsidR="00D4039B" w:rsidRDefault="002E7786" w:rsidP="00320735">
      <w:pPr>
        <w:spacing w:line="300" w:lineRule="auto"/>
        <w:jc w:val="both"/>
        <w:rPr>
          <w:rFonts w:ascii="Times New Roman" w:hAnsi="Times New Roman" w:cs="Times New Roman"/>
          <w:sz w:val="24"/>
          <w:szCs w:val="24"/>
        </w:rPr>
      </w:pPr>
      <w:proofErr w:type="spellStart"/>
      <w:r>
        <w:rPr>
          <w:rFonts w:ascii="Times New Roman" w:hAnsi="Times New Roman" w:cs="Times New Roman"/>
          <w:color w:val="000000"/>
          <w:sz w:val="24"/>
          <w:szCs w:val="24"/>
        </w:rPr>
        <w:t>Hicksian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separability</w:t>
      </w:r>
      <w:proofErr w:type="spellEnd"/>
      <w:r>
        <w:rPr>
          <w:rFonts w:ascii="Times New Roman" w:hAnsi="Times New Roman" w:cs="Times New Roman"/>
          <w:color w:val="000000"/>
          <w:sz w:val="24"/>
          <w:szCs w:val="24"/>
        </w:rPr>
        <w:t xml:space="preserve"> is widely relied upon in the cross-sectional context. Yet, o</w:t>
      </w:r>
      <w:r w:rsidR="00D4039B">
        <w:rPr>
          <w:rFonts w:ascii="Times New Roman" w:hAnsi="Times New Roman" w:cs="Times New Roman"/>
          <w:sz w:val="24"/>
          <w:szCs w:val="24"/>
        </w:rPr>
        <w:t>ur tests show that</w:t>
      </w:r>
      <w:r>
        <w:rPr>
          <w:rFonts w:ascii="Times New Roman" w:hAnsi="Times New Roman" w:cs="Times New Roman"/>
          <w:sz w:val="24"/>
          <w:szCs w:val="24"/>
        </w:rPr>
        <w:t xml:space="preserve"> at least for Vietnam,</w:t>
      </w:r>
      <w:r w:rsidR="00D4039B">
        <w:rPr>
          <w:rFonts w:ascii="Times New Roman" w:hAnsi="Times New Roman" w:cs="Times New Roman"/>
          <w:sz w:val="24"/>
          <w:szCs w:val="24"/>
        </w:rPr>
        <w:t xml:space="preserve"> within-group relative prices vary </w:t>
      </w:r>
      <w:r>
        <w:rPr>
          <w:rFonts w:ascii="Times New Roman" w:hAnsi="Times New Roman" w:cs="Times New Roman"/>
          <w:sz w:val="24"/>
          <w:szCs w:val="24"/>
        </w:rPr>
        <w:t xml:space="preserve">significantly </w:t>
      </w:r>
      <w:r w:rsidR="00D4039B">
        <w:rPr>
          <w:rFonts w:ascii="Times New Roman" w:hAnsi="Times New Roman" w:cs="Times New Roman"/>
          <w:sz w:val="24"/>
          <w:szCs w:val="24"/>
        </w:rPr>
        <w:t xml:space="preserve">over space. </w:t>
      </w:r>
      <w:r>
        <w:rPr>
          <w:rFonts w:ascii="Times New Roman" w:hAnsi="Times New Roman" w:cs="Times New Roman"/>
          <w:sz w:val="24"/>
          <w:szCs w:val="24"/>
        </w:rPr>
        <w:t xml:space="preserve">Moreover, </w:t>
      </w:r>
      <w:r w:rsidR="00D4039B">
        <w:rPr>
          <w:rFonts w:ascii="Times New Roman" w:hAnsi="Times New Roman" w:cs="Times New Roman"/>
          <w:sz w:val="24"/>
          <w:szCs w:val="24"/>
        </w:rPr>
        <w:t xml:space="preserve">the </w:t>
      </w:r>
      <w:proofErr w:type="spellStart"/>
      <w:r w:rsidR="00D4039B">
        <w:rPr>
          <w:rFonts w:ascii="Times New Roman" w:hAnsi="Times New Roman" w:cs="Times New Roman"/>
          <w:sz w:val="24"/>
          <w:szCs w:val="24"/>
        </w:rPr>
        <w:t>Alchian</w:t>
      </w:r>
      <w:proofErr w:type="spellEnd"/>
      <w:r w:rsidR="00D4039B">
        <w:rPr>
          <w:rFonts w:ascii="Times New Roman" w:hAnsi="Times New Roman" w:cs="Times New Roman"/>
          <w:sz w:val="24"/>
          <w:szCs w:val="24"/>
        </w:rPr>
        <w:t xml:space="preserve">-Allen effect </w:t>
      </w:r>
      <w:r>
        <w:rPr>
          <w:rFonts w:ascii="Times New Roman" w:hAnsi="Times New Roman" w:cs="Times New Roman"/>
          <w:sz w:val="24"/>
          <w:szCs w:val="24"/>
        </w:rPr>
        <w:t xml:space="preserve">suggests </w:t>
      </w:r>
      <w:r w:rsidR="00D4039B">
        <w:rPr>
          <w:rFonts w:ascii="Times New Roman" w:hAnsi="Times New Roman" w:cs="Times New Roman"/>
          <w:sz w:val="24"/>
          <w:szCs w:val="24"/>
        </w:rPr>
        <w:t xml:space="preserve">this should be the expected pattern, despite </w:t>
      </w:r>
      <w:r>
        <w:rPr>
          <w:rFonts w:ascii="Times New Roman" w:hAnsi="Times New Roman" w:cs="Times New Roman"/>
          <w:sz w:val="24"/>
          <w:szCs w:val="24"/>
        </w:rPr>
        <w:t>survey d</w:t>
      </w:r>
      <w:r w:rsidR="00FE4667">
        <w:rPr>
          <w:rFonts w:ascii="Times New Roman" w:hAnsi="Times New Roman" w:cs="Times New Roman"/>
          <w:sz w:val="24"/>
          <w:szCs w:val="24"/>
        </w:rPr>
        <w:t>esigners and demand models from</w:t>
      </w:r>
      <w:r>
        <w:rPr>
          <w:rFonts w:ascii="Times New Roman" w:hAnsi="Times New Roman" w:cs="Times New Roman"/>
          <w:sz w:val="24"/>
          <w:szCs w:val="24"/>
        </w:rPr>
        <w:t xml:space="preserve"> unit values relying on an assumed absence of such effects. Few household surveys price </w:t>
      </w:r>
      <w:r w:rsidRPr="00335746">
        <w:rPr>
          <w:rFonts w:ascii="Times New Roman" w:hAnsi="Times New Roman" w:cs="Times New Roman"/>
          <w:sz w:val="24"/>
          <w:szCs w:val="24"/>
        </w:rPr>
        <w:t xml:space="preserve">multiple </w:t>
      </w:r>
      <w:r>
        <w:rPr>
          <w:rFonts w:ascii="Times New Roman" w:hAnsi="Times New Roman" w:cs="Times New Roman"/>
          <w:sz w:val="24"/>
          <w:szCs w:val="24"/>
        </w:rPr>
        <w:t xml:space="preserve">goods within </w:t>
      </w:r>
      <w:r w:rsidRPr="00335746">
        <w:rPr>
          <w:rFonts w:ascii="Times New Roman" w:hAnsi="Times New Roman" w:cs="Times New Roman"/>
          <w:sz w:val="24"/>
          <w:szCs w:val="24"/>
        </w:rPr>
        <w:t>each group</w:t>
      </w:r>
      <w:r>
        <w:rPr>
          <w:rFonts w:ascii="Times New Roman" w:hAnsi="Times New Roman" w:cs="Times New Roman"/>
          <w:sz w:val="24"/>
          <w:szCs w:val="24"/>
        </w:rPr>
        <w:t xml:space="preserve"> so this simple restriction has not previously been able to be tested. The current results suggest the need for </w:t>
      </w:r>
      <w:r w:rsidR="00514CD9">
        <w:rPr>
          <w:rFonts w:ascii="Times New Roman" w:hAnsi="Times New Roman" w:cs="Times New Roman"/>
          <w:sz w:val="24"/>
          <w:szCs w:val="24"/>
        </w:rPr>
        <w:t xml:space="preserve">repeating our </w:t>
      </w:r>
      <w:r>
        <w:rPr>
          <w:rFonts w:ascii="Times New Roman" w:hAnsi="Times New Roman" w:cs="Times New Roman"/>
          <w:sz w:val="24"/>
          <w:szCs w:val="24"/>
        </w:rPr>
        <w:t>tests elsewhere.</w:t>
      </w:r>
    </w:p>
    <w:p w:rsidR="00320735" w:rsidRDefault="00320735" w:rsidP="00320735">
      <w:pPr>
        <w:spacing w:line="300" w:lineRule="auto"/>
        <w:jc w:val="both"/>
        <w:rPr>
          <w:rFonts w:ascii="Times New Roman" w:hAnsi="Times New Roman" w:cs="Times New Roman"/>
          <w:sz w:val="24"/>
          <w:szCs w:val="24"/>
        </w:rPr>
      </w:pPr>
    </w:p>
    <w:p w:rsidR="00286D99" w:rsidRDefault="00286D99" w:rsidP="008117B2">
      <w:pPr>
        <w:spacing w:line="300" w:lineRule="auto"/>
        <w:ind w:firstLine="567"/>
        <w:jc w:val="both"/>
        <w:rPr>
          <w:rFonts w:ascii="Times New Roman" w:hAnsi="Times New Roman" w:cs="Times New Roman"/>
          <w:sz w:val="24"/>
          <w:szCs w:val="24"/>
        </w:rPr>
      </w:pPr>
      <w:r>
        <w:rPr>
          <w:rFonts w:ascii="Times New Roman" w:hAnsi="Times New Roman" w:cs="Times New Roman"/>
          <w:sz w:val="24"/>
          <w:szCs w:val="24"/>
        </w:rPr>
        <w:t>O</w:t>
      </w:r>
      <w:r w:rsidR="008410C7" w:rsidRPr="002122D4">
        <w:rPr>
          <w:rFonts w:ascii="Times New Roman" w:hAnsi="Times New Roman" w:cs="Times New Roman"/>
          <w:sz w:val="24"/>
          <w:szCs w:val="24"/>
        </w:rPr>
        <w:t xml:space="preserve">ur results </w:t>
      </w:r>
      <w:r w:rsidR="002E7786">
        <w:rPr>
          <w:rFonts w:ascii="Times New Roman" w:hAnsi="Times New Roman" w:cs="Times New Roman"/>
          <w:sz w:val="24"/>
          <w:szCs w:val="24"/>
        </w:rPr>
        <w:t xml:space="preserve">also </w:t>
      </w:r>
      <w:r w:rsidR="008410C7" w:rsidRPr="002122D4">
        <w:rPr>
          <w:rFonts w:ascii="Times New Roman" w:hAnsi="Times New Roman" w:cs="Times New Roman"/>
          <w:sz w:val="24"/>
          <w:szCs w:val="24"/>
        </w:rPr>
        <w:t xml:space="preserve">suggest </w:t>
      </w:r>
      <w:r w:rsidR="00896ECD">
        <w:rPr>
          <w:rFonts w:ascii="Times New Roman" w:hAnsi="Times New Roman" w:cs="Times New Roman"/>
          <w:sz w:val="24"/>
          <w:szCs w:val="24"/>
        </w:rPr>
        <w:t>greater effort</w:t>
      </w:r>
      <w:r>
        <w:rPr>
          <w:rFonts w:ascii="Times New Roman" w:hAnsi="Times New Roman" w:cs="Times New Roman"/>
          <w:sz w:val="24"/>
          <w:szCs w:val="24"/>
        </w:rPr>
        <w:t xml:space="preserve"> </w:t>
      </w:r>
      <w:r w:rsidR="00896ECD">
        <w:rPr>
          <w:rFonts w:ascii="Times New Roman" w:hAnsi="Times New Roman" w:cs="Times New Roman"/>
          <w:sz w:val="24"/>
          <w:szCs w:val="24"/>
        </w:rPr>
        <w:t>is</w:t>
      </w:r>
      <w:r w:rsidR="00D4039B">
        <w:rPr>
          <w:rFonts w:ascii="Times New Roman" w:hAnsi="Times New Roman" w:cs="Times New Roman"/>
          <w:sz w:val="24"/>
          <w:szCs w:val="24"/>
        </w:rPr>
        <w:t xml:space="preserve"> needed </w:t>
      </w:r>
      <w:r>
        <w:rPr>
          <w:rFonts w:ascii="Times New Roman" w:hAnsi="Times New Roman" w:cs="Times New Roman"/>
          <w:sz w:val="24"/>
          <w:szCs w:val="24"/>
        </w:rPr>
        <w:t xml:space="preserve">to gather </w:t>
      </w:r>
      <w:r w:rsidR="00D4039B">
        <w:rPr>
          <w:rFonts w:ascii="Times New Roman" w:hAnsi="Times New Roman" w:cs="Times New Roman"/>
          <w:sz w:val="24"/>
          <w:szCs w:val="24"/>
        </w:rPr>
        <w:t xml:space="preserve">price data that are </w:t>
      </w:r>
      <w:r>
        <w:rPr>
          <w:rFonts w:ascii="Times New Roman" w:hAnsi="Times New Roman" w:cs="Times New Roman"/>
          <w:sz w:val="24"/>
          <w:szCs w:val="24"/>
        </w:rPr>
        <w:t>spatially and commodity-wise disaggregated. Currently, s</w:t>
      </w:r>
      <w:r w:rsidRPr="00286D99">
        <w:rPr>
          <w:rFonts w:ascii="Times New Roman" w:hAnsi="Times New Roman" w:cs="Times New Roman"/>
          <w:sz w:val="24"/>
          <w:szCs w:val="24"/>
        </w:rPr>
        <w:t>tatistical agencies prioritize nominal living standards data over price data</w:t>
      </w:r>
      <w:r>
        <w:rPr>
          <w:rFonts w:ascii="Times New Roman" w:hAnsi="Times New Roman" w:cs="Times New Roman"/>
          <w:sz w:val="24"/>
          <w:szCs w:val="24"/>
        </w:rPr>
        <w:t xml:space="preserve">, even in poor countries where </w:t>
      </w:r>
      <w:r w:rsidR="00896ECD">
        <w:rPr>
          <w:rFonts w:ascii="Times New Roman" w:hAnsi="Times New Roman" w:cs="Times New Roman"/>
          <w:sz w:val="24"/>
          <w:szCs w:val="24"/>
        </w:rPr>
        <w:t xml:space="preserve">costly </w:t>
      </w:r>
      <w:r w:rsidR="00896ECD" w:rsidRPr="00286D99">
        <w:rPr>
          <w:rFonts w:ascii="Times New Roman" w:hAnsi="Times New Roman" w:cs="Times New Roman"/>
          <w:sz w:val="24"/>
          <w:szCs w:val="24"/>
        </w:rPr>
        <w:t xml:space="preserve">internal transport and </w:t>
      </w:r>
      <w:r w:rsidR="00896ECD">
        <w:rPr>
          <w:rFonts w:ascii="Times New Roman" w:hAnsi="Times New Roman" w:cs="Times New Roman"/>
          <w:sz w:val="24"/>
          <w:szCs w:val="24"/>
        </w:rPr>
        <w:t xml:space="preserve">lack of </w:t>
      </w:r>
      <w:r w:rsidR="00896ECD" w:rsidRPr="00286D99">
        <w:rPr>
          <w:rFonts w:ascii="Times New Roman" w:hAnsi="Times New Roman" w:cs="Times New Roman"/>
          <w:sz w:val="24"/>
          <w:szCs w:val="24"/>
        </w:rPr>
        <w:t xml:space="preserve">dominant brands and </w:t>
      </w:r>
      <w:r w:rsidR="00896ECD">
        <w:rPr>
          <w:rFonts w:ascii="Times New Roman" w:hAnsi="Times New Roman" w:cs="Times New Roman"/>
          <w:sz w:val="24"/>
          <w:szCs w:val="24"/>
        </w:rPr>
        <w:t xml:space="preserve">retail </w:t>
      </w:r>
      <w:r w:rsidR="00896ECD" w:rsidRPr="00286D99">
        <w:rPr>
          <w:rFonts w:ascii="Times New Roman" w:hAnsi="Times New Roman" w:cs="Times New Roman"/>
          <w:sz w:val="24"/>
          <w:szCs w:val="24"/>
        </w:rPr>
        <w:t xml:space="preserve">chains </w:t>
      </w:r>
      <w:r w:rsidR="00896ECD">
        <w:rPr>
          <w:rFonts w:ascii="Times New Roman" w:hAnsi="Times New Roman" w:cs="Times New Roman"/>
          <w:sz w:val="24"/>
          <w:szCs w:val="24"/>
        </w:rPr>
        <w:t xml:space="preserve">make </w:t>
      </w:r>
      <w:r w:rsidRPr="00286D99">
        <w:rPr>
          <w:rFonts w:ascii="Times New Roman" w:hAnsi="Times New Roman" w:cs="Times New Roman"/>
          <w:sz w:val="24"/>
          <w:szCs w:val="24"/>
        </w:rPr>
        <w:t xml:space="preserve">it is implausible </w:t>
      </w:r>
      <w:r>
        <w:rPr>
          <w:rFonts w:ascii="Times New Roman" w:hAnsi="Times New Roman" w:cs="Times New Roman"/>
          <w:sz w:val="24"/>
          <w:szCs w:val="24"/>
        </w:rPr>
        <w:t>that prices for a given g</w:t>
      </w:r>
      <w:r w:rsidRPr="00286D99">
        <w:rPr>
          <w:rFonts w:ascii="Times New Roman" w:hAnsi="Times New Roman" w:cs="Times New Roman"/>
          <w:sz w:val="24"/>
          <w:szCs w:val="24"/>
        </w:rPr>
        <w:t xml:space="preserve">ood are </w:t>
      </w:r>
      <w:r w:rsidR="00896ECD" w:rsidRPr="00286D99">
        <w:rPr>
          <w:rFonts w:ascii="Times New Roman" w:hAnsi="Times New Roman" w:cs="Times New Roman"/>
          <w:sz w:val="24"/>
          <w:szCs w:val="24"/>
        </w:rPr>
        <w:t xml:space="preserve">everywhere </w:t>
      </w:r>
      <w:r w:rsidRPr="00286D99">
        <w:rPr>
          <w:rFonts w:ascii="Times New Roman" w:hAnsi="Times New Roman" w:cs="Times New Roman"/>
          <w:sz w:val="24"/>
          <w:szCs w:val="24"/>
        </w:rPr>
        <w:t xml:space="preserve">the same </w:t>
      </w:r>
      <w:r>
        <w:rPr>
          <w:rFonts w:ascii="Times New Roman" w:hAnsi="Times New Roman" w:cs="Times New Roman"/>
          <w:sz w:val="24"/>
          <w:szCs w:val="24"/>
        </w:rPr>
        <w:t>(Gibson, 2013).</w:t>
      </w:r>
      <w:r w:rsidRPr="00286D99">
        <w:rPr>
          <w:rFonts w:ascii="Times New Roman" w:hAnsi="Times New Roman" w:cs="Times New Roman"/>
          <w:sz w:val="24"/>
          <w:szCs w:val="24"/>
        </w:rPr>
        <w:t xml:space="preserve"> </w:t>
      </w:r>
      <w:r w:rsidR="00D4039B">
        <w:rPr>
          <w:rFonts w:ascii="Times New Roman" w:hAnsi="Times New Roman" w:cs="Times New Roman"/>
          <w:sz w:val="24"/>
          <w:szCs w:val="24"/>
        </w:rPr>
        <w:t>Instead of the widely used strategy of pricing a single elementary good per commodity group, household surveys should gather prices on</w:t>
      </w:r>
      <w:r w:rsidR="00D4039B" w:rsidRPr="00335746">
        <w:rPr>
          <w:rFonts w:ascii="Times New Roman" w:hAnsi="Times New Roman" w:cs="Times New Roman"/>
          <w:sz w:val="24"/>
          <w:szCs w:val="24"/>
        </w:rPr>
        <w:t xml:space="preserve"> multiple </w:t>
      </w:r>
      <w:r w:rsidR="00D4039B">
        <w:rPr>
          <w:rFonts w:ascii="Times New Roman" w:hAnsi="Times New Roman" w:cs="Times New Roman"/>
          <w:sz w:val="24"/>
          <w:szCs w:val="24"/>
        </w:rPr>
        <w:t xml:space="preserve">goods within </w:t>
      </w:r>
      <w:r w:rsidR="00D4039B" w:rsidRPr="00335746">
        <w:rPr>
          <w:rFonts w:ascii="Times New Roman" w:hAnsi="Times New Roman" w:cs="Times New Roman"/>
          <w:sz w:val="24"/>
          <w:szCs w:val="24"/>
        </w:rPr>
        <w:t xml:space="preserve">each group, since the structure of </w:t>
      </w:r>
      <w:r w:rsidR="00D4039B">
        <w:rPr>
          <w:rFonts w:ascii="Times New Roman" w:hAnsi="Times New Roman" w:cs="Times New Roman"/>
          <w:sz w:val="24"/>
          <w:szCs w:val="24"/>
        </w:rPr>
        <w:t xml:space="preserve">within-group </w:t>
      </w:r>
      <w:r w:rsidR="00D4039B" w:rsidRPr="00335746">
        <w:rPr>
          <w:rFonts w:ascii="Times New Roman" w:hAnsi="Times New Roman" w:cs="Times New Roman"/>
          <w:sz w:val="24"/>
          <w:szCs w:val="24"/>
        </w:rPr>
        <w:t xml:space="preserve">relative prices </w:t>
      </w:r>
      <w:r w:rsidR="00514CD9">
        <w:rPr>
          <w:rFonts w:ascii="Times New Roman" w:hAnsi="Times New Roman" w:cs="Times New Roman"/>
          <w:sz w:val="24"/>
          <w:szCs w:val="24"/>
        </w:rPr>
        <w:t xml:space="preserve">apparently is not </w:t>
      </w:r>
      <w:r w:rsidR="00D4039B" w:rsidRPr="00335746">
        <w:rPr>
          <w:rFonts w:ascii="Times New Roman" w:hAnsi="Times New Roman" w:cs="Times New Roman"/>
          <w:sz w:val="24"/>
          <w:szCs w:val="24"/>
        </w:rPr>
        <w:t>constant between locations.</w:t>
      </w:r>
    </w:p>
    <w:p w:rsidR="00320735" w:rsidRDefault="00320735" w:rsidP="00320735">
      <w:pPr>
        <w:spacing w:line="300" w:lineRule="auto"/>
        <w:ind w:firstLine="800"/>
        <w:jc w:val="both"/>
        <w:rPr>
          <w:rFonts w:ascii="Times New Roman" w:hAnsi="Times New Roman" w:cs="Times New Roman"/>
          <w:sz w:val="24"/>
          <w:szCs w:val="24"/>
        </w:rPr>
      </w:pPr>
    </w:p>
    <w:p w:rsidR="001515F8" w:rsidRDefault="001515F8" w:rsidP="00320735">
      <w:pPr>
        <w:widowControl w:val="0"/>
        <w:spacing w:line="300" w:lineRule="auto"/>
        <w:jc w:val="both"/>
        <w:rPr>
          <w:rFonts w:ascii="Times New Roman" w:hAnsi="Times New Roman" w:cs="Times New Roman"/>
          <w:b/>
          <w:bCs/>
          <w:sz w:val="24"/>
          <w:szCs w:val="24"/>
        </w:rPr>
      </w:pPr>
      <w:r w:rsidRPr="009808DC">
        <w:rPr>
          <w:rFonts w:ascii="Times New Roman" w:hAnsi="Times New Roman" w:cs="Times New Roman"/>
          <w:b/>
          <w:bCs/>
          <w:sz w:val="24"/>
          <w:szCs w:val="24"/>
        </w:rPr>
        <w:t>References</w:t>
      </w:r>
    </w:p>
    <w:p w:rsidR="00612344" w:rsidRPr="00612344" w:rsidRDefault="00612344" w:rsidP="00320735">
      <w:pPr>
        <w:widowControl w:val="0"/>
        <w:spacing w:line="300" w:lineRule="auto"/>
        <w:jc w:val="both"/>
        <w:rPr>
          <w:rFonts w:ascii="Times New Roman" w:hAnsi="Times New Roman" w:cs="Times New Roman"/>
          <w:b/>
          <w:bCs/>
          <w:sz w:val="10"/>
          <w:szCs w:val="10"/>
        </w:rPr>
      </w:pPr>
    </w:p>
    <w:p w:rsidR="00294471" w:rsidRPr="00320735" w:rsidRDefault="00294471" w:rsidP="00320735">
      <w:pPr>
        <w:widowControl w:val="0"/>
        <w:ind w:left="426" w:hanging="426"/>
        <w:jc w:val="both"/>
        <w:rPr>
          <w:rFonts w:ascii="Times New Roman" w:eastAsia="Times New Roman" w:hAnsi="Times New Roman" w:cs="Times New Roman"/>
          <w:bCs/>
          <w:kern w:val="36"/>
          <w:lang w:val="en-NZ" w:eastAsia="en-NZ"/>
        </w:rPr>
      </w:pPr>
      <w:proofErr w:type="spellStart"/>
      <w:r w:rsidRPr="00320735">
        <w:rPr>
          <w:rFonts w:ascii="Times New Roman" w:eastAsia="Times New Roman" w:hAnsi="Times New Roman" w:cs="Times New Roman"/>
          <w:bCs/>
          <w:kern w:val="36"/>
          <w:lang w:val="en-NZ" w:eastAsia="en-NZ"/>
        </w:rPr>
        <w:t>Asche</w:t>
      </w:r>
      <w:proofErr w:type="spellEnd"/>
      <w:r w:rsidRPr="00320735">
        <w:rPr>
          <w:rFonts w:ascii="Times New Roman" w:eastAsia="Times New Roman" w:hAnsi="Times New Roman" w:cs="Times New Roman"/>
          <w:bCs/>
          <w:kern w:val="36"/>
          <w:lang w:val="en-NZ" w:eastAsia="en-NZ"/>
        </w:rPr>
        <w:t>, Frank</w:t>
      </w:r>
      <w:r w:rsidR="00842E55" w:rsidRPr="00320735">
        <w:rPr>
          <w:rFonts w:ascii="Times New Roman" w:eastAsia="Times New Roman" w:hAnsi="Times New Roman" w:cs="Times New Roman"/>
          <w:bCs/>
          <w:kern w:val="36"/>
          <w:lang w:val="en-NZ" w:eastAsia="en-NZ"/>
        </w:rPr>
        <w:t xml:space="preserve">, </w:t>
      </w:r>
      <w:proofErr w:type="spellStart"/>
      <w:r w:rsidR="00842E55" w:rsidRPr="00320735">
        <w:rPr>
          <w:rFonts w:ascii="Times New Roman" w:eastAsia="Times New Roman" w:hAnsi="Times New Roman" w:cs="Times New Roman"/>
          <w:bCs/>
          <w:kern w:val="36"/>
          <w:lang w:val="en-NZ" w:eastAsia="en-NZ"/>
        </w:rPr>
        <w:t>Helge</w:t>
      </w:r>
      <w:proofErr w:type="spellEnd"/>
      <w:r w:rsidR="00842E55" w:rsidRPr="00320735">
        <w:rPr>
          <w:rFonts w:ascii="Times New Roman" w:eastAsia="Times New Roman" w:hAnsi="Times New Roman" w:cs="Times New Roman"/>
          <w:bCs/>
          <w:kern w:val="36"/>
          <w:lang w:val="en-NZ" w:eastAsia="en-NZ"/>
        </w:rPr>
        <w:t xml:space="preserve"> </w:t>
      </w:r>
      <w:proofErr w:type="spellStart"/>
      <w:r w:rsidR="00842E55" w:rsidRPr="00320735">
        <w:rPr>
          <w:rFonts w:ascii="Times New Roman" w:eastAsia="Times New Roman" w:hAnsi="Times New Roman" w:cs="Times New Roman"/>
          <w:bCs/>
          <w:kern w:val="36"/>
          <w:lang w:val="en-NZ" w:eastAsia="en-NZ"/>
        </w:rPr>
        <w:t>Bremnes</w:t>
      </w:r>
      <w:proofErr w:type="spellEnd"/>
      <w:r w:rsidRPr="00320735">
        <w:rPr>
          <w:rFonts w:ascii="Times New Roman" w:eastAsia="Times New Roman" w:hAnsi="Times New Roman" w:cs="Times New Roman"/>
          <w:bCs/>
          <w:kern w:val="36"/>
          <w:lang w:val="en-NZ" w:eastAsia="en-NZ"/>
        </w:rPr>
        <w:t xml:space="preserve"> and Cathy </w:t>
      </w:r>
      <w:proofErr w:type="spellStart"/>
      <w:r w:rsidRPr="00320735">
        <w:rPr>
          <w:rFonts w:ascii="Times New Roman" w:eastAsia="Times New Roman" w:hAnsi="Times New Roman" w:cs="Times New Roman"/>
          <w:bCs/>
          <w:kern w:val="36"/>
          <w:lang w:val="en-NZ" w:eastAsia="en-NZ"/>
        </w:rPr>
        <w:t>Wessells</w:t>
      </w:r>
      <w:proofErr w:type="spellEnd"/>
      <w:r w:rsidRPr="00320735">
        <w:rPr>
          <w:rFonts w:ascii="Times New Roman" w:eastAsia="Times New Roman" w:hAnsi="Times New Roman" w:cs="Times New Roman"/>
          <w:bCs/>
          <w:kern w:val="36"/>
          <w:lang w:val="en-NZ" w:eastAsia="en-NZ"/>
        </w:rPr>
        <w:t xml:space="preserve"> (1999) Product aggregation, market integration, and relationships between prices: An application to world salmon markets. </w:t>
      </w:r>
      <w:r w:rsidRPr="00320735">
        <w:rPr>
          <w:rFonts w:ascii="Times New Roman" w:eastAsia="Times New Roman" w:hAnsi="Times New Roman" w:cs="Times New Roman"/>
          <w:bCs/>
          <w:i/>
          <w:kern w:val="36"/>
          <w:lang w:val="en-NZ" w:eastAsia="en-NZ"/>
        </w:rPr>
        <w:t>American Journal of Agricultural Economics</w:t>
      </w:r>
      <w:r w:rsidRPr="00320735">
        <w:rPr>
          <w:rFonts w:ascii="Times New Roman" w:eastAsia="Times New Roman" w:hAnsi="Times New Roman" w:cs="Times New Roman"/>
          <w:bCs/>
          <w:kern w:val="36"/>
          <w:lang w:val="en-NZ" w:eastAsia="en-NZ"/>
        </w:rPr>
        <w:t xml:space="preserve"> 81(3): 568-581.</w:t>
      </w:r>
    </w:p>
    <w:p w:rsidR="00EC4A64" w:rsidRPr="00320735" w:rsidRDefault="00EC4A64" w:rsidP="00320735">
      <w:pPr>
        <w:ind w:left="426" w:hanging="426"/>
        <w:rPr>
          <w:rFonts w:ascii="Times New Roman" w:eastAsia="Times New Roman" w:hAnsi="Times New Roman" w:cs="Times New Roman"/>
          <w:lang w:val="en-NZ" w:eastAsia="en-NZ"/>
        </w:rPr>
      </w:pPr>
      <w:proofErr w:type="spellStart"/>
      <w:r w:rsidRPr="00320735">
        <w:rPr>
          <w:rFonts w:ascii="Times New Roman" w:eastAsia="Times New Roman" w:hAnsi="Times New Roman" w:cs="Times New Roman"/>
          <w:lang w:val="en-NZ" w:eastAsia="en-NZ"/>
        </w:rPr>
        <w:t>Borcherding</w:t>
      </w:r>
      <w:proofErr w:type="spellEnd"/>
      <w:r w:rsidRPr="00320735">
        <w:rPr>
          <w:rFonts w:ascii="Times New Roman" w:eastAsia="Times New Roman" w:hAnsi="Times New Roman" w:cs="Times New Roman"/>
          <w:lang w:val="en-NZ" w:eastAsia="en-NZ"/>
        </w:rPr>
        <w:t xml:space="preserve">, Thomas and Eugene Silberberg (1978) </w:t>
      </w:r>
      <w:proofErr w:type="gramStart"/>
      <w:r w:rsidRPr="00320735">
        <w:rPr>
          <w:rFonts w:ascii="Times New Roman" w:eastAsia="Times New Roman" w:hAnsi="Times New Roman" w:cs="Times New Roman"/>
          <w:lang w:val="en-NZ" w:eastAsia="en-NZ"/>
        </w:rPr>
        <w:t>Shipping</w:t>
      </w:r>
      <w:proofErr w:type="gramEnd"/>
      <w:r w:rsidRPr="00320735">
        <w:rPr>
          <w:rFonts w:ascii="Times New Roman" w:eastAsia="Times New Roman" w:hAnsi="Times New Roman" w:cs="Times New Roman"/>
          <w:lang w:val="en-NZ" w:eastAsia="en-NZ"/>
        </w:rPr>
        <w:t xml:space="preserve"> the good apples out: the </w:t>
      </w:r>
      <w:proofErr w:type="spellStart"/>
      <w:r w:rsidRPr="00320735">
        <w:rPr>
          <w:rFonts w:ascii="Times New Roman" w:eastAsia="Times New Roman" w:hAnsi="Times New Roman" w:cs="Times New Roman"/>
          <w:lang w:val="en-NZ" w:eastAsia="en-NZ"/>
        </w:rPr>
        <w:t>Alchian</w:t>
      </w:r>
      <w:proofErr w:type="spellEnd"/>
      <w:r w:rsidRPr="00320735">
        <w:rPr>
          <w:rFonts w:ascii="Times New Roman" w:eastAsia="Times New Roman" w:hAnsi="Times New Roman" w:cs="Times New Roman"/>
          <w:lang w:val="en-NZ" w:eastAsia="en-NZ"/>
        </w:rPr>
        <w:t xml:space="preserve"> and Allen theorem reconsidered. </w:t>
      </w:r>
      <w:proofErr w:type="gramStart"/>
      <w:r w:rsidRPr="00320735">
        <w:rPr>
          <w:rFonts w:ascii="Times New Roman" w:eastAsia="Times New Roman" w:hAnsi="Times New Roman" w:cs="Times New Roman"/>
          <w:i/>
          <w:iCs/>
          <w:lang w:val="en-NZ" w:eastAsia="en-NZ"/>
        </w:rPr>
        <w:t>The Journal of Political Economy</w:t>
      </w:r>
      <w:r w:rsidRPr="00320735">
        <w:rPr>
          <w:rFonts w:ascii="Times New Roman" w:eastAsia="Times New Roman" w:hAnsi="Times New Roman" w:cs="Times New Roman"/>
          <w:lang w:val="en-NZ" w:eastAsia="en-NZ"/>
        </w:rPr>
        <w:t xml:space="preserve"> 86(1): 131-138.</w:t>
      </w:r>
      <w:proofErr w:type="gramEnd"/>
    </w:p>
    <w:p w:rsidR="00EC045E" w:rsidRPr="00320735" w:rsidRDefault="008A3B67" w:rsidP="00320735">
      <w:pPr>
        <w:ind w:left="426" w:hanging="426"/>
        <w:jc w:val="both"/>
        <w:rPr>
          <w:rFonts w:ascii="Times New Roman" w:hAnsi="Times New Roman" w:cs="Times New Roman"/>
          <w:lang w:val="en-NZ"/>
        </w:rPr>
      </w:pPr>
      <w:r w:rsidRPr="00320735">
        <w:rPr>
          <w:rFonts w:ascii="Times New Roman" w:hAnsi="Times New Roman" w:cs="Times New Roman"/>
          <w:lang w:val="en-NZ" w:eastAsia="en-NZ"/>
        </w:rPr>
        <w:t xml:space="preserve">Deaton, Angus and John </w:t>
      </w:r>
      <w:proofErr w:type="spellStart"/>
      <w:r w:rsidRPr="00320735">
        <w:rPr>
          <w:rFonts w:ascii="Times New Roman" w:hAnsi="Times New Roman" w:cs="Times New Roman"/>
          <w:lang w:val="en-NZ" w:eastAsia="en-NZ"/>
        </w:rPr>
        <w:t>Muellbauer</w:t>
      </w:r>
      <w:proofErr w:type="spellEnd"/>
      <w:r w:rsidRPr="00320735">
        <w:rPr>
          <w:rFonts w:ascii="Times New Roman" w:hAnsi="Times New Roman" w:cs="Times New Roman"/>
          <w:lang w:val="en-NZ" w:eastAsia="en-NZ"/>
        </w:rPr>
        <w:t xml:space="preserve"> (1980) </w:t>
      </w:r>
      <w:proofErr w:type="gramStart"/>
      <w:r w:rsidRPr="00320735">
        <w:rPr>
          <w:rFonts w:ascii="Times New Roman" w:hAnsi="Times New Roman" w:cs="Times New Roman"/>
          <w:lang w:val="en-NZ" w:eastAsia="en-NZ"/>
        </w:rPr>
        <w:t>An</w:t>
      </w:r>
      <w:proofErr w:type="gramEnd"/>
      <w:r w:rsidRPr="00320735">
        <w:rPr>
          <w:rFonts w:ascii="Times New Roman" w:hAnsi="Times New Roman" w:cs="Times New Roman"/>
          <w:lang w:val="en-NZ" w:eastAsia="en-NZ"/>
        </w:rPr>
        <w:t xml:space="preserve"> almost ideal demand system. </w:t>
      </w:r>
      <w:r w:rsidRPr="00320735">
        <w:rPr>
          <w:rFonts w:ascii="Times New Roman" w:hAnsi="Times New Roman" w:cs="Times New Roman"/>
          <w:i/>
          <w:lang w:val="en-NZ" w:eastAsia="en-NZ"/>
        </w:rPr>
        <w:t>American Economic Review</w:t>
      </w:r>
      <w:r w:rsidRPr="00320735">
        <w:rPr>
          <w:rFonts w:ascii="Times New Roman" w:hAnsi="Times New Roman" w:cs="Times New Roman"/>
          <w:lang w:val="en-NZ" w:eastAsia="en-NZ"/>
        </w:rPr>
        <w:t xml:space="preserve"> 70(3): 312-326.</w:t>
      </w:r>
    </w:p>
    <w:p w:rsidR="001515F8" w:rsidRPr="00320735" w:rsidRDefault="001515F8" w:rsidP="00320735">
      <w:pPr>
        <w:ind w:left="426" w:hanging="426"/>
        <w:jc w:val="both"/>
        <w:rPr>
          <w:rFonts w:ascii="Times New Roman" w:hAnsi="Times New Roman" w:cs="Times New Roman"/>
          <w:lang w:val="en-NZ"/>
        </w:rPr>
      </w:pPr>
      <w:proofErr w:type="gramStart"/>
      <w:r w:rsidRPr="00320735">
        <w:rPr>
          <w:rFonts w:ascii="Times New Roman" w:hAnsi="Times New Roman" w:cs="Times New Roman"/>
          <w:spacing w:val="-2"/>
        </w:rPr>
        <w:t>Deaton, Angus (1988) Quality, quantity, and spatial variation of price.</w:t>
      </w:r>
      <w:proofErr w:type="gramEnd"/>
      <w:r w:rsidRPr="00320735">
        <w:rPr>
          <w:rFonts w:ascii="Times New Roman" w:hAnsi="Times New Roman" w:cs="Times New Roman"/>
          <w:spacing w:val="-2"/>
        </w:rPr>
        <w:t xml:space="preserve"> </w:t>
      </w:r>
      <w:r w:rsidRPr="00320735">
        <w:rPr>
          <w:rFonts w:ascii="Times New Roman" w:hAnsi="Times New Roman" w:cs="Times New Roman"/>
          <w:i/>
          <w:iCs/>
          <w:spacing w:val="-2"/>
        </w:rPr>
        <w:t>American Economic Review</w:t>
      </w:r>
      <w:r w:rsidRPr="00320735">
        <w:rPr>
          <w:rFonts w:ascii="Times New Roman" w:hAnsi="Times New Roman" w:cs="Times New Roman"/>
          <w:spacing w:val="-2"/>
        </w:rPr>
        <w:t xml:space="preserve"> 78(3): 418-430.</w:t>
      </w:r>
    </w:p>
    <w:p w:rsidR="00F036A2" w:rsidRPr="00320735" w:rsidRDefault="00F036A2" w:rsidP="00320735">
      <w:pPr>
        <w:ind w:left="426" w:hanging="426"/>
        <w:jc w:val="both"/>
        <w:rPr>
          <w:rFonts w:ascii="Times New Roman" w:hAnsi="Times New Roman" w:cs="Times New Roman"/>
          <w:bCs/>
        </w:rPr>
      </w:pPr>
      <w:r w:rsidRPr="00320735">
        <w:rPr>
          <w:rFonts w:ascii="Times New Roman" w:hAnsi="Times New Roman" w:cs="Times New Roman"/>
          <w:bCs/>
        </w:rPr>
        <w:t xml:space="preserve">Deaton, Angus (1997) </w:t>
      </w:r>
      <w:r w:rsidRPr="00320735">
        <w:rPr>
          <w:rFonts w:ascii="Times New Roman" w:hAnsi="Times New Roman" w:cs="Times New Roman"/>
          <w:bCs/>
          <w:i/>
        </w:rPr>
        <w:t>The Analysis of Household Surveys: A Microeconometric Approach to Development Policy</w:t>
      </w:r>
      <w:r w:rsidRPr="00320735">
        <w:rPr>
          <w:rFonts w:ascii="Times New Roman" w:hAnsi="Times New Roman" w:cs="Times New Roman"/>
          <w:bCs/>
        </w:rPr>
        <w:t xml:space="preserve"> Baltimore: Johns Hopkins University Press.</w:t>
      </w:r>
    </w:p>
    <w:p w:rsidR="00F036A2" w:rsidRPr="00320735" w:rsidRDefault="00F036A2" w:rsidP="00320735">
      <w:pPr>
        <w:ind w:left="426" w:hanging="426"/>
        <w:jc w:val="both"/>
        <w:rPr>
          <w:rFonts w:ascii="Times New Roman" w:hAnsi="Times New Roman" w:cs="Times New Roman"/>
          <w:bCs/>
        </w:rPr>
      </w:pPr>
      <w:proofErr w:type="gramStart"/>
      <w:r w:rsidRPr="00320735">
        <w:rPr>
          <w:rFonts w:ascii="Times New Roman" w:hAnsi="Times New Roman" w:cs="Times New Roman"/>
          <w:bCs/>
        </w:rPr>
        <w:t>Gibson, John (2013) The crisis in food price data.</w:t>
      </w:r>
      <w:proofErr w:type="gramEnd"/>
      <w:r w:rsidRPr="00320735">
        <w:rPr>
          <w:rFonts w:ascii="Times New Roman" w:hAnsi="Times New Roman" w:cs="Times New Roman"/>
          <w:bCs/>
        </w:rPr>
        <w:t xml:space="preserve"> </w:t>
      </w:r>
      <w:proofErr w:type="gramStart"/>
      <w:r w:rsidRPr="00320735">
        <w:rPr>
          <w:rFonts w:ascii="Times New Roman" w:eastAsia="Times New Roman" w:hAnsi="Times New Roman" w:cs="Times New Roman"/>
          <w:i/>
        </w:rPr>
        <w:t>Global Food Security</w:t>
      </w:r>
      <w:r w:rsidRPr="00320735">
        <w:rPr>
          <w:rFonts w:ascii="Times New Roman" w:hAnsi="Times New Roman" w:cs="Times New Roman"/>
        </w:rPr>
        <w:t xml:space="preserve"> (</w:t>
      </w:r>
      <w:r w:rsidRPr="00320735">
        <w:rPr>
          <w:rFonts w:ascii="Times New Roman" w:eastAsia="Times New Roman" w:hAnsi="Times New Roman" w:cs="Times New Roman"/>
        </w:rPr>
        <w:t>forthcoming</w:t>
      </w:r>
      <w:r w:rsidRPr="00320735">
        <w:rPr>
          <w:rFonts w:ascii="Times New Roman" w:hAnsi="Times New Roman" w:cs="Times New Roman"/>
        </w:rPr>
        <w:t>).</w:t>
      </w:r>
      <w:proofErr w:type="gramEnd"/>
    </w:p>
    <w:p w:rsidR="001515F8" w:rsidRPr="00320735" w:rsidRDefault="001515F8" w:rsidP="00320735">
      <w:pPr>
        <w:ind w:left="426" w:hanging="426"/>
        <w:jc w:val="both"/>
        <w:rPr>
          <w:rFonts w:ascii="Times New Roman" w:hAnsi="Times New Roman" w:cs="Times New Roman"/>
          <w:lang w:val="en-NZ"/>
        </w:rPr>
      </w:pPr>
      <w:proofErr w:type="spellStart"/>
      <w:r w:rsidRPr="00320735">
        <w:rPr>
          <w:rFonts w:ascii="Times New Roman" w:hAnsi="Times New Roman" w:cs="Times New Roman"/>
          <w:bCs/>
        </w:rPr>
        <w:t>Lewbel</w:t>
      </w:r>
      <w:proofErr w:type="spellEnd"/>
      <w:r w:rsidR="00D50871" w:rsidRPr="00320735">
        <w:rPr>
          <w:rFonts w:ascii="Times New Roman" w:hAnsi="Times New Roman" w:cs="Times New Roman"/>
          <w:bCs/>
        </w:rPr>
        <w:t>, Arthur</w:t>
      </w:r>
      <w:r w:rsidRPr="00320735">
        <w:rPr>
          <w:rFonts w:ascii="Times New Roman" w:hAnsi="Times New Roman" w:cs="Times New Roman"/>
          <w:bCs/>
        </w:rPr>
        <w:t xml:space="preserve"> (1996)</w:t>
      </w:r>
      <w:r w:rsidR="00EC4A64" w:rsidRPr="00320735">
        <w:rPr>
          <w:rFonts w:ascii="Times New Roman" w:hAnsi="Times New Roman" w:cs="Times New Roman"/>
          <w:bCs/>
        </w:rPr>
        <w:t xml:space="preserve"> Aggregation w</w:t>
      </w:r>
      <w:r w:rsidR="00D50871" w:rsidRPr="00320735">
        <w:rPr>
          <w:rFonts w:ascii="Times New Roman" w:hAnsi="Times New Roman" w:cs="Times New Roman"/>
          <w:bCs/>
        </w:rPr>
        <w:t xml:space="preserve">ithout </w:t>
      </w:r>
      <w:proofErr w:type="spellStart"/>
      <w:r w:rsidR="00EC4A64" w:rsidRPr="00320735">
        <w:rPr>
          <w:rFonts w:ascii="Times New Roman" w:hAnsi="Times New Roman" w:cs="Times New Roman"/>
          <w:bCs/>
        </w:rPr>
        <w:t>s</w:t>
      </w:r>
      <w:r w:rsidR="00CF1E73" w:rsidRPr="00320735">
        <w:rPr>
          <w:rFonts w:ascii="Times New Roman" w:hAnsi="Times New Roman" w:cs="Times New Roman"/>
          <w:bCs/>
        </w:rPr>
        <w:t>eparability</w:t>
      </w:r>
      <w:proofErr w:type="spellEnd"/>
      <w:r w:rsidR="00EC4A64" w:rsidRPr="00320735">
        <w:rPr>
          <w:rFonts w:ascii="Times New Roman" w:hAnsi="Times New Roman" w:cs="Times New Roman"/>
          <w:bCs/>
        </w:rPr>
        <w:t>: A generalized composite commodity t</w:t>
      </w:r>
      <w:r w:rsidR="00D50871" w:rsidRPr="00320735">
        <w:rPr>
          <w:rFonts w:ascii="Times New Roman" w:hAnsi="Times New Roman" w:cs="Times New Roman"/>
          <w:bCs/>
        </w:rPr>
        <w:t xml:space="preserve">heorem. </w:t>
      </w:r>
      <w:proofErr w:type="gramStart"/>
      <w:r w:rsidR="00D50871" w:rsidRPr="00320735">
        <w:rPr>
          <w:rFonts w:ascii="Times New Roman" w:hAnsi="Times New Roman" w:cs="Times New Roman"/>
          <w:bCs/>
          <w:i/>
        </w:rPr>
        <w:t>American Economic Review</w:t>
      </w:r>
      <w:r w:rsidR="00D50871" w:rsidRPr="00320735">
        <w:rPr>
          <w:rFonts w:ascii="Times New Roman" w:hAnsi="Times New Roman" w:cs="Times New Roman"/>
          <w:bCs/>
        </w:rPr>
        <w:t xml:space="preserve"> 86(3): 524-543.</w:t>
      </w:r>
      <w:proofErr w:type="gramEnd"/>
    </w:p>
    <w:p w:rsidR="001515F8" w:rsidRPr="00320735" w:rsidRDefault="001515F8" w:rsidP="00320735">
      <w:pPr>
        <w:ind w:left="426" w:hanging="426"/>
        <w:jc w:val="both"/>
        <w:rPr>
          <w:rFonts w:ascii="Times New Roman" w:hAnsi="Times New Roman" w:cs="Times New Roman"/>
          <w:lang w:val="en-NZ" w:eastAsia="en-NZ"/>
        </w:rPr>
      </w:pPr>
      <w:proofErr w:type="spellStart"/>
      <w:r w:rsidRPr="00320735">
        <w:rPr>
          <w:rFonts w:ascii="Times New Roman" w:hAnsi="Times New Roman" w:cs="Times New Roman"/>
          <w:lang w:val="en-NZ" w:eastAsia="en-NZ"/>
        </w:rPr>
        <w:t>McKelvey</w:t>
      </w:r>
      <w:proofErr w:type="spellEnd"/>
      <w:r w:rsidRPr="00320735">
        <w:rPr>
          <w:rFonts w:ascii="Times New Roman" w:hAnsi="Times New Roman" w:cs="Times New Roman"/>
          <w:lang w:val="en-NZ" w:eastAsia="en-NZ"/>
        </w:rPr>
        <w:t xml:space="preserve">, Christopher (2011) Price, unit value and quality demanded. </w:t>
      </w:r>
      <w:r w:rsidRPr="00320735">
        <w:rPr>
          <w:rFonts w:ascii="Times New Roman" w:hAnsi="Times New Roman" w:cs="Times New Roman"/>
          <w:i/>
          <w:lang w:val="en-NZ" w:eastAsia="en-NZ"/>
        </w:rPr>
        <w:t>Journal of Development Economics</w:t>
      </w:r>
      <w:r w:rsidRPr="00320735">
        <w:rPr>
          <w:rFonts w:ascii="Times New Roman" w:hAnsi="Times New Roman" w:cs="Times New Roman"/>
          <w:lang w:val="en-NZ" w:eastAsia="en-NZ"/>
        </w:rPr>
        <w:t xml:space="preserve"> 95(1): 157-169.</w:t>
      </w:r>
    </w:p>
    <w:p w:rsidR="001F06C5" w:rsidRPr="00320735" w:rsidRDefault="001F06C5" w:rsidP="00320735">
      <w:pPr>
        <w:ind w:left="426" w:hanging="426"/>
        <w:jc w:val="both"/>
        <w:rPr>
          <w:rFonts w:ascii="Times New Roman" w:hAnsi="Times New Roman" w:cs="Times New Roman"/>
          <w:spacing w:val="-3"/>
        </w:rPr>
      </w:pPr>
      <w:proofErr w:type="spellStart"/>
      <w:r w:rsidRPr="00320735">
        <w:rPr>
          <w:rFonts w:ascii="Times New Roman" w:hAnsi="Times New Roman" w:cs="Times New Roman"/>
          <w:spacing w:val="-2"/>
        </w:rPr>
        <w:t>Prais</w:t>
      </w:r>
      <w:proofErr w:type="spellEnd"/>
      <w:r w:rsidRPr="00320735">
        <w:rPr>
          <w:rFonts w:ascii="Times New Roman" w:hAnsi="Times New Roman" w:cs="Times New Roman"/>
          <w:spacing w:val="-2"/>
        </w:rPr>
        <w:t xml:space="preserve">, </w:t>
      </w:r>
      <w:proofErr w:type="spellStart"/>
      <w:r w:rsidRPr="00320735">
        <w:rPr>
          <w:rFonts w:ascii="Times New Roman" w:hAnsi="Times New Roman" w:cs="Times New Roman"/>
          <w:spacing w:val="-2"/>
        </w:rPr>
        <w:t>Sigbert</w:t>
      </w:r>
      <w:proofErr w:type="spellEnd"/>
      <w:r w:rsidRPr="00320735">
        <w:rPr>
          <w:rFonts w:ascii="Times New Roman" w:hAnsi="Times New Roman" w:cs="Times New Roman"/>
          <w:spacing w:val="-2"/>
        </w:rPr>
        <w:t xml:space="preserve"> and </w:t>
      </w:r>
      <w:proofErr w:type="spellStart"/>
      <w:r w:rsidRPr="00320735">
        <w:rPr>
          <w:rFonts w:ascii="Times New Roman" w:hAnsi="Times New Roman" w:cs="Times New Roman"/>
          <w:spacing w:val="-2"/>
        </w:rPr>
        <w:t>Hendrik</w:t>
      </w:r>
      <w:proofErr w:type="spellEnd"/>
      <w:r w:rsidRPr="00320735">
        <w:rPr>
          <w:rFonts w:ascii="Times New Roman" w:hAnsi="Times New Roman" w:cs="Times New Roman"/>
          <w:spacing w:val="-2"/>
        </w:rPr>
        <w:t xml:space="preserve"> </w:t>
      </w:r>
      <w:proofErr w:type="spellStart"/>
      <w:r w:rsidRPr="00320735">
        <w:rPr>
          <w:rFonts w:ascii="Times New Roman" w:hAnsi="Times New Roman" w:cs="Times New Roman"/>
          <w:spacing w:val="-2"/>
        </w:rPr>
        <w:t>Houthakker</w:t>
      </w:r>
      <w:proofErr w:type="spellEnd"/>
      <w:r w:rsidRPr="00320735">
        <w:rPr>
          <w:rFonts w:ascii="Times New Roman" w:hAnsi="Times New Roman" w:cs="Times New Roman"/>
          <w:spacing w:val="-2"/>
        </w:rPr>
        <w:t xml:space="preserve"> (1955) </w:t>
      </w:r>
      <w:r w:rsidRPr="00320735">
        <w:rPr>
          <w:rFonts w:ascii="Times New Roman" w:hAnsi="Times New Roman" w:cs="Times New Roman"/>
          <w:i/>
          <w:iCs/>
          <w:spacing w:val="-2"/>
        </w:rPr>
        <w:t>The Analysis of Family Budgets</w:t>
      </w:r>
      <w:r w:rsidRPr="00320735">
        <w:rPr>
          <w:rFonts w:ascii="Times New Roman" w:hAnsi="Times New Roman" w:cs="Times New Roman"/>
          <w:spacing w:val="-2"/>
        </w:rPr>
        <w:t xml:space="preserve"> New York: Cambridge University Press.</w:t>
      </w:r>
    </w:p>
    <w:p w:rsidR="00C73C7D" w:rsidRDefault="00EC045E" w:rsidP="00846493">
      <w:pPr>
        <w:ind w:left="426" w:hanging="426"/>
        <w:jc w:val="both"/>
        <w:rPr>
          <w:rFonts w:ascii="Times New Roman" w:hAnsi="Times New Roman" w:cs="Times New Roman"/>
          <w:sz w:val="24"/>
          <w:szCs w:val="24"/>
        </w:rPr>
      </w:pPr>
      <w:proofErr w:type="spellStart"/>
      <w:r w:rsidRPr="00320735">
        <w:rPr>
          <w:rFonts w:ascii="Times New Roman" w:hAnsi="Times New Roman" w:cs="Times New Roman"/>
          <w:spacing w:val="-3"/>
        </w:rPr>
        <w:t>Shumway</w:t>
      </w:r>
      <w:proofErr w:type="spellEnd"/>
      <w:r w:rsidRPr="00320735">
        <w:rPr>
          <w:rFonts w:ascii="Times New Roman" w:hAnsi="Times New Roman" w:cs="Times New Roman"/>
          <w:spacing w:val="-3"/>
        </w:rPr>
        <w:t xml:space="preserve">, Richard and George Davis (2001) </w:t>
      </w:r>
      <w:proofErr w:type="gramStart"/>
      <w:r w:rsidRPr="00320735">
        <w:rPr>
          <w:rFonts w:ascii="Times New Roman" w:hAnsi="Times New Roman" w:cs="Times New Roman"/>
          <w:spacing w:val="-3"/>
        </w:rPr>
        <w:t>Does</w:t>
      </w:r>
      <w:proofErr w:type="gramEnd"/>
      <w:r w:rsidRPr="00320735">
        <w:rPr>
          <w:rFonts w:ascii="Times New Roman" w:hAnsi="Times New Roman" w:cs="Times New Roman"/>
          <w:spacing w:val="-3"/>
        </w:rPr>
        <w:t xml:space="preserve"> consistent aggregation really matter? </w:t>
      </w:r>
      <w:r w:rsidRPr="00320735">
        <w:rPr>
          <w:rFonts w:ascii="Times New Roman" w:hAnsi="Times New Roman" w:cs="Times New Roman"/>
          <w:i/>
          <w:spacing w:val="-3"/>
        </w:rPr>
        <w:t>Australian Journal of Agricultural and Resource Economics</w:t>
      </w:r>
      <w:r w:rsidRPr="00320735">
        <w:rPr>
          <w:rFonts w:ascii="Times New Roman" w:hAnsi="Times New Roman" w:cs="Times New Roman"/>
          <w:spacing w:val="-3"/>
        </w:rPr>
        <w:t xml:space="preserve"> 45(2): 161-194.</w:t>
      </w:r>
    </w:p>
    <w:sectPr w:rsidR="00C73C7D" w:rsidSect="00CF444E">
      <w:footerReference w:type="default" r:id="rId87"/>
      <w:pgSz w:w="12240" w:h="15840" w:code="1"/>
      <w:pgMar w:top="1440" w:right="1440" w:bottom="1440" w:left="1440" w:header="851" w:footer="992" w:gutter="0"/>
      <w:pgNumType w:start="1"/>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746" w:rsidRDefault="00530746" w:rsidP="007B1493">
      <w:r>
        <w:separator/>
      </w:r>
    </w:p>
  </w:endnote>
  <w:endnote w:type="continuationSeparator" w:id="0">
    <w:p w:rsidR="00530746" w:rsidRDefault="00530746" w:rsidP="007B1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Arial Unicode MS"/>
    <w:charset w:val="81"/>
    <w:family w:val="swiss"/>
    <w:pitch w:val="variable"/>
    <w:sig w:usb0="00000000" w:usb1="09D77CFB" w:usb2="00000012" w:usb3="00000000" w:csb0="00080001" w:csb1="00000000"/>
  </w:font>
  <w:font w:name="Courier New">
    <w:panose1 w:val="02070309020205020404"/>
    <w:charset w:val="00"/>
    <w:family w:val="modern"/>
    <w:pitch w:val="fixed"/>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586497"/>
      <w:docPartObj>
        <w:docPartGallery w:val="Page Numbers (Bottom of Page)"/>
        <w:docPartUnique/>
      </w:docPartObj>
    </w:sdtPr>
    <w:sdtContent>
      <w:p w:rsidR="00D4039B" w:rsidRDefault="00027D39">
        <w:pPr>
          <w:pStyle w:val="Footer"/>
          <w:jc w:val="center"/>
        </w:pPr>
        <w:fldSimple w:instr="PAGE   \* MERGEFORMAT">
          <w:r w:rsidR="009B6D2D" w:rsidRPr="009B6D2D">
            <w:rPr>
              <w:noProof/>
              <w:lang w:val="ko-KR"/>
            </w:rPr>
            <w:t>9</w:t>
          </w:r>
        </w:fldSimple>
      </w:p>
    </w:sdtContent>
  </w:sdt>
  <w:p w:rsidR="00D4039B" w:rsidRDefault="00D403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746" w:rsidRDefault="00530746" w:rsidP="007B1493">
      <w:r>
        <w:separator/>
      </w:r>
    </w:p>
  </w:footnote>
  <w:footnote w:type="continuationSeparator" w:id="0">
    <w:p w:rsidR="00530746" w:rsidRDefault="00530746" w:rsidP="007B1493">
      <w:r>
        <w:continuationSeparator/>
      </w:r>
    </w:p>
  </w:footnote>
  <w:footnote w:id="1">
    <w:p w:rsidR="00D4039B" w:rsidRPr="00022D16" w:rsidRDefault="00D4039B" w:rsidP="00022D16">
      <w:pPr>
        <w:pStyle w:val="FootnoteText"/>
        <w:ind w:left="284" w:hanging="284"/>
        <w:rPr>
          <w:sz w:val="22"/>
          <w:szCs w:val="22"/>
        </w:rPr>
      </w:pPr>
      <w:r w:rsidRPr="00022D16">
        <w:rPr>
          <w:rStyle w:val="FootnoteReference"/>
          <w:sz w:val="22"/>
          <w:szCs w:val="22"/>
        </w:rPr>
        <w:footnoteRef/>
      </w:r>
      <w:r w:rsidRPr="00022D16">
        <w:rPr>
          <w:sz w:val="22"/>
          <w:szCs w:val="22"/>
          <w:vertAlign w:val="superscript"/>
        </w:rPr>
        <w:t xml:space="preserve"> </w:t>
      </w:r>
      <w:r w:rsidR="00022D16">
        <w:rPr>
          <w:sz w:val="22"/>
          <w:szCs w:val="22"/>
          <w:vertAlign w:val="superscript"/>
        </w:rPr>
        <w:tab/>
      </w:r>
      <w:r w:rsidRPr="00022D16">
        <w:rPr>
          <w:sz w:val="22"/>
          <w:szCs w:val="22"/>
        </w:rPr>
        <w:t>In these surveys, 41% of food groups have no match to the items in the market price survey.</w:t>
      </w:r>
    </w:p>
  </w:footnote>
  <w:footnote w:id="2">
    <w:p w:rsidR="00D4039B" w:rsidRPr="00022D16" w:rsidRDefault="00D4039B" w:rsidP="00022D16">
      <w:pPr>
        <w:pStyle w:val="FootnoteText"/>
        <w:ind w:left="284" w:hanging="284"/>
        <w:jc w:val="both"/>
        <w:rPr>
          <w:sz w:val="22"/>
          <w:szCs w:val="22"/>
          <w:lang w:val="en-NZ"/>
        </w:rPr>
      </w:pPr>
      <w:r w:rsidRPr="00022D16">
        <w:rPr>
          <w:rStyle w:val="FootnoteReference"/>
          <w:sz w:val="22"/>
          <w:szCs w:val="22"/>
        </w:rPr>
        <w:footnoteRef/>
      </w:r>
      <w:r w:rsidRPr="00022D16">
        <w:rPr>
          <w:sz w:val="22"/>
          <w:szCs w:val="22"/>
        </w:rPr>
        <w:t> </w:t>
      </w:r>
      <w:r w:rsidR="00022D16">
        <w:rPr>
          <w:sz w:val="22"/>
          <w:szCs w:val="22"/>
        </w:rPr>
        <w:tab/>
      </w:r>
      <w:r w:rsidRPr="00022D16">
        <w:rPr>
          <w:sz w:val="22"/>
          <w:szCs w:val="22"/>
          <w:lang w:val="en-NZ"/>
        </w:rPr>
        <w:t xml:space="preserve">A review of the four sufficient conditions that allow consistent commodity-wise aggregation, and of the empirical evidence for each of these conditions, is provided by </w:t>
      </w:r>
      <w:proofErr w:type="spellStart"/>
      <w:r w:rsidRPr="00022D16">
        <w:rPr>
          <w:sz w:val="22"/>
          <w:szCs w:val="22"/>
          <w:lang w:val="en-NZ"/>
        </w:rPr>
        <w:t>Shumway</w:t>
      </w:r>
      <w:proofErr w:type="spellEnd"/>
      <w:r w:rsidRPr="00022D16">
        <w:rPr>
          <w:sz w:val="22"/>
          <w:szCs w:val="22"/>
          <w:lang w:val="en-NZ"/>
        </w:rPr>
        <w:t xml:space="preserve"> and Davis (2001). </w:t>
      </w:r>
    </w:p>
  </w:footnote>
  <w:footnote w:id="3">
    <w:p w:rsidR="00D4039B" w:rsidRPr="00861AFF" w:rsidRDefault="00D4039B" w:rsidP="00861AFF">
      <w:pPr>
        <w:pStyle w:val="FootnoteText"/>
        <w:ind w:left="284" w:hanging="284"/>
        <w:jc w:val="both"/>
        <w:rPr>
          <w:sz w:val="22"/>
          <w:szCs w:val="22"/>
          <w:lang w:val="en-NZ"/>
        </w:rPr>
      </w:pPr>
      <w:r w:rsidRPr="00861AFF">
        <w:rPr>
          <w:rStyle w:val="FootnoteReference"/>
          <w:sz w:val="22"/>
          <w:szCs w:val="22"/>
        </w:rPr>
        <w:footnoteRef/>
      </w:r>
      <w:r w:rsidRPr="00861AFF">
        <w:rPr>
          <w:sz w:val="22"/>
          <w:szCs w:val="22"/>
          <w:vertAlign w:val="superscript"/>
        </w:rPr>
        <w:t xml:space="preserve"> </w:t>
      </w:r>
      <w:r w:rsidR="00861AFF" w:rsidRPr="00861AFF">
        <w:rPr>
          <w:sz w:val="22"/>
          <w:szCs w:val="22"/>
          <w:vertAlign w:val="superscript"/>
        </w:rPr>
        <w:tab/>
      </w:r>
      <w:r w:rsidRPr="00861AFF">
        <w:rPr>
          <w:sz w:val="22"/>
          <w:szCs w:val="22"/>
        </w:rPr>
        <w:t>Vietnam’s communes are the lowest level administrative unit, averaging about 10,000 people or 2,500 households</w:t>
      </w:r>
      <w:r w:rsidRPr="00861AFF">
        <w:rPr>
          <w:sz w:val="22"/>
          <w:szCs w:val="22"/>
          <w:lang w:val="en-NZ"/>
        </w:rPr>
        <w:t>.</w:t>
      </w:r>
    </w:p>
  </w:footnote>
  <w:footnote w:id="4">
    <w:p w:rsidR="00D4039B" w:rsidRPr="00861AFF" w:rsidRDefault="00D4039B" w:rsidP="00861AFF">
      <w:pPr>
        <w:pStyle w:val="FootnoteText"/>
        <w:ind w:left="284" w:hanging="284"/>
        <w:jc w:val="both"/>
        <w:rPr>
          <w:sz w:val="22"/>
          <w:szCs w:val="22"/>
          <w:lang w:val="en-NZ"/>
        </w:rPr>
      </w:pPr>
      <w:r w:rsidRPr="00861AFF">
        <w:rPr>
          <w:rStyle w:val="FootnoteReference"/>
          <w:sz w:val="22"/>
          <w:szCs w:val="22"/>
        </w:rPr>
        <w:footnoteRef/>
      </w:r>
      <w:r w:rsidRPr="00861AFF">
        <w:rPr>
          <w:sz w:val="22"/>
          <w:szCs w:val="22"/>
          <w:vertAlign w:val="superscript"/>
        </w:rPr>
        <w:t xml:space="preserve"> </w:t>
      </w:r>
      <w:r w:rsidR="00861AFF" w:rsidRPr="00861AFF">
        <w:rPr>
          <w:sz w:val="22"/>
          <w:szCs w:val="22"/>
          <w:vertAlign w:val="superscript"/>
        </w:rPr>
        <w:tab/>
      </w:r>
      <w:r w:rsidRPr="00861AFF">
        <w:rPr>
          <w:sz w:val="22"/>
          <w:szCs w:val="22"/>
          <w:lang w:val="en-NZ"/>
        </w:rPr>
        <w:t>Usual month recall</w:t>
      </w:r>
      <w:r w:rsidRPr="00861AFF">
        <w:rPr>
          <w:rFonts w:eastAsia="Calibri"/>
          <w:sz w:val="22"/>
          <w:szCs w:val="22"/>
        </w:rPr>
        <w:t xml:space="preserve"> is based on reporting the number of months in which the food group is usually consumed by the household, the usual expenditure in those months and the quantity usually consumed.</w:t>
      </w:r>
    </w:p>
  </w:footnote>
  <w:footnote w:id="5">
    <w:p w:rsidR="00D4039B" w:rsidRPr="00C01C45" w:rsidRDefault="00D4039B" w:rsidP="00C01C45">
      <w:pPr>
        <w:pStyle w:val="FootnoteText"/>
        <w:ind w:left="284" w:hanging="284"/>
        <w:jc w:val="both"/>
        <w:rPr>
          <w:sz w:val="22"/>
          <w:szCs w:val="22"/>
          <w:lang w:val="en-NZ"/>
        </w:rPr>
      </w:pPr>
      <w:r w:rsidRPr="00C01C45">
        <w:rPr>
          <w:rStyle w:val="FootnoteReference"/>
          <w:sz w:val="22"/>
          <w:szCs w:val="22"/>
        </w:rPr>
        <w:footnoteRef/>
      </w:r>
      <w:r w:rsidRPr="00C01C45">
        <w:rPr>
          <w:sz w:val="22"/>
          <w:szCs w:val="22"/>
        </w:rPr>
        <w:t> </w:t>
      </w:r>
      <w:r w:rsidR="00C01C45">
        <w:rPr>
          <w:sz w:val="22"/>
          <w:szCs w:val="22"/>
        </w:rPr>
        <w:tab/>
        <w:t>E</w:t>
      </w:r>
      <w:proofErr w:type="spellStart"/>
      <w:r w:rsidRPr="00C01C45">
        <w:rPr>
          <w:sz w:val="22"/>
          <w:szCs w:val="22"/>
          <w:lang w:val="en-NZ"/>
        </w:rPr>
        <w:t>amples</w:t>
      </w:r>
      <w:proofErr w:type="spellEnd"/>
      <w:r w:rsidRPr="00C01C45">
        <w:rPr>
          <w:sz w:val="22"/>
          <w:szCs w:val="22"/>
          <w:lang w:val="en-NZ"/>
        </w:rPr>
        <w:t xml:space="preserve"> of the high-quality varieties for the price survey were </w:t>
      </w:r>
      <w:proofErr w:type="spellStart"/>
      <w:proofErr w:type="gramStart"/>
      <w:r w:rsidRPr="00C01C45">
        <w:rPr>
          <w:sz w:val="22"/>
          <w:szCs w:val="22"/>
          <w:lang w:val="en-NZ"/>
        </w:rPr>
        <w:t>Bac</w:t>
      </w:r>
      <w:proofErr w:type="spellEnd"/>
      <w:proofErr w:type="gramEnd"/>
      <w:r w:rsidRPr="00C01C45">
        <w:rPr>
          <w:sz w:val="22"/>
          <w:szCs w:val="22"/>
          <w:lang w:val="en-NZ"/>
        </w:rPr>
        <w:t xml:space="preserve"> </w:t>
      </w:r>
      <w:proofErr w:type="spellStart"/>
      <w:r w:rsidRPr="00C01C45">
        <w:rPr>
          <w:sz w:val="22"/>
          <w:szCs w:val="22"/>
          <w:lang w:val="en-NZ"/>
        </w:rPr>
        <w:t>Huong</w:t>
      </w:r>
      <w:proofErr w:type="spellEnd"/>
      <w:r w:rsidRPr="00C01C45">
        <w:rPr>
          <w:sz w:val="22"/>
          <w:szCs w:val="22"/>
          <w:lang w:val="en-NZ"/>
        </w:rPr>
        <w:t xml:space="preserve">, Tam </w:t>
      </w:r>
      <w:proofErr w:type="spellStart"/>
      <w:r w:rsidRPr="00C01C45">
        <w:rPr>
          <w:sz w:val="22"/>
          <w:szCs w:val="22"/>
          <w:lang w:val="en-NZ"/>
        </w:rPr>
        <w:t>Xoan</w:t>
      </w:r>
      <w:proofErr w:type="spellEnd"/>
      <w:r w:rsidRPr="00C01C45">
        <w:rPr>
          <w:sz w:val="22"/>
          <w:szCs w:val="22"/>
          <w:lang w:val="en-NZ"/>
        </w:rPr>
        <w:t xml:space="preserve"> and Jasmine 85, while the low-quality varieties were IR 50404, </w:t>
      </w:r>
      <w:proofErr w:type="spellStart"/>
      <w:r w:rsidRPr="00C01C45">
        <w:rPr>
          <w:sz w:val="22"/>
          <w:szCs w:val="22"/>
          <w:lang w:val="en-NZ"/>
        </w:rPr>
        <w:t>Khang</w:t>
      </w:r>
      <w:proofErr w:type="spellEnd"/>
      <w:r w:rsidRPr="00C01C45">
        <w:rPr>
          <w:sz w:val="22"/>
          <w:szCs w:val="22"/>
          <w:lang w:val="en-NZ"/>
        </w:rPr>
        <w:t xml:space="preserve"> Dan and Tap </w:t>
      </w:r>
      <w:proofErr w:type="spellStart"/>
      <w:r w:rsidRPr="00C01C45">
        <w:rPr>
          <w:sz w:val="22"/>
          <w:szCs w:val="22"/>
          <w:lang w:val="en-NZ"/>
        </w:rPr>
        <w:t>Giao</w:t>
      </w:r>
      <w:proofErr w:type="spellEnd"/>
      <w:r w:rsidRPr="00C01C45">
        <w:rPr>
          <w:sz w:val="22"/>
          <w:szCs w:val="22"/>
          <w:lang w:val="en-NZ"/>
        </w:rPr>
        <w:t>.</w:t>
      </w:r>
    </w:p>
  </w:footnote>
  <w:footnote w:id="6">
    <w:p w:rsidR="00D4039B" w:rsidRPr="00653B73" w:rsidRDefault="00D4039B" w:rsidP="00653B73">
      <w:pPr>
        <w:pStyle w:val="FootnoteText"/>
        <w:ind w:left="284" w:hanging="284"/>
        <w:jc w:val="both"/>
        <w:rPr>
          <w:sz w:val="22"/>
          <w:szCs w:val="22"/>
          <w:lang w:val="en-NZ"/>
        </w:rPr>
      </w:pPr>
      <w:r w:rsidRPr="005615A8">
        <w:rPr>
          <w:rStyle w:val="FootnoteReference"/>
          <w:sz w:val="20"/>
          <w:szCs w:val="20"/>
        </w:rPr>
        <w:footnoteRef/>
      </w:r>
      <w:r>
        <w:rPr>
          <w:sz w:val="20"/>
          <w:szCs w:val="20"/>
        </w:rPr>
        <w:t> </w:t>
      </w:r>
      <w:r w:rsidR="00653B73">
        <w:rPr>
          <w:sz w:val="20"/>
          <w:szCs w:val="20"/>
        </w:rPr>
        <w:tab/>
      </w:r>
      <w:r w:rsidRPr="00653B73">
        <w:rPr>
          <w:sz w:val="22"/>
          <w:szCs w:val="22"/>
        </w:rPr>
        <w:t>Specifically, we use (log) household size, the share of the household who are young children, youths, elderly, and migrants, the age, education and gender of the household head, dummy variables for if the household head earns wages, farms, or is self-employed, and non-food budget shares (since this is a conditional demand system).</w:t>
      </w:r>
    </w:p>
  </w:footnote>
  <w:footnote w:id="7">
    <w:p w:rsidR="00D4039B" w:rsidRDefault="00D4039B" w:rsidP="00C01C45">
      <w:pPr>
        <w:pStyle w:val="FootnoteText"/>
        <w:ind w:left="284" w:hanging="284"/>
        <w:jc w:val="both"/>
        <w:rPr>
          <w:sz w:val="22"/>
          <w:szCs w:val="22"/>
          <w:lang w:val="en-NZ"/>
        </w:rPr>
      </w:pPr>
      <w:r w:rsidRPr="00C01C45">
        <w:rPr>
          <w:rStyle w:val="FootnoteReference"/>
          <w:sz w:val="22"/>
          <w:szCs w:val="22"/>
        </w:rPr>
        <w:footnoteRef/>
      </w:r>
      <w:r w:rsidRPr="00C01C45">
        <w:rPr>
          <w:sz w:val="22"/>
          <w:szCs w:val="22"/>
        </w:rPr>
        <w:t> </w:t>
      </w:r>
      <w:r w:rsidR="00C01C45" w:rsidRPr="00C01C45">
        <w:rPr>
          <w:sz w:val="22"/>
          <w:szCs w:val="22"/>
        </w:rPr>
        <w:tab/>
      </w:r>
      <w:r w:rsidRPr="00C01C45">
        <w:rPr>
          <w:sz w:val="22"/>
          <w:szCs w:val="22"/>
          <w:lang w:val="en-NZ"/>
        </w:rPr>
        <w:t xml:space="preserve">The own-price elasticity from a budget share equation like (5) depends not only on </w:t>
      </w:r>
      <w:proofErr w:type="spellStart"/>
      <w:r w:rsidRPr="00C01C45">
        <w:rPr>
          <w:i/>
          <w:sz w:val="22"/>
          <w:szCs w:val="22"/>
          <w:lang w:val="en-NZ"/>
        </w:rPr>
        <w:t>θ</w:t>
      </w:r>
      <w:r w:rsidRPr="00C01C45">
        <w:rPr>
          <w:i/>
          <w:sz w:val="22"/>
          <w:szCs w:val="22"/>
          <w:vertAlign w:val="subscript"/>
          <w:lang w:val="en-NZ"/>
        </w:rPr>
        <w:t>G</w:t>
      </w:r>
      <w:proofErr w:type="spellEnd"/>
      <w:r w:rsidRPr="00C01C45">
        <w:rPr>
          <w:sz w:val="22"/>
          <w:szCs w:val="22"/>
          <w:lang w:val="en-NZ"/>
        </w:rPr>
        <w:t xml:space="preserve">, but also on group budget shares and the response of quality (the </w:t>
      </w:r>
      <w:r w:rsidR="00C01C45">
        <w:rPr>
          <w:sz w:val="22"/>
          <w:szCs w:val="22"/>
          <w:lang w:val="en-NZ"/>
        </w:rPr>
        <w:t>unit values) to price (</w:t>
      </w:r>
      <w:proofErr w:type="spellStart"/>
      <w:r w:rsidR="00C01C45">
        <w:rPr>
          <w:sz w:val="22"/>
          <w:szCs w:val="22"/>
          <w:lang w:val="en-NZ"/>
        </w:rPr>
        <w:t>McKelvey</w:t>
      </w:r>
      <w:proofErr w:type="spellEnd"/>
      <w:r w:rsidRPr="00C01C45">
        <w:rPr>
          <w:sz w:val="22"/>
          <w:szCs w:val="22"/>
          <w:lang w:val="en-NZ"/>
        </w:rPr>
        <w:t xml:space="preserve"> 2011). Unless different </w:t>
      </w:r>
      <w:r w:rsidRPr="00C01C45">
        <w:rPr>
          <w:i/>
          <w:sz w:val="22"/>
          <w:szCs w:val="22"/>
          <w:lang w:val="en-NZ"/>
        </w:rPr>
        <w:t>θ</w:t>
      </w:r>
      <w:r w:rsidRPr="00C01C45">
        <w:rPr>
          <w:sz w:val="22"/>
          <w:szCs w:val="22"/>
          <w:lang w:val="en-NZ"/>
        </w:rPr>
        <w:t xml:space="preserve"> coefficients from one elementary good versus another are exactly offset by different responses of quality to each of those elementary good prices, the own-price elasticities will differ since the same budget share is used with both goods. </w:t>
      </w:r>
    </w:p>
    <w:p w:rsidR="00846493" w:rsidRPr="00846493" w:rsidRDefault="00846493" w:rsidP="00C01C45">
      <w:pPr>
        <w:pStyle w:val="FootnoteText"/>
        <w:ind w:left="284" w:hanging="284"/>
        <w:jc w:val="both"/>
        <w:rPr>
          <w:sz w:val="10"/>
          <w:szCs w:val="10"/>
          <w:lang w:val="en-NZ"/>
        </w:rPr>
      </w:pPr>
    </w:p>
  </w:footnote>
  <w:footnote w:id="8">
    <w:p w:rsidR="00D4039B" w:rsidRDefault="00D4039B" w:rsidP="00C01C45">
      <w:pPr>
        <w:pStyle w:val="FootnoteText"/>
        <w:ind w:left="284" w:hanging="284"/>
        <w:jc w:val="both"/>
        <w:rPr>
          <w:sz w:val="22"/>
          <w:szCs w:val="22"/>
          <w:lang w:val="en-NZ"/>
        </w:rPr>
      </w:pPr>
      <w:r w:rsidRPr="00C01C45">
        <w:rPr>
          <w:rStyle w:val="FootnoteReference"/>
          <w:sz w:val="22"/>
          <w:szCs w:val="22"/>
        </w:rPr>
        <w:footnoteRef/>
      </w:r>
      <w:r w:rsidRPr="00C01C45">
        <w:rPr>
          <w:sz w:val="22"/>
          <w:szCs w:val="22"/>
        </w:rPr>
        <w:t> </w:t>
      </w:r>
      <w:r w:rsidR="00C01C45" w:rsidRPr="00C01C45">
        <w:rPr>
          <w:sz w:val="22"/>
          <w:szCs w:val="22"/>
        </w:rPr>
        <w:tab/>
      </w:r>
      <w:r w:rsidRPr="00C01C45">
        <w:rPr>
          <w:sz w:val="22"/>
          <w:szCs w:val="22"/>
          <w:lang w:val="en-NZ"/>
        </w:rPr>
        <w:t xml:space="preserve">Full details on these elasticity and welfare cost-benefit ratio calculations are available from the authors. </w:t>
      </w:r>
    </w:p>
    <w:p w:rsidR="00846493" w:rsidRPr="00846493" w:rsidRDefault="00846493" w:rsidP="00C01C45">
      <w:pPr>
        <w:pStyle w:val="FootnoteText"/>
        <w:ind w:left="284" w:hanging="284"/>
        <w:jc w:val="both"/>
        <w:rPr>
          <w:sz w:val="10"/>
          <w:szCs w:val="10"/>
          <w:lang w:val="en-NZ"/>
        </w:rPr>
      </w:pPr>
    </w:p>
  </w:footnote>
  <w:footnote w:id="9">
    <w:p w:rsidR="00D4039B" w:rsidRPr="00C01C45" w:rsidRDefault="00D4039B" w:rsidP="00C01C45">
      <w:pPr>
        <w:pStyle w:val="FootnoteText"/>
        <w:ind w:left="284" w:hanging="284"/>
        <w:jc w:val="both"/>
        <w:rPr>
          <w:sz w:val="22"/>
          <w:szCs w:val="22"/>
          <w:lang w:val="en-NZ"/>
        </w:rPr>
      </w:pPr>
      <w:r w:rsidRPr="00C01C45">
        <w:rPr>
          <w:rStyle w:val="FootnoteReference"/>
          <w:sz w:val="22"/>
          <w:szCs w:val="22"/>
        </w:rPr>
        <w:footnoteRef/>
      </w:r>
      <w:r w:rsidRPr="00C01C45">
        <w:rPr>
          <w:sz w:val="22"/>
          <w:szCs w:val="22"/>
          <w:vertAlign w:val="superscript"/>
          <w:lang w:val="en-NZ"/>
        </w:rPr>
        <w:t xml:space="preserve"> </w:t>
      </w:r>
      <w:r w:rsidR="00C01C45" w:rsidRPr="00C01C45">
        <w:rPr>
          <w:sz w:val="22"/>
          <w:szCs w:val="22"/>
          <w:vertAlign w:val="superscript"/>
          <w:lang w:val="en-NZ"/>
        </w:rPr>
        <w:tab/>
      </w:r>
      <w:r w:rsidRPr="00C01C45">
        <w:rPr>
          <w:sz w:val="22"/>
          <w:szCs w:val="22"/>
          <w:lang w:val="en-NZ"/>
        </w:rPr>
        <w:t>Full details on these results using unit values are available from the authors.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pt;height:1.5pt;visibility:visible;mso-wrap-style:square" o:bullet="t">
        <v:imagedata r:id="rId1" o:title=""/>
      </v:shape>
    </w:pict>
  </w:numPicBullet>
  <w:abstractNum w:abstractNumId="0">
    <w:nsid w:val="62FF25E9"/>
    <w:multiLevelType w:val="hybridMultilevel"/>
    <w:tmpl w:val="5906BDA2"/>
    <w:lvl w:ilvl="0" w:tplc="BE9E6AF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6AC9765A"/>
    <w:multiLevelType w:val="hybridMultilevel"/>
    <w:tmpl w:val="43D240EC"/>
    <w:lvl w:ilvl="0" w:tplc="074E8DE0">
      <w:start w:val="1"/>
      <w:numFmt w:val="bullet"/>
      <w:lvlText w:val=""/>
      <w:lvlPicBulletId w:val="0"/>
      <w:lvlJc w:val="left"/>
      <w:pPr>
        <w:tabs>
          <w:tab w:val="num" w:pos="800"/>
        </w:tabs>
        <w:ind w:left="800" w:hanging="400"/>
      </w:pPr>
      <w:rPr>
        <w:rFonts w:ascii="Symbol" w:hAnsi="Symbol" w:hint="default"/>
      </w:rPr>
    </w:lvl>
    <w:lvl w:ilvl="1" w:tplc="39525844" w:tentative="1">
      <w:start w:val="1"/>
      <w:numFmt w:val="bullet"/>
      <w:lvlText w:val=""/>
      <w:lvlJc w:val="left"/>
      <w:pPr>
        <w:tabs>
          <w:tab w:val="num" w:pos="1600"/>
        </w:tabs>
        <w:ind w:left="1600" w:hanging="400"/>
      </w:pPr>
      <w:rPr>
        <w:rFonts w:ascii="Symbol" w:hAnsi="Symbol" w:hint="default"/>
      </w:rPr>
    </w:lvl>
    <w:lvl w:ilvl="2" w:tplc="A0045648" w:tentative="1">
      <w:start w:val="1"/>
      <w:numFmt w:val="bullet"/>
      <w:lvlText w:val=""/>
      <w:lvlJc w:val="left"/>
      <w:pPr>
        <w:tabs>
          <w:tab w:val="num" w:pos="2400"/>
        </w:tabs>
        <w:ind w:left="2400" w:hanging="400"/>
      </w:pPr>
      <w:rPr>
        <w:rFonts w:ascii="Symbol" w:hAnsi="Symbol" w:hint="default"/>
      </w:rPr>
    </w:lvl>
    <w:lvl w:ilvl="3" w:tplc="67FEEFA0" w:tentative="1">
      <w:start w:val="1"/>
      <w:numFmt w:val="bullet"/>
      <w:lvlText w:val=""/>
      <w:lvlJc w:val="left"/>
      <w:pPr>
        <w:tabs>
          <w:tab w:val="num" w:pos="3200"/>
        </w:tabs>
        <w:ind w:left="3200" w:hanging="400"/>
      </w:pPr>
      <w:rPr>
        <w:rFonts w:ascii="Symbol" w:hAnsi="Symbol" w:hint="default"/>
      </w:rPr>
    </w:lvl>
    <w:lvl w:ilvl="4" w:tplc="8EE2E302" w:tentative="1">
      <w:start w:val="1"/>
      <w:numFmt w:val="bullet"/>
      <w:lvlText w:val=""/>
      <w:lvlJc w:val="left"/>
      <w:pPr>
        <w:tabs>
          <w:tab w:val="num" w:pos="4000"/>
        </w:tabs>
        <w:ind w:left="4000" w:hanging="400"/>
      </w:pPr>
      <w:rPr>
        <w:rFonts w:ascii="Symbol" w:hAnsi="Symbol" w:hint="default"/>
      </w:rPr>
    </w:lvl>
    <w:lvl w:ilvl="5" w:tplc="4BC89882" w:tentative="1">
      <w:start w:val="1"/>
      <w:numFmt w:val="bullet"/>
      <w:lvlText w:val=""/>
      <w:lvlJc w:val="left"/>
      <w:pPr>
        <w:tabs>
          <w:tab w:val="num" w:pos="4800"/>
        </w:tabs>
        <w:ind w:left="4800" w:hanging="400"/>
      </w:pPr>
      <w:rPr>
        <w:rFonts w:ascii="Symbol" w:hAnsi="Symbol" w:hint="default"/>
      </w:rPr>
    </w:lvl>
    <w:lvl w:ilvl="6" w:tplc="3CA0500C" w:tentative="1">
      <w:start w:val="1"/>
      <w:numFmt w:val="bullet"/>
      <w:lvlText w:val=""/>
      <w:lvlJc w:val="left"/>
      <w:pPr>
        <w:tabs>
          <w:tab w:val="num" w:pos="5600"/>
        </w:tabs>
        <w:ind w:left="5600" w:hanging="400"/>
      </w:pPr>
      <w:rPr>
        <w:rFonts w:ascii="Symbol" w:hAnsi="Symbol" w:hint="default"/>
      </w:rPr>
    </w:lvl>
    <w:lvl w:ilvl="7" w:tplc="4F142564" w:tentative="1">
      <w:start w:val="1"/>
      <w:numFmt w:val="bullet"/>
      <w:lvlText w:val=""/>
      <w:lvlJc w:val="left"/>
      <w:pPr>
        <w:tabs>
          <w:tab w:val="num" w:pos="6400"/>
        </w:tabs>
        <w:ind w:left="6400" w:hanging="400"/>
      </w:pPr>
      <w:rPr>
        <w:rFonts w:ascii="Symbol" w:hAnsi="Symbol" w:hint="default"/>
      </w:rPr>
    </w:lvl>
    <w:lvl w:ilvl="8" w:tplc="D2CA2910" w:tentative="1">
      <w:start w:val="1"/>
      <w:numFmt w:val="bullet"/>
      <w:lvlText w:val=""/>
      <w:lvlJc w:val="left"/>
      <w:pPr>
        <w:tabs>
          <w:tab w:val="num" w:pos="7200"/>
        </w:tabs>
        <w:ind w:left="7200" w:hanging="400"/>
      </w:pPr>
      <w:rPr>
        <w:rFonts w:ascii="Symbol" w:hAnsi="Symbol" w:hint="default"/>
      </w:rPr>
    </w:lvl>
  </w:abstractNum>
  <w:abstractNum w:abstractNumId="2">
    <w:nsid w:val="6BB549C3"/>
    <w:multiLevelType w:val="hybridMultilevel"/>
    <w:tmpl w:val="5906BDA2"/>
    <w:lvl w:ilvl="0" w:tplc="BE9E6AF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03440EA"/>
    <w:multiLevelType w:val="hybridMultilevel"/>
    <w:tmpl w:val="D3BA3ABC"/>
    <w:lvl w:ilvl="0" w:tplc="FC88B936">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7A345D52"/>
    <w:multiLevelType w:val="hybridMultilevel"/>
    <w:tmpl w:val="3FE8F152"/>
    <w:lvl w:ilvl="0" w:tplc="7DD6E9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799"/>
  <w:drawingGridHorizontalSpacing w:val="110"/>
  <w:displayHorizontalDrawingGridEvery w:val="0"/>
  <w:displayVerticalDrawingGridEvery w:val="2"/>
  <w:noPunctuationKerning/>
  <w:characterSpacingControl w:val="doNotCompress"/>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1D2F"/>
    <w:rsid w:val="00006C15"/>
    <w:rsid w:val="000130EB"/>
    <w:rsid w:val="00013ED3"/>
    <w:rsid w:val="00020862"/>
    <w:rsid w:val="00022D16"/>
    <w:rsid w:val="00024DD8"/>
    <w:rsid w:val="00027D39"/>
    <w:rsid w:val="00031303"/>
    <w:rsid w:val="00036483"/>
    <w:rsid w:val="00041E25"/>
    <w:rsid w:val="000553AA"/>
    <w:rsid w:val="00056064"/>
    <w:rsid w:val="00065E13"/>
    <w:rsid w:val="000675B4"/>
    <w:rsid w:val="000711A1"/>
    <w:rsid w:val="00085044"/>
    <w:rsid w:val="000902AC"/>
    <w:rsid w:val="000918BC"/>
    <w:rsid w:val="00094AD2"/>
    <w:rsid w:val="000A01A9"/>
    <w:rsid w:val="000A5B23"/>
    <w:rsid w:val="000A5F91"/>
    <w:rsid w:val="000D5182"/>
    <w:rsid w:val="000D6588"/>
    <w:rsid w:val="000E6473"/>
    <w:rsid w:val="000F015A"/>
    <w:rsid w:val="000F7919"/>
    <w:rsid w:val="00101E65"/>
    <w:rsid w:val="00105CC9"/>
    <w:rsid w:val="00123455"/>
    <w:rsid w:val="001247B3"/>
    <w:rsid w:val="00135D36"/>
    <w:rsid w:val="0014257F"/>
    <w:rsid w:val="001449E2"/>
    <w:rsid w:val="001457D2"/>
    <w:rsid w:val="001515F8"/>
    <w:rsid w:val="00155C1C"/>
    <w:rsid w:val="001563E4"/>
    <w:rsid w:val="001616A8"/>
    <w:rsid w:val="00161DE6"/>
    <w:rsid w:val="001638FB"/>
    <w:rsid w:val="00171661"/>
    <w:rsid w:val="0017216A"/>
    <w:rsid w:val="001804B9"/>
    <w:rsid w:val="00181874"/>
    <w:rsid w:val="00187775"/>
    <w:rsid w:val="00187A4F"/>
    <w:rsid w:val="00190846"/>
    <w:rsid w:val="001A2DA7"/>
    <w:rsid w:val="001B0994"/>
    <w:rsid w:val="001C2C91"/>
    <w:rsid w:val="001C3F54"/>
    <w:rsid w:val="001C6083"/>
    <w:rsid w:val="001D1CD7"/>
    <w:rsid w:val="001D7AB8"/>
    <w:rsid w:val="001E6D60"/>
    <w:rsid w:val="001F06C5"/>
    <w:rsid w:val="001F2989"/>
    <w:rsid w:val="001F3F81"/>
    <w:rsid w:val="001F766C"/>
    <w:rsid w:val="00204E73"/>
    <w:rsid w:val="002122CE"/>
    <w:rsid w:val="002122D4"/>
    <w:rsid w:val="00213244"/>
    <w:rsid w:val="002147B8"/>
    <w:rsid w:val="00217110"/>
    <w:rsid w:val="00231019"/>
    <w:rsid w:val="00231F2D"/>
    <w:rsid w:val="002336AE"/>
    <w:rsid w:val="0023471F"/>
    <w:rsid w:val="00237290"/>
    <w:rsid w:val="00243A97"/>
    <w:rsid w:val="00245860"/>
    <w:rsid w:val="00250624"/>
    <w:rsid w:val="00250F85"/>
    <w:rsid w:val="00254F4E"/>
    <w:rsid w:val="00263F61"/>
    <w:rsid w:val="00266E87"/>
    <w:rsid w:val="00267BD0"/>
    <w:rsid w:val="00267EE9"/>
    <w:rsid w:val="002705B7"/>
    <w:rsid w:val="00270677"/>
    <w:rsid w:val="00270B7E"/>
    <w:rsid w:val="00275803"/>
    <w:rsid w:val="00276E00"/>
    <w:rsid w:val="00286D99"/>
    <w:rsid w:val="00293DA1"/>
    <w:rsid w:val="00294471"/>
    <w:rsid w:val="002B1485"/>
    <w:rsid w:val="002B2FE4"/>
    <w:rsid w:val="002D1AEA"/>
    <w:rsid w:val="002D5447"/>
    <w:rsid w:val="002E3291"/>
    <w:rsid w:val="002E7703"/>
    <w:rsid w:val="002E7786"/>
    <w:rsid w:val="002F1F8F"/>
    <w:rsid w:val="002F5D0B"/>
    <w:rsid w:val="00302A49"/>
    <w:rsid w:val="0030560A"/>
    <w:rsid w:val="00315F71"/>
    <w:rsid w:val="003206D9"/>
    <w:rsid w:val="00320735"/>
    <w:rsid w:val="00324C53"/>
    <w:rsid w:val="00333B03"/>
    <w:rsid w:val="003359D1"/>
    <w:rsid w:val="00340FE5"/>
    <w:rsid w:val="00354A0F"/>
    <w:rsid w:val="003759B1"/>
    <w:rsid w:val="003930BA"/>
    <w:rsid w:val="00394642"/>
    <w:rsid w:val="003B031F"/>
    <w:rsid w:val="003B2751"/>
    <w:rsid w:val="003B6381"/>
    <w:rsid w:val="003C7632"/>
    <w:rsid w:val="003D03EC"/>
    <w:rsid w:val="003E0759"/>
    <w:rsid w:val="003E5F6C"/>
    <w:rsid w:val="004023FF"/>
    <w:rsid w:val="00412B16"/>
    <w:rsid w:val="00412FC3"/>
    <w:rsid w:val="00415C5D"/>
    <w:rsid w:val="004161E4"/>
    <w:rsid w:val="0042059C"/>
    <w:rsid w:val="004213A6"/>
    <w:rsid w:val="00425117"/>
    <w:rsid w:val="004424EE"/>
    <w:rsid w:val="00442709"/>
    <w:rsid w:val="004431B2"/>
    <w:rsid w:val="00444F2F"/>
    <w:rsid w:val="0045105E"/>
    <w:rsid w:val="00454023"/>
    <w:rsid w:val="00455089"/>
    <w:rsid w:val="00456F01"/>
    <w:rsid w:val="00461405"/>
    <w:rsid w:val="004620BC"/>
    <w:rsid w:val="004669D8"/>
    <w:rsid w:val="00472968"/>
    <w:rsid w:val="00475AED"/>
    <w:rsid w:val="00477A4B"/>
    <w:rsid w:val="00485E12"/>
    <w:rsid w:val="004A75B0"/>
    <w:rsid w:val="004B023E"/>
    <w:rsid w:val="004B2FB6"/>
    <w:rsid w:val="004C00BD"/>
    <w:rsid w:val="004C1685"/>
    <w:rsid w:val="004C4EB4"/>
    <w:rsid w:val="004D2675"/>
    <w:rsid w:val="004F09CD"/>
    <w:rsid w:val="004F134E"/>
    <w:rsid w:val="00503841"/>
    <w:rsid w:val="00510FA3"/>
    <w:rsid w:val="00514CD9"/>
    <w:rsid w:val="00515751"/>
    <w:rsid w:val="005248D5"/>
    <w:rsid w:val="00530746"/>
    <w:rsid w:val="005312E2"/>
    <w:rsid w:val="005345EF"/>
    <w:rsid w:val="0054439B"/>
    <w:rsid w:val="005502E2"/>
    <w:rsid w:val="005615A8"/>
    <w:rsid w:val="005638D5"/>
    <w:rsid w:val="0056591F"/>
    <w:rsid w:val="005659FC"/>
    <w:rsid w:val="005719C8"/>
    <w:rsid w:val="00581AD1"/>
    <w:rsid w:val="00581D2F"/>
    <w:rsid w:val="00586A4B"/>
    <w:rsid w:val="005A1DB2"/>
    <w:rsid w:val="005A208E"/>
    <w:rsid w:val="005A6E2D"/>
    <w:rsid w:val="005B508D"/>
    <w:rsid w:val="005B5B57"/>
    <w:rsid w:val="005C403E"/>
    <w:rsid w:val="005E301D"/>
    <w:rsid w:val="005E73ED"/>
    <w:rsid w:val="005F4055"/>
    <w:rsid w:val="005F4B75"/>
    <w:rsid w:val="006027B4"/>
    <w:rsid w:val="00606BF6"/>
    <w:rsid w:val="00612344"/>
    <w:rsid w:val="0061640D"/>
    <w:rsid w:val="00635E9D"/>
    <w:rsid w:val="006510EB"/>
    <w:rsid w:val="00653B73"/>
    <w:rsid w:val="00657122"/>
    <w:rsid w:val="006571B6"/>
    <w:rsid w:val="006623F6"/>
    <w:rsid w:val="00665801"/>
    <w:rsid w:val="006720DC"/>
    <w:rsid w:val="006731A6"/>
    <w:rsid w:val="006929D1"/>
    <w:rsid w:val="00695ADB"/>
    <w:rsid w:val="006A61FC"/>
    <w:rsid w:val="006B0876"/>
    <w:rsid w:val="006B10DE"/>
    <w:rsid w:val="006C5920"/>
    <w:rsid w:val="006C79EB"/>
    <w:rsid w:val="006D0313"/>
    <w:rsid w:val="006D4DC8"/>
    <w:rsid w:val="00700BB5"/>
    <w:rsid w:val="00705427"/>
    <w:rsid w:val="0071645E"/>
    <w:rsid w:val="00717CEC"/>
    <w:rsid w:val="007256F6"/>
    <w:rsid w:val="00745898"/>
    <w:rsid w:val="00757A48"/>
    <w:rsid w:val="00762882"/>
    <w:rsid w:val="00763881"/>
    <w:rsid w:val="00771730"/>
    <w:rsid w:val="00774D8D"/>
    <w:rsid w:val="00780533"/>
    <w:rsid w:val="00790249"/>
    <w:rsid w:val="0079383C"/>
    <w:rsid w:val="00796F0D"/>
    <w:rsid w:val="007970C0"/>
    <w:rsid w:val="007A4F43"/>
    <w:rsid w:val="007A68A1"/>
    <w:rsid w:val="007B1493"/>
    <w:rsid w:val="007C0745"/>
    <w:rsid w:val="007C25D9"/>
    <w:rsid w:val="007C4593"/>
    <w:rsid w:val="007D2091"/>
    <w:rsid w:val="007D350F"/>
    <w:rsid w:val="007D432D"/>
    <w:rsid w:val="007D5117"/>
    <w:rsid w:val="007E14E8"/>
    <w:rsid w:val="007E1929"/>
    <w:rsid w:val="007E2244"/>
    <w:rsid w:val="007E4584"/>
    <w:rsid w:val="007F5CF3"/>
    <w:rsid w:val="00807E45"/>
    <w:rsid w:val="008117B2"/>
    <w:rsid w:val="00811F83"/>
    <w:rsid w:val="008140F7"/>
    <w:rsid w:val="00814B34"/>
    <w:rsid w:val="008150A2"/>
    <w:rsid w:val="00827486"/>
    <w:rsid w:val="008410C7"/>
    <w:rsid w:val="00842580"/>
    <w:rsid w:val="00842E55"/>
    <w:rsid w:val="00846493"/>
    <w:rsid w:val="00850471"/>
    <w:rsid w:val="00855112"/>
    <w:rsid w:val="00857695"/>
    <w:rsid w:val="00861612"/>
    <w:rsid w:val="00861AFF"/>
    <w:rsid w:val="00862FCC"/>
    <w:rsid w:val="008662C1"/>
    <w:rsid w:val="00871484"/>
    <w:rsid w:val="0087256C"/>
    <w:rsid w:val="00881982"/>
    <w:rsid w:val="008840B0"/>
    <w:rsid w:val="00890F78"/>
    <w:rsid w:val="00891CED"/>
    <w:rsid w:val="00895260"/>
    <w:rsid w:val="00895636"/>
    <w:rsid w:val="00896ECD"/>
    <w:rsid w:val="008A3B67"/>
    <w:rsid w:val="008A5285"/>
    <w:rsid w:val="008A65BC"/>
    <w:rsid w:val="008B154D"/>
    <w:rsid w:val="008B3E0A"/>
    <w:rsid w:val="008B56E4"/>
    <w:rsid w:val="008C736D"/>
    <w:rsid w:val="008D031D"/>
    <w:rsid w:val="008D6C05"/>
    <w:rsid w:val="008E2D61"/>
    <w:rsid w:val="008E4397"/>
    <w:rsid w:val="008E7C42"/>
    <w:rsid w:val="008F75D5"/>
    <w:rsid w:val="009027E0"/>
    <w:rsid w:val="00907D7F"/>
    <w:rsid w:val="00912E91"/>
    <w:rsid w:val="00922CC5"/>
    <w:rsid w:val="00934731"/>
    <w:rsid w:val="00946A59"/>
    <w:rsid w:val="00947045"/>
    <w:rsid w:val="009476C1"/>
    <w:rsid w:val="00957DEF"/>
    <w:rsid w:val="00961D93"/>
    <w:rsid w:val="0097470A"/>
    <w:rsid w:val="009751A0"/>
    <w:rsid w:val="009808DC"/>
    <w:rsid w:val="0098221B"/>
    <w:rsid w:val="009929F5"/>
    <w:rsid w:val="009941AA"/>
    <w:rsid w:val="00996C34"/>
    <w:rsid w:val="009A1529"/>
    <w:rsid w:val="009A4153"/>
    <w:rsid w:val="009A4E3C"/>
    <w:rsid w:val="009B44CB"/>
    <w:rsid w:val="009B5614"/>
    <w:rsid w:val="009B6D2D"/>
    <w:rsid w:val="009C3C0D"/>
    <w:rsid w:val="009C41F5"/>
    <w:rsid w:val="009C691C"/>
    <w:rsid w:val="009D34DE"/>
    <w:rsid w:val="009E4437"/>
    <w:rsid w:val="009E4F42"/>
    <w:rsid w:val="009E7CC4"/>
    <w:rsid w:val="009F1962"/>
    <w:rsid w:val="009F3503"/>
    <w:rsid w:val="009F79F5"/>
    <w:rsid w:val="00A0058B"/>
    <w:rsid w:val="00A03A87"/>
    <w:rsid w:val="00A10E0F"/>
    <w:rsid w:val="00A23954"/>
    <w:rsid w:val="00A40278"/>
    <w:rsid w:val="00A501BA"/>
    <w:rsid w:val="00A77973"/>
    <w:rsid w:val="00A81C73"/>
    <w:rsid w:val="00A8631A"/>
    <w:rsid w:val="00A86DF0"/>
    <w:rsid w:val="00A916B1"/>
    <w:rsid w:val="00A92B49"/>
    <w:rsid w:val="00A93429"/>
    <w:rsid w:val="00AB45DA"/>
    <w:rsid w:val="00AD31CF"/>
    <w:rsid w:val="00AD4574"/>
    <w:rsid w:val="00AD5BA3"/>
    <w:rsid w:val="00AD67BB"/>
    <w:rsid w:val="00AD7071"/>
    <w:rsid w:val="00AD72B7"/>
    <w:rsid w:val="00AE4FD2"/>
    <w:rsid w:val="00AE58B1"/>
    <w:rsid w:val="00AF3DE3"/>
    <w:rsid w:val="00AF64FD"/>
    <w:rsid w:val="00AF7ADB"/>
    <w:rsid w:val="00B13391"/>
    <w:rsid w:val="00B15BC5"/>
    <w:rsid w:val="00B221A0"/>
    <w:rsid w:val="00B23236"/>
    <w:rsid w:val="00B30175"/>
    <w:rsid w:val="00B32F1A"/>
    <w:rsid w:val="00B37989"/>
    <w:rsid w:val="00B431A3"/>
    <w:rsid w:val="00B50973"/>
    <w:rsid w:val="00B64D06"/>
    <w:rsid w:val="00B832F7"/>
    <w:rsid w:val="00B833EA"/>
    <w:rsid w:val="00B8636F"/>
    <w:rsid w:val="00B87060"/>
    <w:rsid w:val="00BA0321"/>
    <w:rsid w:val="00BA1860"/>
    <w:rsid w:val="00BB0B12"/>
    <w:rsid w:val="00BB35EF"/>
    <w:rsid w:val="00BC17E0"/>
    <w:rsid w:val="00BC4856"/>
    <w:rsid w:val="00BE358C"/>
    <w:rsid w:val="00C01C45"/>
    <w:rsid w:val="00C1304B"/>
    <w:rsid w:val="00C1594E"/>
    <w:rsid w:val="00C27F74"/>
    <w:rsid w:val="00C31557"/>
    <w:rsid w:val="00C402A0"/>
    <w:rsid w:val="00C41271"/>
    <w:rsid w:val="00C47189"/>
    <w:rsid w:val="00C510D2"/>
    <w:rsid w:val="00C61C6E"/>
    <w:rsid w:val="00C67671"/>
    <w:rsid w:val="00C725C7"/>
    <w:rsid w:val="00C73C7D"/>
    <w:rsid w:val="00C740C5"/>
    <w:rsid w:val="00C75620"/>
    <w:rsid w:val="00C832D6"/>
    <w:rsid w:val="00CA78B5"/>
    <w:rsid w:val="00CC4352"/>
    <w:rsid w:val="00CD0784"/>
    <w:rsid w:val="00CD7BCC"/>
    <w:rsid w:val="00CF1E73"/>
    <w:rsid w:val="00CF2E5E"/>
    <w:rsid w:val="00CF444E"/>
    <w:rsid w:val="00D05628"/>
    <w:rsid w:val="00D06C20"/>
    <w:rsid w:val="00D14ECB"/>
    <w:rsid w:val="00D25626"/>
    <w:rsid w:val="00D3145A"/>
    <w:rsid w:val="00D3562C"/>
    <w:rsid w:val="00D4039B"/>
    <w:rsid w:val="00D403DA"/>
    <w:rsid w:val="00D44B04"/>
    <w:rsid w:val="00D503F4"/>
    <w:rsid w:val="00D50871"/>
    <w:rsid w:val="00D5470D"/>
    <w:rsid w:val="00D54DF5"/>
    <w:rsid w:val="00D61A5D"/>
    <w:rsid w:val="00D6445C"/>
    <w:rsid w:val="00D674E6"/>
    <w:rsid w:val="00D71759"/>
    <w:rsid w:val="00D81337"/>
    <w:rsid w:val="00D93B41"/>
    <w:rsid w:val="00DD0DB1"/>
    <w:rsid w:val="00DD1198"/>
    <w:rsid w:val="00DD40D6"/>
    <w:rsid w:val="00DF1E11"/>
    <w:rsid w:val="00E020E5"/>
    <w:rsid w:val="00E02275"/>
    <w:rsid w:val="00E04E4E"/>
    <w:rsid w:val="00E103D1"/>
    <w:rsid w:val="00E10709"/>
    <w:rsid w:val="00E203F1"/>
    <w:rsid w:val="00E55C2A"/>
    <w:rsid w:val="00E73E5D"/>
    <w:rsid w:val="00E76D4A"/>
    <w:rsid w:val="00E8045F"/>
    <w:rsid w:val="00E854C8"/>
    <w:rsid w:val="00E95577"/>
    <w:rsid w:val="00EA0F02"/>
    <w:rsid w:val="00EA3D81"/>
    <w:rsid w:val="00EB13C5"/>
    <w:rsid w:val="00EC045E"/>
    <w:rsid w:val="00EC0517"/>
    <w:rsid w:val="00EC4427"/>
    <w:rsid w:val="00EC4931"/>
    <w:rsid w:val="00EC4A64"/>
    <w:rsid w:val="00ED27BF"/>
    <w:rsid w:val="00EE3788"/>
    <w:rsid w:val="00EE4B3A"/>
    <w:rsid w:val="00EE70F9"/>
    <w:rsid w:val="00EF078C"/>
    <w:rsid w:val="00EF4F09"/>
    <w:rsid w:val="00EF513F"/>
    <w:rsid w:val="00F036A2"/>
    <w:rsid w:val="00F16525"/>
    <w:rsid w:val="00F1711A"/>
    <w:rsid w:val="00F2261C"/>
    <w:rsid w:val="00F26D11"/>
    <w:rsid w:val="00F30E7F"/>
    <w:rsid w:val="00F34222"/>
    <w:rsid w:val="00F343D5"/>
    <w:rsid w:val="00F36E24"/>
    <w:rsid w:val="00F41CEA"/>
    <w:rsid w:val="00F4262B"/>
    <w:rsid w:val="00F52500"/>
    <w:rsid w:val="00F52AE8"/>
    <w:rsid w:val="00F57631"/>
    <w:rsid w:val="00F75C06"/>
    <w:rsid w:val="00F76EA2"/>
    <w:rsid w:val="00F96443"/>
    <w:rsid w:val="00F97B74"/>
    <w:rsid w:val="00FA2EBF"/>
    <w:rsid w:val="00FB0A4E"/>
    <w:rsid w:val="00FB0EEA"/>
    <w:rsid w:val="00FB706F"/>
    <w:rsid w:val="00FC1E62"/>
    <w:rsid w:val="00FD52CB"/>
    <w:rsid w:val="00FE466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CC"/>
  </w:style>
  <w:style w:type="paragraph" w:styleId="Heading1">
    <w:name w:val="heading 1"/>
    <w:basedOn w:val="Normal"/>
    <w:next w:val="Normal"/>
    <w:link w:val="Heading1Char"/>
    <w:uiPriority w:val="9"/>
    <w:qFormat/>
    <w:rsid w:val="00862FCC"/>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62FCC"/>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62FCC"/>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62FCC"/>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62FC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62FC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62FC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62FC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62FC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D2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1D2F"/>
    <w:rPr>
      <w:rFonts w:asciiTheme="majorHAnsi" w:eastAsiaTheme="majorEastAsia" w:hAnsiTheme="majorHAnsi" w:cstheme="majorBidi"/>
      <w:sz w:val="18"/>
      <w:szCs w:val="18"/>
    </w:rPr>
  </w:style>
  <w:style w:type="paragraph" w:styleId="FootnoteText">
    <w:name w:val="footnote text"/>
    <w:basedOn w:val="Normal"/>
    <w:link w:val="FootnoteTextChar"/>
    <w:uiPriority w:val="99"/>
    <w:rsid w:val="007B1493"/>
    <w:pPr>
      <w:snapToGrid w:val="0"/>
    </w:pPr>
    <w:rPr>
      <w:rFonts w:ascii="Times New Roman" w:eastAsia="Malgun Gothic" w:hAnsi="Times New Roman" w:cs="Times New Roman"/>
      <w:sz w:val="24"/>
      <w:szCs w:val="24"/>
      <w:lang w:val="en-GB" w:eastAsia="en-GB"/>
    </w:rPr>
  </w:style>
  <w:style w:type="character" w:customStyle="1" w:styleId="FootnoteTextChar">
    <w:name w:val="Footnote Text Char"/>
    <w:basedOn w:val="DefaultParagraphFont"/>
    <w:link w:val="FootnoteText"/>
    <w:uiPriority w:val="99"/>
    <w:rsid w:val="007B1493"/>
    <w:rPr>
      <w:rFonts w:ascii="Times New Roman" w:eastAsia="Malgun Gothic" w:hAnsi="Times New Roman" w:cs="Times New Roman"/>
      <w:kern w:val="0"/>
      <w:sz w:val="24"/>
      <w:szCs w:val="24"/>
      <w:lang w:val="en-GB" w:eastAsia="en-GB"/>
    </w:rPr>
  </w:style>
  <w:style w:type="character" w:styleId="FootnoteReference">
    <w:name w:val="footnote reference"/>
    <w:basedOn w:val="DefaultParagraphFont"/>
    <w:uiPriority w:val="99"/>
    <w:rsid w:val="007B1493"/>
    <w:rPr>
      <w:vertAlign w:val="superscript"/>
    </w:rPr>
  </w:style>
  <w:style w:type="paragraph" w:styleId="BodyText2">
    <w:name w:val="Body Text 2"/>
    <w:basedOn w:val="Normal"/>
    <w:link w:val="BodyText2Char"/>
    <w:rsid w:val="007B1493"/>
    <w:pPr>
      <w:tabs>
        <w:tab w:val="left" w:pos="-720"/>
      </w:tabs>
      <w:suppressAutoHyphens/>
      <w:spacing w:line="480" w:lineRule="auto"/>
    </w:pPr>
    <w:rPr>
      <w:rFonts w:ascii="Times New Roman" w:eastAsia="Malgun Gothic" w:hAnsi="Times New Roman" w:cs="Times New Roman"/>
      <w:sz w:val="24"/>
      <w:szCs w:val="20"/>
      <w:lang w:val="en-GB" w:eastAsia="en-US"/>
    </w:rPr>
  </w:style>
  <w:style w:type="character" w:customStyle="1" w:styleId="BodyText2Char">
    <w:name w:val="Body Text 2 Char"/>
    <w:basedOn w:val="DefaultParagraphFont"/>
    <w:link w:val="BodyText2"/>
    <w:rsid w:val="007B1493"/>
    <w:rPr>
      <w:rFonts w:ascii="Times New Roman" w:eastAsia="Malgun Gothic" w:hAnsi="Times New Roman" w:cs="Times New Roman"/>
      <w:kern w:val="0"/>
      <w:sz w:val="24"/>
      <w:szCs w:val="20"/>
      <w:lang w:val="en-GB" w:eastAsia="en-US"/>
    </w:rPr>
  </w:style>
  <w:style w:type="paragraph" w:styleId="BodyTextIndent3">
    <w:name w:val="Body Text Indent 3"/>
    <w:basedOn w:val="Normal"/>
    <w:link w:val="BodyTextIndent3Char"/>
    <w:uiPriority w:val="99"/>
    <w:unhideWhenUsed/>
    <w:rsid w:val="00C75620"/>
    <w:pPr>
      <w:spacing w:after="180"/>
      <w:ind w:leftChars="400" w:left="851"/>
    </w:pPr>
    <w:rPr>
      <w:sz w:val="16"/>
      <w:szCs w:val="16"/>
    </w:rPr>
  </w:style>
  <w:style w:type="character" w:customStyle="1" w:styleId="BodyTextIndent3Char">
    <w:name w:val="Body Text Indent 3 Char"/>
    <w:basedOn w:val="DefaultParagraphFont"/>
    <w:link w:val="BodyTextIndent3"/>
    <w:uiPriority w:val="99"/>
    <w:rsid w:val="00C75620"/>
    <w:rPr>
      <w:sz w:val="16"/>
      <w:szCs w:val="16"/>
    </w:rPr>
  </w:style>
  <w:style w:type="character" w:customStyle="1" w:styleId="Heading6Char">
    <w:name w:val="Heading 6 Char"/>
    <w:basedOn w:val="DefaultParagraphFont"/>
    <w:link w:val="Heading6"/>
    <w:uiPriority w:val="9"/>
    <w:rsid w:val="00862FCC"/>
    <w:rPr>
      <w:rFonts w:asciiTheme="majorHAnsi" w:eastAsiaTheme="majorEastAsia" w:hAnsiTheme="majorHAnsi" w:cstheme="majorBidi"/>
      <w:b/>
      <w:bCs/>
      <w:i/>
      <w:iCs/>
      <w:color w:val="7F7F7F" w:themeColor="text1" w:themeTint="80"/>
    </w:rPr>
  </w:style>
  <w:style w:type="paragraph" w:styleId="ListParagraph">
    <w:name w:val="List Paragraph"/>
    <w:basedOn w:val="Normal"/>
    <w:uiPriority w:val="34"/>
    <w:qFormat/>
    <w:rsid w:val="00862FCC"/>
    <w:pPr>
      <w:ind w:left="720"/>
      <w:contextualSpacing/>
    </w:pPr>
  </w:style>
  <w:style w:type="table" w:customStyle="1" w:styleId="LightShading1">
    <w:name w:val="Light Shading1"/>
    <w:basedOn w:val="TableNormal"/>
    <w:uiPriority w:val="60"/>
    <w:rsid w:val="00135D3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862FC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62FC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62FC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62FC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62FCC"/>
    <w:rPr>
      <w:rFonts w:asciiTheme="majorHAnsi" w:eastAsiaTheme="majorEastAsia" w:hAnsiTheme="majorHAnsi" w:cstheme="majorBidi"/>
      <w:b/>
      <w:bCs/>
      <w:color w:val="7F7F7F" w:themeColor="text1" w:themeTint="80"/>
    </w:rPr>
  </w:style>
  <w:style w:type="character" w:customStyle="1" w:styleId="Heading7Char">
    <w:name w:val="Heading 7 Char"/>
    <w:basedOn w:val="DefaultParagraphFont"/>
    <w:link w:val="Heading7"/>
    <w:uiPriority w:val="9"/>
    <w:semiHidden/>
    <w:rsid w:val="00862F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62FC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62FC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62FC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62FC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62FC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62FCC"/>
    <w:rPr>
      <w:rFonts w:asciiTheme="majorHAnsi" w:eastAsiaTheme="majorEastAsia" w:hAnsiTheme="majorHAnsi" w:cstheme="majorBidi"/>
      <w:i/>
      <w:iCs/>
      <w:spacing w:val="13"/>
      <w:sz w:val="24"/>
      <w:szCs w:val="24"/>
    </w:rPr>
  </w:style>
  <w:style w:type="character" w:styleId="Strong">
    <w:name w:val="Strong"/>
    <w:uiPriority w:val="22"/>
    <w:qFormat/>
    <w:rsid w:val="00862FCC"/>
    <w:rPr>
      <w:b/>
      <w:bCs/>
    </w:rPr>
  </w:style>
  <w:style w:type="character" w:styleId="Emphasis">
    <w:name w:val="Emphasis"/>
    <w:uiPriority w:val="20"/>
    <w:qFormat/>
    <w:rsid w:val="00862FCC"/>
    <w:rPr>
      <w:b/>
      <w:bCs/>
      <w:i/>
      <w:iCs/>
      <w:spacing w:val="10"/>
      <w:bdr w:val="none" w:sz="0" w:space="0" w:color="auto"/>
      <w:shd w:val="clear" w:color="auto" w:fill="auto"/>
    </w:rPr>
  </w:style>
  <w:style w:type="paragraph" w:styleId="NoSpacing">
    <w:name w:val="No Spacing"/>
    <w:basedOn w:val="Normal"/>
    <w:uiPriority w:val="1"/>
    <w:qFormat/>
    <w:rsid w:val="00862FCC"/>
  </w:style>
  <w:style w:type="paragraph" w:styleId="Quote">
    <w:name w:val="Quote"/>
    <w:basedOn w:val="Normal"/>
    <w:next w:val="Normal"/>
    <w:link w:val="QuoteChar"/>
    <w:uiPriority w:val="29"/>
    <w:qFormat/>
    <w:rsid w:val="00862FCC"/>
    <w:pPr>
      <w:spacing w:before="200"/>
      <w:ind w:left="360" w:right="360"/>
    </w:pPr>
    <w:rPr>
      <w:i/>
      <w:iCs/>
    </w:rPr>
  </w:style>
  <w:style w:type="character" w:customStyle="1" w:styleId="QuoteChar">
    <w:name w:val="Quote Char"/>
    <w:basedOn w:val="DefaultParagraphFont"/>
    <w:link w:val="Quote"/>
    <w:uiPriority w:val="29"/>
    <w:rsid w:val="00862FCC"/>
    <w:rPr>
      <w:i/>
      <w:iCs/>
    </w:rPr>
  </w:style>
  <w:style w:type="paragraph" w:styleId="IntenseQuote">
    <w:name w:val="Intense Quote"/>
    <w:basedOn w:val="Normal"/>
    <w:next w:val="Normal"/>
    <w:link w:val="IntenseQuoteChar"/>
    <w:uiPriority w:val="30"/>
    <w:qFormat/>
    <w:rsid w:val="00862F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62FCC"/>
    <w:rPr>
      <w:b/>
      <w:bCs/>
      <w:i/>
      <w:iCs/>
    </w:rPr>
  </w:style>
  <w:style w:type="character" w:styleId="SubtleEmphasis">
    <w:name w:val="Subtle Emphasis"/>
    <w:uiPriority w:val="19"/>
    <w:qFormat/>
    <w:rsid w:val="00862FCC"/>
    <w:rPr>
      <w:i/>
      <w:iCs/>
    </w:rPr>
  </w:style>
  <w:style w:type="character" w:styleId="IntenseEmphasis">
    <w:name w:val="Intense Emphasis"/>
    <w:uiPriority w:val="21"/>
    <w:qFormat/>
    <w:rsid w:val="00862FCC"/>
    <w:rPr>
      <w:b/>
      <w:bCs/>
    </w:rPr>
  </w:style>
  <w:style w:type="character" w:styleId="SubtleReference">
    <w:name w:val="Subtle Reference"/>
    <w:uiPriority w:val="31"/>
    <w:qFormat/>
    <w:rsid w:val="00862FCC"/>
    <w:rPr>
      <w:smallCaps/>
    </w:rPr>
  </w:style>
  <w:style w:type="character" w:styleId="IntenseReference">
    <w:name w:val="Intense Reference"/>
    <w:uiPriority w:val="32"/>
    <w:qFormat/>
    <w:rsid w:val="00862FCC"/>
    <w:rPr>
      <w:smallCaps/>
      <w:spacing w:val="5"/>
      <w:u w:val="single"/>
    </w:rPr>
  </w:style>
  <w:style w:type="character" w:styleId="BookTitle">
    <w:name w:val="Book Title"/>
    <w:uiPriority w:val="33"/>
    <w:qFormat/>
    <w:rsid w:val="00862FCC"/>
    <w:rPr>
      <w:i/>
      <w:iCs/>
      <w:smallCaps/>
      <w:spacing w:val="5"/>
    </w:rPr>
  </w:style>
  <w:style w:type="paragraph" w:styleId="TOCHeading">
    <w:name w:val="TOC Heading"/>
    <w:basedOn w:val="Heading1"/>
    <w:next w:val="Normal"/>
    <w:uiPriority w:val="39"/>
    <w:semiHidden/>
    <w:unhideWhenUsed/>
    <w:qFormat/>
    <w:rsid w:val="00862FCC"/>
    <w:pPr>
      <w:outlineLvl w:val="9"/>
    </w:pPr>
    <w:rPr>
      <w:lang w:bidi="en-US"/>
    </w:rPr>
  </w:style>
  <w:style w:type="paragraph" w:styleId="Header">
    <w:name w:val="header"/>
    <w:basedOn w:val="Normal"/>
    <w:link w:val="HeaderChar"/>
    <w:uiPriority w:val="99"/>
    <w:unhideWhenUsed/>
    <w:rsid w:val="00AD72B7"/>
    <w:pPr>
      <w:tabs>
        <w:tab w:val="center" w:pos="4513"/>
        <w:tab w:val="right" w:pos="9026"/>
      </w:tabs>
      <w:snapToGrid w:val="0"/>
    </w:pPr>
  </w:style>
  <w:style w:type="character" w:customStyle="1" w:styleId="HeaderChar">
    <w:name w:val="Header Char"/>
    <w:basedOn w:val="DefaultParagraphFont"/>
    <w:link w:val="Header"/>
    <w:uiPriority w:val="99"/>
    <w:rsid w:val="00AD72B7"/>
  </w:style>
  <w:style w:type="paragraph" w:styleId="Footer">
    <w:name w:val="footer"/>
    <w:basedOn w:val="Normal"/>
    <w:link w:val="FooterChar"/>
    <w:uiPriority w:val="99"/>
    <w:unhideWhenUsed/>
    <w:rsid w:val="00AD72B7"/>
    <w:pPr>
      <w:tabs>
        <w:tab w:val="center" w:pos="4513"/>
        <w:tab w:val="right" w:pos="9026"/>
      </w:tabs>
      <w:snapToGrid w:val="0"/>
    </w:pPr>
  </w:style>
  <w:style w:type="character" w:customStyle="1" w:styleId="FooterChar">
    <w:name w:val="Footer Char"/>
    <w:basedOn w:val="DefaultParagraphFont"/>
    <w:link w:val="Footer"/>
    <w:uiPriority w:val="99"/>
    <w:rsid w:val="00AD72B7"/>
  </w:style>
  <w:style w:type="character" w:styleId="Hyperlink">
    <w:name w:val="Hyperlink"/>
    <w:basedOn w:val="DefaultParagraphFont"/>
    <w:uiPriority w:val="99"/>
    <w:unhideWhenUsed/>
    <w:rsid w:val="007D350F"/>
    <w:rPr>
      <w:color w:val="0000FF" w:themeColor="hyperlink"/>
      <w:u w:val="single"/>
    </w:rPr>
  </w:style>
  <w:style w:type="table" w:styleId="TableGrid">
    <w:name w:val="Table Grid"/>
    <w:basedOn w:val="TableNormal"/>
    <w:uiPriority w:val="59"/>
    <w:rsid w:val="007D350F"/>
    <w:rPr>
      <w:rFonts w:eastAsia="Times New Roman"/>
      <w:lang w:val="en-NZ"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semiHidden/>
    <w:rsid w:val="00D25626"/>
    <w:rPr>
      <w:vertAlign w:val="superscript"/>
    </w:rPr>
  </w:style>
  <w:style w:type="paragraph" w:styleId="EndnoteText">
    <w:name w:val="endnote text"/>
    <w:basedOn w:val="Normal"/>
    <w:link w:val="EndnoteTextChar"/>
    <w:semiHidden/>
    <w:rsid w:val="00D25626"/>
    <w:pPr>
      <w:widowControl w:val="0"/>
    </w:pPr>
    <w:rPr>
      <w:rFonts w:ascii="Times New Roman" w:eastAsia="Malgun Gothic" w:hAnsi="Times New Roman" w:cs="Times New Roman"/>
      <w:sz w:val="20"/>
      <w:szCs w:val="20"/>
      <w:lang w:val="en-GB" w:eastAsia="en-US"/>
    </w:rPr>
  </w:style>
  <w:style w:type="character" w:customStyle="1" w:styleId="EndnoteTextChar">
    <w:name w:val="Endnote Text Char"/>
    <w:basedOn w:val="DefaultParagraphFont"/>
    <w:link w:val="EndnoteText"/>
    <w:semiHidden/>
    <w:rsid w:val="00D25626"/>
    <w:rPr>
      <w:rFonts w:ascii="Times New Roman" w:eastAsia="Malgun Gothic" w:hAnsi="Times New Roman" w:cs="Times New Roman"/>
      <w:sz w:val="20"/>
      <w:szCs w:val="20"/>
      <w:lang w:val="en-GB" w:eastAsia="en-US"/>
    </w:rPr>
  </w:style>
  <w:style w:type="character" w:customStyle="1" w:styleId="citation">
    <w:name w:val="citation"/>
    <w:basedOn w:val="DefaultParagraphFont"/>
    <w:rsid w:val="00D81337"/>
  </w:style>
  <w:style w:type="paragraph" w:styleId="PlainText">
    <w:name w:val="Plain Text"/>
    <w:basedOn w:val="Normal"/>
    <w:link w:val="PlainTextChar"/>
    <w:rsid w:val="00842580"/>
    <w:rPr>
      <w:rFonts w:ascii="Courier New" w:eastAsia="Batang" w:hAnsi="Courier New" w:cs="Courier New"/>
      <w:sz w:val="20"/>
      <w:szCs w:val="20"/>
    </w:rPr>
  </w:style>
  <w:style w:type="character" w:customStyle="1" w:styleId="PlainTextChar">
    <w:name w:val="Plain Text Char"/>
    <w:basedOn w:val="DefaultParagraphFont"/>
    <w:link w:val="PlainText"/>
    <w:rsid w:val="00842580"/>
    <w:rPr>
      <w:rFonts w:ascii="Courier New" w:eastAsia="Batang" w:hAnsi="Courier New" w:cs="Courier New"/>
      <w:sz w:val="20"/>
      <w:szCs w:val="20"/>
    </w:rPr>
  </w:style>
  <w:style w:type="paragraph" w:customStyle="1" w:styleId="Default">
    <w:name w:val="Default"/>
    <w:rsid w:val="00842580"/>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CM3">
    <w:name w:val="CM3"/>
    <w:basedOn w:val="Default"/>
    <w:next w:val="Default"/>
    <w:rsid w:val="00842580"/>
    <w:pPr>
      <w:widowControl w:val="0"/>
    </w:pPr>
    <w:rPr>
      <w:rFonts w:eastAsia="Times New Roman"/>
      <w:color w:val="auto"/>
    </w:rPr>
  </w:style>
  <w:style w:type="paragraph" w:customStyle="1" w:styleId="CM4">
    <w:name w:val="CM4"/>
    <w:basedOn w:val="Default"/>
    <w:next w:val="Default"/>
    <w:rsid w:val="00842580"/>
    <w:pPr>
      <w:widowControl w:val="0"/>
      <w:spacing w:line="253" w:lineRule="atLeast"/>
    </w:pPr>
    <w:rPr>
      <w:rFonts w:eastAsia="Times New Roman"/>
      <w:color w:val="auto"/>
    </w:rPr>
  </w:style>
  <w:style w:type="paragraph" w:customStyle="1" w:styleId="CM23">
    <w:name w:val="CM23"/>
    <w:basedOn w:val="Default"/>
    <w:next w:val="Default"/>
    <w:rsid w:val="00842580"/>
    <w:pPr>
      <w:widowControl w:val="0"/>
      <w:spacing w:after="233"/>
    </w:pPr>
    <w:rPr>
      <w:rFonts w:eastAsia="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FCC"/>
  </w:style>
  <w:style w:type="paragraph" w:styleId="1">
    <w:name w:val="heading 1"/>
    <w:basedOn w:val="a"/>
    <w:next w:val="a"/>
    <w:link w:val="1Char"/>
    <w:uiPriority w:val="9"/>
    <w:qFormat/>
    <w:rsid w:val="00862FCC"/>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862FCC"/>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862FCC"/>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862FCC"/>
    <w:pPr>
      <w:spacing w:before="20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862FCC"/>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unhideWhenUsed/>
    <w:qFormat/>
    <w:rsid w:val="00862FCC"/>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862FCC"/>
    <w:pPr>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862FCC"/>
    <w:pPr>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862FCC"/>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1D2F"/>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581D2F"/>
    <w:rPr>
      <w:rFonts w:asciiTheme="majorHAnsi" w:eastAsiaTheme="majorEastAsia" w:hAnsiTheme="majorHAnsi" w:cstheme="majorBidi"/>
      <w:sz w:val="18"/>
      <w:szCs w:val="18"/>
    </w:rPr>
  </w:style>
  <w:style w:type="paragraph" w:styleId="a4">
    <w:name w:val="footnote text"/>
    <w:basedOn w:val="a"/>
    <w:link w:val="Char0"/>
    <w:rsid w:val="007B1493"/>
    <w:pPr>
      <w:snapToGrid w:val="0"/>
    </w:pPr>
    <w:rPr>
      <w:rFonts w:ascii="Times New Roman" w:eastAsia="맑은 고딕" w:hAnsi="Times New Roman" w:cs="Times New Roman"/>
      <w:sz w:val="24"/>
      <w:szCs w:val="24"/>
      <w:lang w:val="en-GB" w:eastAsia="en-GB"/>
    </w:rPr>
  </w:style>
  <w:style w:type="character" w:customStyle="1" w:styleId="Char0">
    <w:name w:val="각주 텍스트 Char"/>
    <w:basedOn w:val="a0"/>
    <w:link w:val="a4"/>
    <w:rsid w:val="007B1493"/>
    <w:rPr>
      <w:rFonts w:ascii="Times New Roman" w:eastAsia="맑은 고딕" w:hAnsi="Times New Roman" w:cs="Times New Roman"/>
      <w:kern w:val="0"/>
      <w:sz w:val="24"/>
      <w:szCs w:val="24"/>
      <w:lang w:val="en-GB" w:eastAsia="en-GB"/>
    </w:rPr>
  </w:style>
  <w:style w:type="character" w:styleId="a5">
    <w:name w:val="footnote reference"/>
    <w:basedOn w:val="a0"/>
    <w:rsid w:val="007B1493"/>
    <w:rPr>
      <w:vertAlign w:val="superscript"/>
    </w:rPr>
  </w:style>
  <w:style w:type="paragraph" w:styleId="20">
    <w:name w:val="Body Text 2"/>
    <w:basedOn w:val="a"/>
    <w:link w:val="2Char0"/>
    <w:rsid w:val="007B1493"/>
    <w:pPr>
      <w:tabs>
        <w:tab w:val="left" w:pos="-720"/>
      </w:tabs>
      <w:suppressAutoHyphens/>
      <w:spacing w:line="480" w:lineRule="auto"/>
    </w:pPr>
    <w:rPr>
      <w:rFonts w:ascii="Times New Roman" w:eastAsia="맑은 고딕" w:hAnsi="Times New Roman" w:cs="Times New Roman"/>
      <w:sz w:val="24"/>
      <w:szCs w:val="20"/>
      <w:lang w:val="en-GB" w:eastAsia="en-US"/>
    </w:rPr>
  </w:style>
  <w:style w:type="character" w:customStyle="1" w:styleId="2Char0">
    <w:name w:val="본문 2 Char"/>
    <w:basedOn w:val="a0"/>
    <w:link w:val="20"/>
    <w:rsid w:val="007B1493"/>
    <w:rPr>
      <w:rFonts w:ascii="Times New Roman" w:eastAsia="맑은 고딕" w:hAnsi="Times New Roman" w:cs="Times New Roman"/>
      <w:kern w:val="0"/>
      <w:sz w:val="24"/>
      <w:szCs w:val="20"/>
      <w:lang w:val="en-GB" w:eastAsia="en-US"/>
    </w:rPr>
  </w:style>
  <w:style w:type="paragraph" w:styleId="30">
    <w:name w:val="Body Text Indent 3"/>
    <w:basedOn w:val="a"/>
    <w:link w:val="3Char0"/>
    <w:uiPriority w:val="99"/>
    <w:unhideWhenUsed/>
    <w:rsid w:val="00C75620"/>
    <w:pPr>
      <w:spacing w:after="180"/>
      <w:ind w:leftChars="400" w:left="851"/>
    </w:pPr>
    <w:rPr>
      <w:sz w:val="16"/>
      <w:szCs w:val="16"/>
    </w:rPr>
  </w:style>
  <w:style w:type="character" w:customStyle="1" w:styleId="3Char0">
    <w:name w:val="본문 들여쓰기 3 Char"/>
    <w:basedOn w:val="a0"/>
    <w:link w:val="30"/>
    <w:uiPriority w:val="99"/>
    <w:rsid w:val="00C75620"/>
    <w:rPr>
      <w:sz w:val="16"/>
      <w:szCs w:val="16"/>
    </w:rPr>
  </w:style>
  <w:style w:type="character" w:customStyle="1" w:styleId="6Char">
    <w:name w:val="제목 6 Char"/>
    <w:basedOn w:val="a0"/>
    <w:link w:val="6"/>
    <w:uiPriority w:val="9"/>
    <w:rsid w:val="00862FCC"/>
    <w:rPr>
      <w:rFonts w:asciiTheme="majorHAnsi" w:eastAsiaTheme="majorEastAsia" w:hAnsiTheme="majorHAnsi" w:cstheme="majorBidi"/>
      <w:b/>
      <w:bCs/>
      <w:i/>
      <w:iCs/>
      <w:color w:val="7F7F7F" w:themeColor="text1" w:themeTint="80"/>
    </w:rPr>
  </w:style>
  <w:style w:type="paragraph" w:styleId="a6">
    <w:name w:val="List Paragraph"/>
    <w:basedOn w:val="a"/>
    <w:uiPriority w:val="34"/>
    <w:qFormat/>
    <w:rsid w:val="00862FCC"/>
    <w:pPr>
      <w:ind w:left="720"/>
      <w:contextualSpacing/>
    </w:pPr>
  </w:style>
  <w:style w:type="table" w:styleId="a7">
    <w:name w:val="Light Shading"/>
    <w:basedOn w:val="a1"/>
    <w:uiPriority w:val="60"/>
    <w:rsid w:val="00135D3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Char">
    <w:name w:val="제목 1 Char"/>
    <w:basedOn w:val="a0"/>
    <w:link w:val="1"/>
    <w:uiPriority w:val="9"/>
    <w:rsid w:val="00862FCC"/>
    <w:rPr>
      <w:rFonts w:asciiTheme="majorHAnsi" w:eastAsiaTheme="majorEastAsia" w:hAnsiTheme="majorHAnsi" w:cstheme="majorBidi"/>
      <w:b/>
      <w:bCs/>
      <w:sz w:val="28"/>
      <w:szCs w:val="28"/>
    </w:rPr>
  </w:style>
  <w:style w:type="character" w:customStyle="1" w:styleId="2Char">
    <w:name w:val="제목 2 Char"/>
    <w:basedOn w:val="a0"/>
    <w:link w:val="2"/>
    <w:uiPriority w:val="9"/>
    <w:semiHidden/>
    <w:rsid w:val="00862FCC"/>
    <w:rPr>
      <w:rFonts w:asciiTheme="majorHAnsi" w:eastAsiaTheme="majorEastAsia" w:hAnsiTheme="majorHAnsi" w:cstheme="majorBidi"/>
      <w:b/>
      <w:bCs/>
      <w:sz w:val="26"/>
      <w:szCs w:val="26"/>
    </w:rPr>
  </w:style>
  <w:style w:type="character" w:customStyle="1" w:styleId="3Char">
    <w:name w:val="제목 3 Char"/>
    <w:basedOn w:val="a0"/>
    <w:link w:val="3"/>
    <w:uiPriority w:val="9"/>
    <w:semiHidden/>
    <w:rsid w:val="00862FCC"/>
    <w:rPr>
      <w:rFonts w:asciiTheme="majorHAnsi" w:eastAsiaTheme="majorEastAsia" w:hAnsiTheme="majorHAnsi" w:cstheme="majorBidi"/>
      <w:b/>
      <w:bCs/>
    </w:rPr>
  </w:style>
  <w:style w:type="character" w:customStyle="1" w:styleId="4Char">
    <w:name w:val="제목 4 Char"/>
    <w:basedOn w:val="a0"/>
    <w:link w:val="4"/>
    <w:uiPriority w:val="9"/>
    <w:semiHidden/>
    <w:rsid w:val="00862FCC"/>
    <w:rPr>
      <w:rFonts w:asciiTheme="majorHAnsi" w:eastAsiaTheme="majorEastAsia" w:hAnsiTheme="majorHAnsi" w:cstheme="majorBidi"/>
      <w:b/>
      <w:bCs/>
      <w:i/>
      <w:iCs/>
    </w:rPr>
  </w:style>
  <w:style w:type="character" w:customStyle="1" w:styleId="5Char">
    <w:name w:val="제목 5 Char"/>
    <w:basedOn w:val="a0"/>
    <w:link w:val="5"/>
    <w:uiPriority w:val="9"/>
    <w:semiHidden/>
    <w:rsid w:val="00862FCC"/>
    <w:rPr>
      <w:rFonts w:asciiTheme="majorHAnsi" w:eastAsiaTheme="majorEastAsia" w:hAnsiTheme="majorHAnsi" w:cstheme="majorBidi"/>
      <w:b/>
      <w:bCs/>
      <w:color w:val="7F7F7F" w:themeColor="text1" w:themeTint="80"/>
    </w:rPr>
  </w:style>
  <w:style w:type="character" w:customStyle="1" w:styleId="7Char">
    <w:name w:val="제목 7 Char"/>
    <w:basedOn w:val="a0"/>
    <w:link w:val="7"/>
    <w:uiPriority w:val="9"/>
    <w:semiHidden/>
    <w:rsid w:val="00862FCC"/>
    <w:rPr>
      <w:rFonts w:asciiTheme="majorHAnsi" w:eastAsiaTheme="majorEastAsia" w:hAnsiTheme="majorHAnsi" w:cstheme="majorBidi"/>
      <w:i/>
      <w:iCs/>
    </w:rPr>
  </w:style>
  <w:style w:type="character" w:customStyle="1" w:styleId="8Char">
    <w:name w:val="제목 8 Char"/>
    <w:basedOn w:val="a0"/>
    <w:link w:val="8"/>
    <w:uiPriority w:val="9"/>
    <w:semiHidden/>
    <w:rsid w:val="00862FCC"/>
    <w:rPr>
      <w:rFonts w:asciiTheme="majorHAnsi" w:eastAsiaTheme="majorEastAsia" w:hAnsiTheme="majorHAnsi" w:cstheme="majorBidi"/>
      <w:sz w:val="20"/>
      <w:szCs w:val="20"/>
    </w:rPr>
  </w:style>
  <w:style w:type="character" w:customStyle="1" w:styleId="9Char">
    <w:name w:val="제목 9 Char"/>
    <w:basedOn w:val="a0"/>
    <w:link w:val="9"/>
    <w:uiPriority w:val="9"/>
    <w:semiHidden/>
    <w:rsid w:val="00862FCC"/>
    <w:rPr>
      <w:rFonts w:asciiTheme="majorHAnsi" w:eastAsiaTheme="majorEastAsia" w:hAnsiTheme="majorHAnsi" w:cstheme="majorBidi"/>
      <w:i/>
      <w:iCs/>
      <w:spacing w:val="5"/>
      <w:sz w:val="20"/>
      <w:szCs w:val="20"/>
    </w:rPr>
  </w:style>
  <w:style w:type="paragraph" w:styleId="a8">
    <w:name w:val="Title"/>
    <w:basedOn w:val="a"/>
    <w:next w:val="a"/>
    <w:link w:val="Char1"/>
    <w:uiPriority w:val="10"/>
    <w:qFormat/>
    <w:rsid w:val="00862FC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Char1">
    <w:name w:val="제목 Char"/>
    <w:basedOn w:val="a0"/>
    <w:link w:val="a8"/>
    <w:uiPriority w:val="10"/>
    <w:rsid w:val="00862FCC"/>
    <w:rPr>
      <w:rFonts w:asciiTheme="majorHAnsi" w:eastAsiaTheme="majorEastAsia" w:hAnsiTheme="majorHAnsi" w:cstheme="majorBidi"/>
      <w:spacing w:val="5"/>
      <w:sz w:val="52"/>
      <w:szCs w:val="52"/>
    </w:rPr>
  </w:style>
  <w:style w:type="paragraph" w:styleId="a9">
    <w:name w:val="Subtitle"/>
    <w:basedOn w:val="a"/>
    <w:next w:val="a"/>
    <w:link w:val="Char2"/>
    <w:uiPriority w:val="11"/>
    <w:qFormat/>
    <w:rsid w:val="00862FCC"/>
    <w:pPr>
      <w:spacing w:after="600"/>
    </w:pPr>
    <w:rPr>
      <w:rFonts w:asciiTheme="majorHAnsi" w:eastAsiaTheme="majorEastAsia" w:hAnsiTheme="majorHAnsi" w:cstheme="majorBidi"/>
      <w:i/>
      <w:iCs/>
      <w:spacing w:val="13"/>
      <w:sz w:val="24"/>
      <w:szCs w:val="24"/>
    </w:rPr>
  </w:style>
  <w:style w:type="character" w:customStyle="1" w:styleId="Char2">
    <w:name w:val="부제 Char"/>
    <w:basedOn w:val="a0"/>
    <w:link w:val="a9"/>
    <w:uiPriority w:val="11"/>
    <w:rsid w:val="00862FCC"/>
    <w:rPr>
      <w:rFonts w:asciiTheme="majorHAnsi" w:eastAsiaTheme="majorEastAsia" w:hAnsiTheme="majorHAnsi" w:cstheme="majorBidi"/>
      <w:i/>
      <w:iCs/>
      <w:spacing w:val="13"/>
      <w:sz w:val="24"/>
      <w:szCs w:val="24"/>
    </w:rPr>
  </w:style>
  <w:style w:type="character" w:styleId="aa">
    <w:name w:val="Strong"/>
    <w:uiPriority w:val="22"/>
    <w:qFormat/>
    <w:rsid w:val="00862FCC"/>
    <w:rPr>
      <w:b/>
      <w:bCs/>
    </w:rPr>
  </w:style>
  <w:style w:type="character" w:styleId="ab">
    <w:name w:val="Emphasis"/>
    <w:uiPriority w:val="20"/>
    <w:qFormat/>
    <w:rsid w:val="00862FCC"/>
    <w:rPr>
      <w:b/>
      <w:bCs/>
      <w:i/>
      <w:iCs/>
      <w:spacing w:val="10"/>
      <w:bdr w:val="none" w:sz="0" w:space="0" w:color="auto"/>
      <w:shd w:val="clear" w:color="auto" w:fill="auto"/>
    </w:rPr>
  </w:style>
  <w:style w:type="paragraph" w:styleId="ac">
    <w:name w:val="No Spacing"/>
    <w:basedOn w:val="a"/>
    <w:uiPriority w:val="1"/>
    <w:qFormat/>
    <w:rsid w:val="00862FCC"/>
  </w:style>
  <w:style w:type="paragraph" w:styleId="ad">
    <w:name w:val="Quote"/>
    <w:basedOn w:val="a"/>
    <w:next w:val="a"/>
    <w:link w:val="Char3"/>
    <w:uiPriority w:val="29"/>
    <w:qFormat/>
    <w:rsid w:val="00862FCC"/>
    <w:pPr>
      <w:spacing w:before="200"/>
      <w:ind w:left="360" w:right="360"/>
    </w:pPr>
    <w:rPr>
      <w:i/>
      <w:iCs/>
    </w:rPr>
  </w:style>
  <w:style w:type="character" w:customStyle="1" w:styleId="Char3">
    <w:name w:val="인용 Char"/>
    <w:basedOn w:val="a0"/>
    <w:link w:val="ad"/>
    <w:uiPriority w:val="29"/>
    <w:rsid w:val="00862FCC"/>
    <w:rPr>
      <w:i/>
      <w:iCs/>
    </w:rPr>
  </w:style>
  <w:style w:type="paragraph" w:styleId="ae">
    <w:name w:val="Intense Quote"/>
    <w:basedOn w:val="a"/>
    <w:next w:val="a"/>
    <w:link w:val="Char4"/>
    <w:uiPriority w:val="30"/>
    <w:qFormat/>
    <w:rsid w:val="00862FCC"/>
    <w:pPr>
      <w:pBdr>
        <w:bottom w:val="single" w:sz="4" w:space="1" w:color="auto"/>
      </w:pBdr>
      <w:spacing w:before="200" w:after="280"/>
      <w:ind w:left="1008" w:right="1152"/>
      <w:jc w:val="both"/>
    </w:pPr>
    <w:rPr>
      <w:b/>
      <w:bCs/>
      <w:i/>
      <w:iCs/>
    </w:rPr>
  </w:style>
  <w:style w:type="character" w:customStyle="1" w:styleId="Char4">
    <w:name w:val="강한 인용 Char"/>
    <w:basedOn w:val="a0"/>
    <w:link w:val="ae"/>
    <w:uiPriority w:val="30"/>
    <w:rsid w:val="00862FCC"/>
    <w:rPr>
      <w:b/>
      <w:bCs/>
      <w:i/>
      <w:iCs/>
    </w:rPr>
  </w:style>
  <w:style w:type="character" w:styleId="af">
    <w:name w:val="Subtle Emphasis"/>
    <w:uiPriority w:val="19"/>
    <w:qFormat/>
    <w:rsid w:val="00862FCC"/>
    <w:rPr>
      <w:i/>
      <w:iCs/>
    </w:rPr>
  </w:style>
  <w:style w:type="character" w:styleId="af0">
    <w:name w:val="Intense Emphasis"/>
    <w:uiPriority w:val="21"/>
    <w:qFormat/>
    <w:rsid w:val="00862FCC"/>
    <w:rPr>
      <w:b/>
      <w:bCs/>
    </w:rPr>
  </w:style>
  <w:style w:type="character" w:styleId="af1">
    <w:name w:val="Subtle Reference"/>
    <w:uiPriority w:val="31"/>
    <w:qFormat/>
    <w:rsid w:val="00862FCC"/>
    <w:rPr>
      <w:smallCaps/>
    </w:rPr>
  </w:style>
  <w:style w:type="character" w:styleId="af2">
    <w:name w:val="Intense Reference"/>
    <w:uiPriority w:val="32"/>
    <w:qFormat/>
    <w:rsid w:val="00862FCC"/>
    <w:rPr>
      <w:smallCaps/>
      <w:spacing w:val="5"/>
      <w:u w:val="single"/>
    </w:rPr>
  </w:style>
  <w:style w:type="character" w:styleId="af3">
    <w:name w:val="Book Title"/>
    <w:uiPriority w:val="33"/>
    <w:qFormat/>
    <w:rsid w:val="00862FCC"/>
    <w:rPr>
      <w:i/>
      <w:iCs/>
      <w:smallCaps/>
      <w:spacing w:val="5"/>
    </w:rPr>
  </w:style>
  <w:style w:type="paragraph" w:styleId="TOC">
    <w:name w:val="TOC Heading"/>
    <w:basedOn w:val="1"/>
    <w:next w:val="a"/>
    <w:uiPriority w:val="39"/>
    <w:semiHidden/>
    <w:unhideWhenUsed/>
    <w:qFormat/>
    <w:rsid w:val="00862FCC"/>
    <w:pPr>
      <w:outlineLvl w:val="9"/>
    </w:pPr>
    <w:rPr>
      <w:lang w:bidi="en-US"/>
    </w:rPr>
  </w:style>
  <w:style w:type="paragraph" w:styleId="af4">
    <w:name w:val="header"/>
    <w:basedOn w:val="a"/>
    <w:link w:val="Char5"/>
    <w:uiPriority w:val="99"/>
    <w:unhideWhenUsed/>
    <w:rsid w:val="00AD72B7"/>
    <w:pPr>
      <w:tabs>
        <w:tab w:val="center" w:pos="4513"/>
        <w:tab w:val="right" w:pos="9026"/>
      </w:tabs>
      <w:snapToGrid w:val="0"/>
    </w:pPr>
  </w:style>
  <w:style w:type="character" w:customStyle="1" w:styleId="Char5">
    <w:name w:val="머리글 Char"/>
    <w:basedOn w:val="a0"/>
    <w:link w:val="af4"/>
    <w:uiPriority w:val="99"/>
    <w:rsid w:val="00AD72B7"/>
  </w:style>
  <w:style w:type="paragraph" w:styleId="af5">
    <w:name w:val="footer"/>
    <w:basedOn w:val="a"/>
    <w:link w:val="Char6"/>
    <w:uiPriority w:val="99"/>
    <w:unhideWhenUsed/>
    <w:rsid w:val="00AD72B7"/>
    <w:pPr>
      <w:tabs>
        <w:tab w:val="center" w:pos="4513"/>
        <w:tab w:val="right" w:pos="9026"/>
      </w:tabs>
      <w:snapToGrid w:val="0"/>
    </w:pPr>
  </w:style>
  <w:style w:type="character" w:customStyle="1" w:styleId="Char6">
    <w:name w:val="바닥글 Char"/>
    <w:basedOn w:val="a0"/>
    <w:link w:val="af5"/>
    <w:uiPriority w:val="99"/>
    <w:rsid w:val="00AD72B7"/>
  </w:style>
  <w:style w:type="character" w:styleId="af6">
    <w:name w:val="Hyperlink"/>
    <w:basedOn w:val="a0"/>
    <w:uiPriority w:val="99"/>
    <w:unhideWhenUsed/>
    <w:rsid w:val="007D350F"/>
    <w:rPr>
      <w:color w:val="0000FF" w:themeColor="hyperlink"/>
      <w:u w:val="single"/>
    </w:rPr>
  </w:style>
  <w:style w:type="table" w:styleId="af7">
    <w:name w:val="Table Grid"/>
    <w:basedOn w:val="a1"/>
    <w:uiPriority w:val="59"/>
    <w:rsid w:val="007D350F"/>
    <w:rPr>
      <w:rFonts w:eastAsia="Times New Roman"/>
      <w:lang w:val="en-NZ"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ndnote reference"/>
    <w:basedOn w:val="a0"/>
    <w:semiHidden/>
    <w:rsid w:val="00D25626"/>
    <w:rPr>
      <w:vertAlign w:val="superscript"/>
    </w:rPr>
  </w:style>
  <w:style w:type="paragraph" w:styleId="af9">
    <w:name w:val="endnote text"/>
    <w:basedOn w:val="a"/>
    <w:link w:val="Char7"/>
    <w:semiHidden/>
    <w:rsid w:val="00D25626"/>
    <w:pPr>
      <w:widowControl w:val="0"/>
    </w:pPr>
    <w:rPr>
      <w:rFonts w:ascii="Times New Roman" w:eastAsia="맑은 고딕" w:hAnsi="Times New Roman" w:cs="Times New Roman"/>
      <w:sz w:val="20"/>
      <w:szCs w:val="20"/>
      <w:lang w:val="en-GB" w:eastAsia="en-US"/>
    </w:rPr>
  </w:style>
  <w:style w:type="character" w:customStyle="1" w:styleId="Char7">
    <w:name w:val="미주 텍스트 Char"/>
    <w:basedOn w:val="a0"/>
    <w:link w:val="af9"/>
    <w:semiHidden/>
    <w:rsid w:val="00D25626"/>
    <w:rPr>
      <w:rFonts w:ascii="Times New Roman" w:eastAsia="맑은 고딕" w:hAnsi="Times New Roman" w:cs="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354111192">
      <w:bodyDiv w:val="1"/>
      <w:marLeft w:val="0"/>
      <w:marRight w:val="0"/>
      <w:marTop w:val="0"/>
      <w:marBottom w:val="0"/>
      <w:divBdr>
        <w:top w:val="none" w:sz="0" w:space="0" w:color="auto"/>
        <w:left w:val="none" w:sz="0" w:space="0" w:color="auto"/>
        <w:bottom w:val="none" w:sz="0" w:space="0" w:color="auto"/>
        <w:right w:val="none" w:sz="0" w:space="0" w:color="auto"/>
      </w:divBdr>
    </w:div>
    <w:div w:id="1165053812">
      <w:bodyDiv w:val="1"/>
      <w:marLeft w:val="0"/>
      <w:marRight w:val="0"/>
      <w:marTop w:val="0"/>
      <w:marBottom w:val="0"/>
      <w:divBdr>
        <w:top w:val="none" w:sz="0" w:space="0" w:color="auto"/>
        <w:left w:val="none" w:sz="0" w:space="0" w:color="auto"/>
        <w:bottom w:val="none" w:sz="0" w:space="0" w:color="auto"/>
        <w:right w:val="none" w:sz="0" w:space="0" w:color="auto"/>
      </w:divBdr>
    </w:div>
    <w:div w:id="1310132546">
      <w:bodyDiv w:val="1"/>
      <w:marLeft w:val="0"/>
      <w:marRight w:val="0"/>
      <w:marTop w:val="0"/>
      <w:marBottom w:val="0"/>
      <w:divBdr>
        <w:top w:val="none" w:sz="0" w:space="0" w:color="auto"/>
        <w:left w:val="none" w:sz="0" w:space="0" w:color="auto"/>
        <w:bottom w:val="none" w:sz="0" w:space="0" w:color="auto"/>
        <w:right w:val="none" w:sz="0" w:space="0" w:color="auto"/>
      </w:divBdr>
    </w:div>
    <w:div w:id="1355964663">
      <w:bodyDiv w:val="1"/>
      <w:marLeft w:val="0"/>
      <w:marRight w:val="0"/>
      <w:marTop w:val="0"/>
      <w:marBottom w:val="0"/>
      <w:divBdr>
        <w:top w:val="none" w:sz="0" w:space="0" w:color="auto"/>
        <w:left w:val="none" w:sz="0" w:space="0" w:color="auto"/>
        <w:bottom w:val="none" w:sz="0" w:space="0" w:color="auto"/>
        <w:right w:val="none" w:sz="0" w:space="0" w:color="auto"/>
      </w:divBdr>
      <w:divsChild>
        <w:div w:id="1730111350">
          <w:marLeft w:val="0"/>
          <w:marRight w:val="0"/>
          <w:marTop w:val="0"/>
          <w:marBottom w:val="0"/>
          <w:divBdr>
            <w:top w:val="none" w:sz="0" w:space="0" w:color="auto"/>
            <w:left w:val="none" w:sz="0" w:space="0" w:color="auto"/>
            <w:bottom w:val="none" w:sz="0" w:space="0" w:color="auto"/>
            <w:right w:val="none" w:sz="0" w:space="0" w:color="auto"/>
          </w:divBdr>
        </w:div>
      </w:divsChild>
    </w:div>
    <w:div w:id="1460491337">
      <w:bodyDiv w:val="1"/>
      <w:marLeft w:val="0"/>
      <w:marRight w:val="0"/>
      <w:marTop w:val="0"/>
      <w:marBottom w:val="0"/>
      <w:divBdr>
        <w:top w:val="none" w:sz="0" w:space="0" w:color="auto"/>
        <w:left w:val="none" w:sz="0" w:space="0" w:color="auto"/>
        <w:bottom w:val="none" w:sz="0" w:space="0" w:color="auto"/>
        <w:right w:val="none" w:sz="0" w:space="0" w:color="auto"/>
      </w:divBdr>
    </w:div>
    <w:div w:id="1666275786">
      <w:bodyDiv w:val="1"/>
      <w:marLeft w:val="0"/>
      <w:marRight w:val="0"/>
      <w:marTop w:val="0"/>
      <w:marBottom w:val="0"/>
      <w:divBdr>
        <w:top w:val="none" w:sz="0" w:space="0" w:color="auto"/>
        <w:left w:val="none" w:sz="0" w:space="0" w:color="auto"/>
        <w:bottom w:val="none" w:sz="0" w:space="0" w:color="auto"/>
        <w:right w:val="none" w:sz="0" w:space="0" w:color="auto"/>
      </w:divBdr>
    </w:div>
    <w:div w:id="1977685029">
      <w:bodyDiv w:val="1"/>
      <w:marLeft w:val="0"/>
      <w:marRight w:val="0"/>
      <w:marTop w:val="0"/>
      <w:marBottom w:val="0"/>
      <w:divBdr>
        <w:top w:val="none" w:sz="0" w:space="0" w:color="auto"/>
        <w:left w:val="none" w:sz="0" w:space="0" w:color="auto"/>
        <w:bottom w:val="none" w:sz="0" w:space="0" w:color="auto"/>
        <w:right w:val="none" w:sz="0" w:space="0" w:color="auto"/>
      </w:divBdr>
    </w:div>
    <w:div w:id="2070228118">
      <w:bodyDiv w:val="1"/>
      <w:marLeft w:val="0"/>
      <w:marRight w:val="0"/>
      <w:marTop w:val="0"/>
      <w:marBottom w:val="0"/>
      <w:divBdr>
        <w:top w:val="none" w:sz="0" w:space="0" w:color="auto"/>
        <w:left w:val="none" w:sz="0" w:space="0" w:color="auto"/>
        <w:bottom w:val="none" w:sz="0" w:space="0" w:color="auto"/>
        <w:right w:val="none" w:sz="0" w:space="0" w:color="auto"/>
      </w:divBdr>
      <w:divsChild>
        <w:div w:id="1176265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19.bin"/><Relationship Id="rId50" Type="http://schemas.openxmlformats.org/officeDocument/2006/relationships/image" Target="media/image24.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image" Target="media/image33.wmf"/><Relationship Id="rId76" Type="http://schemas.openxmlformats.org/officeDocument/2006/relationships/oleObject" Target="embeddings/oleObject34.bin"/><Relationship Id="rId84" Type="http://schemas.openxmlformats.org/officeDocument/2006/relationships/oleObject" Target="embeddings/oleObject38.bin"/><Relationship Id="rId89" Type="http://schemas.openxmlformats.org/officeDocument/2006/relationships/theme" Target="theme/theme1.xml"/><Relationship Id="rId188"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image" Target="media/image34.wmf"/><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image" Target="media/image12.wmf"/><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1.jpeg"/><Relationship Id="rId53" Type="http://schemas.openxmlformats.org/officeDocument/2006/relationships/oleObject" Target="embeddings/oleObject22.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oleObject" Target="embeddings/oleObject33.bin"/><Relationship Id="rId79" Type="http://schemas.openxmlformats.org/officeDocument/2006/relationships/image" Target="media/image38.wmf"/><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oleObject" Target="embeddings/oleObject26.bin"/><Relationship Id="rId82" Type="http://schemas.openxmlformats.org/officeDocument/2006/relationships/oleObject" Target="embeddings/oleObject37.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jpeg"/><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0.bin"/><Relationship Id="rId77" Type="http://schemas.openxmlformats.org/officeDocument/2006/relationships/image" Target="media/image37.wmf"/><Relationship Id="rId8" Type="http://schemas.openxmlformats.org/officeDocument/2006/relationships/image" Target="media/image2.wmf"/><Relationship Id="rId51" Type="http://schemas.openxmlformats.org/officeDocument/2006/relationships/oleObject" Target="embeddings/oleObject21.bin"/><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41.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2.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oleObject" Target="embeddings/oleObject31.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image" Target="media/image20.jpeg"/><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8.bin"/><Relationship Id="rId73" Type="http://schemas.openxmlformats.org/officeDocument/2006/relationships/image" Target="media/image35.wmf"/><Relationship Id="rId78" Type="http://schemas.openxmlformats.org/officeDocument/2006/relationships/oleObject" Target="embeddings/oleObject35.bin"/><Relationship Id="rId81" Type="http://schemas.openxmlformats.org/officeDocument/2006/relationships/image" Target="media/image39.wmf"/><Relationship Id="rId86" Type="http://schemas.openxmlformats.org/officeDocument/2006/relationships/oleObject" Target="embeddings/oleObject39.bin"/></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D37CC-97DA-44B8-9718-FD25A967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14</Pages>
  <Words>4002</Words>
  <Characters>22815</Characters>
  <Application>Microsoft Office Word</Application>
  <DocSecurity>0</DocSecurity>
  <Lines>190</Lines>
  <Paragraphs>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University of Waikato</Company>
  <LinksUpToDate>false</LinksUpToDate>
  <CharactersWithSpaces>26764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bgKim</dc:creator>
  <cp:lastModifiedBy>Brian Silverstone</cp:lastModifiedBy>
  <cp:revision>20</cp:revision>
  <cp:lastPrinted>2013-05-03T03:00:00Z</cp:lastPrinted>
  <dcterms:created xsi:type="dcterms:W3CDTF">2013-05-05T22:51:00Z</dcterms:created>
  <dcterms:modified xsi:type="dcterms:W3CDTF">2013-05-06T08:16:00Z</dcterms:modified>
</cp:coreProperties>
</file>