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7F" w:rsidRPr="00BE5E22" w:rsidRDefault="00EB7A7F" w:rsidP="00485D0F">
      <w:pPr>
        <w:pStyle w:val="PlainText"/>
        <w:tabs>
          <w:tab w:val="left" w:pos="567"/>
        </w:tabs>
        <w:jc w:val="center"/>
        <w:rPr>
          <w:rFonts w:ascii="Times New Roman" w:hAnsi="Times New Roman"/>
          <w:b/>
          <w:sz w:val="28"/>
        </w:rPr>
      </w:pPr>
    </w:p>
    <w:p w:rsidR="00EB7A7F" w:rsidRPr="00BE5E22" w:rsidRDefault="00EB7A7F" w:rsidP="00485D0F">
      <w:pPr>
        <w:pStyle w:val="PlainText"/>
        <w:tabs>
          <w:tab w:val="left" w:pos="567"/>
        </w:tabs>
        <w:jc w:val="center"/>
        <w:rPr>
          <w:rFonts w:ascii="Times New Roman" w:hAnsi="Times New Roman"/>
          <w:b/>
          <w:sz w:val="28"/>
        </w:rPr>
      </w:pPr>
    </w:p>
    <w:p w:rsidR="00844EEB" w:rsidRDefault="00844EEB" w:rsidP="00485D0F">
      <w:pPr>
        <w:pStyle w:val="PlainText"/>
        <w:tabs>
          <w:tab w:val="left" w:pos="567"/>
        </w:tabs>
        <w:jc w:val="center"/>
        <w:rPr>
          <w:rFonts w:ascii="Times New Roman" w:hAnsi="Times New Roman"/>
          <w:b/>
          <w:sz w:val="28"/>
        </w:rPr>
      </w:pPr>
    </w:p>
    <w:p w:rsidR="00844EEB" w:rsidRDefault="00844EEB" w:rsidP="00485D0F">
      <w:pPr>
        <w:pStyle w:val="PlainText"/>
        <w:tabs>
          <w:tab w:val="left" w:pos="567"/>
        </w:tabs>
        <w:jc w:val="center"/>
        <w:rPr>
          <w:rFonts w:ascii="Times New Roman" w:hAnsi="Times New Roman"/>
          <w:b/>
          <w:sz w:val="28"/>
        </w:rPr>
      </w:pPr>
    </w:p>
    <w:p w:rsidR="00F65CE5" w:rsidRPr="00BE5E22" w:rsidRDefault="00F65CE5" w:rsidP="00485D0F">
      <w:pPr>
        <w:pStyle w:val="PlainText"/>
        <w:tabs>
          <w:tab w:val="left" w:pos="567"/>
        </w:tabs>
        <w:jc w:val="center"/>
        <w:rPr>
          <w:rFonts w:ascii="Times New Roman" w:hAnsi="Times New Roman"/>
          <w:b/>
          <w:sz w:val="28"/>
        </w:rPr>
      </w:pPr>
      <w:r w:rsidRPr="00BE5E22">
        <w:rPr>
          <w:rFonts w:ascii="Times New Roman" w:hAnsi="Times New Roman"/>
          <w:b/>
          <w:sz w:val="28"/>
        </w:rPr>
        <w:t>UNIVERSITY OF WAIKATO</w:t>
      </w:r>
    </w:p>
    <w:p w:rsidR="00F65CE5" w:rsidRPr="00BE5E22" w:rsidRDefault="00F65CE5" w:rsidP="00485D0F">
      <w:pPr>
        <w:pStyle w:val="PlainText"/>
        <w:tabs>
          <w:tab w:val="left" w:pos="567"/>
        </w:tabs>
        <w:jc w:val="center"/>
        <w:rPr>
          <w:rFonts w:ascii="Times New Roman" w:hAnsi="Times New Roman"/>
          <w:b/>
          <w:sz w:val="28"/>
        </w:rPr>
      </w:pPr>
    </w:p>
    <w:p w:rsidR="00F65CE5" w:rsidRPr="00BE5E22" w:rsidRDefault="00F65CE5" w:rsidP="00485D0F">
      <w:pPr>
        <w:pStyle w:val="PlainText"/>
        <w:tabs>
          <w:tab w:val="left" w:pos="567"/>
        </w:tabs>
        <w:jc w:val="center"/>
        <w:rPr>
          <w:rFonts w:ascii="Times New Roman" w:hAnsi="Times New Roman"/>
          <w:b/>
          <w:sz w:val="28"/>
        </w:rPr>
      </w:pPr>
      <w:smartTag w:uri="urn:schemas-microsoft-com:office:smarttags" w:element="place">
        <w:smartTag w:uri="urn:schemas-microsoft-com:office:smarttags" w:element="City">
          <w:r w:rsidRPr="00BE5E22">
            <w:rPr>
              <w:rFonts w:ascii="Times New Roman" w:hAnsi="Times New Roman"/>
              <w:b/>
              <w:sz w:val="28"/>
            </w:rPr>
            <w:t>Hamilton</w:t>
          </w:r>
        </w:smartTag>
      </w:smartTag>
    </w:p>
    <w:p w:rsidR="00F65CE5" w:rsidRPr="00BE5E22" w:rsidRDefault="00F65CE5" w:rsidP="00485D0F">
      <w:pPr>
        <w:pStyle w:val="PlainText"/>
        <w:tabs>
          <w:tab w:val="left" w:pos="567"/>
        </w:tabs>
        <w:jc w:val="center"/>
        <w:rPr>
          <w:rFonts w:ascii="Times New Roman" w:hAnsi="Times New Roman"/>
          <w:b/>
          <w:sz w:val="28"/>
        </w:rPr>
      </w:pPr>
      <w:r w:rsidRPr="00BE5E22">
        <w:rPr>
          <w:rFonts w:ascii="Times New Roman" w:hAnsi="Times New Roman"/>
          <w:b/>
          <w:sz w:val="28"/>
        </w:rPr>
        <w:t>New Zealand</w:t>
      </w:r>
    </w:p>
    <w:p w:rsidR="00F65CE5" w:rsidRPr="00BE5E22" w:rsidRDefault="00F65CE5" w:rsidP="00485D0F">
      <w:pPr>
        <w:pStyle w:val="PlainText"/>
        <w:tabs>
          <w:tab w:val="left" w:pos="567"/>
        </w:tabs>
        <w:jc w:val="center"/>
        <w:rPr>
          <w:rFonts w:ascii="Times New Roman" w:hAnsi="Times New Roman"/>
          <w:b/>
          <w:sz w:val="28"/>
        </w:rPr>
      </w:pPr>
    </w:p>
    <w:p w:rsidR="00F65CE5" w:rsidRPr="00BE5E22" w:rsidRDefault="00F65CE5" w:rsidP="00485D0F">
      <w:pPr>
        <w:pStyle w:val="PlainText"/>
        <w:tabs>
          <w:tab w:val="left" w:pos="567"/>
        </w:tabs>
        <w:jc w:val="center"/>
        <w:rPr>
          <w:rFonts w:ascii="Times New Roman" w:hAnsi="Times New Roman"/>
          <w:b/>
          <w:sz w:val="28"/>
        </w:rPr>
      </w:pP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16"/>
          <w:szCs w:val="16"/>
        </w:rPr>
      </w:pP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28"/>
          <w:szCs w:val="28"/>
        </w:rPr>
      </w:pPr>
      <w:r w:rsidRPr="00BE5E22">
        <w:rPr>
          <w:rFonts w:ascii="Times New Roman" w:hAnsi="Times New Roman"/>
          <w:b/>
          <w:sz w:val="28"/>
          <w:szCs w:val="28"/>
        </w:rPr>
        <w:t>An Empirical Examination of Trade Relations</w:t>
      </w: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28"/>
          <w:szCs w:val="28"/>
        </w:rPr>
      </w:pPr>
      <w:r w:rsidRPr="00BE5E22">
        <w:rPr>
          <w:rFonts w:ascii="Times New Roman" w:hAnsi="Times New Roman"/>
          <w:b/>
          <w:sz w:val="28"/>
          <w:szCs w:val="28"/>
        </w:rPr>
        <w:t>between New Zealand and China</w:t>
      </w: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28"/>
          <w:szCs w:val="28"/>
        </w:rPr>
      </w:pPr>
      <w:r w:rsidRPr="00BE5E22">
        <w:rPr>
          <w:rFonts w:ascii="Times New Roman" w:hAnsi="Times New Roman"/>
          <w:b/>
          <w:sz w:val="28"/>
          <w:szCs w:val="28"/>
        </w:rPr>
        <w:t>in the Context of a Free Trade Agreement</w:t>
      </w: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sz w:val="14"/>
          <w:szCs w:val="14"/>
        </w:rPr>
      </w:pPr>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sz w:val="28"/>
        </w:rPr>
      </w:pPr>
      <w:proofErr w:type="spellStart"/>
      <w:r w:rsidRPr="00BE5E22">
        <w:rPr>
          <w:rFonts w:ascii="Times New Roman" w:hAnsi="Times New Roman"/>
          <w:sz w:val="28"/>
        </w:rPr>
        <w:t>Sayeeda</w:t>
      </w:r>
      <w:proofErr w:type="spellEnd"/>
      <w:r w:rsidRPr="00BE5E22">
        <w:rPr>
          <w:rFonts w:ascii="Times New Roman" w:hAnsi="Times New Roman"/>
          <w:sz w:val="28"/>
        </w:rPr>
        <w:t xml:space="preserve"> </w:t>
      </w:r>
      <w:proofErr w:type="spellStart"/>
      <w:r w:rsidRPr="00BE5E22">
        <w:rPr>
          <w:rFonts w:ascii="Times New Roman" w:hAnsi="Times New Roman"/>
          <w:sz w:val="28"/>
        </w:rPr>
        <w:t>Bano</w:t>
      </w:r>
      <w:proofErr w:type="spellEnd"/>
    </w:p>
    <w:p w:rsidR="00F65CE5" w:rsidRPr="00BE5E22" w:rsidRDefault="00F65CE5" w:rsidP="00485D0F">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8"/>
        </w:rPr>
      </w:pPr>
    </w:p>
    <w:p w:rsidR="00F65CE5" w:rsidRPr="00BE5E22" w:rsidRDefault="00F65CE5" w:rsidP="00485D0F">
      <w:pPr>
        <w:pStyle w:val="PlainText"/>
        <w:tabs>
          <w:tab w:val="left" w:pos="567"/>
        </w:tabs>
        <w:jc w:val="center"/>
        <w:rPr>
          <w:rFonts w:ascii="Times New Roman" w:hAnsi="Times New Roman"/>
          <w:b/>
          <w:sz w:val="28"/>
        </w:rPr>
      </w:pPr>
    </w:p>
    <w:p w:rsidR="00F65CE5" w:rsidRDefault="00F65CE5" w:rsidP="00485D0F">
      <w:pPr>
        <w:pStyle w:val="PlainText"/>
        <w:tabs>
          <w:tab w:val="left" w:pos="567"/>
        </w:tabs>
        <w:jc w:val="center"/>
        <w:rPr>
          <w:rFonts w:ascii="Times New Roman" w:hAnsi="Times New Roman"/>
          <w:b/>
          <w:sz w:val="28"/>
        </w:rPr>
      </w:pPr>
    </w:p>
    <w:p w:rsidR="00844EEB" w:rsidRPr="00BE5E22" w:rsidRDefault="00844EEB" w:rsidP="00485D0F">
      <w:pPr>
        <w:pStyle w:val="PlainText"/>
        <w:tabs>
          <w:tab w:val="left" w:pos="567"/>
        </w:tabs>
        <w:jc w:val="center"/>
        <w:rPr>
          <w:rFonts w:ascii="Times New Roman" w:hAnsi="Times New Roman"/>
          <w:b/>
          <w:sz w:val="28"/>
        </w:rPr>
      </w:pPr>
    </w:p>
    <w:p w:rsidR="00F65CE5" w:rsidRPr="00BE5E22" w:rsidRDefault="00F65CE5" w:rsidP="00485D0F">
      <w:pPr>
        <w:pStyle w:val="PlainText"/>
        <w:tabs>
          <w:tab w:val="left" w:pos="567"/>
        </w:tabs>
        <w:spacing w:line="360" w:lineRule="auto"/>
        <w:jc w:val="center"/>
        <w:rPr>
          <w:rFonts w:ascii="Times New Roman" w:hAnsi="Times New Roman"/>
          <w:b/>
          <w:bCs/>
          <w:sz w:val="28"/>
        </w:rPr>
      </w:pPr>
      <w:r w:rsidRPr="00BE5E22">
        <w:rPr>
          <w:rFonts w:ascii="Times New Roman" w:hAnsi="Times New Roman"/>
          <w:b/>
          <w:bCs/>
          <w:sz w:val="28"/>
        </w:rPr>
        <w:t>Department of Economics</w:t>
      </w:r>
    </w:p>
    <w:p w:rsidR="00F65CE5" w:rsidRPr="00BE5E22" w:rsidRDefault="00F65CE5" w:rsidP="00485D0F">
      <w:pPr>
        <w:pStyle w:val="PlainText"/>
        <w:tabs>
          <w:tab w:val="left" w:pos="567"/>
        </w:tabs>
        <w:spacing w:line="360" w:lineRule="auto"/>
        <w:jc w:val="center"/>
        <w:rPr>
          <w:rFonts w:ascii="Times New Roman" w:hAnsi="Times New Roman"/>
          <w:b/>
          <w:bCs/>
          <w:sz w:val="28"/>
        </w:rPr>
      </w:pPr>
      <w:r w:rsidRPr="00BE5E22">
        <w:rPr>
          <w:rFonts w:ascii="Times New Roman" w:hAnsi="Times New Roman"/>
          <w:b/>
          <w:bCs/>
          <w:sz w:val="28"/>
        </w:rPr>
        <w:t>Working Paper in Economics 04/14</w:t>
      </w:r>
    </w:p>
    <w:p w:rsidR="00F65CE5" w:rsidRPr="00BE5E22" w:rsidRDefault="00F65CE5" w:rsidP="00485D0F">
      <w:pPr>
        <w:pStyle w:val="PlainText"/>
        <w:tabs>
          <w:tab w:val="left" w:pos="567"/>
        </w:tabs>
        <w:spacing w:line="360" w:lineRule="auto"/>
        <w:jc w:val="center"/>
        <w:rPr>
          <w:rFonts w:ascii="Times New Roman" w:hAnsi="Times New Roman"/>
          <w:sz w:val="28"/>
        </w:rPr>
      </w:pPr>
      <w:r w:rsidRPr="00BE5E22">
        <w:rPr>
          <w:rFonts w:ascii="Times New Roman" w:hAnsi="Times New Roman"/>
          <w:sz w:val="28"/>
        </w:rPr>
        <w:t>February 2014</w:t>
      </w:r>
    </w:p>
    <w:p w:rsidR="00F65CE5" w:rsidRDefault="00F65CE5" w:rsidP="00485D0F">
      <w:pPr>
        <w:tabs>
          <w:tab w:val="left" w:pos="567"/>
        </w:tabs>
        <w:spacing w:after="0"/>
        <w:jc w:val="center"/>
        <w:rPr>
          <w:rFonts w:ascii="Times New Roman" w:hAnsi="Times New Roman" w:cs="Times New Roman"/>
          <w:i/>
        </w:rPr>
      </w:pPr>
    </w:p>
    <w:p w:rsidR="00844EEB" w:rsidRDefault="00844EEB" w:rsidP="00485D0F">
      <w:pPr>
        <w:tabs>
          <w:tab w:val="left" w:pos="567"/>
        </w:tabs>
        <w:spacing w:after="0"/>
        <w:jc w:val="center"/>
        <w:rPr>
          <w:rFonts w:ascii="Times New Roman" w:hAnsi="Times New Roman" w:cs="Times New Roman"/>
          <w:i/>
        </w:rPr>
      </w:pPr>
    </w:p>
    <w:p w:rsidR="00844EEB" w:rsidRDefault="00844EEB" w:rsidP="00485D0F">
      <w:pPr>
        <w:tabs>
          <w:tab w:val="left" w:pos="567"/>
        </w:tabs>
        <w:spacing w:after="0"/>
        <w:jc w:val="center"/>
        <w:rPr>
          <w:rFonts w:ascii="Times New Roman" w:hAnsi="Times New Roman" w:cs="Times New Roman"/>
          <w:i/>
        </w:rPr>
      </w:pPr>
    </w:p>
    <w:p w:rsidR="00844EEB" w:rsidRPr="00BE5E22" w:rsidRDefault="00844EEB" w:rsidP="00485D0F">
      <w:pPr>
        <w:tabs>
          <w:tab w:val="left" w:pos="567"/>
        </w:tabs>
        <w:spacing w:after="0"/>
        <w:jc w:val="center"/>
        <w:rPr>
          <w:rFonts w:ascii="Times New Roman" w:hAnsi="Times New Roman" w:cs="Times New Roman"/>
          <w:i/>
        </w:rPr>
      </w:pPr>
    </w:p>
    <w:p w:rsidR="00F65CE5" w:rsidRPr="00BE5E22" w:rsidRDefault="00F65CE5" w:rsidP="00485D0F">
      <w:pPr>
        <w:tabs>
          <w:tab w:val="left" w:pos="567"/>
        </w:tabs>
        <w:spacing w:after="0"/>
        <w:jc w:val="center"/>
        <w:rPr>
          <w:rFonts w:ascii="Times New Roman" w:hAnsi="Times New Roman" w:cs="Times New Roman"/>
          <w:b/>
          <w:sz w:val="24"/>
          <w:szCs w:val="24"/>
        </w:rPr>
      </w:pPr>
      <w:proofErr w:type="spellStart"/>
      <w:r w:rsidRPr="00BE5E22">
        <w:rPr>
          <w:rFonts w:ascii="Times New Roman" w:hAnsi="Times New Roman" w:cs="Times New Roman"/>
          <w:b/>
          <w:sz w:val="24"/>
          <w:szCs w:val="24"/>
        </w:rPr>
        <w:t>Sayeeda</w:t>
      </w:r>
      <w:proofErr w:type="spellEnd"/>
      <w:r w:rsidRPr="00BE5E22">
        <w:rPr>
          <w:rFonts w:ascii="Times New Roman" w:hAnsi="Times New Roman" w:cs="Times New Roman"/>
          <w:b/>
          <w:sz w:val="24"/>
          <w:szCs w:val="24"/>
        </w:rPr>
        <w:t xml:space="preserve"> </w:t>
      </w:r>
      <w:proofErr w:type="spellStart"/>
      <w:r w:rsidRPr="00BE5E22">
        <w:rPr>
          <w:rFonts w:ascii="Times New Roman" w:hAnsi="Times New Roman" w:cs="Times New Roman"/>
          <w:b/>
          <w:sz w:val="24"/>
          <w:szCs w:val="24"/>
        </w:rPr>
        <w:t>Bano</w:t>
      </w:r>
      <w:proofErr w:type="spellEnd"/>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r w:rsidRPr="00BE5E22">
        <w:rPr>
          <w:rFonts w:ascii="Times New Roman" w:hAnsi="Times New Roman" w:cs="Times New Roman"/>
          <w:sz w:val="24"/>
          <w:szCs w:val="24"/>
        </w:rPr>
        <w:t>Department of Economics</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r w:rsidRPr="00BE5E22">
        <w:rPr>
          <w:rFonts w:ascii="Times New Roman" w:hAnsi="Times New Roman" w:cs="Times New Roman"/>
          <w:sz w:val="24"/>
          <w:szCs w:val="24"/>
        </w:rPr>
        <w:t>University of Waikato</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r w:rsidRPr="00BE5E22">
        <w:rPr>
          <w:rFonts w:ascii="Times New Roman" w:hAnsi="Times New Roman" w:cs="Times New Roman"/>
          <w:sz w:val="24"/>
          <w:szCs w:val="24"/>
        </w:rPr>
        <w:t>Private Bag 3015</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r w:rsidRPr="00BE5E22">
        <w:rPr>
          <w:rFonts w:ascii="Times New Roman" w:hAnsi="Times New Roman" w:cs="Times New Roman"/>
          <w:sz w:val="24"/>
          <w:szCs w:val="24"/>
        </w:rPr>
        <w:t>Hamilton</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r w:rsidRPr="00BE5E22">
        <w:rPr>
          <w:rFonts w:ascii="Times New Roman" w:hAnsi="Times New Roman" w:cs="Times New Roman"/>
          <w:sz w:val="24"/>
          <w:szCs w:val="24"/>
        </w:rPr>
        <w:t>New Zealand, 3240</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p>
    <w:p w:rsidR="00F65CE5" w:rsidRPr="00BE5E22" w:rsidRDefault="00F65CE5" w:rsidP="00485D0F">
      <w:pPr>
        <w:pStyle w:val="xl24"/>
        <w:pBdr>
          <w:left w:val="none" w:sz="0" w:space="0" w:color="auto"/>
        </w:pBdr>
        <w:tabs>
          <w:tab w:val="left" w:pos="567"/>
          <w:tab w:val="left" w:pos="4301"/>
        </w:tabs>
        <w:spacing w:before="0" w:beforeAutospacing="0" w:after="0" w:afterAutospacing="0" w:line="288" w:lineRule="auto"/>
        <w:ind w:right="-46"/>
        <w:jc w:val="center"/>
        <w:rPr>
          <w:rFonts w:ascii="Times New Roman" w:hAnsi="Times New Roman" w:cs="Times New Roman"/>
          <w:sz w:val="24"/>
          <w:szCs w:val="24"/>
          <w:lang w:val="en-NZ"/>
        </w:rPr>
      </w:pPr>
      <w:r w:rsidRPr="00BE5E22">
        <w:rPr>
          <w:rFonts w:ascii="Times New Roman" w:hAnsi="Times New Roman" w:cs="Times New Roman"/>
          <w:sz w:val="24"/>
          <w:szCs w:val="24"/>
          <w:lang w:val="en-NZ"/>
        </w:rPr>
        <w:t>Phone: + 64 7 838 4045</w:t>
      </w:r>
    </w:p>
    <w:p w:rsidR="00F65CE5" w:rsidRPr="00BE5E22" w:rsidRDefault="00F65CE5" w:rsidP="00485D0F">
      <w:pPr>
        <w:pStyle w:val="xl24"/>
        <w:pBdr>
          <w:left w:val="none" w:sz="0" w:space="0" w:color="auto"/>
        </w:pBdr>
        <w:tabs>
          <w:tab w:val="left" w:pos="567"/>
          <w:tab w:val="left" w:pos="4301"/>
        </w:tabs>
        <w:spacing w:before="0" w:beforeAutospacing="0" w:after="0" w:afterAutospacing="0" w:line="288" w:lineRule="auto"/>
        <w:ind w:right="-46"/>
        <w:jc w:val="center"/>
        <w:rPr>
          <w:rFonts w:ascii="Times New Roman" w:hAnsi="Times New Roman" w:cs="Times New Roman"/>
          <w:sz w:val="24"/>
          <w:szCs w:val="24"/>
          <w:lang w:val="en-NZ"/>
        </w:rPr>
      </w:pPr>
      <w:r w:rsidRPr="00BE5E22">
        <w:rPr>
          <w:rFonts w:ascii="Times New Roman" w:hAnsi="Times New Roman" w:cs="Times New Roman"/>
          <w:sz w:val="24"/>
          <w:szCs w:val="24"/>
          <w:lang w:val="en-NZ"/>
        </w:rPr>
        <w:t>Fax:  +64 7 838 4331</w:t>
      </w:r>
    </w:p>
    <w:p w:rsidR="00F65CE5" w:rsidRPr="00BE5E22" w:rsidRDefault="00F65CE5" w:rsidP="00485D0F">
      <w:pPr>
        <w:tabs>
          <w:tab w:val="left" w:pos="567"/>
        </w:tabs>
        <w:spacing w:after="0" w:line="240" w:lineRule="auto"/>
        <w:jc w:val="center"/>
        <w:rPr>
          <w:rFonts w:ascii="Times New Roman" w:hAnsi="Times New Roman" w:cs="Times New Roman"/>
          <w:sz w:val="24"/>
          <w:szCs w:val="24"/>
        </w:rPr>
      </w:pPr>
    </w:p>
    <w:p w:rsidR="00EB7A7F" w:rsidRPr="00BE5E22" w:rsidRDefault="00F65CE5" w:rsidP="00844EEB">
      <w:pPr>
        <w:tabs>
          <w:tab w:val="left" w:pos="567"/>
        </w:tabs>
        <w:spacing w:after="0" w:line="240" w:lineRule="auto"/>
        <w:jc w:val="center"/>
        <w:rPr>
          <w:rFonts w:ascii="Times New Roman" w:hAnsi="Times New Roman" w:cs="Times New Roman"/>
          <w:b/>
        </w:rPr>
      </w:pPr>
      <w:r w:rsidRPr="00BE5E22">
        <w:rPr>
          <w:rFonts w:ascii="Times New Roman" w:hAnsi="Times New Roman" w:cs="Times New Roman"/>
          <w:sz w:val="24"/>
          <w:szCs w:val="24"/>
          <w:lang w:val="en-NZ"/>
        </w:rPr>
        <w:t>Email: sbano@waikato.ac.nz</w:t>
      </w:r>
    </w:p>
    <w:p w:rsidR="00EB7A7F" w:rsidRPr="00BE5E22" w:rsidRDefault="00EB7A7F" w:rsidP="00485D0F">
      <w:pPr>
        <w:tabs>
          <w:tab w:val="left" w:pos="567"/>
        </w:tabs>
        <w:spacing w:after="0" w:line="240" w:lineRule="auto"/>
        <w:jc w:val="center"/>
        <w:rPr>
          <w:rFonts w:ascii="Times New Roman" w:hAnsi="Times New Roman" w:cs="Times New Roman"/>
          <w:b/>
        </w:rPr>
      </w:pPr>
    </w:p>
    <w:p w:rsidR="00EB7A7F" w:rsidRPr="00BE5E22" w:rsidRDefault="00EB7A7F" w:rsidP="00485D0F">
      <w:pPr>
        <w:tabs>
          <w:tab w:val="left" w:pos="567"/>
        </w:tabs>
        <w:spacing w:after="0" w:line="240" w:lineRule="auto"/>
        <w:jc w:val="center"/>
        <w:rPr>
          <w:rFonts w:ascii="Times New Roman" w:hAnsi="Times New Roman" w:cs="Times New Roman"/>
          <w:b/>
        </w:rPr>
      </w:pPr>
    </w:p>
    <w:p w:rsidR="00EB7A7F" w:rsidRPr="00BE5E22" w:rsidRDefault="00EB7A7F" w:rsidP="00485D0F">
      <w:pPr>
        <w:tabs>
          <w:tab w:val="left" w:pos="567"/>
        </w:tabs>
        <w:spacing w:after="0" w:line="240" w:lineRule="auto"/>
        <w:jc w:val="center"/>
        <w:rPr>
          <w:rFonts w:ascii="Times New Roman" w:hAnsi="Times New Roman" w:cs="Times New Roman"/>
          <w:b/>
        </w:rPr>
      </w:pPr>
    </w:p>
    <w:p w:rsidR="00844EEB" w:rsidRDefault="005406AD" w:rsidP="00844EEB">
      <w:pPr>
        <w:spacing w:after="0" w:line="240" w:lineRule="auto"/>
        <w:rPr>
          <w:rFonts w:ascii="Times New Roman" w:hAnsi="Times New Roman" w:cs="Times New Roman"/>
          <w:b/>
        </w:rPr>
      </w:pPr>
      <w:r w:rsidRPr="00BE5E22">
        <w:rPr>
          <w:rFonts w:ascii="Times New Roman" w:hAnsi="Times New Roman" w:cs="Times New Roman"/>
          <w:b/>
        </w:rPr>
        <w:br w:type="page"/>
      </w:r>
    </w:p>
    <w:p w:rsidR="00844EEB" w:rsidRDefault="00844EEB" w:rsidP="00485D0F">
      <w:pPr>
        <w:tabs>
          <w:tab w:val="left" w:pos="567"/>
        </w:tabs>
        <w:spacing w:after="0" w:line="240" w:lineRule="auto"/>
        <w:jc w:val="center"/>
        <w:rPr>
          <w:rFonts w:ascii="Times New Roman" w:hAnsi="Times New Roman" w:cs="Times New Roman"/>
          <w:b/>
        </w:rPr>
      </w:pPr>
    </w:p>
    <w:p w:rsidR="00844EEB" w:rsidRDefault="00844EEB" w:rsidP="00485D0F">
      <w:pPr>
        <w:tabs>
          <w:tab w:val="left" w:pos="567"/>
        </w:tabs>
        <w:spacing w:after="0" w:line="240" w:lineRule="auto"/>
        <w:jc w:val="center"/>
        <w:rPr>
          <w:rFonts w:ascii="Times New Roman" w:hAnsi="Times New Roman" w:cs="Times New Roman"/>
          <w:b/>
        </w:rPr>
      </w:pPr>
    </w:p>
    <w:p w:rsidR="00844EEB" w:rsidRDefault="00844EEB" w:rsidP="00485D0F">
      <w:pPr>
        <w:tabs>
          <w:tab w:val="left" w:pos="567"/>
        </w:tabs>
        <w:spacing w:after="0" w:line="240" w:lineRule="auto"/>
        <w:jc w:val="center"/>
        <w:rPr>
          <w:rFonts w:ascii="Times New Roman" w:hAnsi="Times New Roman" w:cs="Times New Roman"/>
          <w:b/>
        </w:rPr>
      </w:pPr>
    </w:p>
    <w:p w:rsidR="00844EEB" w:rsidRDefault="00844EEB" w:rsidP="00485D0F">
      <w:pPr>
        <w:tabs>
          <w:tab w:val="left" w:pos="567"/>
        </w:tabs>
        <w:spacing w:after="0" w:line="240" w:lineRule="auto"/>
        <w:jc w:val="center"/>
        <w:rPr>
          <w:rFonts w:ascii="Times New Roman" w:hAnsi="Times New Roman" w:cs="Times New Roman"/>
          <w:b/>
        </w:rPr>
      </w:pPr>
    </w:p>
    <w:p w:rsidR="00844EEB" w:rsidRDefault="00844EEB" w:rsidP="00485D0F">
      <w:pPr>
        <w:tabs>
          <w:tab w:val="left" w:pos="567"/>
        </w:tabs>
        <w:spacing w:after="0" w:line="240" w:lineRule="auto"/>
        <w:jc w:val="center"/>
        <w:rPr>
          <w:rFonts w:ascii="Times New Roman" w:hAnsi="Times New Roman" w:cs="Times New Roman"/>
          <w:b/>
        </w:rPr>
      </w:pPr>
    </w:p>
    <w:p w:rsidR="00F65CE5" w:rsidRPr="00BE5E22" w:rsidRDefault="00F65CE5" w:rsidP="00485D0F">
      <w:pPr>
        <w:tabs>
          <w:tab w:val="left" w:pos="567"/>
        </w:tabs>
        <w:spacing w:after="0" w:line="240" w:lineRule="auto"/>
        <w:jc w:val="center"/>
        <w:rPr>
          <w:rFonts w:ascii="Times New Roman" w:hAnsi="Times New Roman" w:cs="Times New Roman"/>
          <w:b/>
        </w:rPr>
      </w:pPr>
      <w:r w:rsidRPr="00BE5E22">
        <w:rPr>
          <w:rFonts w:ascii="Times New Roman" w:hAnsi="Times New Roman" w:cs="Times New Roman"/>
          <w:b/>
        </w:rPr>
        <w:t>Abstract</w:t>
      </w:r>
    </w:p>
    <w:p w:rsidR="00EB7A7F" w:rsidRPr="00BE5E22" w:rsidRDefault="00EB7A7F" w:rsidP="00485D0F">
      <w:pPr>
        <w:tabs>
          <w:tab w:val="left" w:pos="567"/>
        </w:tabs>
        <w:spacing w:after="0" w:line="240" w:lineRule="auto"/>
        <w:jc w:val="center"/>
        <w:rPr>
          <w:rFonts w:ascii="Times New Roman" w:hAnsi="Times New Roman" w:cs="Times New Roman"/>
          <w:b/>
          <w:sz w:val="12"/>
          <w:szCs w:val="12"/>
        </w:rPr>
      </w:pPr>
    </w:p>
    <w:p w:rsidR="00F65CE5" w:rsidRPr="00BE5E22" w:rsidRDefault="00A260B0" w:rsidP="00485D0F">
      <w:pPr>
        <w:tabs>
          <w:tab w:val="left" w:pos="567"/>
        </w:tabs>
        <w:spacing w:after="0" w:line="360" w:lineRule="auto"/>
        <w:jc w:val="both"/>
        <w:rPr>
          <w:rFonts w:ascii="Times New Roman" w:eastAsia="MS Mincho" w:hAnsi="Times New Roman" w:cs="Times New Roman"/>
          <w:sz w:val="24"/>
          <w:szCs w:val="24"/>
        </w:rPr>
      </w:pPr>
      <w:r w:rsidRPr="00BE5E22">
        <w:rPr>
          <w:rFonts w:ascii="Times New Roman" w:hAnsi="Times New Roman" w:cs="Times New Roman"/>
          <w:sz w:val="24"/>
          <w:szCs w:val="24"/>
        </w:rPr>
        <w:t>T</w:t>
      </w:r>
      <w:r w:rsidR="00F65CE5" w:rsidRPr="00BE5E22">
        <w:rPr>
          <w:rFonts w:ascii="Times New Roman" w:hAnsi="Times New Roman" w:cs="Times New Roman"/>
          <w:sz w:val="24"/>
          <w:szCs w:val="24"/>
          <w:lang w:val="en-NZ"/>
        </w:rPr>
        <w:t>his study examines the bilateral trade relations between New Zealand and China between 1980 and 201</w:t>
      </w:r>
      <w:r w:rsidRPr="00BE5E22">
        <w:rPr>
          <w:rFonts w:ascii="Times New Roman" w:hAnsi="Times New Roman" w:cs="Times New Roman"/>
          <w:sz w:val="24"/>
          <w:szCs w:val="24"/>
          <w:lang w:val="en-NZ"/>
        </w:rPr>
        <w:t>2.  Specifically</w:t>
      </w:r>
      <w:r w:rsidR="00F65CE5" w:rsidRPr="00BE5E22">
        <w:rPr>
          <w:rFonts w:ascii="Times New Roman" w:hAnsi="Times New Roman" w:cs="Times New Roman"/>
          <w:sz w:val="24"/>
          <w:szCs w:val="24"/>
          <w:lang w:val="en-NZ"/>
        </w:rPr>
        <w:t>, it examines</w:t>
      </w:r>
      <w:r w:rsidRPr="00BE5E22">
        <w:rPr>
          <w:rFonts w:ascii="Times New Roman" w:hAnsi="Times New Roman" w:cs="Times New Roman"/>
          <w:sz w:val="24"/>
          <w:szCs w:val="24"/>
          <w:lang w:val="en-NZ"/>
        </w:rPr>
        <w:t>, first,</w:t>
      </w:r>
      <w:r w:rsidR="00F65CE5" w:rsidRPr="00BE5E22">
        <w:rPr>
          <w:rFonts w:ascii="Times New Roman" w:hAnsi="Times New Roman" w:cs="Times New Roman"/>
          <w:sz w:val="24"/>
          <w:szCs w:val="24"/>
          <w:lang w:val="en-NZ"/>
        </w:rPr>
        <w:t xml:space="preserve"> the strength of the trade relationship using export and import </w:t>
      </w:r>
      <w:r w:rsidR="00F65CE5" w:rsidRPr="00BE5E22">
        <w:rPr>
          <w:rFonts w:ascii="Times New Roman" w:eastAsiaTheme="minorEastAsia" w:hAnsi="Times New Roman" w:cs="Times New Roman"/>
          <w:sz w:val="24"/>
          <w:szCs w:val="24"/>
          <w:lang w:val="en-NZ"/>
        </w:rPr>
        <w:t>intensity</w:t>
      </w:r>
      <w:r w:rsidR="00F65CE5" w:rsidRPr="00BE5E22">
        <w:rPr>
          <w:rFonts w:ascii="Times New Roman" w:hAnsi="Times New Roman" w:cs="Times New Roman"/>
          <w:sz w:val="24"/>
          <w:szCs w:val="24"/>
          <w:lang w:val="en-NZ"/>
        </w:rPr>
        <w:t xml:space="preserve"> indices. Secondly, it identifies the degree of trade reciprocity </w:t>
      </w:r>
      <w:r w:rsidR="005406AD" w:rsidRPr="00BE5E22">
        <w:rPr>
          <w:rFonts w:ascii="Times New Roman" w:hAnsi="Times New Roman" w:cs="Times New Roman"/>
          <w:sz w:val="24"/>
          <w:szCs w:val="24"/>
          <w:lang w:val="en-NZ"/>
        </w:rPr>
        <w:t>using</w:t>
      </w:r>
      <w:r w:rsidR="00F65CE5" w:rsidRPr="00BE5E22">
        <w:rPr>
          <w:rFonts w:ascii="Times New Roman" w:hAnsi="Times New Roman" w:cs="Times New Roman"/>
          <w:sz w:val="24"/>
          <w:szCs w:val="24"/>
          <w:lang w:val="en-NZ"/>
        </w:rPr>
        <w:t xml:space="preserve"> a </w:t>
      </w:r>
      <w:r w:rsidRPr="00BE5E22">
        <w:rPr>
          <w:rFonts w:ascii="Times New Roman" w:hAnsi="Times New Roman" w:cs="Times New Roman"/>
          <w:sz w:val="24"/>
          <w:szCs w:val="24"/>
          <w:lang w:val="en-NZ"/>
        </w:rPr>
        <w:t>'</w:t>
      </w:r>
      <w:r w:rsidR="00F65CE5" w:rsidRPr="00BE5E22">
        <w:rPr>
          <w:rFonts w:ascii="Times New Roman" w:hAnsi="Times New Roman" w:cs="Times New Roman"/>
          <w:sz w:val="24"/>
          <w:szCs w:val="24"/>
          <w:lang w:val="en-NZ"/>
        </w:rPr>
        <w:t>trade reciprocity index</w:t>
      </w:r>
      <w:r w:rsidRPr="00BE5E22">
        <w:rPr>
          <w:rFonts w:ascii="Times New Roman" w:hAnsi="Times New Roman" w:cs="Times New Roman"/>
          <w:sz w:val="24"/>
          <w:szCs w:val="24"/>
          <w:lang w:val="en-NZ"/>
        </w:rPr>
        <w:t>'</w:t>
      </w:r>
      <w:r w:rsidR="00F65CE5" w:rsidRPr="00BE5E22">
        <w:rPr>
          <w:rFonts w:ascii="Times New Roman" w:hAnsi="Times New Roman" w:cs="Times New Roman"/>
          <w:sz w:val="24"/>
          <w:szCs w:val="24"/>
          <w:lang w:val="en-NZ"/>
        </w:rPr>
        <w:t xml:space="preserve">. Thirdly, it estimates </w:t>
      </w:r>
      <w:r w:rsidR="00F65CE5" w:rsidRPr="00BE5E22">
        <w:rPr>
          <w:rFonts w:ascii="Times New Roman" w:hAnsi="Times New Roman" w:cs="Times New Roman"/>
          <w:sz w:val="24"/>
          <w:szCs w:val="24"/>
        </w:rPr>
        <w:t xml:space="preserve">the magnitude of intra-industry trade using the </w:t>
      </w:r>
      <w:proofErr w:type="spellStart"/>
      <w:r w:rsidR="00F65CE5" w:rsidRPr="00BE5E22">
        <w:rPr>
          <w:rFonts w:ascii="Times New Roman" w:hAnsi="Times New Roman" w:cs="Times New Roman"/>
          <w:sz w:val="24"/>
          <w:szCs w:val="24"/>
        </w:rPr>
        <w:t>Grubel</w:t>
      </w:r>
      <w:proofErr w:type="spellEnd"/>
      <w:r w:rsidR="00F65CE5" w:rsidRPr="00BE5E22">
        <w:rPr>
          <w:rFonts w:ascii="Times New Roman" w:hAnsi="Times New Roman" w:cs="Times New Roman"/>
          <w:sz w:val="24"/>
          <w:szCs w:val="24"/>
        </w:rPr>
        <w:t>-Lloyd and Aquino indices. Fourthly,</w:t>
      </w:r>
      <w:r w:rsidR="00F65CE5" w:rsidRPr="00BE5E22">
        <w:rPr>
          <w:rFonts w:ascii="Times New Roman" w:hAnsi="Times New Roman" w:cs="Times New Roman"/>
          <w:sz w:val="24"/>
          <w:szCs w:val="24"/>
          <w:lang w:val="en-NZ"/>
        </w:rPr>
        <w:t xml:space="preserve"> it analyses the results from these indices to consider how trade </w:t>
      </w:r>
      <w:r w:rsidR="005406AD" w:rsidRPr="00BE5E22">
        <w:rPr>
          <w:rFonts w:ascii="Times New Roman" w:hAnsi="Times New Roman" w:cs="Times New Roman"/>
          <w:sz w:val="24"/>
          <w:szCs w:val="24"/>
          <w:lang w:val="en-NZ"/>
        </w:rPr>
        <w:t xml:space="preserve">patterns, </w:t>
      </w:r>
      <w:r w:rsidR="00F65CE5" w:rsidRPr="00BE5E22">
        <w:rPr>
          <w:rFonts w:ascii="Times New Roman" w:hAnsi="Times New Roman" w:cs="Times New Roman"/>
          <w:sz w:val="24"/>
          <w:szCs w:val="24"/>
          <w:lang w:val="en-NZ"/>
        </w:rPr>
        <w:t xml:space="preserve">directions </w:t>
      </w:r>
      <w:r w:rsidR="005406AD" w:rsidRPr="00BE5E22">
        <w:rPr>
          <w:rFonts w:ascii="Times New Roman" w:hAnsi="Times New Roman" w:cs="Times New Roman"/>
          <w:sz w:val="24"/>
          <w:szCs w:val="24"/>
          <w:lang w:val="en-NZ"/>
        </w:rPr>
        <w:t xml:space="preserve">and </w:t>
      </w:r>
      <w:r w:rsidR="00F65CE5" w:rsidRPr="00BE5E22">
        <w:rPr>
          <w:rFonts w:ascii="Times New Roman" w:hAnsi="Times New Roman" w:cs="Times New Roman"/>
          <w:sz w:val="24"/>
          <w:szCs w:val="24"/>
          <w:lang w:val="en-NZ"/>
        </w:rPr>
        <w:t xml:space="preserve">trade relations have changed between 1980 and 2012. Finally, it assesses the future prospects of trade and economic cooperation between New Zealand and China in the context of the </w:t>
      </w:r>
      <w:r w:rsidR="008C1DB3" w:rsidRPr="00BE5E22">
        <w:rPr>
          <w:rFonts w:ascii="Times New Roman" w:hAnsi="Times New Roman" w:cs="Times New Roman"/>
          <w:sz w:val="24"/>
          <w:szCs w:val="24"/>
          <w:lang w:val="en-NZ"/>
        </w:rPr>
        <w:t xml:space="preserve">their 2008 </w:t>
      </w:r>
      <w:r w:rsidR="00F65CE5" w:rsidRPr="00BE5E22">
        <w:rPr>
          <w:rFonts w:ascii="Times New Roman" w:hAnsi="Times New Roman" w:cs="Times New Roman"/>
          <w:sz w:val="24"/>
          <w:szCs w:val="24"/>
          <w:lang w:val="en-NZ"/>
        </w:rPr>
        <w:t xml:space="preserve">free trade agreement.  This is the first </w:t>
      </w:r>
      <w:r w:rsidR="00AD6EA3" w:rsidRPr="00BE5E22">
        <w:rPr>
          <w:rFonts w:ascii="Times New Roman" w:hAnsi="Times New Roman" w:cs="Times New Roman"/>
          <w:sz w:val="24"/>
          <w:szCs w:val="24"/>
          <w:lang w:val="en-NZ"/>
        </w:rPr>
        <w:t>-</w:t>
      </w:r>
      <w:r w:rsidR="008C1DB3" w:rsidRPr="00BE5E22">
        <w:rPr>
          <w:rFonts w:ascii="Times New Roman" w:hAnsi="Times New Roman" w:cs="Times New Roman"/>
          <w:sz w:val="24"/>
          <w:szCs w:val="24"/>
          <w:lang w:val="en-NZ"/>
        </w:rPr>
        <w:t xml:space="preserve"> and possibly the </w:t>
      </w:r>
      <w:r w:rsidR="00F65CE5" w:rsidRPr="00BE5E22">
        <w:rPr>
          <w:rFonts w:ascii="Times New Roman" w:hAnsi="Times New Roman" w:cs="Times New Roman"/>
          <w:sz w:val="24"/>
          <w:szCs w:val="24"/>
          <w:lang w:val="en-NZ"/>
        </w:rPr>
        <w:t xml:space="preserve">only study of its kind </w:t>
      </w:r>
      <w:r w:rsidR="008C1DB3" w:rsidRPr="00BE5E22">
        <w:rPr>
          <w:rFonts w:ascii="Times New Roman" w:hAnsi="Times New Roman" w:cs="Times New Roman"/>
          <w:sz w:val="24"/>
          <w:szCs w:val="24"/>
          <w:lang w:val="en-NZ"/>
        </w:rPr>
        <w:t xml:space="preserve">- </w:t>
      </w:r>
      <w:r w:rsidR="00F65CE5" w:rsidRPr="00BE5E22">
        <w:rPr>
          <w:rFonts w:ascii="Times New Roman" w:hAnsi="Times New Roman" w:cs="Times New Roman"/>
          <w:sz w:val="24"/>
          <w:szCs w:val="24"/>
          <w:lang w:val="en-NZ"/>
        </w:rPr>
        <w:t xml:space="preserve">since the signing of the </w:t>
      </w:r>
      <w:r w:rsidR="008C1DB3" w:rsidRPr="00BE5E22">
        <w:rPr>
          <w:rFonts w:ascii="Times New Roman" w:hAnsi="Times New Roman" w:cs="Times New Roman"/>
          <w:sz w:val="24"/>
          <w:szCs w:val="24"/>
          <w:lang w:val="en-NZ"/>
        </w:rPr>
        <w:t xml:space="preserve">trade </w:t>
      </w:r>
      <w:r w:rsidR="00F65CE5" w:rsidRPr="00BE5E22">
        <w:rPr>
          <w:rFonts w:ascii="Times New Roman" w:hAnsi="Times New Roman" w:cs="Times New Roman"/>
          <w:sz w:val="24"/>
          <w:szCs w:val="24"/>
          <w:lang w:val="en-NZ"/>
        </w:rPr>
        <w:t>agreeme</w:t>
      </w:r>
      <w:r w:rsidR="008C1DB3" w:rsidRPr="00BE5E22">
        <w:rPr>
          <w:rFonts w:ascii="Times New Roman" w:hAnsi="Times New Roman" w:cs="Times New Roman"/>
          <w:sz w:val="24"/>
          <w:szCs w:val="24"/>
          <w:lang w:val="en-NZ"/>
        </w:rPr>
        <w:t xml:space="preserve">nt.  </w:t>
      </w:r>
    </w:p>
    <w:p w:rsidR="00F65CE5" w:rsidRPr="00BE5E22" w:rsidRDefault="00F65CE5" w:rsidP="00485D0F">
      <w:pPr>
        <w:tabs>
          <w:tab w:val="left" w:pos="567"/>
        </w:tabs>
        <w:autoSpaceDE w:val="0"/>
        <w:autoSpaceDN w:val="0"/>
        <w:adjustRightInd w:val="0"/>
        <w:spacing w:after="0" w:line="360" w:lineRule="auto"/>
        <w:ind w:firstLine="426"/>
        <w:jc w:val="both"/>
        <w:rPr>
          <w:rFonts w:ascii="Times New Roman" w:hAnsi="Times New Roman" w:cs="Times New Roman"/>
          <w:b/>
          <w:lang w:val="en-US"/>
        </w:rPr>
      </w:pPr>
    </w:p>
    <w:p w:rsidR="00EB7A7F" w:rsidRPr="00BE5E22" w:rsidRDefault="00EB7A7F" w:rsidP="00485D0F">
      <w:pPr>
        <w:tabs>
          <w:tab w:val="left" w:pos="567"/>
        </w:tabs>
        <w:autoSpaceDE w:val="0"/>
        <w:autoSpaceDN w:val="0"/>
        <w:adjustRightInd w:val="0"/>
        <w:spacing w:after="0" w:line="360" w:lineRule="auto"/>
        <w:ind w:firstLine="426"/>
        <w:jc w:val="both"/>
        <w:rPr>
          <w:rFonts w:ascii="Times New Roman" w:hAnsi="Times New Roman" w:cs="Times New Roman"/>
          <w:b/>
          <w:lang w:val="en-US"/>
        </w:rPr>
      </w:pPr>
    </w:p>
    <w:p w:rsidR="00F65CE5" w:rsidRPr="00BE5E22" w:rsidRDefault="00F65CE5" w:rsidP="00485D0F">
      <w:pPr>
        <w:pStyle w:val="BodyText3"/>
        <w:tabs>
          <w:tab w:val="left" w:pos="567"/>
        </w:tabs>
        <w:spacing w:after="0" w:line="240" w:lineRule="auto"/>
        <w:jc w:val="center"/>
        <w:rPr>
          <w:rFonts w:ascii="Times New Roman" w:hAnsi="Times New Roman"/>
          <w:b/>
          <w:i w:val="0"/>
          <w:sz w:val="24"/>
          <w:szCs w:val="24"/>
          <w:lang w:val="en-US"/>
        </w:rPr>
      </w:pPr>
      <w:r w:rsidRPr="00BE5E22">
        <w:rPr>
          <w:rFonts w:ascii="Times New Roman" w:hAnsi="Times New Roman"/>
          <w:b/>
          <w:i w:val="0"/>
          <w:sz w:val="24"/>
          <w:szCs w:val="24"/>
          <w:lang w:val="en-US"/>
        </w:rPr>
        <w:t>Key Words</w:t>
      </w:r>
    </w:p>
    <w:p w:rsidR="00F65CE5" w:rsidRPr="00BE5E22" w:rsidRDefault="00F65CE5" w:rsidP="00485D0F">
      <w:pPr>
        <w:pStyle w:val="BodyText3"/>
        <w:tabs>
          <w:tab w:val="left" w:pos="567"/>
        </w:tabs>
        <w:spacing w:after="0" w:line="240" w:lineRule="auto"/>
        <w:jc w:val="center"/>
        <w:rPr>
          <w:rFonts w:ascii="Times New Roman" w:hAnsi="Times New Roman"/>
          <w:i w:val="0"/>
          <w:sz w:val="12"/>
          <w:szCs w:val="12"/>
          <w:lang w:val="en-US"/>
        </w:rPr>
      </w:pP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international trade</w:t>
      </w: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New Zealand-China trade</w:t>
      </w: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intra-industry trade</w:t>
      </w: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economic integration</w:t>
      </w: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trade reciprocity</w:t>
      </w:r>
    </w:p>
    <w:p w:rsidR="00ED22AC" w:rsidRPr="00BE5E22" w:rsidRDefault="00ED22AC"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trade intensity indices</w:t>
      </w:r>
    </w:p>
    <w:p w:rsidR="00F65CE5" w:rsidRPr="00BE5E22" w:rsidRDefault="00F65CE5" w:rsidP="00485D0F">
      <w:pPr>
        <w:pStyle w:val="BodyText3"/>
        <w:tabs>
          <w:tab w:val="left" w:pos="567"/>
        </w:tabs>
        <w:spacing w:after="0" w:line="240" w:lineRule="auto"/>
        <w:ind w:right="-113"/>
        <w:jc w:val="center"/>
        <w:rPr>
          <w:rFonts w:ascii="Times New Roman" w:hAnsi="Times New Roman"/>
          <w:i w:val="0"/>
          <w:sz w:val="24"/>
          <w:szCs w:val="24"/>
          <w:lang w:val="en-NZ"/>
        </w:rPr>
      </w:pPr>
      <w:r w:rsidRPr="00BE5E22">
        <w:rPr>
          <w:rFonts w:ascii="Times New Roman" w:hAnsi="Times New Roman"/>
          <w:i w:val="0"/>
          <w:sz w:val="24"/>
          <w:szCs w:val="24"/>
          <w:lang w:val="en-NZ"/>
        </w:rPr>
        <w:t>FTA, CER</w:t>
      </w:r>
    </w:p>
    <w:p w:rsidR="00F65CE5" w:rsidRPr="00BE5E22" w:rsidRDefault="00F65CE5" w:rsidP="00485D0F">
      <w:pPr>
        <w:pStyle w:val="BodyText3"/>
        <w:tabs>
          <w:tab w:val="left" w:pos="567"/>
        </w:tabs>
        <w:spacing w:after="0" w:line="240" w:lineRule="auto"/>
        <w:jc w:val="center"/>
        <w:rPr>
          <w:rFonts w:ascii="Times New Roman" w:hAnsi="Times New Roman"/>
          <w:b/>
          <w:i w:val="0"/>
          <w:sz w:val="24"/>
          <w:szCs w:val="24"/>
          <w:lang w:val="en-NZ"/>
        </w:rPr>
      </w:pPr>
    </w:p>
    <w:p w:rsidR="00EB7A7F" w:rsidRPr="00BE5E22" w:rsidRDefault="00EB7A7F" w:rsidP="00485D0F">
      <w:pPr>
        <w:pStyle w:val="BodyText3"/>
        <w:tabs>
          <w:tab w:val="left" w:pos="567"/>
        </w:tabs>
        <w:spacing w:after="0" w:line="240" w:lineRule="auto"/>
        <w:jc w:val="center"/>
        <w:rPr>
          <w:rFonts w:ascii="Times New Roman" w:hAnsi="Times New Roman"/>
          <w:b/>
          <w:i w:val="0"/>
          <w:sz w:val="24"/>
          <w:szCs w:val="24"/>
          <w:lang w:val="en-NZ"/>
        </w:rPr>
      </w:pPr>
    </w:p>
    <w:p w:rsidR="00F65CE5" w:rsidRPr="00BE5E22" w:rsidRDefault="00F65CE5" w:rsidP="00485D0F">
      <w:pPr>
        <w:pStyle w:val="BodyText3"/>
        <w:tabs>
          <w:tab w:val="left" w:pos="567"/>
        </w:tabs>
        <w:spacing w:after="0" w:line="240" w:lineRule="auto"/>
        <w:jc w:val="center"/>
        <w:rPr>
          <w:rFonts w:ascii="Times New Roman" w:hAnsi="Times New Roman"/>
          <w:b/>
          <w:i w:val="0"/>
          <w:sz w:val="24"/>
          <w:szCs w:val="24"/>
          <w:lang w:val="en-NZ"/>
        </w:rPr>
      </w:pPr>
      <w:r w:rsidRPr="00BE5E22">
        <w:rPr>
          <w:rFonts w:ascii="Times New Roman" w:hAnsi="Times New Roman"/>
          <w:b/>
          <w:i w:val="0"/>
          <w:sz w:val="24"/>
          <w:szCs w:val="24"/>
          <w:lang w:val="en-NZ"/>
        </w:rPr>
        <w:t>JEL Classification</w:t>
      </w:r>
    </w:p>
    <w:p w:rsidR="00F65CE5" w:rsidRPr="00BE5E22" w:rsidRDefault="00F65CE5" w:rsidP="00485D0F">
      <w:pPr>
        <w:pStyle w:val="BodyText3"/>
        <w:tabs>
          <w:tab w:val="left" w:pos="567"/>
        </w:tabs>
        <w:spacing w:after="0" w:line="240" w:lineRule="auto"/>
        <w:jc w:val="center"/>
        <w:rPr>
          <w:rFonts w:ascii="Times New Roman" w:hAnsi="Times New Roman"/>
          <w:b/>
          <w:i w:val="0"/>
          <w:sz w:val="12"/>
          <w:szCs w:val="12"/>
          <w:lang w:val="en-NZ"/>
        </w:rPr>
      </w:pPr>
    </w:p>
    <w:p w:rsidR="00F65CE5" w:rsidRPr="00BE5E22" w:rsidRDefault="00F65CE5" w:rsidP="00485D0F">
      <w:pPr>
        <w:pStyle w:val="BodyText3"/>
        <w:tabs>
          <w:tab w:val="left" w:pos="567"/>
        </w:tabs>
        <w:spacing w:after="0" w:line="240" w:lineRule="auto"/>
        <w:jc w:val="center"/>
        <w:rPr>
          <w:rFonts w:ascii="Times New Roman" w:hAnsi="Times New Roman"/>
          <w:i w:val="0"/>
          <w:sz w:val="24"/>
          <w:szCs w:val="24"/>
          <w:lang w:val="en-NZ"/>
        </w:rPr>
      </w:pPr>
      <w:r w:rsidRPr="00BE5E22">
        <w:rPr>
          <w:rFonts w:ascii="Times New Roman" w:hAnsi="Times New Roman"/>
          <w:i w:val="0"/>
          <w:sz w:val="24"/>
          <w:szCs w:val="24"/>
          <w:lang w:val="en-NZ"/>
        </w:rPr>
        <w:t>F10, F02, F13, F14, F15</w:t>
      </w:r>
    </w:p>
    <w:p w:rsidR="00F65CE5" w:rsidRPr="00BE5E22" w:rsidRDefault="00F65CE5" w:rsidP="00485D0F">
      <w:pPr>
        <w:pStyle w:val="BodyText3"/>
        <w:tabs>
          <w:tab w:val="left" w:pos="567"/>
        </w:tabs>
        <w:spacing w:after="0" w:line="240" w:lineRule="auto"/>
        <w:jc w:val="center"/>
        <w:rPr>
          <w:rFonts w:ascii="Times New Roman" w:hAnsi="Times New Roman"/>
          <w:i w:val="0"/>
          <w:sz w:val="24"/>
          <w:szCs w:val="24"/>
          <w:lang w:val="en-NZ"/>
        </w:rPr>
      </w:pPr>
    </w:p>
    <w:p w:rsidR="00F65CE5" w:rsidRPr="00BE5E22" w:rsidRDefault="00F65CE5" w:rsidP="00485D0F">
      <w:pPr>
        <w:pStyle w:val="BodyText3"/>
        <w:tabs>
          <w:tab w:val="left" w:pos="567"/>
        </w:tabs>
        <w:spacing w:after="0" w:line="240" w:lineRule="auto"/>
        <w:jc w:val="center"/>
        <w:rPr>
          <w:rFonts w:ascii="Times New Roman" w:hAnsi="Times New Roman"/>
          <w:i w:val="0"/>
          <w:sz w:val="24"/>
          <w:szCs w:val="24"/>
          <w:lang w:val="en-NZ"/>
        </w:rPr>
      </w:pPr>
    </w:p>
    <w:p w:rsidR="00F65CE5" w:rsidRDefault="00F65CE5" w:rsidP="00485D0F">
      <w:pPr>
        <w:pStyle w:val="BodyText3"/>
        <w:tabs>
          <w:tab w:val="left" w:pos="567"/>
        </w:tabs>
        <w:spacing w:after="0" w:line="240" w:lineRule="auto"/>
        <w:jc w:val="center"/>
        <w:rPr>
          <w:rFonts w:ascii="Times New Roman" w:hAnsi="Times New Roman"/>
          <w:sz w:val="24"/>
          <w:szCs w:val="24"/>
          <w:lang w:val="en-NZ"/>
        </w:rPr>
      </w:pPr>
    </w:p>
    <w:p w:rsidR="00844EEB" w:rsidRPr="00BE5E22" w:rsidRDefault="00844EEB" w:rsidP="00485D0F">
      <w:pPr>
        <w:pStyle w:val="BodyText3"/>
        <w:tabs>
          <w:tab w:val="left" w:pos="567"/>
        </w:tabs>
        <w:spacing w:after="0" w:line="240" w:lineRule="auto"/>
        <w:jc w:val="center"/>
        <w:rPr>
          <w:rFonts w:ascii="Times New Roman" w:hAnsi="Times New Roman"/>
          <w:sz w:val="24"/>
          <w:szCs w:val="24"/>
          <w:lang w:val="en-NZ"/>
        </w:rPr>
      </w:pPr>
    </w:p>
    <w:p w:rsidR="00F65CE5" w:rsidRPr="00BE5E22" w:rsidRDefault="00F65CE5" w:rsidP="00485D0F">
      <w:pPr>
        <w:tabs>
          <w:tab w:val="left" w:pos="567"/>
        </w:tabs>
        <w:autoSpaceDE w:val="0"/>
        <w:autoSpaceDN w:val="0"/>
        <w:adjustRightInd w:val="0"/>
        <w:spacing w:after="0" w:line="240" w:lineRule="auto"/>
        <w:jc w:val="center"/>
        <w:rPr>
          <w:rFonts w:ascii="Times New Roman" w:hAnsi="Times New Roman" w:cs="Times New Roman"/>
          <w:b/>
          <w:bCs/>
          <w:lang w:val="en-US" w:eastAsia="en-GB"/>
        </w:rPr>
      </w:pPr>
      <w:r w:rsidRPr="00BE5E22">
        <w:rPr>
          <w:rFonts w:ascii="Times New Roman" w:hAnsi="Times New Roman" w:cs="Times New Roman"/>
          <w:b/>
          <w:bCs/>
          <w:lang w:val="en-US" w:eastAsia="en-GB"/>
        </w:rPr>
        <w:t>Acknowledgments</w:t>
      </w:r>
    </w:p>
    <w:p w:rsidR="00F65CE5" w:rsidRPr="00BE5E22" w:rsidRDefault="00F65CE5" w:rsidP="00485D0F">
      <w:pPr>
        <w:tabs>
          <w:tab w:val="left" w:pos="567"/>
        </w:tabs>
        <w:autoSpaceDE w:val="0"/>
        <w:autoSpaceDN w:val="0"/>
        <w:adjustRightInd w:val="0"/>
        <w:spacing w:after="0" w:line="240" w:lineRule="auto"/>
        <w:jc w:val="center"/>
        <w:rPr>
          <w:rFonts w:ascii="Times New Roman" w:hAnsi="Times New Roman" w:cs="Times New Roman"/>
          <w:b/>
          <w:bCs/>
          <w:sz w:val="10"/>
          <w:szCs w:val="10"/>
          <w:lang w:val="en-US" w:eastAsia="en-GB"/>
        </w:rPr>
      </w:pPr>
    </w:p>
    <w:p w:rsidR="00F65CE5" w:rsidRPr="00BE5E22" w:rsidRDefault="005B4789" w:rsidP="0061325F">
      <w:pPr>
        <w:pStyle w:val="BodyText3"/>
        <w:tabs>
          <w:tab w:val="left" w:pos="567"/>
        </w:tabs>
        <w:spacing w:after="0" w:line="288" w:lineRule="auto"/>
        <w:ind w:right="-46"/>
        <w:rPr>
          <w:rFonts w:ascii="Times New Roman" w:hAnsi="Times New Roman"/>
          <w:i w:val="0"/>
          <w:sz w:val="24"/>
          <w:szCs w:val="24"/>
          <w:lang w:val="en-NZ"/>
        </w:rPr>
      </w:pPr>
      <w:r>
        <w:rPr>
          <w:rFonts w:ascii="Times New Roman" w:hAnsi="Times New Roman"/>
          <w:i w:val="0"/>
          <w:sz w:val="24"/>
          <w:szCs w:val="24"/>
          <w:lang w:val="en-NZ"/>
        </w:rPr>
        <w:t xml:space="preserve">I </w:t>
      </w:r>
      <w:r w:rsidR="00882E3E">
        <w:rPr>
          <w:rFonts w:ascii="Times New Roman" w:hAnsi="Times New Roman"/>
          <w:i w:val="0"/>
          <w:sz w:val="24"/>
          <w:szCs w:val="24"/>
          <w:lang w:val="en-NZ"/>
        </w:rPr>
        <w:t xml:space="preserve">express </w:t>
      </w:r>
      <w:r>
        <w:rPr>
          <w:rFonts w:ascii="Times New Roman" w:hAnsi="Times New Roman"/>
          <w:i w:val="0"/>
          <w:sz w:val="24"/>
          <w:szCs w:val="24"/>
          <w:lang w:val="en-NZ"/>
        </w:rPr>
        <w:t xml:space="preserve">my grateful </w:t>
      </w:r>
      <w:r w:rsidR="00F65CE5" w:rsidRPr="00BE5E22">
        <w:rPr>
          <w:rFonts w:ascii="Times New Roman" w:hAnsi="Times New Roman"/>
          <w:i w:val="0"/>
          <w:sz w:val="24"/>
          <w:szCs w:val="24"/>
          <w:lang w:val="en-NZ"/>
        </w:rPr>
        <w:t>thanks to the Dep</w:t>
      </w:r>
      <w:r w:rsidR="00ED22AC" w:rsidRPr="00BE5E22">
        <w:rPr>
          <w:rFonts w:ascii="Times New Roman" w:hAnsi="Times New Roman"/>
          <w:i w:val="0"/>
          <w:sz w:val="24"/>
          <w:szCs w:val="24"/>
          <w:lang w:val="en-NZ"/>
        </w:rPr>
        <w:t xml:space="preserve">artment of Economics, </w:t>
      </w:r>
      <w:r w:rsidR="00F65CE5" w:rsidRPr="00BE5E22">
        <w:rPr>
          <w:rFonts w:ascii="Times New Roman" w:hAnsi="Times New Roman"/>
          <w:i w:val="0"/>
          <w:sz w:val="24"/>
          <w:szCs w:val="24"/>
          <w:lang w:val="en-NZ"/>
        </w:rPr>
        <w:t>University of Waikato</w:t>
      </w:r>
      <w:r>
        <w:rPr>
          <w:rFonts w:ascii="Times New Roman" w:hAnsi="Times New Roman"/>
          <w:i w:val="0"/>
          <w:sz w:val="24"/>
          <w:szCs w:val="24"/>
          <w:lang w:val="en-NZ"/>
        </w:rPr>
        <w:t xml:space="preserve">, to </w:t>
      </w:r>
      <w:proofErr w:type="spellStart"/>
      <w:r>
        <w:rPr>
          <w:rFonts w:ascii="Times New Roman" w:hAnsi="Times New Roman"/>
          <w:i w:val="0"/>
          <w:sz w:val="24"/>
          <w:szCs w:val="24"/>
          <w:lang w:val="en-NZ"/>
        </w:rPr>
        <w:t>Farhad</w:t>
      </w:r>
      <w:proofErr w:type="spellEnd"/>
      <w:r>
        <w:rPr>
          <w:rFonts w:ascii="Times New Roman" w:hAnsi="Times New Roman"/>
          <w:i w:val="0"/>
          <w:sz w:val="24"/>
          <w:szCs w:val="24"/>
          <w:lang w:val="en-NZ"/>
        </w:rPr>
        <w:t xml:space="preserve"> Ali and </w:t>
      </w:r>
      <w:r w:rsidR="00F65CE5" w:rsidRPr="00BE5E22">
        <w:rPr>
          <w:rFonts w:ascii="Times New Roman" w:hAnsi="Times New Roman"/>
          <w:i w:val="0"/>
          <w:sz w:val="24"/>
          <w:szCs w:val="24"/>
          <w:lang w:val="en-NZ"/>
        </w:rPr>
        <w:t xml:space="preserve">Professor Jose </w:t>
      </w:r>
      <w:proofErr w:type="spellStart"/>
      <w:r w:rsidR="00F65CE5" w:rsidRPr="00BE5E22">
        <w:rPr>
          <w:rFonts w:ascii="Times New Roman" w:hAnsi="Times New Roman"/>
          <w:i w:val="0"/>
          <w:sz w:val="24"/>
          <w:szCs w:val="24"/>
          <w:lang w:val="en-NZ"/>
        </w:rPr>
        <w:t>Tabbada</w:t>
      </w:r>
      <w:proofErr w:type="spellEnd"/>
      <w:r w:rsidR="00F65CE5" w:rsidRPr="00BE5E22">
        <w:rPr>
          <w:rFonts w:ascii="Times New Roman" w:hAnsi="Times New Roman"/>
          <w:i w:val="0"/>
          <w:sz w:val="24"/>
          <w:szCs w:val="24"/>
          <w:lang w:val="en-NZ"/>
        </w:rPr>
        <w:t xml:space="preserve"> for their valuable comments and other contribution</w:t>
      </w:r>
      <w:r w:rsidR="00ED22AC" w:rsidRPr="00BE5E22">
        <w:rPr>
          <w:rFonts w:ascii="Times New Roman" w:hAnsi="Times New Roman"/>
          <w:i w:val="0"/>
          <w:sz w:val="24"/>
          <w:szCs w:val="24"/>
          <w:lang w:val="en-NZ"/>
        </w:rPr>
        <w:t xml:space="preserve">s. </w:t>
      </w:r>
      <w:proofErr w:type="gramStart"/>
      <w:r>
        <w:rPr>
          <w:rFonts w:ascii="Times New Roman" w:hAnsi="Times New Roman"/>
          <w:i w:val="0"/>
          <w:sz w:val="24"/>
          <w:szCs w:val="24"/>
          <w:lang w:val="en-NZ"/>
        </w:rPr>
        <w:t>My t</w:t>
      </w:r>
      <w:r w:rsidR="00ED22AC" w:rsidRPr="00BE5E22">
        <w:rPr>
          <w:rFonts w:ascii="Times New Roman" w:hAnsi="Times New Roman"/>
          <w:i w:val="0"/>
          <w:sz w:val="24"/>
          <w:szCs w:val="24"/>
          <w:lang w:val="en-NZ"/>
        </w:rPr>
        <w:t>hanks and appreciation</w:t>
      </w:r>
      <w:r w:rsidR="00F65CE5" w:rsidRPr="00BE5E22">
        <w:rPr>
          <w:rFonts w:ascii="Times New Roman" w:hAnsi="Times New Roman"/>
          <w:i w:val="0"/>
          <w:sz w:val="24"/>
          <w:szCs w:val="24"/>
          <w:lang w:val="en-NZ"/>
        </w:rPr>
        <w:t xml:space="preserve"> also to </w:t>
      </w:r>
      <w:proofErr w:type="spellStart"/>
      <w:r w:rsidR="00F65CE5" w:rsidRPr="00BE5E22">
        <w:rPr>
          <w:rFonts w:ascii="Times New Roman" w:hAnsi="Times New Roman"/>
          <w:i w:val="0"/>
          <w:sz w:val="24"/>
          <w:szCs w:val="24"/>
          <w:lang w:val="en-NZ"/>
        </w:rPr>
        <w:t>Suhail</w:t>
      </w:r>
      <w:proofErr w:type="spellEnd"/>
      <w:r w:rsidR="00F65CE5" w:rsidRPr="00BE5E22">
        <w:rPr>
          <w:rFonts w:ascii="Times New Roman" w:hAnsi="Times New Roman"/>
          <w:i w:val="0"/>
          <w:sz w:val="24"/>
          <w:szCs w:val="24"/>
          <w:lang w:val="en-NZ"/>
        </w:rPr>
        <w:t xml:space="preserve"> </w:t>
      </w:r>
      <w:proofErr w:type="spellStart"/>
      <w:r w:rsidR="00F65CE5" w:rsidRPr="00BE5E22">
        <w:rPr>
          <w:rFonts w:ascii="Times New Roman" w:hAnsi="Times New Roman"/>
          <w:i w:val="0"/>
          <w:sz w:val="24"/>
          <w:szCs w:val="24"/>
          <w:lang w:val="en-NZ"/>
        </w:rPr>
        <w:t>Farhad</w:t>
      </w:r>
      <w:proofErr w:type="spellEnd"/>
      <w:r w:rsidR="00F65CE5" w:rsidRPr="00BE5E22">
        <w:rPr>
          <w:rFonts w:ascii="Times New Roman" w:hAnsi="Times New Roman"/>
          <w:i w:val="0"/>
          <w:sz w:val="24"/>
          <w:szCs w:val="24"/>
          <w:lang w:val="en-NZ"/>
        </w:rPr>
        <w:t xml:space="preserve"> and </w:t>
      </w:r>
      <w:proofErr w:type="spellStart"/>
      <w:r w:rsidR="00F65CE5" w:rsidRPr="00BE5E22">
        <w:rPr>
          <w:rFonts w:ascii="Times New Roman" w:hAnsi="Times New Roman"/>
          <w:bCs/>
          <w:i w:val="0"/>
          <w:sz w:val="24"/>
          <w:szCs w:val="24"/>
        </w:rPr>
        <w:t>Zhigang</w:t>
      </w:r>
      <w:proofErr w:type="spellEnd"/>
      <w:r w:rsidR="00F65CE5" w:rsidRPr="00BE5E22">
        <w:rPr>
          <w:rFonts w:ascii="Times New Roman" w:hAnsi="Times New Roman"/>
          <w:bCs/>
          <w:i w:val="0"/>
          <w:sz w:val="24"/>
          <w:szCs w:val="24"/>
        </w:rPr>
        <w:t xml:space="preserve"> Dong </w:t>
      </w:r>
      <w:r>
        <w:rPr>
          <w:rFonts w:ascii="Times New Roman" w:hAnsi="Times New Roman"/>
          <w:i w:val="0"/>
          <w:sz w:val="24"/>
          <w:szCs w:val="24"/>
          <w:lang w:val="en-NZ"/>
        </w:rPr>
        <w:t xml:space="preserve">for their research assistance and </w:t>
      </w:r>
      <w:r w:rsidR="0061325F" w:rsidRPr="005B4789">
        <w:rPr>
          <w:rFonts w:ascii="Times New Roman" w:hAnsi="Times New Roman"/>
          <w:i w:val="0"/>
          <w:sz w:val="24"/>
          <w:szCs w:val="24"/>
          <w:lang w:val="en-NZ"/>
        </w:rPr>
        <w:t xml:space="preserve">sincere thanks to </w:t>
      </w:r>
      <w:r w:rsidR="00DA2CAB" w:rsidRPr="005B4789">
        <w:rPr>
          <w:rFonts w:ascii="Times New Roman" w:hAnsi="Times New Roman"/>
          <w:i w:val="0"/>
          <w:sz w:val="24"/>
          <w:szCs w:val="24"/>
          <w:lang w:val="en-NZ"/>
        </w:rPr>
        <w:t xml:space="preserve">Brian Silverstone for his </w:t>
      </w:r>
      <w:r w:rsidR="006B3425" w:rsidRPr="005B4789">
        <w:rPr>
          <w:rFonts w:ascii="Times New Roman" w:hAnsi="Times New Roman"/>
          <w:i w:val="0"/>
          <w:sz w:val="24"/>
          <w:szCs w:val="24"/>
          <w:lang w:val="en-NZ"/>
        </w:rPr>
        <w:t>valuable editorial contribution</w:t>
      </w:r>
      <w:r w:rsidR="006B3425">
        <w:rPr>
          <w:rFonts w:ascii="Times New Roman" w:hAnsi="Times New Roman"/>
          <w:i w:val="0"/>
          <w:color w:val="C00000"/>
          <w:sz w:val="24"/>
          <w:szCs w:val="24"/>
          <w:lang w:val="en-NZ"/>
        </w:rPr>
        <w:t>.</w:t>
      </w:r>
      <w:proofErr w:type="gramEnd"/>
      <w:r w:rsidR="00DA2CAB" w:rsidRPr="00DA2CAB">
        <w:rPr>
          <w:rFonts w:ascii="Times New Roman" w:hAnsi="Times New Roman"/>
          <w:i w:val="0"/>
          <w:color w:val="C00000"/>
          <w:sz w:val="24"/>
          <w:szCs w:val="24"/>
          <w:lang w:val="en-NZ"/>
        </w:rPr>
        <w:t xml:space="preserve"> </w:t>
      </w:r>
      <w:r w:rsidR="00F65CE5" w:rsidRPr="00BE5E22">
        <w:rPr>
          <w:rFonts w:ascii="Times New Roman" w:hAnsi="Times New Roman"/>
          <w:i w:val="0"/>
          <w:sz w:val="24"/>
          <w:szCs w:val="24"/>
          <w:lang w:val="en-NZ"/>
        </w:rPr>
        <w:t>Any remaining errors and omissions are my own.</w:t>
      </w:r>
    </w:p>
    <w:p w:rsidR="00586B9D" w:rsidRPr="00BE5E22" w:rsidRDefault="00586B9D" w:rsidP="00485D0F">
      <w:pPr>
        <w:tabs>
          <w:tab w:val="left" w:pos="567"/>
        </w:tabs>
        <w:spacing w:after="0" w:line="288" w:lineRule="auto"/>
        <w:jc w:val="both"/>
        <w:rPr>
          <w:rFonts w:ascii="Times New Roman" w:hAnsi="Times New Roman" w:cs="Times New Roman"/>
          <w:b/>
          <w:sz w:val="24"/>
          <w:szCs w:val="24"/>
          <w:lang w:val="en-NZ"/>
        </w:rPr>
      </w:pPr>
    </w:p>
    <w:p w:rsidR="00586B9D" w:rsidRPr="00BE5E22" w:rsidRDefault="00586B9D" w:rsidP="00485D0F">
      <w:pPr>
        <w:tabs>
          <w:tab w:val="left" w:pos="567"/>
        </w:tabs>
        <w:spacing w:after="0" w:line="288" w:lineRule="auto"/>
        <w:ind w:right="-46"/>
        <w:jc w:val="both"/>
        <w:rPr>
          <w:rFonts w:ascii="Times New Roman" w:hAnsi="Times New Roman" w:cs="Times New Roman"/>
          <w:b/>
          <w:sz w:val="24"/>
          <w:szCs w:val="24"/>
          <w:lang w:val="en-NZ"/>
        </w:rPr>
      </w:pPr>
    </w:p>
    <w:p w:rsidR="00586B9D" w:rsidRPr="00BE5E22" w:rsidRDefault="00586B9D" w:rsidP="00485D0F">
      <w:pPr>
        <w:tabs>
          <w:tab w:val="left" w:pos="567"/>
        </w:tabs>
        <w:spacing w:after="0" w:line="288" w:lineRule="auto"/>
        <w:ind w:right="-46"/>
        <w:jc w:val="both"/>
        <w:rPr>
          <w:rFonts w:ascii="Times New Roman" w:hAnsi="Times New Roman" w:cs="Times New Roman"/>
          <w:b/>
          <w:sz w:val="24"/>
          <w:szCs w:val="24"/>
          <w:lang w:val="en-NZ"/>
        </w:rPr>
      </w:pPr>
    </w:p>
    <w:p w:rsidR="00586B9D" w:rsidRPr="00BE5E22" w:rsidRDefault="00485D0F" w:rsidP="00485D0F">
      <w:pPr>
        <w:pStyle w:val="Heading2"/>
        <w:tabs>
          <w:tab w:val="left" w:pos="567"/>
        </w:tabs>
        <w:spacing w:before="0" w:after="0" w:line="288" w:lineRule="auto"/>
        <w:rPr>
          <w:rFonts w:ascii="Times New Roman" w:hAnsi="Times New Roman"/>
          <w:i w:val="0"/>
          <w:sz w:val="24"/>
          <w:szCs w:val="24"/>
          <w:lang w:val="en-NZ"/>
        </w:rPr>
      </w:pPr>
      <w:r w:rsidRPr="00BE5E22">
        <w:rPr>
          <w:rFonts w:ascii="Times New Roman" w:hAnsi="Times New Roman"/>
          <w:i w:val="0"/>
          <w:sz w:val="24"/>
          <w:szCs w:val="24"/>
          <w:lang w:val="en-NZ"/>
        </w:rPr>
        <w:lastRenderedPageBreak/>
        <w:t>1.</w:t>
      </w:r>
      <w:r w:rsidR="00586B9D" w:rsidRPr="00BE5E22">
        <w:rPr>
          <w:rFonts w:ascii="Times New Roman" w:hAnsi="Times New Roman"/>
          <w:i w:val="0"/>
          <w:sz w:val="24"/>
          <w:szCs w:val="24"/>
          <w:lang w:val="en-NZ"/>
        </w:rPr>
        <w:t xml:space="preserve"> </w:t>
      </w:r>
      <w:r w:rsidR="00EC5BF8" w:rsidRPr="00BE5E22">
        <w:rPr>
          <w:rFonts w:ascii="Times New Roman" w:hAnsi="Times New Roman"/>
          <w:i w:val="0"/>
          <w:sz w:val="24"/>
          <w:szCs w:val="24"/>
          <w:lang w:val="en-NZ"/>
        </w:rPr>
        <w:t xml:space="preserve"> </w:t>
      </w:r>
      <w:r w:rsidR="00586B9D" w:rsidRPr="00BE5E22">
        <w:rPr>
          <w:rFonts w:ascii="Times New Roman" w:hAnsi="Times New Roman"/>
          <w:i w:val="0"/>
          <w:sz w:val="24"/>
          <w:szCs w:val="24"/>
          <w:lang w:val="en-NZ"/>
        </w:rPr>
        <w:t>Introduction</w:t>
      </w:r>
    </w:p>
    <w:p w:rsidR="005406AD" w:rsidRPr="00BE5E22" w:rsidRDefault="005406AD" w:rsidP="00485D0F">
      <w:pPr>
        <w:spacing w:after="0" w:line="240" w:lineRule="auto"/>
        <w:rPr>
          <w:sz w:val="10"/>
          <w:szCs w:val="10"/>
          <w:lang w:val="en-NZ" w:eastAsia="en-US"/>
        </w:rPr>
      </w:pPr>
    </w:p>
    <w:p w:rsidR="00DD6E46" w:rsidRPr="00BE5E22" w:rsidRDefault="00E978E6"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rPr>
      </w:pPr>
      <w:r w:rsidRPr="00BE5E22">
        <w:rPr>
          <w:rFonts w:ascii="Times New Roman" w:hAnsi="Times New Roman" w:cs="Times New Roman"/>
          <w:sz w:val="24"/>
          <w:szCs w:val="24"/>
          <w:lang w:val="en-NZ"/>
        </w:rPr>
        <w:t xml:space="preserve">There is </w:t>
      </w:r>
      <w:r w:rsidR="00586B9D" w:rsidRPr="00BE5E22">
        <w:rPr>
          <w:rFonts w:ascii="Times New Roman" w:hAnsi="Times New Roman" w:cs="Times New Roman"/>
          <w:sz w:val="24"/>
          <w:szCs w:val="24"/>
          <w:lang w:val="en-NZ"/>
        </w:rPr>
        <w:t>increasing recogni</w:t>
      </w:r>
      <w:r w:rsidRPr="00BE5E22">
        <w:rPr>
          <w:rFonts w:ascii="Times New Roman" w:hAnsi="Times New Roman" w:cs="Times New Roman"/>
          <w:sz w:val="24"/>
          <w:szCs w:val="24"/>
          <w:lang w:val="en-NZ"/>
        </w:rPr>
        <w:t xml:space="preserve">tion </w:t>
      </w:r>
      <w:r w:rsidR="00586B9D" w:rsidRPr="00BE5E22">
        <w:rPr>
          <w:rFonts w:ascii="Times New Roman" w:hAnsi="Times New Roman" w:cs="Times New Roman"/>
          <w:sz w:val="24"/>
          <w:szCs w:val="24"/>
          <w:lang w:val="en-NZ"/>
        </w:rPr>
        <w:t>that the global ‘first</w:t>
      </w:r>
      <w:r w:rsidR="003D5720"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best’ policy of free trade under the auspices of the World Trade Organization (WTO) has limitations. The Doha </w:t>
      </w:r>
      <w:r w:rsidRPr="00BE5E22">
        <w:rPr>
          <w:rFonts w:ascii="Times New Roman" w:hAnsi="Times New Roman" w:cs="Times New Roman"/>
          <w:sz w:val="24"/>
          <w:szCs w:val="24"/>
          <w:lang w:val="en-NZ"/>
        </w:rPr>
        <w:t>M</w:t>
      </w:r>
      <w:r w:rsidR="00586B9D" w:rsidRPr="00BE5E22">
        <w:rPr>
          <w:rFonts w:ascii="Times New Roman" w:hAnsi="Times New Roman" w:cs="Times New Roman"/>
          <w:sz w:val="24"/>
          <w:szCs w:val="24"/>
          <w:lang w:val="en-NZ"/>
        </w:rPr>
        <w:t xml:space="preserve">inisterial </w:t>
      </w:r>
      <w:r w:rsidRPr="00BE5E22">
        <w:rPr>
          <w:rFonts w:ascii="Times New Roman" w:hAnsi="Times New Roman" w:cs="Times New Roman"/>
          <w:sz w:val="24"/>
          <w:szCs w:val="24"/>
          <w:lang w:val="en-NZ"/>
        </w:rPr>
        <w:t>D</w:t>
      </w:r>
      <w:r w:rsidR="00586B9D" w:rsidRPr="00BE5E22">
        <w:rPr>
          <w:rFonts w:ascii="Times New Roman" w:hAnsi="Times New Roman" w:cs="Times New Roman"/>
          <w:sz w:val="24"/>
          <w:szCs w:val="24"/>
          <w:lang w:val="en-NZ"/>
        </w:rPr>
        <w:t xml:space="preserve">eclaration has acknowledged the need for a new regionalism as a ‘second best’ policy to complement and supplement </w:t>
      </w:r>
      <w:r w:rsidRPr="00BE5E22">
        <w:rPr>
          <w:rFonts w:ascii="Times New Roman" w:hAnsi="Times New Roman" w:cs="Times New Roman"/>
          <w:sz w:val="24"/>
          <w:szCs w:val="24"/>
          <w:lang w:val="en-NZ"/>
        </w:rPr>
        <w:t xml:space="preserve">the </w:t>
      </w:r>
      <w:r w:rsidR="00586B9D" w:rsidRPr="00BE5E22">
        <w:rPr>
          <w:rFonts w:ascii="Times New Roman" w:hAnsi="Times New Roman" w:cs="Times New Roman"/>
          <w:sz w:val="24"/>
          <w:szCs w:val="24"/>
          <w:lang w:val="en-NZ"/>
        </w:rPr>
        <w:t>WTO</w:t>
      </w:r>
      <w:r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r w:rsidR="00DD6E46" w:rsidRPr="00BE5E22">
        <w:rPr>
          <w:rFonts w:ascii="Times New Roman" w:hAnsi="Times New Roman" w:cs="Times New Roman"/>
          <w:sz w:val="24"/>
          <w:szCs w:val="24"/>
        </w:rPr>
        <w:t>Free trade agreements (FTAs), with their complex, preferential provisions have come to dominate the agenda of trade negotiators in recent years. Asia is a relative latecomer in the negotiation of FTAs, but the region has been catching up rapidly over the past decad</w:t>
      </w:r>
      <w:r w:rsidR="005406AD" w:rsidRPr="00BE5E22">
        <w:rPr>
          <w:rFonts w:ascii="Times New Roman" w:hAnsi="Times New Roman" w:cs="Times New Roman"/>
          <w:sz w:val="24"/>
          <w:szCs w:val="24"/>
        </w:rPr>
        <w:t xml:space="preserve">e.  As at </w:t>
      </w:r>
      <w:r w:rsidR="00DD6E46" w:rsidRPr="00BE5E22">
        <w:rPr>
          <w:rFonts w:ascii="Times New Roman" w:hAnsi="Times New Roman" w:cs="Times New Roman"/>
          <w:sz w:val="24"/>
          <w:szCs w:val="24"/>
        </w:rPr>
        <w:t xml:space="preserve">September 2012, there were 103 FTAs, most of them bilateral, involving one or more countries from the region. There are another 26 FTAs already signed, 64 under negotiation and 60 more proposed. Most of the global action on FTAs now involves an Asian country (Asia Forum 2013).  </w:t>
      </w:r>
      <w:r w:rsidR="00D64EA9" w:rsidRPr="00BE5E22">
        <w:rPr>
          <w:rFonts w:ascii="Times New Roman" w:hAnsi="Times New Roman" w:cs="Times New Roman"/>
          <w:sz w:val="24"/>
          <w:szCs w:val="24"/>
        </w:rPr>
        <w:t>It is in light of this development that the</w:t>
      </w:r>
      <w:r w:rsidR="00DD6E46" w:rsidRPr="00BE5E22">
        <w:rPr>
          <w:rFonts w:ascii="Times New Roman" w:hAnsi="Times New Roman" w:cs="Times New Roman"/>
          <w:sz w:val="24"/>
          <w:szCs w:val="24"/>
        </w:rPr>
        <w:t xml:space="preserve"> FTA </w:t>
      </w:r>
      <w:r w:rsidR="00D64EA9" w:rsidRPr="00BE5E22">
        <w:rPr>
          <w:rFonts w:ascii="Times New Roman" w:hAnsi="Times New Roman" w:cs="Times New Roman"/>
          <w:sz w:val="24"/>
          <w:szCs w:val="24"/>
        </w:rPr>
        <w:t>signed by China and New Zealand gains significance as a move towards greater integration.</w:t>
      </w:r>
      <w:r w:rsidR="00DD6E46" w:rsidRPr="00BE5E22">
        <w:rPr>
          <w:rFonts w:ascii="Times New Roman" w:hAnsi="Times New Roman" w:cs="Times New Roman"/>
          <w:sz w:val="24"/>
          <w:szCs w:val="24"/>
        </w:rPr>
        <w:t xml:space="preserve"> </w:t>
      </w:r>
    </w:p>
    <w:p w:rsidR="005406AD" w:rsidRPr="00BE5E22" w:rsidRDefault="005406AD"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rPr>
      </w:pPr>
    </w:p>
    <w:p w:rsidR="0098609C" w:rsidRPr="00BE5E22" w:rsidRDefault="005406AD"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eastAsia="Times New Roman" w:hAnsi="Times New Roman" w:cs="Times New Roman"/>
          <w:sz w:val="24"/>
          <w:szCs w:val="24"/>
          <w:lang w:val="en-NZ" w:eastAsia="en-NZ"/>
        </w:rPr>
      </w:pPr>
      <w:r w:rsidRPr="00BE5E22">
        <w:rPr>
          <w:rFonts w:ascii="Times New Roman" w:hAnsi="Times New Roman" w:cs="Times New Roman"/>
          <w:sz w:val="24"/>
          <w:szCs w:val="24"/>
          <w:lang w:val="en-NZ"/>
        </w:rPr>
        <w:tab/>
      </w:r>
      <w:r w:rsidR="0098609C" w:rsidRPr="00BE5E22">
        <w:rPr>
          <w:rFonts w:ascii="Times New Roman" w:hAnsi="Times New Roman" w:cs="Times New Roman"/>
          <w:sz w:val="24"/>
          <w:szCs w:val="24"/>
          <w:lang w:val="en-NZ"/>
        </w:rPr>
        <w:t>In 14 April 2004</w:t>
      </w:r>
      <w:r w:rsidR="00884197" w:rsidRPr="00BE5E22">
        <w:rPr>
          <w:rFonts w:ascii="Times New Roman" w:hAnsi="Times New Roman" w:cs="Times New Roman"/>
          <w:sz w:val="24"/>
          <w:szCs w:val="24"/>
          <w:lang w:val="en-NZ"/>
        </w:rPr>
        <w:t xml:space="preserve"> then </w:t>
      </w:r>
      <w:r w:rsidR="003D5720" w:rsidRPr="00BE5E22">
        <w:rPr>
          <w:rFonts w:ascii="Times New Roman" w:hAnsi="Times New Roman" w:cs="Times New Roman"/>
          <w:sz w:val="24"/>
          <w:szCs w:val="24"/>
          <w:lang w:val="en-NZ"/>
        </w:rPr>
        <w:t xml:space="preserve">New Zealand </w:t>
      </w:r>
      <w:r w:rsidR="0098609C" w:rsidRPr="00BE5E22">
        <w:rPr>
          <w:rFonts w:ascii="Times New Roman" w:hAnsi="Times New Roman" w:cs="Times New Roman"/>
          <w:sz w:val="24"/>
          <w:szCs w:val="24"/>
          <w:lang w:val="en-NZ"/>
        </w:rPr>
        <w:t xml:space="preserve">Prime Minister Helen Clark announced that New Zealand had decided to recognise </w:t>
      </w:r>
      <w:r w:rsidR="0098609C" w:rsidRPr="00BE5E22">
        <w:rPr>
          <w:rFonts w:ascii="Times New Roman" w:hAnsi="Times New Roman" w:cs="Times New Roman"/>
          <w:bCs/>
          <w:iCs/>
          <w:sz w:val="24"/>
          <w:szCs w:val="24"/>
          <w:lang w:val="en-NZ"/>
        </w:rPr>
        <w:t>China</w:t>
      </w:r>
      <w:r w:rsidR="0098609C" w:rsidRPr="00BE5E22">
        <w:rPr>
          <w:rFonts w:ascii="Times New Roman" w:hAnsi="Times New Roman" w:cs="Times New Roman"/>
          <w:sz w:val="24"/>
          <w:szCs w:val="24"/>
          <w:lang w:val="en-NZ"/>
        </w:rPr>
        <w:t xml:space="preserve"> as a </w:t>
      </w:r>
      <w:r w:rsidR="00A260B0" w:rsidRPr="00BE5E22">
        <w:rPr>
          <w:rFonts w:ascii="Times New Roman" w:hAnsi="Times New Roman" w:cs="Times New Roman"/>
          <w:sz w:val="24"/>
          <w:szCs w:val="24"/>
          <w:lang w:val="en-NZ"/>
        </w:rPr>
        <w:t>'</w:t>
      </w:r>
      <w:r w:rsidR="00F36F74" w:rsidRPr="00BE5E22">
        <w:rPr>
          <w:rFonts w:ascii="Times New Roman" w:hAnsi="Times New Roman" w:cs="Times New Roman"/>
          <w:sz w:val="24"/>
          <w:szCs w:val="24"/>
          <w:lang w:val="en-NZ"/>
        </w:rPr>
        <w:t>market economy'</w:t>
      </w:r>
      <w:r w:rsidR="0098609C" w:rsidRPr="00BE5E22">
        <w:rPr>
          <w:rFonts w:ascii="Times New Roman" w:hAnsi="Times New Roman" w:cs="Times New Roman"/>
          <w:sz w:val="24"/>
          <w:szCs w:val="24"/>
          <w:lang w:val="en-NZ"/>
        </w:rPr>
        <w:t xml:space="preserve">, </w:t>
      </w:r>
      <w:r w:rsidR="003D5720" w:rsidRPr="00BE5E22">
        <w:rPr>
          <w:rFonts w:ascii="Times New Roman" w:hAnsi="Times New Roman" w:cs="Times New Roman"/>
          <w:sz w:val="24"/>
          <w:szCs w:val="24"/>
          <w:lang w:val="en-NZ"/>
        </w:rPr>
        <w:t xml:space="preserve">making </w:t>
      </w:r>
      <w:r w:rsidR="0098609C" w:rsidRPr="00BE5E22">
        <w:rPr>
          <w:rFonts w:ascii="Times New Roman" w:hAnsi="Times New Roman" w:cs="Times New Roman"/>
          <w:sz w:val="24"/>
          <w:szCs w:val="24"/>
          <w:lang w:val="en-NZ"/>
        </w:rPr>
        <w:t xml:space="preserve"> New Zealand the first developed nation to negotiate a free-</w:t>
      </w:r>
      <w:r w:rsidR="0098609C" w:rsidRPr="00BE5E22">
        <w:rPr>
          <w:rFonts w:ascii="Times New Roman" w:hAnsi="Times New Roman" w:cs="Times New Roman"/>
          <w:bCs/>
          <w:iCs/>
          <w:sz w:val="24"/>
          <w:szCs w:val="24"/>
          <w:lang w:val="en-NZ"/>
        </w:rPr>
        <w:t>trade</w:t>
      </w:r>
      <w:r w:rsidR="0098609C" w:rsidRPr="00BE5E22">
        <w:rPr>
          <w:rFonts w:ascii="Times New Roman" w:hAnsi="Times New Roman" w:cs="Times New Roman"/>
          <w:sz w:val="24"/>
          <w:szCs w:val="24"/>
          <w:lang w:val="en-NZ"/>
        </w:rPr>
        <w:t xml:space="preserve"> deal with </w:t>
      </w:r>
      <w:r w:rsidR="0098609C" w:rsidRPr="00BE5E22">
        <w:rPr>
          <w:rFonts w:ascii="Times New Roman" w:hAnsi="Times New Roman" w:cs="Times New Roman"/>
          <w:bCs/>
          <w:iCs/>
          <w:sz w:val="24"/>
          <w:szCs w:val="24"/>
          <w:lang w:val="en-NZ"/>
        </w:rPr>
        <w:t>China</w:t>
      </w:r>
      <w:r w:rsidR="0098609C" w:rsidRPr="00BE5E22">
        <w:rPr>
          <w:rFonts w:ascii="Times New Roman" w:hAnsi="Times New Roman" w:cs="Times New Roman"/>
          <w:sz w:val="24"/>
          <w:szCs w:val="24"/>
          <w:lang w:val="en-NZ"/>
        </w:rPr>
        <w:t xml:space="preserve">. </w:t>
      </w:r>
      <w:r w:rsidR="0098609C" w:rsidRPr="00BE5E22">
        <w:rPr>
          <w:rFonts w:ascii="Times New Roman" w:eastAsia="Times New Roman" w:hAnsi="Times New Roman" w:cs="Times New Roman"/>
          <w:sz w:val="24"/>
          <w:szCs w:val="24"/>
          <w:lang w:val="en-NZ" w:eastAsia="en-NZ"/>
        </w:rPr>
        <w:t xml:space="preserve">The </w:t>
      </w:r>
      <w:r w:rsidR="00D64EA9" w:rsidRPr="00BE5E22">
        <w:rPr>
          <w:rFonts w:ascii="Times New Roman" w:eastAsia="Times New Roman" w:hAnsi="Times New Roman" w:cs="Times New Roman"/>
          <w:sz w:val="24"/>
          <w:szCs w:val="24"/>
          <w:lang w:val="en-NZ" w:eastAsia="en-NZ"/>
        </w:rPr>
        <w:t xml:space="preserve">FTA </w:t>
      </w:r>
      <w:r w:rsidR="0098609C" w:rsidRPr="00BE5E22">
        <w:rPr>
          <w:rFonts w:ascii="Times New Roman" w:eastAsia="Times New Roman" w:hAnsi="Times New Roman" w:cs="Times New Roman"/>
          <w:sz w:val="24"/>
          <w:szCs w:val="24"/>
          <w:lang w:val="en-NZ" w:eastAsia="en-NZ"/>
        </w:rPr>
        <w:t>between New Zealand and China (</w:t>
      </w:r>
      <w:r w:rsidR="00D64EA9" w:rsidRPr="00BE5E22">
        <w:rPr>
          <w:rFonts w:ascii="Times New Roman" w:eastAsia="Times New Roman" w:hAnsi="Times New Roman" w:cs="Times New Roman"/>
          <w:sz w:val="24"/>
          <w:szCs w:val="24"/>
          <w:lang w:val="en-NZ" w:eastAsia="en-NZ"/>
        </w:rPr>
        <w:t xml:space="preserve">henceforth </w:t>
      </w:r>
      <w:r w:rsidR="0098609C" w:rsidRPr="00BE5E22">
        <w:rPr>
          <w:rFonts w:ascii="Times New Roman" w:eastAsia="Times New Roman" w:hAnsi="Times New Roman" w:cs="Times New Roman"/>
          <w:sz w:val="24"/>
          <w:szCs w:val="24"/>
          <w:lang w:val="en-NZ" w:eastAsia="en-NZ"/>
        </w:rPr>
        <w:t xml:space="preserve">NZ-China FTA) was signed in Beijing </w:t>
      </w:r>
      <w:r w:rsidR="003D5720" w:rsidRPr="00BE5E22">
        <w:rPr>
          <w:rFonts w:ascii="Times New Roman" w:eastAsia="Times New Roman" w:hAnsi="Times New Roman" w:cs="Times New Roman"/>
          <w:sz w:val="24"/>
          <w:szCs w:val="24"/>
          <w:lang w:val="en-NZ" w:eastAsia="en-NZ"/>
        </w:rPr>
        <w:t>in</w:t>
      </w:r>
      <w:r w:rsidR="0098609C" w:rsidRPr="00BE5E22">
        <w:rPr>
          <w:rFonts w:ascii="Times New Roman" w:eastAsia="Times New Roman" w:hAnsi="Times New Roman" w:cs="Times New Roman"/>
          <w:sz w:val="24"/>
          <w:szCs w:val="24"/>
          <w:lang w:val="en-NZ" w:eastAsia="en-NZ"/>
        </w:rPr>
        <w:t xml:space="preserve"> April 2008</w:t>
      </w:r>
      <w:r w:rsidR="007E4437" w:rsidRPr="00BE5E22">
        <w:rPr>
          <w:rFonts w:ascii="Times New Roman" w:eastAsia="Times New Roman" w:hAnsi="Times New Roman" w:cs="Times New Roman"/>
          <w:sz w:val="24"/>
          <w:szCs w:val="24"/>
          <w:lang w:val="en-NZ" w:eastAsia="en-NZ"/>
        </w:rPr>
        <w:t xml:space="preserve"> and came into force in October 2008</w:t>
      </w:r>
      <w:r w:rsidR="0098609C" w:rsidRPr="00BE5E22">
        <w:rPr>
          <w:rFonts w:ascii="Times New Roman" w:eastAsia="Times New Roman" w:hAnsi="Times New Roman" w:cs="Times New Roman"/>
          <w:sz w:val="24"/>
          <w:szCs w:val="24"/>
          <w:lang w:val="en-NZ" w:eastAsia="en-NZ"/>
        </w:rPr>
        <w:t>, after a negotiation process that spanned 15 rounds over three years</w:t>
      </w:r>
      <w:r w:rsidR="00F466A6" w:rsidRPr="00BE5E22">
        <w:rPr>
          <w:rFonts w:ascii="Times New Roman" w:eastAsia="Times New Roman" w:hAnsi="Times New Roman" w:cs="Times New Roman"/>
          <w:sz w:val="24"/>
          <w:szCs w:val="24"/>
          <w:lang w:val="en-NZ" w:eastAsia="en-NZ"/>
        </w:rPr>
        <w:t>.</w:t>
      </w:r>
      <w:r w:rsidR="00621A06" w:rsidRPr="00BE5E22">
        <w:rPr>
          <w:rFonts w:ascii="Times New Roman" w:eastAsia="Times New Roman" w:hAnsi="Times New Roman" w:cs="Times New Roman"/>
          <w:sz w:val="24"/>
          <w:szCs w:val="24"/>
          <w:lang w:val="en-NZ" w:eastAsia="en-NZ"/>
        </w:rPr>
        <w:t xml:space="preserve"> </w:t>
      </w:r>
      <w:r w:rsidR="0098609C" w:rsidRPr="00BE5E22">
        <w:rPr>
          <w:rFonts w:ascii="Times New Roman" w:eastAsia="Times New Roman" w:hAnsi="Times New Roman" w:cs="Times New Roman"/>
          <w:sz w:val="24"/>
          <w:szCs w:val="24"/>
          <w:lang w:val="en-NZ" w:eastAsia="en-NZ"/>
        </w:rPr>
        <w:t xml:space="preserve">The agreement </w:t>
      </w:r>
      <w:r w:rsidR="008D395A" w:rsidRPr="00BE5E22">
        <w:rPr>
          <w:rFonts w:ascii="Times New Roman" w:eastAsia="Times New Roman" w:hAnsi="Times New Roman" w:cs="Times New Roman"/>
          <w:sz w:val="24"/>
          <w:szCs w:val="24"/>
          <w:lang w:val="en-NZ" w:eastAsia="en-NZ"/>
        </w:rPr>
        <w:t xml:space="preserve">was </w:t>
      </w:r>
      <w:r w:rsidR="0098609C" w:rsidRPr="00BE5E22">
        <w:rPr>
          <w:rFonts w:ascii="Times New Roman" w:eastAsia="Times New Roman" w:hAnsi="Times New Roman" w:cs="Times New Roman"/>
          <w:sz w:val="24"/>
          <w:szCs w:val="24"/>
          <w:lang w:val="en-NZ" w:eastAsia="en-NZ"/>
        </w:rPr>
        <w:t xml:space="preserve">the first comprehensive FTA concluded </w:t>
      </w:r>
      <w:r w:rsidR="007E4437" w:rsidRPr="00BE5E22">
        <w:rPr>
          <w:rFonts w:ascii="Times New Roman" w:eastAsia="Times New Roman" w:hAnsi="Times New Roman" w:cs="Times New Roman"/>
          <w:sz w:val="24"/>
          <w:szCs w:val="24"/>
          <w:lang w:val="en-NZ" w:eastAsia="en-NZ"/>
        </w:rPr>
        <w:t xml:space="preserve">by China </w:t>
      </w:r>
      <w:r w:rsidR="0098609C" w:rsidRPr="00BE5E22">
        <w:rPr>
          <w:rFonts w:ascii="Times New Roman" w:eastAsia="Times New Roman" w:hAnsi="Times New Roman" w:cs="Times New Roman"/>
          <w:sz w:val="24"/>
          <w:szCs w:val="24"/>
          <w:lang w:val="en-NZ" w:eastAsia="en-NZ"/>
        </w:rPr>
        <w:t>cover</w:t>
      </w:r>
      <w:r w:rsidR="007D1360" w:rsidRPr="00BE5E22">
        <w:rPr>
          <w:rFonts w:ascii="Times New Roman" w:eastAsia="Times New Roman" w:hAnsi="Times New Roman" w:cs="Times New Roman"/>
          <w:sz w:val="24"/>
          <w:szCs w:val="24"/>
          <w:lang w:val="en-NZ" w:eastAsia="en-NZ"/>
        </w:rPr>
        <w:t>ing</w:t>
      </w:r>
      <w:r w:rsidR="0098609C" w:rsidRPr="00BE5E22">
        <w:rPr>
          <w:rFonts w:ascii="Times New Roman" w:eastAsia="Times New Roman" w:hAnsi="Times New Roman" w:cs="Times New Roman"/>
          <w:sz w:val="24"/>
          <w:szCs w:val="24"/>
          <w:lang w:val="en-NZ" w:eastAsia="en-NZ"/>
        </w:rPr>
        <w:t xml:space="preserve"> goods, services and investment as a ‘single undertaking’ from the outset. </w:t>
      </w:r>
    </w:p>
    <w:p w:rsidR="00557FA5" w:rsidRPr="00BE5E22" w:rsidRDefault="00557FA5"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eastAsia="Times New Roman" w:hAnsi="Times New Roman" w:cs="Times New Roman"/>
          <w:sz w:val="24"/>
          <w:szCs w:val="24"/>
          <w:lang w:val="en-NZ" w:eastAsia="en-NZ"/>
        </w:rPr>
      </w:pPr>
    </w:p>
    <w:p w:rsidR="00586B9D" w:rsidRPr="00BE5E22" w:rsidRDefault="00415578"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bCs/>
          <w:sz w:val="24"/>
          <w:szCs w:val="24"/>
          <w:lang w:val="en-NZ"/>
        </w:rPr>
        <w:tab/>
      </w:r>
      <w:r w:rsidR="00586B9D" w:rsidRPr="00BE5E22">
        <w:rPr>
          <w:rFonts w:ascii="Times New Roman" w:hAnsi="Times New Roman" w:cs="Times New Roman"/>
          <w:bCs/>
          <w:sz w:val="24"/>
          <w:szCs w:val="24"/>
          <w:lang w:val="en-NZ"/>
        </w:rPr>
        <w:t xml:space="preserve">This study </w:t>
      </w:r>
      <w:r w:rsidR="00526C2C" w:rsidRPr="00BE5E22">
        <w:rPr>
          <w:rFonts w:ascii="Times New Roman" w:hAnsi="Times New Roman" w:cs="Times New Roman"/>
          <w:bCs/>
          <w:sz w:val="24"/>
          <w:szCs w:val="24"/>
          <w:lang w:val="en-NZ"/>
        </w:rPr>
        <w:t xml:space="preserve">examines </w:t>
      </w:r>
      <w:r w:rsidR="00586B9D" w:rsidRPr="00BE5E22">
        <w:rPr>
          <w:rFonts w:ascii="Times New Roman" w:hAnsi="Times New Roman" w:cs="Times New Roman"/>
          <w:bCs/>
          <w:sz w:val="24"/>
          <w:szCs w:val="24"/>
          <w:lang w:val="en-NZ"/>
        </w:rPr>
        <w:t>New Zealand’s trad</w:t>
      </w:r>
      <w:r w:rsidR="00E978E6" w:rsidRPr="00BE5E22">
        <w:rPr>
          <w:rFonts w:ascii="Times New Roman" w:hAnsi="Times New Roman" w:cs="Times New Roman"/>
          <w:bCs/>
          <w:sz w:val="24"/>
          <w:szCs w:val="24"/>
          <w:lang w:val="en-NZ"/>
        </w:rPr>
        <w:t>e</w:t>
      </w:r>
      <w:r w:rsidR="00586B9D" w:rsidRPr="00BE5E22">
        <w:rPr>
          <w:rFonts w:ascii="Times New Roman" w:hAnsi="Times New Roman" w:cs="Times New Roman"/>
          <w:bCs/>
          <w:sz w:val="24"/>
          <w:szCs w:val="24"/>
          <w:lang w:val="en-NZ"/>
        </w:rPr>
        <w:t xml:space="preserve"> relations with China</w:t>
      </w:r>
      <w:r w:rsidR="00597F73" w:rsidRPr="00BE5E22">
        <w:rPr>
          <w:rFonts w:ascii="Times New Roman" w:hAnsi="Times New Roman" w:cs="Times New Roman"/>
          <w:bCs/>
          <w:sz w:val="24"/>
          <w:szCs w:val="24"/>
          <w:lang w:val="en-NZ"/>
        </w:rPr>
        <w:t xml:space="preserve">, and is guided by </w:t>
      </w:r>
      <w:r w:rsidR="00586B9D" w:rsidRPr="00BE5E22">
        <w:rPr>
          <w:rFonts w:ascii="Times New Roman" w:hAnsi="Times New Roman" w:cs="Times New Roman"/>
          <w:sz w:val="24"/>
          <w:szCs w:val="24"/>
          <w:lang w:val="en-NZ"/>
        </w:rPr>
        <w:t>the following questions</w:t>
      </w:r>
      <w:r w:rsidR="00597F73"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r w:rsidR="00322F79" w:rsidRPr="00BE5E22">
        <w:rPr>
          <w:rFonts w:ascii="Times New Roman" w:hAnsi="Times New Roman" w:cs="Times New Roman"/>
          <w:sz w:val="24"/>
          <w:szCs w:val="24"/>
          <w:lang w:val="en-NZ"/>
        </w:rPr>
        <w:t xml:space="preserve">How </w:t>
      </w:r>
      <w:r w:rsidR="004938FD" w:rsidRPr="00BE5E22">
        <w:rPr>
          <w:rFonts w:ascii="Times New Roman" w:hAnsi="Times New Roman" w:cs="Times New Roman"/>
          <w:sz w:val="24"/>
          <w:szCs w:val="24"/>
          <w:lang w:val="en-NZ"/>
        </w:rPr>
        <w:t xml:space="preserve">significant </w:t>
      </w:r>
      <w:r w:rsidR="005406AD" w:rsidRPr="00BE5E22">
        <w:rPr>
          <w:rFonts w:ascii="Times New Roman" w:hAnsi="Times New Roman" w:cs="Times New Roman"/>
          <w:sz w:val="24"/>
          <w:szCs w:val="24"/>
          <w:lang w:val="en-NZ"/>
        </w:rPr>
        <w:t xml:space="preserve">is </w:t>
      </w:r>
      <w:r w:rsidR="00322F79" w:rsidRPr="00BE5E22">
        <w:rPr>
          <w:rFonts w:ascii="Times New Roman" w:hAnsi="Times New Roman" w:cs="Times New Roman"/>
          <w:sz w:val="24"/>
          <w:szCs w:val="24"/>
          <w:lang w:val="en-NZ"/>
        </w:rPr>
        <w:t>New Zealand</w:t>
      </w:r>
      <w:r w:rsidR="00597F73"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China</w:t>
      </w:r>
      <w:r w:rsidR="00597F73" w:rsidRPr="00BE5E22">
        <w:rPr>
          <w:rFonts w:ascii="Times New Roman" w:hAnsi="Times New Roman" w:cs="Times New Roman"/>
          <w:sz w:val="24"/>
          <w:szCs w:val="24"/>
          <w:lang w:val="en-NZ"/>
        </w:rPr>
        <w:t xml:space="preserve"> trade</w:t>
      </w:r>
      <w:r w:rsidR="00322F79" w:rsidRPr="00BE5E22">
        <w:rPr>
          <w:rFonts w:ascii="Times New Roman" w:hAnsi="Times New Roman" w:cs="Times New Roman"/>
          <w:sz w:val="24"/>
          <w:szCs w:val="24"/>
          <w:lang w:val="en-NZ"/>
        </w:rPr>
        <w:t>?</w:t>
      </w:r>
      <w:r w:rsidR="00586B9D" w:rsidRPr="00BE5E22">
        <w:rPr>
          <w:rFonts w:ascii="Times New Roman" w:hAnsi="Times New Roman" w:cs="Times New Roman"/>
          <w:bCs/>
          <w:sz w:val="24"/>
          <w:szCs w:val="24"/>
          <w:lang w:val="en-NZ"/>
        </w:rPr>
        <w:t xml:space="preserve"> H</w:t>
      </w:r>
      <w:r w:rsidR="00586B9D" w:rsidRPr="00BE5E22">
        <w:rPr>
          <w:rFonts w:ascii="Times New Roman" w:hAnsi="Times New Roman" w:cs="Times New Roman"/>
          <w:sz w:val="24"/>
          <w:szCs w:val="24"/>
          <w:lang w:val="en-NZ"/>
        </w:rPr>
        <w:t xml:space="preserve">ow has </w:t>
      </w:r>
      <w:r w:rsidR="004938FD" w:rsidRPr="00BE5E22">
        <w:rPr>
          <w:rFonts w:ascii="Times New Roman" w:hAnsi="Times New Roman" w:cs="Times New Roman"/>
          <w:sz w:val="24"/>
          <w:szCs w:val="24"/>
          <w:lang w:val="en-NZ"/>
        </w:rPr>
        <w:t xml:space="preserve">the </w:t>
      </w:r>
      <w:r w:rsidR="0068536C" w:rsidRPr="00BE5E22">
        <w:rPr>
          <w:rFonts w:ascii="Times New Roman" w:hAnsi="Times New Roman" w:cs="Times New Roman"/>
          <w:sz w:val="24"/>
          <w:szCs w:val="24"/>
          <w:lang w:val="en-NZ"/>
        </w:rPr>
        <w:t>trade relationship</w:t>
      </w:r>
      <w:r w:rsidR="005406AD" w:rsidRPr="00BE5E22">
        <w:rPr>
          <w:rFonts w:ascii="Times New Roman" w:hAnsi="Times New Roman" w:cs="Times New Roman"/>
          <w:sz w:val="24"/>
          <w:szCs w:val="24"/>
          <w:lang w:val="en-NZ"/>
        </w:rPr>
        <w:t xml:space="preserve"> between them </w:t>
      </w:r>
      <w:r w:rsidR="00F36F74" w:rsidRPr="00BE5E22">
        <w:rPr>
          <w:rFonts w:ascii="Times New Roman" w:hAnsi="Times New Roman" w:cs="Times New Roman"/>
          <w:sz w:val="24"/>
          <w:szCs w:val="24"/>
          <w:lang w:val="en-NZ"/>
        </w:rPr>
        <w:t>evolved</w:t>
      </w:r>
      <w:r w:rsidR="00940459" w:rsidRPr="00BE5E22">
        <w:rPr>
          <w:rFonts w:ascii="Times New Roman" w:hAnsi="Times New Roman" w:cs="Times New Roman"/>
          <w:sz w:val="24"/>
          <w:szCs w:val="24"/>
          <w:lang w:val="en-NZ"/>
        </w:rPr>
        <w:t xml:space="preserve">? </w:t>
      </w:r>
      <w:r w:rsidR="004938FD" w:rsidRPr="00BE5E22">
        <w:rPr>
          <w:rFonts w:ascii="Times New Roman" w:hAnsi="Times New Roman" w:cs="Times New Roman"/>
          <w:sz w:val="24"/>
          <w:szCs w:val="24"/>
          <w:lang w:val="en-NZ"/>
        </w:rPr>
        <w:t xml:space="preserve">Has </w:t>
      </w:r>
      <w:r w:rsidR="00586B9D" w:rsidRPr="00BE5E22">
        <w:rPr>
          <w:rFonts w:ascii="Times New Roman" w:hAnsi="Times New Roman" w:cs="Times New Roman"/>
          <w:sz w:val="24"/>
          <w:szCs w:val="24"/>
          <w:lang w:val="en-NZ"/>
        </w:rPr>
        <w:t xml:space="preserve">economic integration </w:t>
      </w:r>
      <w:r w:rsidR="004938FD" w:rsidRPr="00BE5E22">
        <w:rPr>
          <w:rFonts w:ascii="Times New Roman" w:hAnsi="Times New Roman" w:cs="Times New Roman"/>
          <w:sz w:val="24"/>
          <w:szCs w:val="24"/>
          <w:lang w:val="en-NZ"/>
        </w:rPr>
        <w:t xml:space="preserve">had a positive effect on </w:t>
      </w:r>
      <w:r w:rsidR="00572170" w:rsidRPr="00BE5E22">
        <w:rPr>
          <w:rFonts w:ascii="Times New Roman" w:hAnsi="Times New Roman" w:cs="Times New Roman"/>
          <w:sz w:val="24"/>
          <w:szCs w:val="24"/>
          <w:lang w:val="en-NZ"/>
        </w:rPr>
        <w:t>trade intensity,</w:t>
      </w:r>
      <w:r w:rsidR="00586B9D" w:rsidRPr="00BE5E22">
        <w:rPr>
          <w:rFonts w:ascii="Times New Roman" w:hAnsi="Times New Roman" w:cs="Times New Roman"/>
          <w:sz w:val="24"/>
          <w:szCs w:val="24"/>
          <w:lang w:val="en-NZ"/>
        </w:rPr>
        <w:t xml:space="preserve"> trade reciprocity</w:t>
      </w:r>
      <w:r w:rsidR="00572170" w:rsidRPr="00BE5E22">
        <w:rPr>
          <w:rFonts w:ascii="Times New Roman" w:hAnsi="Times New Roman" w:cs="Times New Roman"/>
          <w:sz w:val="24"/>
          <w:szCs w:val="24"/>
          <w:lang w:val="en-NZ"/>
        </w:rPr>
        <w:t xml:space="preserve"> and intra-industry trade</w:t>
      </w:r>
      <w:r w:rsidR="004938FD" w:rsidRPr="00BE5E22">
        <w:rPr>
          <w:rFonts w:ascii="Times New Roman" w:hAnsi="Times New Roman" w:cs="Times New Roman"/>
          <w:sz w:val="24"/>
          <w:szCs w:val="24"/>
          <w:lang w:val="en-NZ"/>
        </w:rPr>
        <w:t xml:space="preserve"> between New Zealand and China</w:t>
      </w:r>
      <w:r w:rsidR="00586B9D" w:rsidRPr="00BE5E22">
        <w:rPr>
          <w:rFonts w:ascii="Times New Roman" w:hAnsi="Times New Roman" w:cs="Times New Roman"/>
          <w:sz w:val="24"/>
          <w:szCs w:val="24"/>
          <w:lang w:val="en-NZ"/>
        </w:rPr>
        <w:t xml:space="preserve">? </w:t>
      </w:r>
    </w:p>
    <w:p w:rsidR="00557FA5" w:rsidRPr="00BE5E22" w:rsidRDefault="00557FA5"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i/>
          <w:sz w:val="24"/>
          <w:szCs w:val="24"/>
          <w:lang w:val="en-NZ"/>
        </w:rPr>
      </w:pPr>
    </w:p>
    <w:p w:rsidR="00586B9D" w:rsidRPr="00BE5E22" w:rsidRDefault="00415578"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bCs/>
          <w:sz w:val="24"/>
          <w:szCs w:val="24"/>
          <w:lang w:val="en-NZ"/>
        </w:rPr>
      </w:pPr>
      <w:r w:rsidRPr="00BE5E22">
        <w:rPr>
          <w:rFonts w:ascii="Times New Roman" w:hAnsi="Times New Roman" w:cs="Times New Roman"/>
          <w:bCs/>
          <w:sz w:val="24"/>
          <w:szCs w:val="24"/>
          <w:lang w:val="en-NZ"/>
        </w:rPr>
        <w:tab/>
      </w:r>
      <w:r w:rsidR="00586B9D" w:rsidRPr="00BE5E22">
        <w:rPr>
          <w:rFonts w:ascii="Times New Roman" w:hAnsi="Times New Roman" w:cs="Times New Roman"/>
          <w:bCs/>
          <w:sz w:val="24"/>
          <w:szCs w:val="24"/>
          <w:lang w:val="en-NZ"/>
        </w:rPr>
        <w:t xml:space="preserve">Section </w:t>
      </w:r>
      <w:r w:rsidR="0094462A">
        <w:rPr>
          <w:rFonts w:ascii="Times New Roman" w:hAnsi="Times New Roman" w:cs="Times New Roman"/>
          <w:bCs/>
          <w:sz w:val="24"/>
          <w:szCs w:val="24"/>
          <w:lang w:val="en-NZ"/>
        </w:rPr>
        <w:t xml:space="preserve">1 </w:t>
      </w:r>
      <w:r w:rsidR="00C34124" w:rsidRPr="00BE5E22">
        <w:rPr>
          <w:rFonts w:ascii="Times New Roman" w:hAnsi="Times New Roman" w:cs="Times New Roman"/>
          <w:bCs/>
          <w:sz w:val="24"/>
          <w:szCs w:val="24"/>
          <w:lang w:val="en-NZ"/>
        </w:rPr>
        <w:t xml:space="preserve">of this paper </w:t>
      </w:r>
      <w:r w:rsidR="00586B9D" w:rsidRPr="00BE5E22">
        <w:rPr>
          <w:rFonts w:ascii="Times New Roman" w:hAnsi="Times New Roman" w:cs="Times New Roman"/>
          <w:bCs/>
          <w:sz w:val="24"/>
          <w:szCs w:val="24"/>
          <w:lang w:val="en-NZ"/>
        </w:rPr>
        <w:t xml:space="preserve">briefly presents the development of </w:t>
      </w:r>
      <w:r w:rsidR="00526C2C" w:rsidRPr="00BE5E22">
        <w:rPr>
          <w:rFonts w:ascii="Times New Roman" w:hAnsi="Times New Roman" w:cs="Times New Roman"/>
          <w:bCs/>
          <w:sz w:val="24"/>
          <w:szCs w:val="24"/>
          <w:lang w:val="en-NZ"/>
        </w:rPr>
        <w:t xml:space="preserve">trade between </w:t>
      </w:r>
      <w:r w:rsidR="00586B9D" w:rsidRPr="00BE5E22">
        <w:rPr>
          <w:rFonts w:ascii="Times New Roman" w:hAnsi="Times New Roman" w:cs="Times New Roman"/>
          <w:bCs/>
          <w:sz w:val="24"/>
          <w:szCs w:val="24"/>
          <w:lang w:val="en-NZ"/>
        </w:rPr>
        <w:t>N</w:t>
      </w:r>
      <w:r w:rsidR="00010A01" w:rsidRPr="00BE5E22">
        <w:rPr>
          <w:rFonts w:ascii="Times New Roman" w:hAnsi="Times New Roman" w:cs="Times New Roman"/>
          <w:bCs/>
          <w:sz w:val="24"/>
          <w:szCs w:val="24"/>
          <w:lang w:val="en-NZ"/>
        </w:rPr>
        <w:t xml:space="preserve">ew Zealand and </w:t>
      </w:r>
      <w:r w:rsidR="00586B9D" w:rsidRPr="00BE5E22">
        <w:rPr>
          <w:rFonts w:ascii="Times New Roman" w:hAnsi="Times New Roman" w:cs="Times New Roman"/>
          <w:bCs/>
          <w:sz w:val="24"/>
          <w:szCs w:val="24"/>
          <w:lang w:val="en-NZ"/>
        </w:rPr>
        <w:t>China</w:t>
      </w:r>
      <w:r w:rsidR="00526C2C" w:rsidRPr="00BE5E22">
        <w:rPr>
          <w:rFonts w:ascii="Times New Roman" w:hAnsi="Times New Roman" w:cs="Times New Roman"/>
          <w:bCs/>
          <w:sz w:val="24"/>
          <w:szCs w:val="24"/>
          <w:lang w:val="en-NZ"/>
        </w:rPr>
        <w:t>.</w:t>
      </w:r>
      <w:r w:rsidR="00586B9D" w:rsidRPr="00BE5E22">
        <w:rPr>
          <w:rFonts w:ascii="Times New Roman" w:hAnsi="Times New Roman" w:cs="Times New Roman"/>
          <w:bCs/>
          <w:sz w:val="24"/>
          <w:szCs w:val="24"/>
          <w:lang w:val="en-NZ"/>
        </w:rPr>
        <w:t xml:space="preserve"> Section </w:t>
      </w:r>
      <w:r w:rsidR="0094462A">
        <w:rPr>
          <w:rFonts w:ascii="Times New Roman" w:hAnsi="Times New Roman" w:cs="Times New Roman"/>
          <w:bCs/>
          <w:sz w:val="24"/>
          <w:szCs w:val="24"/>
          <w:lang w:val="en-NZ"/>
        </w:rPr>
        <w:t>2</w:t>
      </w:r>
      <w:r w:rsidR="00586B9D" w:rsidRPr="00BE5E22">
        <w:rPr>
          <w:rFonts w:ascii="Times New Roman" w:hAnsi="Times New Roman" w:cs="Times New Roman"/>
          <w:bCs/>
          <w:sz w:val="24"/>
          <w:szCs w:val="24"/>
          <w:lang w:val="en-NZ"/>
        </w:rPr>
        <w:t xml:space="preserve"> </w:t>
      </w:r>
      <w:r w:rsidR="001D0601" w:rsidRPr="00BE5E22">
        <w:rPr>
          <w:rFonts w:ascii="Times New Roman" w:hAnsi="Times New Roman" w:cs="Times New Roman"/>
          <w:bCs/>
          <w:sz w:val="24"/>
          <w:szCs w:val="24"/>
          <w:lang w:val="en-NZ"/>
        </w:rPr>
        <w:t xml:space="preserve">reviews </w:t>
      </w:r>
      <w:r w:rsidR="00015B06" w:rsidRPr="00BE5E22">
        <w:rPr>
          <w:rFonts w:ascii="Times New Roman" w:hAnsi="Times New Roman" w:cs="Times New Roman"/>
          <w:bCs/>
          <w:sz w:val="24"/>
          <w:szCs w:val="24"/>
          <w:lang w:val="en-NZ"/>
        </w:rPr>
        <w:t xml:space="preserve">the </w:t>
      </w:r>
      <w:r w:rsidR="001D0601" w:rsidRPr="00BE5E22">
        <w:rPr>
          <w:rFonts w:ascii="Times New Roman" w:hAnsi="Times New Roman" w:cs="Times New Roman"/>
          <w:bCs/>
          <w:sz w:val="24"/>
          <w:szCs w:val="24"/>
          <w:lang w:val="en-NZ"/>
        </w:rPr>
        <w:t>rel</w:t>
      </w:r>
      <w:r w:rsidR="00E76790" w:rsidRPr="00BE5E22">
        <w:rPr>
          <w:rFonts w:ascii="Times New Roman" w:hAnsi="Times New Roman" w:cs="Times New Roman"/>
          <w:bCs/>
          <w:sz w:val="24"/>
          <w:szCs w:val="24"/>
          <w:lang w:val="en-NZ"/>
        </w:rPr>
        <w:t xml:space="preserve">evant </w:t>
      </w:r>
      <w:r w:rsidR="008D31AB" w:rsidRPr="00BE5E22">
        <w:rPr>
          <w:rFonts w:ascii="Times New Roman" w:hAnsi="Times New Roman" w:cs="Times New Roman"/>
          <w:bCs/>
          <w:sz w:val="24"/>
          <w:szCs w:val="24"/>
          <w:lang w:val="en-NZ"/>
        </w:rPr>
        <w:t xml:space="preserve">trade </w:t>
      </w:r>
      <w:r w:rsidR="0094462A">
        <w:rPr>
          <w:rFonts w:ascii="Times New Roman" w:hAnsi="Times New Roman" w:cs="Times New Roman"/>
          <w:bCs/>
          <w:sz w:val="24"/>
          <w:szCs w:val="24"/>
          <w:lang w:val="en-NZ"/>
        </w:rPr>
        <w:t xml:space="preserve">theories while </w:t>
      </w:r>
      <w:r w:rsidR="001D0601" w:rsidRPr="00BE5E22">
        <w:rPr>
          <w:rFonts w:ascii="Times New Roman" w:hAnsi="Times New Roman" w:cs="Times New Roman"/>
          <w:bCs/>
          <w:sz w:val="24"/>
          <w:szCs w:val="24"/>
          <w:lang w:val="en-NZ"/>
        </w:rPr>
        <w:t xml:space="preserve">Section </w:t>
      </w:r>
      <w:r w:rsidR="0094462A">
        <w:rPr>
          <w:rFonts w:ascii="Times New Roman" w:hAnsi="Times New Roman" w:cs="Times New Roman"/>
          <w:bCs/>
          <w:sz w:val="24"/>
          <w:szCs w:val="24"/>
          <w:lang w:val="en-NZ"/>
        </w:rPr>
        <w:t>3</w:t>
      </w:r>
      <w:r w:rsidR="001D0601" w:rsidRPr="00BE5E22">
        <w:rPr>
          <w:rFonts w:ascii="Times New Roman" w:hAnsi="Times New Roman" w:cs="Times New Roman"/>
          <w:bCs/>
          <w:sz w:val="24"/>
          <w:szCs w:val="24"/>
          <w:lang w:val="en-NZ"/>
        </w:rPr>
        <w:t xml:space="preserve"> discusses </w:t>
      </w:r>
      <w:r w:rsidR="008D31AB" w:rsidRPr="00BE5E22">
        <w:rPr>
          <w:rFonts w:ascii="Times New Roman" w:hAnsi="Times New Roman" w:cs="Times New Roman"/>
          <w:bCs/>
          <w:sz w:val="24"/>
          <w:szCs w:val="24"/>
          <w:lang w:val="en-NZ"/>
        </w:rPr>
        <w:t xml:space="preserve">the </w:t>
      </w:r>
      <w:r w:rsidR="001D0601" w:rsidRPr="00BE5E22">
        <w:rPr>
          <w:rFonts w:ascii="Times New Roman" w:hAnsi="Times New Roman" w:cs="Times New Roman"/>
          <w:bCs/>
          <w:sz w:val="24"/>
          <w:szCs w:val="24"/>
          <w:lang w:val="en-NZ"/>
        </w:rPr>
        <w:t>methodologies used</w:t>
      </w:r>
      <w:r w:rsidR="008D31AB" w:rsidRPr="00BE5E22">
        <w:rPr>
          <w:rFonts w:ascii="Times New Roman" w:hAnsi="Times New Roman" w:cs="Times New Roman"/>
          <w:bCs/>
          <w:sz w:val="24"/>
          <w:szCs w:val="24"/>
          <w:lang w:val="en-NZ"/>
        </w:rPr>
        <w:t>.</w:t>
      </w:r>
      <w:r w:rsidR="001D0601" w:rsidRPr="00BE5E22">
        <w:rPr>
          <w:rFonts w:ascii="Times New Roman" w:hAnsi="Times New Roman" w:cs="Times New Roman"/>
          <w:bCs/>
          <w:sz w:val="24"/>
          <w:szCs w:val="24"/>
          <w:lang w:val="en-NZ"/>
        </w:rPr>
        <w:t xml:space="preserve"> Section </w:t>
      </w:r>
      <w:r w:rsidR="0094462A">
        <w:rPr>
          <w:rFonts w:ascii="Times New Roman" w:hAnsi="Times New Roman" w:cs="Times New Roman"/>
          <w:bCs/>
          <w:sz w:val="24"/>
          <w:szCs w:val="24"/>
          <w:lang w:val="en-NZ"/>
        </w:rPr>
        <w:t>4</w:t>
      </w:r>
      <w:r w:rsidR="001D0601" w:rsidRPr="00BE5E22">
        <w:rPr>
          <w:rFonts w:ascii="Times New Roman" w:hAnsi="Times New Roman" w:cs="Times New Roman"/>
          <w:bCs/>
          <w:sz w:val="24"/>
          <w:szCs w:val="24"/>
          <w:lang w:val="en-NZ"/>
        </w:rPr>
        <w:t xml:space="preserve"> </w:t>
      </w:r>
      <w:r w:rsidR="00586B9D" w:rsidRPr="00BE5E22">
        <w:rPr>
          <w:rFonts w:ascii="Times New Roman" w:hAnsi="Times New Roman" w:cs="Times New Roman"/>
          <w:bCs/>
          <w:sz w:val="24"/>
          <w:szCs w:val="24"/>
          <w:lang w:val="en-NZ"/>
        </w:rPr>
        <w:t xml:space="preserve">examines trade intensity indices and </w:t>
      </w:r>
      <w:r w:rsidR="008D31AB" w:rsidRPr="00BE5E22">
        <w:rPr>
          <w:rFonts w:ascii="Times New Roman" w:hAnsi="Times New Roman" w:cs="Times New Roman"/>
          <w:bCs/>
          <w:sz w:val="24"/>
          <w:szCs w:val="24"/>
          <w:lang w:val="en-NZ"/>
        </w:rPr>
        <w:t xml:space="preserve">analyses </w:t>
      </w:r>
      <w:r w:rsidR="0094462A">
        <w:rPr>
          <w:rFonts w:ascii="Times New Roman" w:hAnsi="Times New Roman" w:cs="Times New Roman"/>
          <w:bCs/>
          <w:sz w:val="24"/>
          <w:szCs w:val="24"/>
          <w:lang w:val="en-NZ"/>
        </w:rPr>
        <w:t xml:space="preserve">the results to show </w:t>
      </w:r>
      <w:r w:rsidR="00586B9D" w:rsidRPr="00BE5E22">
        <w:rPr>
          <w:rFonts w:ascii="Times New Roman" w:hAnsi="Times New Roman" w:cs="Times New Roman"/>
          <w:bCs/>
          <w:sz w:val="24"/>
          <w:szCs w:val="24"/>
          <w:lang w:val="en-NZ"/>
        </w:rPr>
        <w:t>the nature and strength of bilateral trad</w:t>
      </w:r>
      <w:r w:rsidR="008D31AB" w:rsidRPr="00BE5E22">
        <w:rPr>
          <w:rFonts w:ascii="Times New Roman" w:hAnsi="Times New Roman" w:cs="Times New Roman"/>
          <w:bCs/>
          <w:sz w:val="24"/>
          <w:szCs w:val="24"/>
          <w:lang w:val="en-NZ"/>
        </w:rPr>
        <w:t>e</w:t>
      </w:r>
      <w:r w:rsidR="00586B9D" w:rsidRPr="00BE5E22">
        <w:rPr>
          <w:rFonts w:ascii="Times New Roman" w:hAnsi="Times New Roman" w:cs="Times New Roman"/>
          <w:bCs/>
          <w:sz w:val="24"/>
          <w:szCs w:val="24"/>
          <w:lang w:val="en-NZ"/>
        </w:rPr>
        <w:t xml:space="preserve"> relations</w:t>
      </w:r>
      <w:r w:rsidR="00C127A3" w:rsidRPr="00BE5E22">
        <w:rPr>
          <w:rFonts w:ascii="Times New Roman" w:hAnsi="Times New Roman" w:cs="Times New Roman"/>
          <w:bCs/>
          <w:sz w:val="24"/>
          <w:szCs w:val="24"/>
          <w:lang w:val="en-NZ"/>
        </w:rPr>
        <w:t xml:space="preserve">. </w:t>
      </w:r>
      <w:r w:rsidR="00586B9D" w:rsidRPr="00BE5E22">
        <w:rPr>
          <w:rFonts w:ascii="Times New Roman" w:hAnsi="Times New Roman" w:cs="Times New Roman"/>
          <w:bCs/>
          <w:sz w:val="24"/>
          <w:szCs w:val="24"/>
          <w:lang w:val="en-NZ"/>
        </w:rPr>
        <w:t xml:space="preserve"> </w:t>
      </w:r>
      <w:r w:rsidR="001D0601" w:rsidRPr="00BE5E22">
        <w:rPr>
          <w:rFonts w:ascii="Times New Roman" w:hAnsi="Times New Roman" w:cs="Times New Roman"/>
          <w:bCs/>
          <w:sz w:val="24"/>
          <w:szCs w:val="24"/>
          <w:lang w:val="en-NZ"/>
        </w:rPr>
        <w:t xml:space="preserve">Section </w:t>
      </w:r>
      <w:r w:rsidR="0094462A">
        <w:rPr>
          <w:rFonts w:ascii="Times New Roman" w:hAnsi="Times New Roman" w:cs="Times New Roman"/>
          <w:bCs/>
          <w:sz w:val="24"/>
          <w:szCs w:val="24"/>
          <w:lang w:val="en-NZ"/>
        </w:rPr>
        <w:t>5</w:t>
      </w:r>
      <w:r w:rsidR="001D0601" w:rsidRPr="00BE5E22">
        <w:rPr>
          <w:rFonts w:ascii="Times New Roman" w:hAnsi="Times New Roman" w:cs="Times New Roman"/>
          <w:bCs/>
          <w:sz w:val="24"/>
          <w:szCs w:val="24"/>
          <w:lang w:val="en-NZ"/>
        </w:rPr>
        <w:t xml:space="preserve"> </w:t>
      </w:r>
      <w:r w:rsidR="008D31AB" w:rsidRPr="00BE5E22">
        <w:rPr>
          <w:rFonts w:ascii="Times New Roman" w:hAnsi="Times New Roman" w:cs="Times New Roman"/>
          <w:bCs/>
          <w:sz w:val="24"/>
          <w:szCs w:val="24"/>
          <w:lang w:val="en-NZ"/>
        </w:rPr>
        <w:t xml:space="preserve">estimates </w:t>
      </w:r>
      <w:r w:rsidR="001D0601" w:rsidRPr="00BE5E22">
        <w:rPr>
          <w:rFonts w:ascii="Times New Roman" w:hAnsi="Times New Roman" w:cs="Times New Roman"/>
          <w:bCs/>
          <w:sz w:val="24"/>
          <w:szCs w:val="24"/>
          <w:lang w:val="en-NZ"/>
        </w:rPr>
        <w:t>trade-reciprocity ind</w:t>
      </w:r>
      <w:r w:rsidR="008D31AB" w:rsidRPr="00BE5E22">
        <w:rPr>
          <w:rFonts w:ascii="Times New Roman" w:hAnsi="Times New Roman" w:cs="Times New Roman"/>
          <w:bCs/>
          <w:sz w:val="24"/>
          <w:szCs w:val="24"/>
          <w:lang w:val="en-NZ"/>
        </w:rPr>
        <w:t>ices</w:t>
      </w:r>
      <w:r w:rsidR="001D0601" w:rsidRPr="00BE5E22">
        <w:rPr>
          <w:rFonts w:ascii="Times New Roman" w:hAnsi="Times New Roman" w:cs="Times New Roman"/>
          <w:bCs/>
          <w:sz w:val="24"/>
          <w:szCs w:val="24"/>
          <w:lang w:val="en-NZ"/>
        </w:rPr>
        <w:t xml:space="preserve">, followed by </w:t>
      </w:r>
      <w:r w:rsidR="008D31AB" w:rsidRPr="00BE5E22">
        <w:rPr>
          <w:rFonts w:ascii="Times New Roman" w:hAnsi="Times New Roman" w:cs="Times New Roman"/>
          <w:bCs/>
          <w:sz w:val="24"/>
          <w:szCs w:val="24"/>
          <w:lang w:val="en-NZ"/>
        </w:rPr>
        <w:t>a</w:t>
      </w:r>
      <w:r w:rsidR="001D0601" w:rsidRPr="00BE5E22">
        <w:rPr>
          <w:rFonts w:ascii="Times New Roman" w:hAnsi="Times New Roman" w:cs="Times New Roman"/>
          <w:bCs/>
          <w:sz w:val="24"/>
          <w:szCs w:val="24"/>
          <w:lang w:val="en-NZ"/>
        </w:rPr>
        <w:t xml:space="preserve"> discussion of the results. </w:t>
      </w:r>
      <w:r w:rsidR="008D31AB" w:rsidRPr="00BE5E22">
        <w:rPr>
          <w:rFonts w:ascii="Times New Roman" w:hAnsi="Times New Roman" w:cs="Times New Roman"/>
          <w:bCs/>
          <w:sz w:val="24"/>
          <w:szCs w:val="24"/>
          <w:lang w:val="en-NZ"/>
        </w:rPr>
        <w:t xml:space="preserve">In </w:t>
      </w:r>
      <w:r w:rsidR="001D0601" w:rsidRPr="00BE5E22">
        <w:rPr>
          <w:rFonts w:ascii="Times New Roman" w:hAnsi="Times New Roman" w:cs="Times New Roman"/>
          <w:bCs/>
          <w:sz w:val="24"/>
          <w:szCs w:val="24"/>
          <w:lang w:val="en-NZ"/>
        </w:rPr>
        <w:t xml:space="preserve">Section </w:t>
      </w:r>
      <w:r w:rsidR="0094462A">
        <w:rPr>
          <w:rFonts w:ascii="Times New Roman" w:hAnsi="Times New Roman" w:cs="Times New Roman"/>
          <w:bCs/>
          <w:sz w:val="24"/>
          <w:szCs w:val="24"/>
          <w:lang w:val="en-NZ"/>
        </w:rPr>
        <w:t>6</w:t>
      </w:r>
      <w:r w:rsidR="00057651" w:rsidRPr="00BE5E22">
        <w:rPr>
          <w:rFonts w:ascii="Times New Roman" w:hAnsi="Times New Roman" w:cs="Times New Roman"/>
          <w:bCs/>
          <w:sz w:val="24"/>
          <w:szCs w:val="24"/>
          <w:lang w:val="en-NZ"/>
        </w:rPr>
        <w:t xml:space="preserve"> we</w:t>
      </w:r>
      <w:r w:rsidR="008D31AB" w:rsidRPr="00BE5E22">
        <w:rPr>
          <w:rFonts w:ascii="Times New Roman" w:hAnsi="Times New Roman" w:cs="Times New Roman"/>
          <w:bCs/>
          <w:sz w:val="24"/>
          <w:szCs w:val="24"/>
          <w:lang w:val="en-NZ"/>
        </w:rPr>
        <w:t xml:space="preserve"> </w:t>
      </w:r>
      <w:r w:rsidR="00526C2C" w:rsidRPr="00BE5E22">
        <w:rPr>
          <w:rFonts w:ascii="Times New Roman" w:hAnsi="Times New Roman" w:cs="Times New Roman"/>
          <w:sz w:val="24"/>
          <w:szCs w:val="24"/>
          <w:lang w:val="en-NZ"/>
        </w:rPr>
        <w:t xml:space="preserve">show the development of trade in various industries and product groups using </w:t>
      </w:r>
      <w:r w:rsidR="00586B9D" w:rsidRPr="00BE5E22">
        <w:rPr>
          <w:rFonts w:ascii="Times New Roman" w:hAnsi="Times New Roman" w:cs="Times New Roman"/>
          <w:bCs/>
          <w:sz w:val="24"/>
          <w:szCs w:val="24"/>
          <w:lang w:val="en-NZ"/>
        </w:rPr>
        <w:t>intra-industry trade</w:t>
      </w:r>
      <w:r w:rsidR="00526C2C" w:rsidRPr="00BE5E22">
        <w:rPr>
          <w:rFonts w:ascii="Times New Roman" w:hAnsi="Times New Roman" w:cs="Times New Roman"/>
          <w:bCs/>
          <w:sz w:val="24"/>
          <w:szCs w:val="24"/>
          <w:lang w:val="en-NZ"/>
        </w:rPr>
        <w:t xml:space="preserve"> indices. The final s</w:t>
      </w:r>
      <w:r w:rsidR="00057651" w:rsidRPr="00BE5E22">
        <w:rPr>
          <w:rFonts w:ascii="Times New Roman" w:hAnsi="Times New Roman" w:cs="Times New Roman"/>
          <w:bCs/>
          <w:sz w:val="24"/>
          <w:szCs w:val="24"/>
          <w:lang w:val="en-NZ"/>
        </w:rPr>
        <w:t>ection</w:t>
      </w:r>
      <w:r w:rsidR="00586B9D" w:rsidRPr="00BE5E22">
        <w:rPr>
          <w:rFonts w:ascii="Times New Roman" w:hAnsi="Times New Roman" w:cs="Times New Roman"/>
          <w:bCs/>
          <w:sz w:val="24"/>
          <w:szCs w:val="24"/>
          <w:lang w:val="en-NZ"/>
        </w:rPr>
        <w:t xml:space="preserve"> provides some concluding remarks</w:t>
      </w:r>
      <w:r w:rsidR="00C127A3" w:rsidRPr="00BE5E22">
        <w:rPr>
          <w:rFonts w:ascii="Times New Roman" w:hAnsi="Times New Roman" w:cs="Times New Roman"/>
          <w:bCs/>
          <w:sz w:val="24"/>
          <w:szCs w:val="24"/>
          <w:lang w:val="en-NZ"/>
        </w:rPr>
        <w:t>.</w:t>
      </w:r>
    </w:p>
    <w:p w:rsidR="00557FA5" w:rsidRPr="00BE5E22" w:rsidRDefault="00557FA5"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bCs/>
          <w:sz w:val="24"/>
          <w:szCs w:val="24"/>
          <w:lang w:val="en-NZ"/>
        </w:rPr>
      </w:pPr>
    </w:p>
    <w:p w:rsidR="00586B9D" w:rsidRPr="00BE5E22" w:rsidRDefault="008D31AB" w:rsidP="00485D0F">
      <w:pPr>
        <w:tabs>
          <w:tab w:val="left" w:pos="567"/>
        </w:tabs>
        <w:spacing w:after="0" w:line="288" w:lineRule="auto"/>
        <w:ind w:right="-46"/>
        <w:jc w:val="both"/>
        <w:rPr>
          <w:rStyle w:val="Heading3Char"/>
          <w:b/>
          <w:i w:val="0"/>
          <w:sz w:val="24"/>
          <w:szCs w:val="24"/>
          <w:lang w:val="en-NZ"/>
        </w:rPr>
      </w:pPr>
      <w:r w:rsidRPr="00BE5E22">
        <w:rPr>
          <w:rStyle w:val="Heading3Char"/>
          <w:b/>
          <w:i w:val="0"/>
          <w:sz w:val="24"/>
          <w:szCs w:val="24"/>
          <w:lang w:val="en-NZ"/>
        </w:rPr>
        <w:t>Overview of t</w:t>
      </w:r>
      <w:r w:rsidR="00D77DC7" w:rsidRPr="00BE5E22">
        <w:rPr>
          <w:rStyle w:val="Heading3Char"/>
          <w:b/>
          <w:i w:val="0"/>
          <w:sz w:val="24"/>
          <w:szCs w:val="24"/>
          <w:lang w:val="en-NZ"/>
        </w:rPr>
        <w:t xml:space="preserve">he Chinese </w:t>
      </w:r>
      <w:r w:rsidR="005406AD" w:rsidRPr="00BE5E22">
        <w:rPr>
          <w:rStyle w:val="Heading3Char"/>
          <w:b/>
          <w:i w:val="0"/>
          <w:sz w:val="24"/>
          <w:szCs w:val="24"/>
          <w:lang w:val="en-NZ"/>
        </w:rPr>
        <w:t>E</w:t>
      </w:r>
      <w:r w:rsidR="00D77DC7" w:rsidRPr="00BE5E22">
        <w:rPr>
          <w:rStyle w:val="Heading3Char"/>
          <w:b/>
          <w:i w:val="0"/>
          <w:sz w:val="24"/>
          <w:szCs w:val="24"/>
          <w:lang w:val="en-NZ"/>
        </w:rPr>
        <w:t>conomy</w:t>
      </w:r>
    </w:p>
    <w:p w:rsidR="005406AD" w:rsidRPr="00BE5E22" w:rsidRDefault="005406AD" w:rsidP="00485D0F">
      <w:pPr>
        <w:tabs>
          <w:tab w:val="left" w:pos="567"/>
        </w:tabs>
        <w:spacing w:after="0" w:line="288" w:lineRule="auto"/>
        <w:ind w:right="-46"/>
        <w:jc w:val="both"/>
        <w:rPr>
          <w:rFonts w:ascii="Times New Roman" w:hAnsi="Times New Roman" w:cs="Times New Roman"/>
          <w:b/>
          <w:bCs/>
          <w:sz w:val="10"/>
          <w:szCs w:val="10"/>
          <w:lang w:val="en-NZ"/>
        </w:rPr>
      </w:pPr>
    </w:p>
    <w:p w:rsidR="00DA5CC2" w:rsidRPr="00BE5E22" w:rsidRDefault="0051174E"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bCs/>
          <w:sz w:val="24"/>
          <w:szCs w:val="24"/>
          <w:lang w:val="en-NZ"/>
        </w:rPr>
        <w:t xml:space="preserve">Since the late 1970s, China has implemented far-ranging </w:t>
      </w:r>
      <w:r w:rsidR="001F426E" w:rsidRPr="00BE5E22">
        <w:rPr>
          <w:rFonts w:ascii="Times New Roman" w:hAnsi="Times New Roman" w:cs="Times New Roman"/>
          <w:bCs/>
          <w:sz w:val="24"/>
          <w:szCs w:val="24"/>
          <w:lang w:val="en-NZ"/>
        </w:rPr>
        <w:t xml:space="preserve">economic reforms </w:t>
      </w:r>
      <w:r w:rsidRPr="00BE5E22">
        <w:rPr>
          <w:rFonts w:ascii="Times New Roman" w:hAnsi="Times New Roman" w:cs="Times New Roman"/>
          <w:bCs/>
          <w:sz w:val="24"/>
          <w:szCs w:val="24"/>
          <w:lang w:val="en-NZ"/>
        </w:rPr>
        <w:t xml:space="preserve">which </w:t>
      </w:r>
      <w:r w:rsidR="001F426E" w:rsidRPr="00BE5E22">
        <w:rPr>
          <w:rFonts w:ascii="Times New Roman" w:hAnsi="Times New Roman" w:cs="Times New Roman"/>
          <w:bCs/>
          <w:sz w:val="24"/>
          <w:szCs w:val="24"/>
          <w:lang w:val="en-NZ"/>
        </w:rPr>
        <w:t xml:space="preserve">made </w:t>
      </w:r>
      <w:r w:rsidRPr="00BE5E22">
        <w:rPr>
          <w:rFonts w:ascii="Times New Roman" w:hAnsi="Times New Roman" w:cs="Times New Roman"/>
          <w:bCs/>
          <w:sz w:val="24"/>
          <w:szCs w:val="24"/>
          <w:lang w:val="en-NZ"/>
        </w:rPr>
        <w:t xml:space="preserve">its economy </w:t>
      </w:r>
      <w:r w:rsidR="001F426E" w:rsidRPr="00BE5E22">
        <w:rPr>
          <w:rFonts w:ascii="Times New Roman" w:hAnsi="Times New Roman" w:cs="Times New Roman"/>
          <w:bCs/>
          <w:sz w:val="24"/>
          <w:szCs w:val="24"/>
          <w:lang w:val="en-NZ"/>
        </w:rPr>
        <w:t xml:space="preserve">more market-driven, outward-oriented and integrated with the </w:t>
      </w:r>
      <w:r w:rsidRPr="00BE5E22">
        <w:rPr>
          <w:rFonts w:ascii="Times New Roman" w:hAnsi="Times New Roman" w:cs="Times New Roman"/>
          <w:bCs/>
          <w:sz w:val="24"/>
          <w:szCs w:val="24"/>
          <w:lang w:val="en-NZ"/>
        </w:rPr>
        <w:t>rest of the world.</w:t>
      </w:r>
      <w:r w:rsidR="001F426E"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As a result of these reforms, </w:t>
      </w:r>
      <w:r w:rsidR="00D930B7" w:rsidRPr="00BE5E22">
        <w:rPr>
          <w:rFonts w:ascii="Times New Roman" w:hAnsi="Times New Roman" w:cs="Times New Roman"/>
          <w:bCs/>
          <w:sz w:val="24"/>
          <w:szCs w:val="24"/>
          <w:lang w:val="en-NZ"/>
        </w:rPr>
        <w:t>China evolved from an internationally isolated, centrally planned</w:t>
      </w:r>
      <w:r w:rsidR="009E6BA7" w:rsidRPr="00BE5E22">
        <w:rPr>
          <w:rFonts w:ascii="Times New Roman" w:hAnsi="Times New Roman" w:cs="Times New Roman"/>
          <w:bCs/>
          <w:sz w:val="24"/>
          <w:szCs w:val="24"/>
          <w:lang w:val="en-NZ"/>
        </w:rPr>
        <w:t>, virtually autarkic</w:t>
      </w:r>
      <w:r w:rsidR="00D930B7" w:rsidRPr="00BE5E22">
        <w:rPr>
          <w:rFonts w:ascii="Times New Roman" w:hAnsi="Times New Roman" w:cs="Times New Roman"/>
          <w:bCs/>
          <w:sz w:val="24"/>
          <w:szCs w:val="24"/>
          <w:lang w:val="en-NZ"/>
        </w:rPr>
        <w:t xml:space="preserve"> </w:t>
      </w:r>
      <w:r w:rsidRPr="00BE5E22">
        <w:rPr>
          <w:rFonts w:ascii="Times New Roman" w:hAnsi="Times New Roman" w:cs="Times New Roman"/>
          <w:bCs/>
          <w:sz w:val="24"/>
          <w:szCs w:val="24"/>
          <w:lang w:val="en-NZ"/>
        </w:rPr>
        <w:t xml:space="preserve">and slow-growth economy </w:t>
      </w:r>
      <w:r w:rsidR="00D930B7" w:rsidRPr="00BE5E22">
        <w:rPr>
          <w:rFonts w:ascii="Times New Roman" w:hAnsi="Times New Roman" w:cs="Times New Roman"/>
          <w:bCs/>
          <w:sz w:val="24"/>
          <w:szCs w:val="24"/>
          <w:lang w:val="en-NZ"/>
        </w:rPr>
        <w:t>into one of the world’s fastest growing economies</w:t>
      </w:r>
      <w:r w:rsidR="009E6BA7" w:rsidRPr="00BE5E22">
        <w:rPr>
          <w:rFonts w:ascii="Times New Roman" w:hAnsi="Times New Roman" w:cs="Times New Roman"/>
          <w:bCs/>
          <w:sz w:val="24"/>
          <w:szCs w:val="24"/>
          <w:lang w:val="en-NZ"/>
        </w:rPr>
        <w:t xml:space="preserve"> and an economic powerhouse</w:t>
      </w:r>
      <w:r w:rsidR="00414EC1" w:rsidRPr="00BE5E22">
        <w:rPr>
          <w:rFonts w:ascii="Times New Roman" w:hAnsi="Times New Roman" w:cs="Times New Roman"/>
          <w:bCs/>
          <w:sz w:val="24"/>
          <w:szCs w:val="24"/>
          <w:lang w:val="en-NZ"/>
        </w:rPr>
        <w:t>.</w:t>
      </w:r>
      <w:r w:rsidRPr="00BE5E22">
        <w:rPr>
          <w:rFonts w:ascii="Times New Roman" w:hAnsi="Times New Roman" w:cs="Times New Roman"/>
          <w:sz w:val="24"/>
          <w:szCs w:val="24"/>
          <w:lang w:val="en-NZ"/>
        </w:rPr>
        <w:t xml:space="preserve"> </w:t>
      </w:r>
      <w:r w:rsidR="008D6FA0" w:rsidRPr="00BE5E22">
        <w:rPr>
          <w:rFonts w:ascii="Times New Roman" w:hAnsi="Times New Roman" w:cs="Times New Roman"/>
          <w:sz w:val="24"/>
          <w:szCs w:val="24"/>
          <w:lang w:val="en-NZ"/>
        </w:rPr>
        <w:t xml:space="preserve">China’s </w:t>
      </w:r>
      <w:r w:rsidR="009E6BA7" w:rsidRPr="00BE5E22">
        <w:rPr>
          <w:rFonts w:ascii="Times New Roman" w:hAnsi="Times New Roman" w:cs="Times New Roman"/>
          <w:sz w:val="24"/>
          <w:szCs w:val="24"/>
          <w:lang w:val="en-NZ"/>
        </w:rPr>
        <w:t xml:space="preserve">average </w:t>
      </w:r>
      <w:r w:rsidR="008D6FA0" w:rsidRPr="00BE5E22">
        <w:rPr>
          <w:rFonts w:ascii="Times New Roman" w:hAnsi="Times New Roman" w:cs="Times New Roman"/>
          <w:sz w:val="24"/>
          <w:szCs w:val="24"/>
          <w:lang w:val="en-NZ"/>
        </w:rPr>
        <w:t xml:space="preserve">annual GDP growth since 2001 has </w:t>
      </w:r>
      <w:r w:rsidR="00222A01" w:rsidRPr="00BE5E22">
        <w:rPr>
          <w:rFonts w:ascii="Times New Roman" w:hAnsi="Times New Roman" w:cs="Times New Roman"/>
          <w:sz w:val="24"/>
          <w:szCs w:val="24"/>
          <w:lang w:val="en-NZ"/>
        </w:rPr>
        <w:t xml:space="preserve">been </w:t>
      </w:r>
      <w:r w:rsidR="009E6BA7" w:rsidRPr="00BE5E22">
        <w:rPr>
          <w:rFonts w:ascii="Times New Roman" w:hAnsi="Times New Roman" w:cs="Times New Roman"/>
          <w:sz w:val="24"/>
          <w:szCs w:val="24"/>
          <w:lang w:val="en-NZ"/>
        </w:rPr>
        <w:t xml:space="preserve">over </w:t>
      </w:r>
      <w:r w:rsidR="008D6FA0" w:rsidRPr="00BE5E22">
        <w:rPr>
          <w:rFonts w:ascii="Times New Roman" w:hAnsi="Times New Roman" w:cs="Times New Roman"/>
          <w:sz w:val="24"/>
          <w:szCs w:val="24"/>
          <w:lang w:val="en-NZ"/>
        </w:rPr>
        <w:t>9 per cent</w:t>
      </w:r>
      <w:r w:rsidR="00222A01" w:rsidRPr="00BE5E22">
        <w:rPr>
          <w:rFonts w:ascii="Times New Roman" w:hAnsi="Times New Roman" w:cs="Times New Roman"/>
          <w:sz w:val="24"/>
          <w:szCs w:val="24"/>
          <w:lang w:val="en-NZ"/>
        </w:rPr>
        <w:t xml:space="preserve">. </w:t>
      </w:r>
      <w:r w:rsidR="00F36F74" w:rsidRPr="00BE5E22">
        <w:rPr>
          <w:rFonts w:ascii="Times New Roman" w:hAnsi="Times New Roman" w:cs="Times New Roman"/>
          <w:sz w:val="24"/>
          <w:szCs w:val="24"/>
          <w:lang w:val="en-NZ"/>
        </w:rPr>
        <w:t xml:space="preserve"> </w:t>
      </w:r>
      <w:r w:rsidR="00015B06" w:rsidRPr="00BE5E22">
        <w:rPr>
          <w:rFonts w:ascii="Times New Roman" w:hAnsi="Times New Roman" w:cs="Times New Roman"/>
          <w:sz w:val="24"/>
          <w:szCs w:val="24"/>
          <w:lang w:val="en-NZ"/>
        </w:rPr>
        <w:t>In 2007, b</w:t>
      </w:r>
      <w:r w:rsidR="00222A01" w:rsidRPr="00BE5E22">
        <w:rPr>
          <w:rFonts w:ascii="Times New Roman" w:hAnsi="Times New Roman" w:cs="Times New Roman"/>
          <w:sz w:val="24"/>
          <w:szCs w:val="24"/>
          <w:lang w:val="en-NZ"/>
        </w:rPr>
        <w:t>efore the onset of the current recession in the US and the EU</w:t>
      </w:r>
      <w:r w:rsidR="00015B06" w:rsidRPr="00BE5E22">
        <w:rPr>
          <w:rFonts w:ascii="Times New Roman" w:hAnsi="Times New Roman" w:cs="Times New Roman"/>
          <w:sz w:val="24"/>
          <w:szCs w:val="24"/>
          <w:lang w:val="en-NZ"/>
        </w:rPr>
        <w:t xml:space="preserve">, </w:t>
      </w:r>
      <w:r w:rsidR="00015B06" w:rsidRPr="00BE5E22">
        <w:rPr>
          <w:rFonts w:ascii="Times New Roman" w:hAnsi="Times New Roman" w:cs="Times New Roman"/>
          <w:sz w:val="24"/>
          <w:szCs w:val="24"/>
          <w:lang w:val="en-NZ"/>
        </w:rPr>
        <w:lastRenderedPageBreak/>
        <w:t>C</w:t>
      </w:r>
      <w:r w:rsidR="00222A01" w:rsidRPr="00BE5E22">
        <w:rPr>
          <w:rFonts w:ascii="Times New Roman" w:hAnsi="Times New Roman" w:cs="Times New Roman"/>
          <w:sz w:val="24"/>
          <w:szCs w:val="24"/>
          <w:lang w:val="en-NZ"/>
        </w:rPr>
        <w:t>hina’s growth surpassed 14%</w:t>
      </w:r>
      <w:r w:rsidR="009E6BA7" w:rsidRPr="00BE5E22">
        <w:rPr>
          <w:rFonts w:ascii="Times New Roman" w:hAnsi="Times New Roman" w:cs="Times New Roman"/>
          <w:sz w:val="24"/>
          <w:szCs w:val="24"/>
          <w:lang w:val="en-NZ"/>
        </w:rPr>
        <w:t xml:space="preserve">, and </w:t>
      </w:r>
      <w:r w:rsidR="00222A01" w:rsidRPr="00BE5E22">
        <w:rPr>
          <w:rFonts w:ascii="Times New Roman" w:hAnsi="Times New Roman" w:cs="Times New Roman"/>
          <w:bCs/>
          <w:sz w:val="24"/>
          <w:szCs w:val="24"/>
          <w:lang w:val="en-NZ"/>
        </w:rPr>
        <w:t xml:space="preserve">has remained high at </w:t>
      </w:r>
      <w:r w:rsidR="00F36F74" w:rsidRPr="00BE5E22">
        <w:rPr>
          <w:rFonts w:ascii="Times New Roman" w:hAnsi="Times New Roman" w:cs="Times New Roman"/>
          <w:sz w:val="24"/>
          <w:szCs w:val="24"/>
          <w:lang w:val="en-NZ"/>
        </w:rPr>
        <w:t>10.4</w:t>
      </w:r>
      <w:r w:rsidR="008D6FA0" w:rsidRPr="00BE5E22">
        <w:rPr>
          <w:rFonts w:ascii="Times New Roman" w:hAnsi="Times New Roman" w:cs="Times New Roman"/>
          <w:sz w:val="24"/>
          <w:szCs w:val="24"/>
          <w:lang w:val="en-NZ"/>
        </w:rPr>
        <w:t xml:space="preserve">% in 2010 </w:t>
      </w:r>
      <w:r w:rsidR="00F36F74" w:rsidRPr="00BE5E22">
        <w:rPr>
          <w:rFonts w:ascii="Times New Roman" w:hAnsi="Times New Roman" w:cs="Times New Roman"/>
          <w:sz w:val="24"/>
          <w:szCs w:val="24"/>
          <w:lang w:val="en-NZ"/>
        </w:rPr>
        <w:t>and 9.1</w:t>
      </w:r>
      <w:r w:rsidR="008D6FA0" w:rsidRPr="00BE5E22">
        <w:rPr>
          <w:rFonts w:ascii="Times New Roman" w:hAnsi="Times New Roman" w:cs="Times New Roman"/>
          <w:sz w:val="24"/>
          <w:szCs w:val="24"/>
          <w:lang w:val="en-NZ"/>
        </w:rPr>
        <w:t>% in 2011</w:t>
      </w:r>
      <w:r w:rsidR="00222A01" w:rsidRPr="00BE5E22">
        <w:rPr>
          <w:rFonts w:ascii="Times New Roman" w:hAnsi="Times New Roman" w:cs="Times New Roman"/>
          <w:bCs/>
          <w:sz w:val="24"/>
          <w:szCs w:val="24"/>
          <w:lang w:val="en-NZ"/>
        </w:rPr>
        <w:t xml:space="preserve"> despite the </w:t>
      </w:r>
      <w:r w:rsidR="00586B9D" w:rsidRPr="00BE5E22">
        <w:rPr>
          <w:rFonts w:ascii="Times New Roman" w:hAnsi="Times New Roman" w:cs="Times New Roman"/>
          <w:sz w:val="24"/>
          <w:szCs w:val="24"/>
          <w:lang w:val="en-NZ"/>
        </w:rPr>
        <w:t>economic slowdown</w:t>
      </w:r>
      <w:r w:rsidRPr="00BE5E22">
        <w:rPr>
          <w:rFonts w:ascii="Times New Roman" w:hAnsi="Times New Roman" w:cs="Times New Roman"/>
          <w:sz w:val="24"/>
          <w:szCs w:val="24"/>
          <w:lang w:val="en-NZ"/>
        </w:rPr>
        <w:t xml:space="preserve"> in many of its trading partners</w:t>
      </w:r>
      <w:r w:rsidR="00222A01"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r w:rsidR="00222A01" w:rsidRPr="00BE5E22">
        <w:rPr>
          <w:rFonts w:ascii="Times New Roman" w:hAnsi="Times New Roman" w:cs="Times New Roman"/>
          <w:sz w:val="24"/>
          <w:szCs w:val="24"/>
          <w:lang w:val="en-NZ"/>
        </w:rPr>
        <w:t>W</w:t>
      </w:r>
      <w:r w:rsidR="00057651" w:rsidRPr="00BE5E22">
        <w:rPr>
          <w:rFonts w:ascii="Times New Roman" w:hAnsi="Times New Roman" w:cs="Times New Roman"/>
          <w:sz w:val="24"/>
          <w:szCs w:val="24"/>
          <w:lang w:val="en-NZ"/>
        </w:rPr>
        <w:t>ith</w:t>
      </w:r>
      <w:r w:rsidR="006645CE" w:rsidRPr="00BE5E22">
        <w:rPr>
          <w:rFonts w:ascii="Times New Roman" w:hAnsi="Times New Roman" w:cs="Times New Roman"/>
          <w:sz w:val="24"/>
          <w:szCs w:val="24"/>
          <w:lang w:val="en-NZ"/>
        </w:rPr>
        <w:t xml:space="preserve"> a GDP of about </w:t>
      </w:r>
      <w:r w:rsidR="00867F62" w:rsidRPr="00BE5E22">
        <w:rPr>
          <w:rFonts w:ascii="Times New Roman" w:hAnsi="Times New Roman" w:cs="Times New Roman"/>
          <w:sz w:val="24"/>
          <w:szCs w:val="24"/>
          <w:lang w:val="en-NZ"/>
        </w:rPr>
        <w:t>US$</w:t>
      </w:r>
      <w:r w:rsidR="006645CE" w:rsidRPr="00BE5E22">
        <w:rPr>
          <w:rFonts w:ascii="Times New Roman" w:hAnsi="Times New Roman" w:cs="Times New Roman"/>
          <w:sz w:val="24"/>
          <w:szCs w:val="24"/>
          <w:lang w:val="en-NZ"/>
        </w:rPr>
        <w:t xml:space="preserve"> 7.3 trilli</w:t>
      </w:r>
      <w:r w:rsidR="00A20FFF" w:rsidRPr="00BE5E22">
        <w:rPr>
          <w:rFonts w:ascii="Times New Roman" w:hAnsi="Times New Roman" w:cs="Times New Roman"/>
          <w:sz w:val="24"/>
          <w:szCs w:val="24"/>
          <w:lang w:val="en-NZ"/>
        </w:rPr>
        <w:t xml:space="preserve">on, China is now the world's </w:t>
      </w:r>
      <w:r w:rsidR="00F36F74" w:rsidRPr="00BE5E22">
        <w:rPr>
          <w:rFonts w:ascii="Times New Roman" w:hAnsi="Times New Roman" w:cs="Times New Roman"/>
          <w:sz w:val="24"/>
          <w:szCs w:val="24"/>
          <w:lang w:val="en-NZ"/>
        </w:rPr>
        <w:t xml:space="preserve">second largest economy after </w:t>
      </w:r>
      <w:r w:rsidR="006645CE" w:rsidRPr="00BE5E22">
        <w:rPr>
          <w:rFonts w:ascii="Times New Roman" w:hAnsi="Times New Roman" w:cs="Times New Roman"/>
          <w:sz w:val="24"/>
          <w:szCs w:val="24"/>
          <w:lang w:val="en-NZ"/>
        </w:rPr>
        <w:t>the U</w:t>
      </w:r>
      <w:r w:rsidR="00326A96" w:rsidRPr="00BE5E22">
        <w:rPr>
          <w:rFonts w:ascii="Times New Roman" w:hAnsi="Times New Roman" w:cs="Times New Roman"/>
          <w:sz w:val="24"/>
          <w:szCs w:val="24"/>
          <w:lang w:val="en-NZ"/>
        </w:rPr>
        <w:t>S</w:t>
      </w:r>
      <w:r w:rsidR="006645CE"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(World Bank</w:t>
      </w:r>
      <w:r w:rsidR="00E35B53" w:rsidRPr="00BE5E22">
        <w:rPr>
          <w:rFonts w:ascii="Times New Roman" w:hAnsi="Times New Roman" w:cs="Times New Roman"/>
          <w:sz w:val="24"/>
          <w:szCs w:val="24"/>
          <w:lang w:val="en-NZ"/>
        </w:rPr>
        <w:t xml:space="preserve"> 2012</w:t>
      </w:r>
      <w:r w:rsidR="00AA7592" w:rsidRPr="00BE5E22">
        <w:rPr>
          <w:rFonts w:ascii="Times New Roman" w:hAnsi="Times New Roman" w:cs="Times New Roman"/>
          <w:sz w:val="24"/>
          <w:szCs w:val="24"/>
          <w:lang w:val="en-NZ"/>
        </w:rPr>
        <w:t>)</w:t>
      </w:r>
      <w:r w:rsidR="00CB3C0D" w:rsidRPr="00BE5E22">
        <w:rPr>
          <w:rFonts w:ascii="Times New Roman" w:hAnsi="Times New Roman" w:cs="Times New Roman"/>
          <w:sz w:val="24"/>
          <w:szCs w:val="24"/>
          <w:lang w:val="en-NZ"/>
        </w:rPr>
        <w:t xml:space="preserve">.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5F6A6B" w:rsidP="00485D0F">
      <w:pPr>
        <w:pStyle w:val="Heading3"/>
        <w:tabs>
          <w:tab w:val="left" w:pos="567"/>
        </w:tabs>
        <w:spacing w:before="0" w:after="0" w:line="288" w:lineRule="auto"/>
        <w:rPr>
          <w:b/>
          <w:i w:val="0"/>
          <w:sz w:val="24"/>
          <w:szCs w:val="24"/>
          <w:lang w:val="en-NZ"/>
        </w:rPr>
      </w:pPr>
      <w:r w:rsidRPr="00BE5E22">
        <w:rPr>
          <w:b/>
          <w:i w:val="0"/>
          <w:sz w:val="24"/>
          <w:szCs w:val="24"/>
          <w:lang w:val="en-NZ"/>
        </w:rPr>
        <w:t xml:space="preserve">Overview of </w:t>
      </w:r>
      <w:r w:rsidR="00EC5BF8" w:rsidRPr="00BE5E22">
        <w:rPr>
          <w:b/>
          <w:i w:val="0"/>
          <w:sz w:val="24"/>
          <w:szCs w:val="24"/>
          <w:lang w:val="en-NZ"/>
        </w:rPr>
        <w:t xml:space="preserve">the </w:t>
      </w:r>
      <w:r w:rsidR="00D77DC7" w:rsidRPr="00BE5E22">
        <w:rPr>
          <w:b/>
          <w:i w:val="0"/>
          <w:sz w:val="24"/>
          <w:szCs w:val="24"/>
          <w:lang w:val="en-NZ"/>
        </w:rPr>
        <w:t xml:space="preserve">New </w:t>
      </w:r>
      <w:r w:rsidR="00B90535" w:rsidRPr="00BE5E22">
        <w:rPr>
          <w:b/>
          <w:i w:val="0"/>
          <w:sz w:val="24"/>
          <w:szCs w:val="24"/>
          <w:lang w:val="en-NZ"/>
        </w:rPr>
        <w:t>Zealand</w:t>
      </w:r>
      <w:r w:rsidR="00EC5BF8" w:rsidRPr="00BE5E22">
        <w:rPr>
          <w:b/>
          <w:i w:val="0"/>
          <w:sz w:val="24"/>
          <w:szCs w:val="24"/>
          <w:lang w:val="en-NZ"/>
        </w:rPr>
        <w:t xml:space="preserve"> </w:t>
      </w:r>
      <w:r w:rsidR="00B90535" w:rsidRPr="00BE5E22">
        <w:rPr>
          <w:b/>
          <w:i w:val="0"/>
          <w:sz w:val="24"/>
          <w:szCs w:val="24"/>
          <w:lang w:val="en-NZ"/>
        </w:rPr>
        <w:t>Economy</w:t>
      </w:r>
    </w:p>
    <w:p w:rsidR="005406AD" w:rsidRPr="00BE5E22" w:rsidRDefault="005406AD" w:rsidP="00485D0F">
      <w:pPr>
        <w:spacing w:after="0" w:line="240" w:lineRule="auto"/>
        <w:rPr>
          <w:sz w:val="10"/>
          <w:szCs w:val="10"/>
          <w:lang w:val="en-NZ" w:eastAsia="en-US"/>
        </w:rPr>
      </w:pPr>
    </w:p>
    <w:p w:rsidR="001E6F2C" w:rsidRPr="00BE5E22" w:rsidRDefault="00834888"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 xml:space="preserve">With </w:t>
      </w:r>
      <w:r w:rsidR="00060C95" w:rsidRPr="00BE5E22">
        <w:rPr>
          <w:rFonts w:ascii="Times New Roman" w:hAnsi="Times New Roman" w:cs="Times New Roman"/>
          <w:sz w:val="24"/>
          <w:szCs w:val="24"/>
          <w:lang w:val="en-NZ"/>
        </w:rPr>
        <w:t xml:space="preserve">average annual </w:t>
      </w:r>
      <w:r w:rsidR="00586B9D" w:rsidRPr="00BE5E22">
        <w:rPr>
          <w:rFonts w:ascii="Times New Roman" w:hAnsi="Times New Roman" w:cs="Times New Roman"/>
          <w:sz w:val="24"/>
          <w:szCs w:val="24"/>
          <w:lang w:val="en-NZ"/>
        </w:rPr>
        <w:t xml:space="preserve">GDP growth of </w:t>
      </w:r>
      <w:r w:rsidR="004531EC">
        <w:rPr>
          <w:rFonts w:ascii="Times New Roman" w:hAnsi="Times New Roman" w:cs="Times New Roman"/>
          <w:sz w:val="24"/>
          <w:szCs w:val="24"/>
          <w:lang w:val="en-NZ"/>
        </w:rPr>
        <w:t xml:space="preserve">around 3.5 percent </w:t>
      </w:r>
      <w:r w:rsidR="00060C95" w:rsidRPr="00BE5E22">
        <w:rPr>
          <w:rFonts w:ascii="Times New Roman" w:hAnsi="Times New Roman" w:cs="Times New Roman"/>
          <w:sz w:val="24"/>
          <w:szCs w:val="24"/>
          <w:lang w:val="en-NZ"/>
        </w:rPr>
        <w:t xml:space="preserve">during the past decade, New </w:t>
      </w:r>
      <w:r w:rsidRPr="00BE5E22">
        <w:rPr>
          <w:rFonts w:ascii="Times New Roman" w:hAnsi="Times New Roman" w:cs="Times New Roman"/>
          <w:sz w:val="24"/>
          <w:szCs w:val="24"/>
          <w:lang w:val="en-NZ"/>
        </w:rPr>
        <w:t>Zealand</w:t>
      </w:r>
      <w:r w:rsidR="00586B9D" w:rsidRPr="00BE5E22">
        <w:rPr>
          <w:rFonts w:ascii="Times New Roman" w:hAnsi="Times New Roman" w:cs="Times New Roman"/>
          <w:sz w:val="24"/>
          <w:szCs w:val="24"/>
          <w:lang w:val="en-NZ"/>
        </w:rPr>
        <w:t xml:space="preserve"> </w:t>
      </w:r>
      <w:r w:rsidR="004D48EF" w:rsidRPr="00BE5E22">
        <w:rPr>
          <w:rFonts w:ascii="Times New Roman" w:hAnsi="Times New Roman" w:cs="Times New Roman"/>
          <w:sz w:val="24"/>
          <w:szCs w:val="24"/>
          <w:lang w:val="en-NZ"/>
        </w:rPr>
        <w:t xml:space="preserve">was </w:t>
      </w:r>
      <w:r w:rsidR="00586B9D" w:rsidRPr="00BE5E22">
        <w:rPr>
          <w:rFonts w:ascii="Times New Roman" w:hAnsi="Times New Roman" w:cs="Times New Roman"/>
          <w:sz w:val="24"/>
          <w:szCs w:val="24"/>
          <w:lang w:val="en-NZ"/>
        </w:rPr>
        <w:t>one of the best perform</w:t>
      </w:r>
      <w:r w:rsidRPr="00BE5E22">
        <w:rPr>
          <w:rFonts w:ascii="Times New Roman" w:hAnsi="Times New Roman" w:cs="Times New Roman"/>
          <w:sz w:val="24"/>
          <w:szCs w:val="24"/>
          <w:lang w:val="en-NZ"/>
        </w:rPr>
        <w:t xml:space="preserve">ing economies </w:t>
      </w:r>
      <w:r w:rsidR="00586B9D" w:rsidRPr="00BE5E22">
        <w:rPr>
          <w:rFonts w:ascii="Times New Roman" w:hAnsi="Times New Roman" w:cs="Times New Roman"/>
          <w:sz w:val="24"/>
          <w:szCs w:val="24"/>
          <w:lang w:val="en-NZ"/>
        </w:rPr>
        <w:t xml:space="preserve">in the OECD. </w:t>
      </w:r>
      <w:r w:rsidR="007A4352"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New Zealand </w:t>
      </w:r>
      <w:r w:rsidR="00A85519" w:rsidRPr="00BE5E22">
        <w:rPr>
          <w:rFonts w:ascii="Times New Roman" w:hAnsi="Times New Roman" w:cs="Times New Roman"/>
          <w:sz w:val="24"/>
          <w:szCs w:val="24"/>
          <w:lang w:val="en-NZ"/>
        </w:rPr>
        <w:t xml:space="preserve">also </w:t>
      </w:r>
      <w:r w:rsidRPr="00BE5E22">
        <w:rPr>
          <w:rFonts w:ascii="Times New Roman" w:hAnsi="Times New Roman" w:cs="Times New Roman"/>
          <w:sz w:val="24"/>
          <w:szCs w:val="24"/>
          <w:lang w:val="en-NZ"/>
        </w:rPr>
        <w:t>ha</w:t>
      </w:r>
      <w:r w:rsidR="00A85519" w:rsidRPr="00BE5E22">
        <w:rPr>
          <w:rFonts w:ascii="Times New Roman" w:hAnsi="Times New Roman" w:cs="Times New Roman"/>
          <w:sz w:val="24"/>
          <w:szCs w:val="24"/>
          <w:lang w:val="en-NZ"/>
        </w:rPr>
        <w:t>d</w:t>
      </w:r>
      <w:r w:rsidR="00586B9D" w:rsidRPr="00BE5E22">
        <w:rPr>
          <w:rFonts w:ascii="Times New Roman" w:hAnsi="Times New Roman" w:cs="Times New Roman"/>
          <w:sz w:val="24"/>
          <w:szCs w:val="24"/>
          <w:lang w:val="en-NZ"/>
        </w:rPr>
        <w:t xml:space="preserve"> </w:t>
      </w:r>
      <w:r w:rsidR="00C97FF1" w:rsidRPr="00BE5E22">
        <w:rPr>
          <w:rFonts w:ascii="Times New Roman" w:hAnsi="Times New Roman" w:cs="Times New Roman"/>
          <w:sz w:val="24"/>
          <w:szCs w:val="24"/>
          <w:lang w:val="en-NZ"/>
        </w:rPr>
        <w:t>one of the</w:t>
      </w:r>
      <w:r w:rsidR="00586B9D" w:rsidRPr="00BE5E22">
        <w:rPr>
          <w:rFonts w:ascii="Times New Roman" w:hAnsi="Times New Roman" w:cs="Times New Roman"/>
          <w:sz w:val="24"/>
          <w:szCs w:val="24"/>
          <w:lang w:val="en-NZ"/>
        </w:rPr>
        <w:t xml:space="preserve"> lowest unemployment rate</w:t>
      </w:r>
      <w:r w:rsidR="00C97FF1" w:rsidRPr="00BE5E22">
        <w:rPr>
          <w:rFonts w:ascii="Times New Roman" w:hAnsi="Times New Roman" w:cs="Times New Roman"/>
          <w:sz w:val="24"/>
          <w:szCs w:val="24"/>
          <w:lang w:val="en-NZ"/>
        </w:rPr>
        <w:t>s</w:t>
      </w:r>
      <w:r w:rsidR="00586B9D"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in</w:t>
      </w:r>
      <w:r w:rsidR="00A85519" w:rsidRPr="00BE5E22">
        <w:rPr>
          <w:rFonts w:ascii="Times New Roman" w:hAnsi="Times New Roman" w:cs="Times New Roman"/>
          <w:sz w:val="24"/>
          <w:szCs w:val="24"/>
          <w:lang w:val="en-NZ"/>
        </w:rPr>
        <w:t xml:space="preserve"> the</w:t>
      </w:r>
      <w:r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OECD</w:t>
      </w:r>
      <w:r w:rsidR="00A85519" w:rsidRPr="00BE5E22">
        <w:rPr>
          <w:rFonts w:ascii="Times New Roman" w:hAnsi="Times New Roman" w:cs="Times New Roman"/>
          <w:sz w:val="24"/>
          <w:szCs w:val="24"/>
          <w:lang w:val="en-NZ"/>
        </w:rPr>
        <w:t xml:space="preserve"> and </w:t>
      </w:r>
      <w:r w:rsidR="00060C95" w:rsidRPr="00BE5E22">
        <w:rPr>
          <w:rFonts w:ascii="Times New Roman" w:hAnsi="Times New Roman" w:cs="Times New Roman"/>
          <w:sz w:val="24"/>
          <w:szCs w:val="24"/>
          <w:lang w:val="en-NZ"/>
        </w:rPr>
        <w:t xml:space="preserve">had </w:t>
      </w:r>
      <w:r w:rsidR="00586B9D" w:rsidRPr="00BE5E22">
        <w:rPr>
          <w:rFonts w:ascii="Times New Roman" w:hAnsi="Times New Roman" w:cs="Times New Roman"/>
          <w:sz w:val="24"/>
          <w:szCs w:val="24"/>
          <w:lang w:val="en-NZ"/>
        </w:rPr>
        <w:t>budget surpluses for over 10 years.</w:t>
      </w:r>
      <w:r w:rsidR="00A85519" w:rsidRPr="00BE5E22">
        <w:rPr>
          <w:rFonts w:ascii="Times New Roman" w:hAnsi="Times New Roman" w:cs="Times New Roman"/>
          <w:sz w:val="24"/>
          <w:szCs w:val="24"/>
          <w:lang w:val="en-NZ"/>
        </w:rPr>
        <w:t xml:space="preserve"> </w:t>
      </w:r>
      <w:r w:rsidR="00015B06" w:rsidRPr="00BE5E22">
        <w:rPr>
          <w:rFonts w:ascii="Times New Roman" w:hAnsi="Times New Roman" w:cs="Times New Roman"/>
          <w:sz w:val="24"/>
          <w:szCs w:val="24"/>
          <w:lang w:val="en-NZ"/>
        </w:rPr>
        <w:t>T</w:t>
      </w:r>
      <w:r w:rsidR="00A85519" w:rsidRPr="00BE5E22">
        <w:rPr>
          <w:rFonts w:ascii="Times New Roman" w:hAnsi="Times New Roman" w:cs="Times New Roman"/>
          <w:sz w:val="24"/>
          <w:szCs w:val="24"/>
          <w:lang w:val="en-NZ"/>
        </w:rPr>
        <w:t>he</w:t>
      </w:r>
      <w:r w:rsidR="00586B9D" w:rsidRPr="00BE5E22">
        <w:rPr>
          <w:rFonts w:ascii="Times New Roman" w:hAnsi="Times New Roman" w:cs="Times New Roman"/>
          <w:sz w:val="24"/>
          <w:szCs w:val="24"/>
          <w:lang w:val="en-NZ"/>
        </w:rPr>
        <w:t xml:space="preserve"> </w:t>
      </w:r>
      <w:r w:rsidR="00060C95" w:rsidRPr="00BE5E22">
        <w:rPr>
          <w:rFonts w:ascii="Times New Roman" w:hAnsi="Times New Roman" w:cs="Times New Roman"/>
          <w:sz w:val="24"/>
          <w:szCs w:val="24"/>
          <w:lang w:val="en-NZ"/>
        </w:rPr>
        <w:t xml:space="preserve">economic slowdown </w:t>
      </w:r>
      <w:r w:rsidR="00A85519" w:rsidRPr="00BE5E22">
        <w:rPr>
          <w:rFonts w:ascii="Times New Roman" w:hAnsi="Times New Roman" w:cs="Times New Roman"/>
          <w:sz w:val="24"/>
          <w:szCs w:val="24"/>
          <w:lang w:val="en-NZ"/>
        </w:rPr>
        <w:t>in 2008 and the earthquake that devastated Ch</w:t>
      </w:r>
      <w:r w:rsidR="00015B06" w:rsidRPr="00BE5E22">
        <w:rPr>
          <w:rFonts w:ascii="Times New Roman" w:hAnsi="Times New Roman" w:cs="Times New Roman"/>
          <w:sz w:val="24"/>
          <w:szCs w:val="24"/>
          <w:lang w:val="en-NZ"/>
        </w:rPr>
        <w:t>r</w:t>
      </w:r>
      <w:r w:rsidR="00A85519" w:rsidRPr="00BE5E22">
        <w:rPr>
          <w:rFonts w:ascii="Times New Roman" w:hAnsi="Times New Roman" w:cs="Times New Roman"/>
          <w:sz w:val="24"/>
          <w:szCs w:val="24"/>
          <w:lang w:val="en-NZ"/>
        </w:rPr>
        <w:t>istchurch</w:t>
      </w:r>
      <w:r w:rsidR="00015B06" w:rsidRPr="00BE5E22">
        <w:rPr>
          <w:rFonts w:ascii="Times New Roman" w:hAnsi="Times New Roman" w:cs="Times New Roman"/>
          <w:sz w:val="24"/>
          <w:szCs w:val="24"/>
          <w:lang w:val="en-NZ"/>
        </w:rPr>
        <w:t xml:space="preserve"> have</w:t>
      </w:r>
      <w:r w:rsidR="00A85519" w:rsidRPr="00BE5E22">
        <w:rPr>
          <w:rFonts w:ascii="Times New Roman" w:hAnsi="Times New Roman" w:cs="Times New Roman"/>
          <w:sz w:val="24"/>
          <w:szCs w:val="24"/>
          <w:lang w:val="en-NZ"/>
        </w:rPr>
        <w:t xml:space="preserve">, however, </w:t>
      </w:r>
      <w:r w:rsidR="00015B06" w:rsidRPr="00BE5E22">
        <w:rPr>
          <w:rFonts w:ascii="Times New Roman" w:hAnsi="Times New Roman" w:cs="Times New Roman"/>
          <w:sz w:val="24"/>
          <w:szCs w:val="24"/>
          <w:lang w:val="en-NZ"/>
        </w:rPr>
        <w:t>changed the</w:t>
      </w:r>
      <w:r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situation</w:t>
      </w:r>
      <w:r w:rsidR="00015B06" w:rsidRPr="00BE5E22">
        <w:rPr>
          <w:rFonts w:ascii="Times New Roman" w:hAnsi="Times New Roman" w:cs="Times New Roman"/>
          <w:sz w:val="24"/>
          <w:szCs w:val="24"/>
          <w:lang w:val="en-NZ"/>
        </w:rPr>
        <w:t xml:space="preserve">: </w:t>
      </w:r>
      <w:r w:rsidR="00A85519" w:rsidRPr="00BE5E22">
        <w:rPr>
          <w:rFonts w:ascii="Times New Roman" w:hAnsi="Times New Roman" w:cs="Times New Roman"/>
          <w:sz w:val="24"/>
          <w:szCs w:val="24"/>
          <w:lang w:val="en-NZ"/>
        </w:rPr>
        <w:t xml:space="preserve">the </w:t>
      </w:r>
      <w:r w:rsidR="00586B9D" w:rsidRPr="00BE5E22">
        <w:rPr>
          <w:rFonts w:ascii="Times New Roman" w:hAnsi="Times New Roman" w:cs="Times New Roman"/>
          <w:sz w:val="24"/>
          <w:szCs w:val="24"/>
          <w:lang w:val="en-NZ"/>
        </w:rPr>
        <w:t xml:space="preserve">budget </w:t>
      </w:r>
      <w:r w:rsidR="00015B06" w:rsidRPr="00BE5E22">
        <w:rPr>
          <w:rFonts w:ascii="Times New Roman" w:hAnsi="Times New Roman" w:cs="Times New Roman"/>
          <w:sz w:val="24"/>
          <w:szCs w:val="24"/>
          <w:lang w:val="en-NZ"/>
        </w:rPr>
        <w:t xml:space="preserve">has been </w:t>
      </w:r>
      <w:r w:rsidR="00E144F2" w:rsidRPr="00BE5E22">
        <w:rPr>
          <w:rFonts w:ascii="Times New Roman" w:hAnsi="Times New Roman" w:cs="Times New Roman"/>
          <w:sz w:val="24"/>
          <w:szCs w:val="24"/>
          <w:lang w:val="en-NZ"/>
        </w:rPr>
        <w:t xml:space="preserve">in </w:t>
      </w:r>
      <w:r w:rsidR="00586B9D" w:rsidRPr="00BE5E22">
        <w:rPr>
          <w:rFonts w:ascii="Times New Roman" w:hAnsi="Times New Roman" w:cs="Times New Roman"/>
          <w:sz w:val="24"/>
          <w:szCs w:val="24"/>
          <w:lang w:val="en-NZ"/>
        </w:rPr>
        <w:t>deficit</w:t>
      </w:r>
      <w:r w:rsidR="00E144F2" w:rsidRPr="00BE5E22">
        <w:rPr>
          <w:rFonts w:ascii="Times New Roman" w:hAnsi="Times New Roman" w:cs="Times New Roman"/>
          <w:sz w:val="24"/>
          <w:szCs w:val="24"/>
          <w:lang w:val="en-NZ"/>
        </w:rPr>
        <w:t xml:space="preserve"> and </w:t>
      </w:r>
      <w:r w:rsidR="00586B9D" w:rsidRPr="00BE5E22">
        <w:rPr>
          <w:rFonts w:ascii="Times New Roman" w:hAnsi="Times New Roman" w:cs="Times New Roman"/>
          <w:sz w:val="24"/>
          <w:szCs w:val="24"/>
          <w:lang w:val="en-NZ"/>
        </w:rPr>
        <w:t xml:space="preserve">unemployment </w:t>
      </w:r>
      <w:r w:rsidR="00015B06" w:rsidRPr="00BE5E22">
        <w:rPr>
          <w:rFonts w:ascii="Times New Roman" w:hAnsi="Times New Roman" w:cs="Times New Roman"/>
          <w:sz w:val="24"/>
          <w:szCs w:val="24"/>
          <w:lang w:val="en-NZ"/>
        </w:rPr>
        <w:t xml:space="preserve">has been </w:t>
      </w:r>
      <w:r w:rsidR="007A4352" w:rsidRPr="00BE5E22">
        <w:rPr>
          <w:rFonts w:ascii="Times New Roman" w:hAnsi="Times New Roman" w:cs="Times New Roman"/>
          <w:sz w:val="24"/>
          <w:szCs w:val="24"/>
          <w:lang w:val="en-NZ"/>
        </w:rPr>
        <w:t>increasing</w:t>
      </w:r>
      <w:r w:rsidR="001E6F2C" w:rsidRPr="00BE5E22">
        <w:rPr>
          <w:rFonts w:ascii="Times New Roman" w:hAnsi="Times New Roman" w:cs="Times New Roman"/>
          <w:sz w:val="24"/>
          <w:szCs w:val="24"/>
          <w:lang w:val="en-NZ"/>
        </w:rPr>
        <w:t xml:space="preserve">.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8A2D53" w:rsidP="007A4352">
      <w:pPr>
        <w:pStyle w:val="Heading3"/>
        <w:tabs>
          <w:tab w:val="left" w:pos="567"/>
        </w:tabs>
        <w:spacing w:before="0" w:after="0" w:line="288" w:lineRule="auto"/>
        <w:rPr>
          <w:b/>
          <w:i w:val="0"/>
          <w:sz w:val="24"/>
          <w:szCs w:val="24"/>
          <w:lang w:val="en-NZ"/>
        </w:rPr>
      </w:pPr>
      <w:r w:rsidRPr="00BE5E22">
        <w:rPr>
          <w:b/>
          <w:i w:val="0"/>
          <w:sz w:val="24"/>
          <w:szCs w:val="24"/>
          <w:lang w:val="en-NZ"/>
        </w:rPr>
        <w:t>Complementarit</w:t>
      </w:r>
      <w:r w:rsidR="007A4352" w:rsidRPr="00BE5E22">
        <w:rPr>
          <w:b/>
          <w:i w:val="0"/>
          <w:sz w:val="24"/>
          <w:szCs w:val="24"/>
          <w:lang w:val="en-NZ"/>
        </w:rPr>
        <w:t xml:space="preserve">y </w:t>
      </w:r>
      <w:r w:rsidR="00EC5BF8" w:rsidRPr="00BE5E22">
        <w:rPr>
          <w:b/>
          <w:i w:val="0"/>
          <w:sz w:val="24"/>
          <w:szCs w:val="24"/>
          <w:lang w:val="en-NZ"/>
        </w:rPr>
        <w:t>of China and New Zealand</w:t>
      </w:r>
    </w:p>
    <w:p w:rsidR="005406AD" w:rsidRPr="00BE5E22" w:rsidRDefault="005406AD" w:rsidP="00485D0F">
      <w:pPr>
        <w:spacing w:after="0" w:line="240" w:lineRule="auto"/>
        <w:rPr>
          <w:sz w:val="10"/>
          <w:szCs w:val="10"/>
          <w:lang w:val="en-NZ" w:eastAsia="en-US"/>
        </w:rPr>
      </w:pPr>
    </w:p>
    <w:p w:rsidR="004B6B84" w:rsidRPr="00BE5E22" w:rsidRDefault="007D752B" w:rsidP="00485D0F">
      <w:pPr>
        <w:pStyle w:val="NormalWeb"/>
        <w:tabs>
          <w:tab w:val="left" w:pos="567"/>
        </w:tabs>
        <w:spacing w:before="0" w:beforeAutospacing="0" w:after="0" w:afterAutospacing="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Be</w:t>
      </w:r>
      <w:r w:rsidR="004B6B84" w:rsidRPr="00BE5E22">
        <w:rPr>
          <w:rFonts w:ascii="Times New Roman" w:hAnsi="Times New Roman" w:cs="Times New Roman"/>
          <w:sz w:val="24"/>
          <w:szCs w:val="24"/>
          <w:lang w:val="en-NZ"/>
        </w:rPr>
        <w:t>cause of its size</w:t>
      </w:r>
      <w:r w:rsidRPr="00BE5E22">
        <w:rPr>
          <w:rFonts w:ascii="Times New Roman" w:hAnsi="Times New Roman" w:cs="Times New Roman"/>
          <w:sz w:val="24"/>
          <w:szCs w:val="24"/>
          <w:lang w:val="en-NZ"/>
        </w:rPr>
        <w:t xml:space="preserve">, </w:t>
      </w:r>
      <w:r w:rsidR="006645CE" w:rsidRPr="00BE5E22">
        <w:rPr>
          <w:rFonts w:ascii="Times New Roman" w:hAnsi="Times New Roman" w:cs="Times New Roman"/>
          <w:sz w:val="24"/>
          <w:szCs w:val="24"/>
          <w:lang w:val="en-NZ"/>
        </w:rPr>
        <w:t>China is important to every trade</w:t>
      </w:r>
      <w:r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seeking country</w:t>
      </w:r>
      <w:r w:rsidRPr="00BE5E22">
        <w:rPr>
          <w:rFonts w:ascii="Times New Roman" w:hAnsi="Times New Roman" w:cs="Times New Roman"/>
          <w:sz w:val="24"/>
          <w:szCs w:val="24"/>
          <w:lang w:val="en-NZ"/>
        </w:rPr>
        <w:t xml:space="preserve">. </w:t>
      </w:r>
      <w:r w:rsidR="00336432" w:rsidRPr="00BE5E22">
        <w:rPr>
          <w:rFonts w:ascii="Times New Roman" w:hAnsi="Times New Roman" w:cs="Times New Roman"/>
          <w:sz w:val="24"/>
          <w:szCs w:val="24"/>
          <w:lang w:val="en-NZ"/>
        </w:rPr>
        <w:t>I</w:t>
      </w:r>
      <w:r w:rsidRPr="00BE5E22">
        <w:rPr>
          <w:rFonts w:ascii="Times New Roman" w:hAnsi="Times New Roman" w:cs="Times New Roman"/>
          <w:sz w:val="24"/>
          <w:szCs w:val="24"/>
          <w:lang w:val="en-NZ"/>
        </w:rPr>
        <w:t xml:space="preserve">t is </w:t>
      </w:r>
      <w:r w:rsidR="006645CE" w:rsidRPr="00BE5E22">
        <w:rPr>
          <w:rFonts w:ascii="Times New Roman" w:hAnsi="Times New Roman" w:cs="Times New Roman"/>
          <w:sz w:val="24"/>
          <w:szCs w:val="24"/>
          <w:lang w:val="en-NZ"/>
        </w:rPr>
        <w:t xml:space="preserve">New </w:t>
      </w:r>
      <w:r w:rsidR="0068536C" w:rsidRPr="00BE5E22">
        <w:rPr>
          <w:rFonts w:ascii="Times New Roman" w:hAnsi="Times New Roman" w:cs="Times New Roman"/>
          <w:sz w:val="24"/>
          <w:szCs w:val="24"/>
          <w:lang w:val="en-NZ"/>
        </w:rPr>
        <w:t>Zealand’s second</w:t>
      </w:r>
      <w:r w:rsidR="004B6B84" w:rsidRPr="00BE5E22">
        <w:rPr>
          <w:rFonts w:ascii="Times New Roman" w:hAnsi="Times New Roman" w:cs="Times New Roman"/>
          <w:sz w:val="24"/>
          <w:szCs w:val="24"/>
          <w:lang w:val="en-NZ"/>
        </w:rPr>
        <w:t xml:space="preserve"> </w:t>
      </w:r>
      <w:r w:rsidR="006645CE" w:rsidRPr="00BE5E22">
        <w:rPr>
          <w:rFonts w:ascii="Times New Roman" w:hAnsi="Times New Roman" w:cs="Times New Roman"/>
          <w:sz w:val="24"/>
          <w:szCs w:val="24"/>
          <w:lang w:val="en-NZ"/>
        </w:rPr>
        <w:t>largest trad</w:t>
      </w:r>
      <w:r w:rsidR="004D48EF" w:rsidRPr="00BE5E22">
        <w:rPr>
          <w:rFonts w:ascii="Times New Roman" w:hAnsi="Times New Roman" w:cs="Times New Roman"/>
          <w:sz w:val="24"/>
          <w:szCs w:val="24"/>
          <w:lang w:val="en-NZ"/>
        </w:rPr>
        <w:t>ing</w:t>
      </w:r>
      <w:r w:rsidR="006645CE" w:rsidRPr="00BE5E22">
        <w:rPr>
          <w:rFonts w:ascii="Times New Roman" w:hAnsi="Times New Roman" w:cs="Times New Roman"/>
          <w:sz w:val="24"/>
          <w:szCs w:val="24"/>
          <w:lang w:val="en-NZ"/>
        </w:rPr>
        <w:t xml:space="preserve"> partner after Australia</w:t>
      </w:r>
      <w:r w:rsidR="00336432"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 </w:t>
      </w:r>
      <w:r w:rsidR="00336432" w:rsidRPr="00BE5E22">
        <w:rPr>
          <w:rFonts w:ascii="Times New Roman" w:hAnsi="Times New Roman" w:cs="Times New Roman"/>
          <w:sz w:val="24"/>
          <w:szCs w:val="24"/>
          <w:lang w:val="en-NZ"/>
        </w:rPr>
        <w:t>T</w:t>
      </w:r>
      <w:r w:rsidR="006645CE" w:rsidRPr="00BE5E22">
        <w:rPr>
          <w:rFonts w:ascii="Times New Roman" w:hAnsi="Times New Roman" w:cs="Times New Roman"/>
          <w:sz w:val="24"/>
          <w:szCs w:val="24"/>
          <w:lang w:val="en-NZ"/>
        </w:rPr>
        <w:t xml:space="preserve">rade between China and New Zealand has been growing </w:t>
      </w:r>
      <w:r w:rsidR="00015B06" w:rsidRPr="00BE5E22">
        <w:rPr>
          <w:rFonts w:ascii="Times New Roman" w:hAnsi="Times New Roman" w:cs="Times New Roman"/>
          <w:sz w:val="24"/>
          <w:szCs w:val="24"/>
          <w:lang w:val="en-NZ"/>
        </w:rPr>
        <w:t>rapidly</w:t>
      </w:r>
      <w:r w:rsidR="00B21EC5"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with </w:t>
      </w:r>
      <w:r w:rsidR="006645CE" w:rsidRPr="00BE5E22">
        <w:rPr>
          <w:rFonts w:ascii="Times New Roman" w:hAnsi="Times New Roman" w:cs="Times New Roman"/>
          <w:sz w:val="24"/>
          <w:szCs w:val="24"/>
          <w:lang w:val="en-NZ"/>
        </w:rPr>
        <w:t>12</w:t>
      </w:r>
      <w:r w:rsidR="00851576"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of </w:t>
      </w:r>
      <w:r w:rsidR="00173157" w:rsidRPr="00BE5E22">
        <w:rPr>
          <w:rFonts w:ascii="Times New Roman" w:hAnsi="Times New Roman" w:cs="Times New Roman"/>
          <w:sz w:val="24"/>
          <w:szCs w:val="24"/>
          <w:lang w:val="en-NZ"/>
        </w:rPr>
        <w:t>New Zealand’</w:t>
      </w:r>
      <w:r w:rsidRPr="00BE5E22">
        <w:rPr>
          <w:rFonts w:ascii="Times New Roman" w:hAnsi="Times New Roman" w:cs="Times New Roman"/>
          <w:sz w:val="24"/>
          <w:szCs w:val="24"/>
          <w:lang w:val="en-NZ"/>
        </w:rPr>
        <w:t xml:space="preserve">s </w:t>
      </w:r>
      <w:r w:rsidR="006645CE" w:rsidRPr="00BE5E22">
        <w:rPr>
          <w:rFonts w:ascii="Times New Roman" w:hAnsi="Times New Roman" w:cs="Times New Roman"/>
          <w:sz w:val="24"/>
          <w:szCs w:val="24"/>
          <w:lang w:val="en-NZ"/>
        </w:rPr>
        <w:t xml:space="preserve">total exports </w:t>
      </w:r>
      <w:r w:rsidR="00015B06" w:rsidRPr="00BE5E22">
        <w:rPr>
          <w:rFonts w:ascii="Times New Roman" w:hAnsi="Times New Roman" w:cs="Times New Roman"/>
          <w:sz w:val="24"/>
          <w:szCs w:val="24"/>
          <w:lang w:val="en-NZ"/>
        </w:rPr>
        <w:t>going to</w:t>
      </w:r>
      <w:r w:rsidR="007A4352" w:rsidRPr="00BE5E22">
        <w:rPr>
          <w:rFonts w:ascii="Times New Roman" w:hAnsi="Times New Roman" w:cs="Times New Roman"/>
          <w:sz w:val="24"/>
          <w:szCs w:val="24"/>
          <w:lang w:val="en-NZ"/>
        </w:rPr>
        <w:t xml:space="preserve"> China</w:t>
      </w:r>
      <w:r w:rsidR="00015B06" w:rsidRPr="00BE5E22">
        <w:rPr>
          <w:rFonts w:ascii="Times New Roman" w:hAnsi="Times New Roman" w:cs="Times New Roman"/>
          <w:sz w:val="24"/>
          <w:szCs w:val="24"/>
          <w:lang w:val="en-NZ"/>
        </w:rPr>
        <w:t xml:space="preserve"> </w:t>
      </w:r>
      <w:r w:rsidR="006645CE" w:rsidRPr="00BE5E22">
        <w:rPr>
          <w:rFonts w:ascii="Times New Roman" w:hAnsi="Times New Roman" w:cs="Times New Roman"/>
          <w:sz w:val="24"/>
          <w:szCs w:val="24"/>
          <w:lang w:val="en-NZ"/>
        </w:rPr>
        <w:t>and 16</w:t>
      </w:r>
      <w:r w:rsidR="00851576"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of </w:t>
      </w:r>
      <w:r w:rsidRPr="00BE5E22">
        <w:rPr>
          <w:rFonts w:ascii="Times New Roman" w:hAnsi="Times New Roman" w:cs="Times New Roman"/>
          <w:sz w:val="24"/>
          <w:szCs w:val="24"/>
          <w:lang w:val="en-NZ"/>
        </w:rPr>
        <w:t xml:space="preserve">total </w:t>
      </w:r>
      <w:r w:rsidR="006645CE" w:rsidRPr="00BE5E22">
        <w:rPr>
          <w:rFonts w:ascii="Times New Roman" w:hAnsi="Times New Roman" w:cs="Times New Roman"/>
          <w:sz w:val="24"/>
          <w:szCs w:val="24"/>
          <w:lang w:val="en-NZ"/>
        </w:rPr>
        <w:t xml:space="preserve">imports </w:t>
      </w:r>
      <w:r w:rsidRPr="00BE5E22">
        <w:rPr>
          <w:rFonts w:ascii="Times New Roman" w:hAnsi="Times New Roman" w:cs="Times New Roman"/>
          <w:sz w:val="24"/>
          <w:szCs w:val="24"/>
          <w:lang w:val="en-NZ"/>
        </w:rPr>
        <w:t>coming from China in th</w:t>
      </w:r>
      <w:r w:rsidR="006645CE" w:rsidRPr="00BE5E22">
        <w:rPr>
          <w:rFonts w:ascii="Times New Roman" w:hAnsi="Times New Roman" w:cs="Times New Roman"/>
          <w:sz w:val="24"/>
          <w:szCs w:val="24"/>
          <w:lang w:val="en-NZ"/>
        </w:rPr>
        <w:t>e year ending June 2011</w:t>
      </w:r>
      <w:r w:rsidRPr="00BE5E22">
        <w:rPr>
          <w:rFonts w:ascii="Times New Roman" w:hAnsi="Times New Roman" w:cs="Times New Roman"/>
          <w:sz w:val="24"/>
          <w:szCs w:val="24"/>
          <w:lang w:val="en-NZ"/>
        </w:rPr>
        <w:t xml:space="preserve">, </w:t>
      </w:r>
      <w:r w:rsidR="004B6B84" w:rsidRPr="00BE5E22">
        <w:rPr>
          <w:rFonts w:ascii="Times New Roman" w:hAnsi="Times New Roman" w:cs="Times New Roman"/>
          <w:sz w:val="24"/>
          <w:szCs w:val="24"/>
          <w:lang w:val="en-NZ"/>
        </w:rPr>
        <w:t xml:space="preserve">and </w:t>
      </w:r>
      <w:r w:rsidR="00B21EC5" w:rsidRPr="00BE5E22">
        <w:rPr>
          <w:rFonts w:ascii="Times New Roman" w:hAnsi="Times New Roman" w:cs="Times New Roman"/>
          <w:sz w:val="24"/>
          <w:szCs w:val="24"/>
          <w:lang w:val="en-NZ"/>
        </w:rPr>
        <w:t>w</w:t>
      </w:r>
      <w:r w:rsidRPr="00BE5E22">
        <w:rPr>
          <w:rFonts w:ascii="Times New Roman" w:hAnsi="Times New Roman" w:cs="Times New Roman"/>
          <w:sz w:val="24"/>
          <w:szCs w:val="24"/>
          <w:lang w:val="en-NZ"/>
        </w:rPr>
        <w:t xml:space="preserve">ith exports increasing by </w:t>
      </w:r>
      <w:r w:rsidR="006645CE" w:rsidRPr="00BE5E22">
        <w:rPr>
          <w:rFonts w:ascii="Times New Roman" w:hAnsi="Times New Roman" w:cs="Times New Roman"/>
          <w:sz w:val="24"/>
          <w:szCs w:val="24"/>
          <w:lang w:val="en-NZ"/>
        </w:rPr>
        <w:t>37</w:t>
      </w:r>
      <w:r w:rsidR="00851576" w:rsidRPr="00BE5E22">
        <w:rPr>
          <w:rFonts w:ascii="Times New Roman" w:hAnsi="Times New Roman" w:cs="Times New Roman"/>
          <w:sz w:val="24"/>
          <w:szCs w:val="24"/>
          <w:lang w:val="en-NZ"/>
        </w:rPr>
        <w:t>%</w:t>
      </w:r>
      <w:r w:rsidR="00334B2C"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over </w:t>
      </w:r>
      <w:r w:rsidR="006645CE" w:rsidRPr="00BE5E22">
        <w:rPr>
          <w:rFonts w:ascii="Times New Roman" w:hAnsi="Times New Roman" w:cs="Times New Roman"/>
          <w:sz w:val="24"/>
          <w:szCs w:val="24"/>
          <w:lang w:val="en-NZ"/>
        </w:rPr>
        <w:t xml:space="preserve">the preceding year. </w:t>
      </w:r>
      <w:r w:rsidR="007A4352" w:rsidRPr="00BE5E22">
        <w:rPr>
          <w:rFonts w:ascii="Times New Roman" w:hAnsi="Times New Roman" w:cs="Times New Roman"/>
          <w:sz w:val="24"/>
          <w:szCs w:val="24"/>
          <w:lang w:val="en-NZ"/>
        </w:rPr>
        <w:t xml:space="preserve"> </w:t>
      </w:r>
      <w:r w:rsidR="006645CE" w:rsidRPr="00BE5E22">
        <w:rPr>
          <w:rFonts w:ascii="Times New Roman" w:hAnsi="Times New Roman" w:cs="Times New Roman"/>
          <w:sz w:val="24"/>
          <w:szCs w:val="24"/>
          <w:lang w:val="en-NZ"/>
        </w:rPr>
        <w:t>In value terms</w:t>
      </w:r>
      <w:r w:rsidR="00A61530" w:rsidRPr="00BE5E22">
        <w:rPr>
          <w:rFonts w:ascii="Times New Roman" w:hAnsi="Times New Roman" w:cs="Times New Roman"/>
          <w:sz w:val="24"/>
          <w:szCs w:val="24"/>
          <w:lang w:val="en-NZ"/>
        </w:rPr>
        <w:t>,</w:t>
      </w:r>
      <w:r w:rsidR="007A4352" w:rsidRPr="00BE5E22">
        <w:rPr>
          <w:rFonts w:ascii="Times New Roman" w:hAnsi="Times New Roman" w:cs="Times New Roman"/>
          <w:sz w:val="24"/>
          <w:szCs w:val="24"/>
          <w:lang w:val="en-NZ"/>
        </w:rPr>
        <w:t xml:space="preserve"> these are NZ $</w:t>
      </w:r>
      <w:r w:rsidR="006645CE" w:rsidRPr="00BE5E22">
        <w:rPr>
          <w:rFonts w:ascii="Times New Roman" w:hAnsi="Times New Roman" w:cs="Times New Roman"/>
          <w:sz w:val="24"/>
          <w:szCs w:val="24"/>
          <w:lang w:val="en-NZ"/>
        </w:rPr>
        <w:t xml:space="preserve">5.6 billion and </w:t>
      </w:r>
      <w:r w:rsidR="00A61530" w:rsidRPr="00BE5E22">
        <w:rPr>
          <w:rFonts w:ascii="Times New Roman" w:hAnsi="Times New Roman" w:cs="Times New Roman"/>
          <w:sz w:val="24"/>
          <w:szCs w:val="24"/>
          <w:lang w:val="en-NZ"/>
        </w:rPr>
        <w:t xml:space="preserve">NZ </w:t>
      </w:r>
      <w:r w:rsidR="007A4352"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7.1 billion</w:t>
      </w:r>
      <w:r w:rsidR="00A61530"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respectively (MFTA </w:t>
      </w:r>
      <w:r w:rsidR="002C4B8E" w:rsidRPr="00BE5E22">
        <w:rPr>
          <w:rFonts w:ascii="Times New Roman" w:hAnsi="Times New Roman" w:cs="Times New Roman"/>
          <w:sz w:val="24"/>
          <w:szCs w:val="24"/>
          <w:lang w:val="en-NZ"/>
        </w:rPr>
        <w:t>and</w:t>
      </w:r>
      <w:r w:rsidR="006645CE" w:rsidRPr="00BE5E22">
        <w:rPr>
          <w:rFonts w:ascii="Times New Roman" w:hAnsi="Times New Roman" w:cs="Times New Roman"/>
          <w:sz w:val="24"/>
          <w:szCs w:val="24"/>
          <w:lang w:val="en-NZ"/>
        </w:rPr>
        <w:t xml:space="preserve"> Statistics New Zealand</w:t>
      </w:r>
      <w:r w:rsidR="00851576" w:rsidRPr="00BE5E22">
        <w:rPr>
          <w:rFonts w:ascii="Times New Roman" w:hAnsi="Times New Roman" w:cs="Times New Roman" w:hint="eastAsia"/>
          <w:sz w:val="24"/>
          <w:szCs w:val="24"/>
          <w:lang w:val="en-NZ" w:eastAsia="zh-CN"/>
        </w:rPr>
        <w:t xml:space="preserve"> 2012</w:t>
      </w:r>
      <w:r w:rsidR="006645CE" w:rsidRPr="00BE5E22">
        <w:rPr>
          <w:rFonts w:ascii="Times New Roman" w:hAnsi="Times New Roman" w:cs="Times New Roman"/>
          <w:sz w:val="24"/>
          <w:szCs w:val="24"/>
          <w:lang w:val="en-NZ"/>
        </w:rPr>
        <w:t>).</w:t>
      </w:r>
      <w:r w:rsidR="00D53207" w:rsidRPr="00BE5E22">
        <w:rPr>
          <w:rFonts w:ascii="Times New Roman" w:hAnsi="Times New Roman" w:cs="Times New Roman"/>
          <w:sz w:val="24"/>
          <w:szCs w:val="24"/>
          <w:lang w:val="en-NZ"/>
        </w:rPr>
        <w:t xml:space="preserve"> </w:t>
      </w:r>
      <w:r w:rsidR="00A61530" w:rsidRPr="00BE5E22">
        <w:rPr>
          <w:rFonts w:ascii="Times New Roman" w:hAnsi="Times New Roman" w:cs="Times New Roman"/>
          <w:sz w:val="24"/>
          <w:szCs w:val="24"/>
          <w:lang w:val="en-NZ" w:eastAsia="zh-CN"/>
        </w:rPr>
        <w:t xml:space="preserve">Of great </w:t>
      </w:r>
      <w:r w:rsidR="006645CE" w:rsidRPr="00BE5E22">
        <w:rPr>
          <w:rFonts w:ascii="Times New Roman" w:hAnsi="Times New Roman" w:cs="Times New Roman"/>
          <w:sz w:val="24"/>
          <w:szCs w:val="24"/>
          <w:lang w:val="en-NZ"/>
        </w:rPr>
        <w:t>relevan</w:t>
      </w:r>
      <w:r w:rsidR="00A61530" w:rsidRPr="00BE5E22">
        <w:rPr>
          <w:rFonts w:ascii="Times New Roman" w:hAnsi="Times New Roman" w:cs="Times New Roman"/>
          <w:sz w:val="24"/>
          <w:szCs w:val="24"/>
          <w:lang w:val="en-NZ"/>
        </w:rPr>
        <w:t xml:space="preserve">ce to </w:t>
      </w:r>
      <w:r w:rsidR="007A4352" w:rsidRPr="00BE5E22">
        <w:rPr>
          <w:rFonts w:ascii="Times New Roman" w:hAnsi="Times New Roman" w:cs="Times New Roman"/>
          <w:sz w:val="24"/>
          <w:szCs w:val="24"/>
          <w:lang w:val="en-NZ"/>
        </w:rPr>
        <w:t>New Zealand</w:t>
      </w:r>
      <w:r w:rsidR="00A61530" w:rsidRPr="00BE5E22">
        <w:rPr>
          <w:rFonts w:ascii="Times New Roman" w:hAnsi="Times New Roman" w:cs="Times New Roman"/>
          <w:sz w:val="24"/>
          <w:szCs w:val="24"/>
          <w:lang w:val="en-NZ"/>
        </w:rPr>
        <w:t>’s</w:t>
      </w:r>
      <w:r w:rsidR="006645CE" w:rsidRPr="00BE5E22">
        <w:rPr>
          <w:rFonts w:ascii="Times New Roman" w:hAnsi="Times New Roman" w:cs="Times New Roman"/>
          <w:sz w:val="24"/>
          <w:szCs w:val="24"/>
          <w:lang w:val="en-NZ"/>
        </w:rPr>
        <w:t xml:space="preserve"> export </w:t>
      </w:r>
      <w:r w:rsidR="00B21EC5" w:rsidRPr="00BE5E22">
        <w:rPr>
          <w:rFonts w:ascii="Times New Roman" w:hAnsi="Times New Roman" w:cs="Times New Roman"/>
          <w:sz w:val="24"/>
          <w:szCs w:val="24"/>
          <w:lang w:val="en-NZ"/>
        </w:rPr>
        <w:t xml:space="preserve">industries </w:t>
      </w:r>
      <w:r w:rsidR="006645CE" w:rsidRPr="00BE5E22">
        <w:rPr>
          <w:rFonts w:ascii="Times New Roman" w:hAnsi="Times New Roman" w:cs="Times New Roman"/>
          <w:sz w:val="24"/>
          <w:szCs w:val="24"/>
          <w:lang w:val="en-NZ"/>
        </w:rPr>
        <w:t xml:space="preserve">is </w:t>
      </w:r>
      <w:r w:rsidR="00A61530" w:rsidRPr="00BE5E22">
        <w:rPr>
          <w:rFonts w:ascii="Times New Roman" w:hAnsi="Times New Roman" w:cs="Times New Roman"/>
          <w:sz w:val="24"/>
          <w:szCs w:val="24"/>
          <w:lang w:val="en-NZ"/>
        </w:rPr>
        <w:t xml:space="preserve">the </w:t>
      </w:r>
      <w:r w:rsidR="006645CE" w:rsidRPr="00BE5E22">
        <w:rPr>
          <w:rFonts w:ascii="Times New Roman" w:hAnsi="Times New Roman" w:cs="Times New Roman"/>
          <w:sz w:val="24"/>
          <w:szCs w:val="24"/>
          <w:lang w:val="en-NZ"/>
        </w:rPr>
        <w:t>remarkable surge in commodity imports into China</w:t>
      </w:r>
      <w:r w:rsidR="00884197" w:rsidRPr="00BE5E22">
        <w:rPr>
          <w:rFonts w:ascii="Times New Roman" w:hAnsi="Times New Roman" w:cs="Times New Roman"/>
          <w:sz w:val="24"/>
          <w:szCs w:val="24"/>
          <w:lang w:val="en-NZ"/>
        </w:rPr>
        <w:t>, making</w:t>
      </w:r>
      <w:r w:rsidR="006645CE" w:rsidRPr="00BE5E22">
        <w:rPr>
          <w:rFonts w:ascii="Times New Roman" w:hAnsi="Times New Roman" w:cs="Times New Roman"/>
          <w:sz w:val="24"/>
          <w:szCs w:val="24"/>
          <w:lang w:val="en-NZ"/>
        </w:rPr>
        <w:t xml:space="preserve"> </w:t>
      </w:r>
      <w:r w:rsidR="00A61530" w:rsidRPr="00BE5E22">
        <w:rPr>
          <w:rFonts w:ascii="Times New Roman" w:hAnsi="Times New Roman" w:cs="Times New Roman"/>
          <w:sz w:val="24"/>
          <w:szCs w:val="24"/>
          <w:lang w:val="en-NZ"/>
        </w:rPr>
        <w:t xml:space="preserve">the latter </w:t>
      </w:r>
      <w:r w:rsidR="006645CE" w:rsidRPr="00BE5E22">
        <w:rPr>
          <w:rFonts w:ascii="Times New Roman" w:hAnsi="Times New Roman" w:cs="Times New Roman"/>
          <w:sz w:val="24"/>
          <w:szCs w:val="24"/>
          <w:lang w:val="en-NZ"/>
        </w:rPr>
        <w:t xml:space="preserve">the </w:t>
      </w:r>
      <w:r w:rsidR="004B6B84" w:rsidRPr="00BE5E22">
        <w:rPr>
          <w:rFonts w:ascii="Times New Roman" w:hAnsi="Times New Roman" w:cs="Times New Roman"/>
          <w:sz w:val="24"/>
          <w:szCs w:val="24"/>
          <w:lang w:val="en-NZ"/>
        </w:rPr>
        <w:t>largest</w:t>
      </w:r>
      <w:r w:rsidR="006645CE" w:rsidRPr="00BE5E22">
        <w:rPr>
          <w:rFonts w:ascii="Times New Roman" w:hAnsi="Times New Roman" w:cs="Times New Roman"/>
          <w:sz w:val="24"/>
          <w:szCs w:val="24"/>
          <w:lang w:val="en-NZ"/>
        </w:rPr>
        <w:t xml:space="preserve"> consumer of </w:t>
      </w:r>
      <w:r w:rsidR="00EC5BF8" w:rsidRPr="00BE5E22">
        <w:rPr>
          <w:rFonts w:ascii="Times New Roman" w:hAnsi="Times New Roman" w:cs="Times New Roman"/>
          <w:sz w:val="24"/>
          <w:szCs w:val="24"/>
          <w:lang w:val="en-NZ"/>
        </w:rPr>
        <w:t>commodities in the world (NZIER</w:t>
      </w:r>
      <w:r w:rsidR="006645CE" w:rsidRPr="00BE5E22">
        <w:rPr>
          <w:rFonts w:ascii="Times New Roman" w:hAnsi="Times New Roman" w:cs="Times New Roman"/>
          <w:sz w:val="24"/>
          <w:szCs w:val="24"/>
          <w:lang w:val="en-NZ"/>
        </w:rPr>
        <w:t xml:space="preserve"> 2005). </w:t>
      </w:r>
    </w:p>
    <w:p w:rsidR="00557FA5" w:rsidRPr="00BE5E22" w:rsidRDefault="00557FA5" w:rsidP="00485D0F">
      <w:pPr>
        <w:pStyle w:val="NormalWeb"/>
        <w:tabs>
          <w:tab w:val="left" w:pos="567"/>
        </w:tabs>
        <w:spacing w:before="0" w:beforeAutospacing="0" w:after="0" w:afterAutospacing="0" w:line="288" w:lineRule="auto"/>
        <w:ind w:right="-46"/>
        <w:jc w:val="both"/>
        <w:rPr>
          <w:rFonts w:ascii="Times New Roman" w:hAnsi="Times New Roman" w:cs="Times New Roman"/>
          <w:sz w:val="24"/>
          <w:szCs w:val="24"/>
          <w:lang w:val="en-NZ"/>
        </w:rPr>
      </w:pPr>
    </w:p>
    <w:p w:rsidR="006645CE" w:rsidRPr="00BE5E22" w:rsidRDefault="00415578" w:rsidP="00485D0F">
      <w:pPr>
        <w:pStyle w:val="NormalWeb"/>
        <w:tabs>
          <w:tab w:val="left" w:pos="567"/>
        </w:tabs>
        <w:spacing w:before="0" w:beforeAutospacing="0" w:after="0" w:afterAutospacing="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6645CE" w:rsidRPr="00BE5E22">
        <w:rPr>
          <w:rFonts w:ascii="Times New Roman" w:hAnsi="Times New Roman" w:cs="Times New Roman"/>
          <w:sz w:val="24"/>
          <w:szCs w:val="24"/>
          <w:lang w:val="en-NZ"/>
        </w:rPr>
        <w:t>New Zealand’s agriculture sector</w:t>
      </w:r>
      <w:r w:rsidR="00E911A1"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in particular</w:t>
      </w:r>
      <w:r w:rsidR="00E911A1"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w:t>
      </w:r>
      <w:r w:rsidR="004B6B84" w:rsidRPr="00BE5E22">
        <w:rPr>
          <w:rFonts w:ascii="Times New Roman" w:hAnsi="Times New Roman" w:cs="Times New Roman"/>
          <w:sz w:val="24"/>
          <w:szCs w:val="24"/>
          <w:lang w:val="en-NZ"/>
        </w:rPr>
        <w:t xml:space="preserve">has been </w:t>
      </w:r>
      <w:r w:rsidR="006645CE" w:rsidRPr="00BE5E22">
        <w:rPr>
          <w:rFonts w:ascii="Times New Roman" w:hAnsi="Times New Roman" w:cs="Times New Roman"/>
          <w:sz w:val="24"/>
          <w:szCs w:val="24"/>
          <w:lang w:val="en-NZ"/>
        </w:rPr>
        <w:t>estimated to benefit from an FTA with China</w:t>
      </w:r>
      <w:r w:rsidR="00A715C3" w:rsidRPr="00BE5E22">
        <w:rPr>
          <w:rFonts w:ascii="Times New Roman" w:hAnsi="Times New Roman" w:cs="Times New Roman"/>
          <w:sz w:val="24"/>
          <w:szCs w:val="24"/>
          <w:lang w:val="en-NZ"/>
        </w:rPr>
        <w:t>.</w:t>
      </w:r>
      <w:r w:rsidR="006645CE" w:rsidRPr="00BE5E22">
        <w:rPr>
          <w:rFonts w:ascii="Times New Roman" w:hAnsi="Times New Roman" w:cs="Times New Roman"/>
          <w:sz w:val="24"/>
          <w:szCs w:val="24"/>
          <w:lang w:val="en-NZ"/>
        </w:rPr>
        <w:t xml:space="preserve"> </w:t>
      </w:r>
      <w:r w:rsidR="004B6B84" w:rsidRPr="00BE5E22">
        <w:rPr>
          <w:rFonts w:ascii="Times New Roman" w:hAnsi="Times New Roman" w:cs="Times New Roman"/>
          <w:sz w:val="24"/>
          <w:szCs w:val="24"/>
          <w:lang w:val="en-NZ"/>
        </w:rPr>
        <w:t xml:space="preserve">Tariff removal </w:t>
      </w:r>
      <w:r w:rsidR="00E911A1" w:rsidRPr="00BE5E22">
        <w:rPr>
          <w:rFonts w:ascii="Times New Roman" w:hAnsi="Times New Roman" w:cs="Times New Roman"/>
          <w:sz w:val="24"/>
          <w:szCs w:val="24"/>
          <w:lang w:val="en-NZ"/>
        </w:rPr>
        <w:t>on</w:t>
      </w:r>
      <w:r w:rsidR="004B6B84" w:rsidRPr="00BE5E22">
        <w:rPr>
          <w:rFonts w:ascii="Times New Roman" w:hAnsi="Times New Roman" w:cs="Times New Roman"/>
          <w:sz w:val="24"/>
          <w:szCs w:val="24"/>
          <w:lang w:val="en-NZ"/>
        </w:rPr>
        <w:t xml:space="preserve"> </w:t>
      </w:r>
      <w:r w:rsidR="00AF2182" w:rsidRPr="00BE5E22">
        <w:rPr>
          <w:rFonts w:ascii="Times New Roman" w:hAnsi="Times New Roman" w:cs="Times New Roman"/>
          <w:sz w:val="24"/>
          <w:szCs w:val="24"/>
          <w:lang w:val="en-NZ"/>
        </w:rPr>
        <w:t>New Zealand’s</w:t>
      </w:r>
      <w:r w:rsidR="004B6B84" w:rsidRPr="00BE5E22">
        <w:rPr>
          <w:rFonts w:ascii="Times New Roman" w:hAnsi="Times New Roman" w:cs="Times New Roman"/>
          <w:sz w:val="24"/>
          <w:szCs w:val="24"/>
          <w:lang w:val="en-NZ"/>
        </w:rPr>
        <w:t xml:space="preserve"> logs and sawn timber, which constitute approximately 80% of forestry exports to China, is among the key outcomes of the FTA. </w:t>
      </w:r>
      <w:r w:rsidR="00872E60" w:rsidRPr="00BE5E22">
        <w:rPr>
          <w:rFonts w:ascii="Times New Roman" w:hAnsi="Times New Roman" w:cs="Times New Roman"/>
          <w:sz w:val="24"/>
          <w:szCs w:val="24"/>
          <w:lang w:val="en-NZ"/>
        </w:rPr>
        <w:t xml:space="preserve">Indeed, as a result of the FTA, agricultural exports to China surged to </w:t>
      </w:r>
      <w:r w:rsidR="00AF2182" w:rsidRPr="00BE5E22">
        <w:rPr>
          <w:rFonts w:ascii="Times New Roman" w:hAnsi="Times New Roman" w:cs="Times New Roman"/>
          <w:sz w:val="24"/>
          <w:szCs w:val="24"/>
          <w:lang w:val="en-NZ"/>
        </w:rPr>
        <w:t>New Zealand $</w:t>
      </w:r>
      <w:r w:rsidR="00872E60" w:rsidRPr="00BE5E22">
        <w:rPr>
          <w:rFonts w:ascii="Times New Roman" w:hAnsi="Times New Roman" w:cs="Times New Roman"/>
          <w:sz w:val="24"/>
          <w:szCs w:val="24"/>
          <w:lang w:val="en-NZ"/>
        </w:rPr>
        <w:t>3.5 billion in June 2011, represent</w:t>
      </w:r>
      <w:r w:rsidR="00E911A1" w:rsidRPr="00BE5E22">
        <w:rPr>
          <w:rFonts w:ascii="Times New Roman" w:hAnsi="Times New Roman" w:cs="Times New Roman"/>
          <w:sz w:val="24"/>
          <w:szCs w:val="24"/>
          <w:lang w:val="en-NZ"/>
        </w:rPr>
        <w:t>ing</w:t>
      </w:r>
      <w:r w:rsidR="00872E60" w:rsidRPr="00BE5E22">
        <w:rPr>
          <w:rFonts w:ascii="Times New Roman" w:hAnsi="Times New Roman" w:cs="Times New Roman"/>
          <w:sz w:val="24"/>
          <w:szCs w:val="24"/>
          <w:lang w:val="en-NZ"/>
        </w:rPr>
        <w:t xml:space="preserve"> a tremendous increase of 51% over </w:t>
      </w:r>
      <w:r w:rsidR="00E911A1" w:rsidRPr="00BE5E22">
        <w:rPr>
          <w:rFonts w:ascii="Times New Roman" w:hAnsi="Times New Roman" w:cs="Times New Roman"/>
          <w:sz w:val="24"/>
          <w:szCs w:val="24"/>
          <w:lang w:val="en-NZ"/>
        </w:rPr>
        <w:t xml:space="preserve">the previous year. </w:t>
      </w:r>
      <w:r w:rsidR="006645CE" w:rsidRPr="00BE5E22">
        <w:rPr>
          <w:rFonts w:ascii="Times New Roman" w:hAnsi="Times New Roman" w:cs="Times New Roman"/>
          <w:sz w:val="24"/>
          <w:szCs w:val="24"/>
          <w:lang w:val="en-NZ"/>
        </w:rPr>
        <w:t xml:space="preserve">China's middle class, estimated to </w:t>
      </w:r>
      <w:r w:rsidR="00E911A1" w:rsidRPr="00BE5E22">
        <w:rPr>
          <w:rFonts w:ascii="Times New Roman" w:hAnsi="Times New Roman" w:cs="Times New Roman"/>
          <w:sz w:val="24"/>
          <w:szCs w:val="24"/>
          <w:lang w:val="en-NZ"/>
        </w:rPr>
        <w:t xml:space="preserve">number </w:t>
      </w:r>
      <w:r w:rsidR="006645CE" w:rsidRPr="00BE5E22">
        <w:rPr>
          <w:rFonts w:ascii="Times New Roman" w:hAnsi="Times New Roman" w:cs="Times New Roman"/>
          <w:sz w:val="24"/>
          <w:szCs w:val="24"/>
          <w:lang w:val="en-NZ"/>
        </w:rPr>
        <w:t xml:space="preserve">more than 100 million people and growing, is a big potential market for New Zealand's agricultural products. </w:t>
      </w:r>
    </w:p>
    <w:p w:rsidR="00557FA5" w:rsidRPr="00BE5E22" w:rsidRDefault="00557FA5" w:rsidP="00485D0F">
      <w:pPr>
        <w:pStyle w:val="NormalWeb"/>
        <w:tabs>
          <w:tab w:val="left" w:pos="567"/>
        </w:tabs>
        <w:spacing w:before="0" w:beforeAutospacing="0" w:after="0" w:afterAutospacing="0" w:line="288" w:lineRule="auto"/>
        <w:ind w:right="-46"/>
        <w:jc w:val="both"/>
        <w:rPr>
          <w:rFonts w:ascii="Times New Roman" w:hAnsi="Times New Roman" w:cs="Times New Roman"/>
          <w:sz w:val="24"/>
          <w:szCs w:val="24"/>
          <w:lang w:val="en-NZ" w:eastAsia="zh-CN"/>
        </w:rPr>
      </w:pPr>
    </w:p>
    <w:p w:rsidR="00F34822" w:rsidRPr="00BE5E22" w:rsidRDefault="00EC5BF8" w:rsidP="00485D0F">
      <w:pPr>
        <w:tabs>
          <w:tab w:val="left" w:pos="567"/>
        </w:tabs>
        <w:spacing w:after="0" w:line="288" w:lineRule="auto"/>
        <w:ind w:right="-46"/>
        <w:jc w:val="both"/>
        <w:rPr>
          <w:rFonts w:ascii="Times New Roman" w:eastAsia="Times New Roman" w:hAnsi="Times New Roman" w:cs="Times New Roman"/>
          <w:b/>
          <w:sz w:val="24"/>
          <w:szCs w:val="24"/>
          <w:lang w:val="en-NZ" w:eastAsia="en-NZ"/>
        </w:rPr>
      </w:pPr>
      <w:r w:rsidRPr="00BE5E22">
        <w:rPr>
          <w:rFonts w:ascii="Times New Roman" w:eastAsia="Times New Roman" w:hAnsi="Times New Roman" w:cs="Times New Roman"/>
          <w:b/>
          <w:sz w:val="24"/>
          <w:szCs w:val="24"/>
          <w:lang w:val="en-NZ" w:eastAsia="en-NZ"/>
        </w:rPr>
        <w:t>Mutual G</w:t>
      </w:r>
      <w:r w:rsidR="00B90535" w:rsidRPr="00BE5E22">
        <w:rPr>
          <w:rFonts w:ascii="Times New Roman" w:eastAsia="Times New Roman" w:hAnsi="Times New Roman" w:cs="Times New Roman"/>
          <w:b/>
          <w:sz w:val="24"/>
          <w:szCs w:val="24"/>
          <w:lang w:val="en-NZ" w:eastAsia="en-NZ"/>
        </w:rPr>
        <w:t>ains from</w:t>
      </w:r>
      <w:r w:rsidR="00F34822" w:rsidRPr="00BE5E22">
        <w:rPr>
          <w:rFonts w:ascii="Times New Roman" w:eastAsia="Times New Roman" w:hAnsi="Times New Roman" w:cs="Times New Roman"/>
          <w:b/>
          <w:sz w:val="24"/>
          <w:szCs w:val="24"/>
          <w:lang w:val="en-NZ" w:eastAsia="en-NZ"/>
        </w:rPr>
        <w:t xml:space="preserve"> the FTA</w:t>
      </w:r>
    </w:p>
    <w:p w:rsidR="00485D0F" w:rsidRPr="00BE5E22" w:rsidRDefault="00485D0F" w:rsidP="00485D0F">
      <w:pPr>
        <w:tabs>
          <w:tab w:val="left" w:pos="567"/>
        </w:tabs>
        <w:spacing w:after="0" w:line="288" w:lineRule="auto"/>
        <w:ind w:right="-46"/>
        <w:jc w:val="both"/>
        <w:rPr>
          <w:rFonts w:ascii="Times New Roman" w:eastAsia="Times New Roman" w:hAnsi="Times New Roman" w:cs="Times New Roman"/>
          <w:b/>
          <w:sz w:val="10"/>
          <w:szCs w:val="10"/>
          <w:lang w:val="en-NZ" w:eastAsia="en-NZ"/>
        </w:rPr>
      </w:pPr>
    </w:p>
    <w:p w:rsidR="006645CE" w:rsidRPr="00BE5E22" w:rsidRDefault="006645CE"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 xml:space="preserve">Initial study by </w:t>
      </w:r>
      <w:r w:rsidR="00FC7243" w:rsidRPr="00BE5E22">
        <w:rPr>
          <w:rFonts w:ascii="Times New Roman" w:hAnsi="Times New Roman" w:cs="Times New Roman"/>
          <w:sz w:val="24"/>
          <w:szCs w:val="24"/>
          <w:lang w:val="en-NZ"/>
        </w:rPr>
        <w:t xml:space="preserve">New Zealand’s </w:t>
      </w:r>
      <w:r w:rsidRPr="00BE5E22">
        <w:rPr>
          <w:rFonts w:ascii="Times New Roman" w:hAnsi="Times New Roman" w:cs="Times New Roman"/>
          <w:sz w:val="24"/>
          <w:szCs w:val="24"/>
          <w:lang w:val="en-NZ"/>
        </w:rPr>
        <w:t>Ministry of Foreign Affairs and Trade (MFAT 2005) suggest</w:t>
      </w:r>
      <w:r w:rsidR="00FC7243" w:rsidRPr="00BE5E22">
        <w:rPr>
          <w:rFonts w:ascii="Times New Roman" w:hAnsi="Times New Roman" w:cs="Times New Roman"/>
          <w:sz w:val="24"/>
          <w:szCs w:val="24"/>
          <w:lang w:val="en-NZ"/>
        </w:rPr>
        <w:t>ed</w:t>
      </w:r>
      <w:r w:rsidRPr="00BE5E22">
        <w:rPr>
          <w:rFonts w:ascii="Times New Roman" w:hAnsi="Times New Roman" w:cs="Times New Roman"/>
          <w:sz w:val="24"/>
          <w:szCs w:val="24"/>
          <w:lang w:val="en-NZ"/>
        </w:rPr>
        <w:t xml:space="preserve"> that a</w:t>
      </w:r>
      <w:r w:rsidR="00A715C3" w:rsidRPr="00BE5E22">
        <w:rPr>
          <w:rFonts w:ascii="Times New Roman" w:hAnsi="Times New Roman" w:cs="Times New Roman"/>
          <w:sz w:val="24"/>
          <w:szCs w:val="24"/>
          <w:lang w:val="en-NZ"/>
        </w:rPr>
        <w:t>n</w:t>
      </w:r>
      <w:r w:rsidRPr="00BE5E22">
        <w:rPr>
          <w:rFonts w:ascii="Times New Roman" w:hAnsi="Times New Roman" w:cs="Times New Roman"/>
          <w:sz w:val="24"/>
          <w:szCs w:val="24"/>
          <w:lang w:val="en-NZ"/>
        </w:rPr>
        <w:t xml:space="preserve"> FTA between New Zealand and China would have a positive impact </w:t>
      </w:r>
      <w:r w:rsidR="0068536C" w:rsidRPr="00BE5E22">
        <w:rPr>
          <w:rFonts w:ascii="Times New Roman" w:hAnsi="Times New Roman" w:cs="Times New Roman"/>
          <w:sz w:val="24"/>
          <w:szCs w:val="24"/>
          <w:lang w:val="en-NZ"/>
        </w:rPr>
        <w:t>on New</w:t>
      </w:r>
      <w:r w:rsidRPr="00BE5E22">
        <w:rPr>
          <w:rFonts w:ascii="Times New Roman" w:hAnsi="Times New Roman" w:cs="Times New Roman"/>
          <w:sz w:val="24"/>
          <w:szCs w:val="24"/>
          <w:lang w:val="en-NZ"/>
        </w:rPr>
        <w:t xml:space="preserve"> Zealand</w:t>
      </w:r>
      <w:r w:rsidR="005C3775" w:rsidRPr="00BE5E22">
        <w:rPr>
          <w:rFonts w:ascii="Times New Roman" w:hAnsi="Times New Roman" w:cs="Times New Roman"/>
          <w:sz w:val="24"/>
          <w:szCs w:val="24"/>
          <w:lang w:val="en-NZ"/>
        </w:rPr>
        <w:t>’s</w:t>
      </w:r>
      <w:r w:rsidRPr="00BE5E22">
        <w:rPr>
          <w:rFonts w:ascii="Times New Roman" w:hAnsi="Times New Roman" w:cs="Times New Roman"/>
          <w:sz w:val="24"/>
          <w:szCs w:val="24"/>
          <w:lang w:val="en-NZ"/>
        </w:rPr>
        <w:t xml:space="preserve"> economy. </w:t>
      </w:r>
      <w:r w:rsidR="005C3775" w:rsidRPr="00BE5E22">
        <w:rPr>
          <w:rFonts w:ascii="Times New Roman" w:hAnsi="Times New Roman" w:cs="Times New Roman"/>
          <w:sz w:val="24"/>
          <w:szCs w:val="24"/>
          <w:lang w:val="en-NZ"/>
        </w:rPr>
        <w:t>G</w:t>
      </w:r>
      <w:r w:rsidRPr="00BE5E22">
        <w:rPr>
          <w:rFonts w:ascii="Times New Roman" w:hAnsi="Times New Roman" w:cs="Times New Roman"/>
          <w:sz w:val="24"/>
          <w:szCs w:val="24"/>
          <w:lang w:val="en-NZ"/>
        </w:rPr>
        <w:t xml:space="preserve">ains were expected to </w:t>
      </w:r>
      <w:r w:rsidR="005C3775" w:rsidRPr="00BE5E22">
        <w:rPr>
          <w:rFonts w:ascii="Times New Roman" w:hAnsi="Times New Roman" w:cs="Times New Roman"/>
          <w:sz w:val="24"/>
          <w:szCs w:val="24"/>
          <w:lang w:val="en-NZ"/>
        </w:rPr>
        <w:t xml:space="preserve">result from </w:t>
      </w:r>
      <w:r w:rsidRPr="00BE5E22">
        <w:rPr>
          <w:rFonts w:ascii="Times New Roman" w:hAnsi="Times New Roman" w:cs="Times New Roman"/>
          <w:sz w:val="24"/>
          <w:szCs w:val="24"/>
          <w:lang w:val="en-NZ"/>
        </w:rPr>
        <w:t>the removal of tariff and non-tariff measu</w:t>
      </w:r>
      <w:r w:rsidR="00E46122" w:rsidRPr="00BE5E22">
        <w:rPr>
          <w:rFonts w:ascii="Times New Roman" w:hAnsi="Times New Roman" w:cs="Times New Roman"/>
          <w:sz w:val="24"/>
          <w:szCs w:val="24"/>
          <w:lang w:val="en-NZ"/>
        </w:rPr>
        <w:t>res</w:t>
      </w:r>
      <w:r w:rsidRPr="00BE5E22">
        <w:rPr>
          <w:rFonts w:ascii="Times New Roman" w:hAnsi="Times New Roman" w:cs="Times New Roman"/>
          <w:sz w:val="24"/>
          <w:szCs w:val="24"/>
          <w:lang w:val="en-NZ"/>
        </w:rPr>
        <w:t xml:space="preserve"> (NTMs)</w:t>
      </w:r>
      <w:r w:rsidR="005C3775" w:rsidRPr="00BE5E22">
        <w:rPr>
          <w:rFonts w:ascii="Times New Roman" w:hAnsi="Times New Roman" w:cs="Times New Roman"/>
          <w:sz w:val="24"/>
          <w:szCs w:val="24"/>
          <w:lang w:val="en-NZ"/>
        </w:rPr>
        <w:t xml:space="preserve">, and </w:t>
      </w:r>
      <w:r w:rsidR="00FE498F" w:rsidRPr="00BE5E22">
        <w:rPr>
          <w:rFonts w:ascii="Times New Roman" w:hAnsi="Times New Roman" w:cs="Times New Roman"/>
          <w:sz w:val="24"/>
          <w:szCs w:val="24"/>
          <w:lang w:val="en-NZ"/>
        </w:rPr>
        <w:t>were</w:t>
      </w:r>
      <w:r w:rsidRPr="00BE5E22">
        <w:rPr>
          <w:rFonts w:ascii="Times New Roman" w:hAnsi="Times New Roman" w:cs="Times New Roman"/>
          <w:sz w:val="24"/>
          <w:szCs w:val="24"/>
          <w:lang w:val="en-NZ"/>
        </w:rPr>
        <w:t xml:space="preserve"> expected across all </w:t>
      </w:r>
      <w:r w:rsidR="00FE498F" w:rsidRPr="00BE5E22">
        <w:rPr>
          <w:rFonts w:ascii="Times New Roman" w:hAnsi="Times New Roman" w:cs="Times New Roman"/>
          <w:sz w:val="24"/>
          <w:szCs w:val="24"/>
          <w:lang w:val="en-NZ"/>
        </w:rPr>
        <w:t>areas, including</w:t>
      </w:r>
      <w:r w:rsidR="00E46122" w:rsidRPr="00BE5E22">
        <w:rPr>
          <w:rFonts w:ascii="Times New Roman" w:hAnsi="Times New Roman" w:cs="Times New Roman"/>
          <w:sz w:val="24"/>
          <w:szCs w:val="24"/>
          <w:lang w:val="en-NZ"/>
        </w:rPr>
        <w:t xml:space="preserve"> agriculture and the non-durable manufacturing sectors</w:t>
      </w:r>
      <w:r w:rsidR="005C3775" w:rsidRPr="00BE5E22">
        <w:rPr>
          <w:rFonts w:ascii="Times New Roman" w:hAnsi="Times New Roman" w:cs="Times New Roman"/>
          <w:sz w:val="24"/>
          <w:szCs w:val="24"/>
          <w:lang w:val="en-NZ"/>
        </w:rPr>
        <w:t>,</w:t>
      </w:r>
      <w:r w:rsidR="00E46122" w:rsidRPr="00BE5E22">
        <w:rPr>
          <w:rFonts w:ascii="Times New Roman" w:hAnsi="Times New Roman" w:cs="Times New Roman"/>
          <w:sz w:val="24"/>
          <w:szCs w:val="24"/>
          <w:lang w:val="en-NZ"/>
        </w:rPr>
        <w:t xml:space="preserve"> as well as </w:t>
      </w:r>
      <w:r w:rsidRPr="00BE5E22">
        <w:rPr>
          <w:rFonts w:ascii="Times New Roman" w:hAnsi="Times New Roman" w:cs="Times New Roman"/>
          <w:sz w:val="24"/>
          <w:szCs w:val="24"/>
          <w:lang w:val="en-NZ"/>
        </w:rPr>
        <w:t>services exports such as education services, investment and potential improvements in trade facilitation</w:t>
      </w:r>
      <w:r w:rsidR="00E46122"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Comprehensive and reciprocal elimination of trade barriers w</w:t>
      </w:r>
      <w:r w:rsidR="00FC7243" w:rsidRPr="00BE5E22">
        <w:rPr>
          <w:rFonts w:ascii="Times New Roman" w:hAnsi="Times New Roman" w:cs="Times New Roman"/>
          <w:sz w:val="24"/>
          <w:szCs w:val="24"/>
          <w:lang w:val="en-NZ"/>
        </w:rPr>
        <w:t xml:space="preserve">ould </w:t>
      </w:r>
      <w:r w:rsidR="00E46122" w:rsidRPr="00BE5E22">
        <w:rPr>
          <w:rFonts w:ascii="Times New Roman" w:hAnsi="Times New Roman" w:cs="Times New Roman"/>
          <w:sz w:val="24"/>
          <w:szCs w:val="24"/>
          <w:lang w:val="en-NZ"/>
        </w:rPr>
        <w:t xml:space="preserve">also </w:t>
      </w:r>
      <w:r w:rsidRPr="00BE5E22">
        <w:rPr>
          <w:rFonts w:ascii="Times New Roman" w:hAnsi="Times New Roman" w:cs="Times New Roman"/>
          <w:sz w:val="24"/>
          <w:szCs w:val="24"/>
          <w:lang w:val="en-NZ"/>
        </w:rPr>
        <w:t>allow citizens of both countries to benefit from increased efficiency</w:t>
      </w:r>
      <w:r w:rsidR="00D148B3" w:rsidRPr="00BE5E22">
        <w:rPr>
          <w:rFonts w:ascii="Times New Roman" w:hAnsi="Times New Roman" w:cs="Times New Roman"/>
          <w:sz w:val="24"/>
          <w:szCs w:val="24"/>
          <w:lang w:val="en-NZ"/>
        </w:rPr>
        <w:t xml:space="preserve"> and competition</w:t>
      </w:r>
      <w:r w:rsidR="005C3775"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w:t>
      </w:r>
      <w:r w:rsidR="005C3775" w:rsidRPr="00BE5E22">
        <w:rPr>
          <w:rFonts w:ascii="Times New Roman" w:hAnsi="Times New Roman" w:cs="Times New Roman"/>
          <w:sz w:val="24"/>
          <w:szCs w:val="24"/>
          <w:lang w:val="en-NZ"/>
        </w:rPr>
        <w:t xml:space="preserve">lower prices, </w:t>
      </w:r>
      <w:r w:rsidR="00D148B3" w:rsidRPr="00BE5E22">
        <w:rPr>
          <w:rFonts w:ascii="Times New Roman" w:hAnsi="Times New Roman" w:cs="Times New Roman"/>
          <w:sz w:val="24"/>
          <w:szCs w:val="24"/>
          <w:lang w:val="en-NZ"/>
        </w:rPr>
        <w:t xml:space="preserve">and </w:t>
      </w:r>
      <w:r w:rsidRPr="00BE5E22">
        <w:rPr>
          <w:rFonts w:ascii="Times New Roman" w:hAnsi="Times New Roman" w:cs="Times New Roman"/>
          <w:sz w:val="24"/>
          <w:szCs w:val="24"/>
          <w:lang w:val="en-NZ"/>
        </w:rPr>
        <w:t>a greater variety of goods and services</w:t>
      </w:r>
      <w:r w:rsidR="00D148B3" w:rsidRPr="00BE5E22">
        <w:rPr>
          <w:rFonts w:ascii="Times New Roman" w:hAnsi="Times New Roman" w:cs="Times New Roman"/>
          <w:sz w:val="24"/>
          <w:szCs w:val="24"/>
          <w:lang w:val="en-NZ"/>
        </w:rPr>
        <w:t>.</w:t>
      </w:r>
    </w:p>
    <w:p w:rsidR="00061AD1" w:rsidRPr="00BE5E22" w:rsidRDefault="00324A01"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However, n</w:t>
      </w:r>
      <w:r w:rsidR="006645CE" w:rsidRPr="00BE5E22">
        <w:rPr>
          <w:rFonts w:ascii="Times New Roman" w:hAnsi="Times New Roman" w:cs="Times New Roman"/>
          <w:sz w:val="24"/>
          <w:szCs w:val="24"/>
          <w:lang w:val="en-NZ"/>
        </w:rPr>
        <w:t>ot everyone agree</w:t>
      </w:r>
      <w:r w:rsidR="0041492D" w:rsidRPr="00BE5E22">
        <w:rPr>
          <w:rFonts w:ascii="Times New Roman" w:hAnsi="Times New Roman" w:cs="Times New Roman"/>
          <w:sz w:val="24"/>
          <w:szCs w:val="24"/>
          <w:lang w:val="en-NZ"/>
        </w:rPr>
        <w:t>d</w:t>
      </w:r>
      <w:r w:rsidR="006645CE" w:rsidRPr="00BE5E22">
        <w:rPr>
          <w:rFonts w:ascii="Times New Roman" w:hAnsi="Times New Roman" w:cs="Times New Roman"/>
          <w:sz w:val="24"/>
          <w:szCs w:val="24"/>
          <w:lang w:val="en-NZ"/>
        </w:rPr>
        <w:t xml:space="preserve"> that the impact </w:t>
      </w:r>
      <w:r w:rsidR="0041492D" w:rsidRPr="00BE5E22">
        <w:rPr>
          <w:rFonts w:ascii="Times New Roman" w:hAnsi="Times New Roman" w:cs="Times New Roman"/>
          <w:sz w:val="24"/>
          <w:szCs w:val="24"/>
          <w:lang w:val="en-NZ"/>
        </w:rPr>
        <w:t xml:space="preserve">of the FTA </w:t>
      </w:r>
      <w:r w:rsidR="006645CE" w:rsidRPr="00BE5E22">
        <w:rPr>
          <w:rFonts w:ascii="Times New Roman" w:hAnsi="Times New Roman" w:cs="Times New Roman"/>
          <w:sz w:val="24"/>
          <w:szCs w:val="24"/>
          <w:lang w:val="en-NZ"/>
        </w:rPr>
        <w:t>w</w:t>
      </w:r>
      <w:r w:rsidR="0041492D" w:rsidRPr="00BE5E22">
        <w:rPr>
          <w:rFonts w:ascii="Times New Roman" w:hAnsi="Times New Roman" w:cs="Times New Roman"/>
          <w:sz w:val="24"/>
          <w:szCs w:val="24"/>
          <w:lang w:val="en-NZ"/>
        </w:rPr>
        <w:t xml:space="preserve">ould </w:t>
      </w:r>
      <w:r w:rsidR="006645CE" w:rsidRPr="00BE5E22">
        <w:rPr>
          <w:rFonts w:ascii="Times New Roman" w:hAnsi="Times New Roman" w:cs="Times New Roman"/>
          <w:sz w:val="24"/>
          <w:szCs w:val="24"/>
          <w:lang w:val="en-NZ"/>
        </w:rPr>
        <w:t xml:space="preserve">be positive. The </w:t>
      </w:r>
      <w:r w:rsidR="00AF2182" w:rsidRPr="00BE5E22">
        <w:rPr>
          <w:rFonts w:ascii="Times New Roman" w:hAnsi="Times New Roman" w:cs="Times New Roman"/>
          <w:sz w:val="24"/>
          <w:szCs w:val="24"/>
          <w:lang w:val="en-NZ"/>
        </w:rPr>
        <w:t>New Zealand</w:t>
      </w:r>
      <w:r w:rsidR="006645CE" w:rsidRPr="00BE5E22">
        <w:rPr>
          <w:rFonts w:ascii="Times New Roman" w:hAnsi="Times New Roman" w:cs="Times New Roman"/>
          <w:sz w:val="24"/>
          <w:szCs w:val="24"/>
          <w:lang w:val="en-NZ"/>
        </w:rPr>
        <w:t xml:space="preserve"> clothing unions, for </w:t>
      </w:r>
      <w:r w:rsidR="00A715C3" w:rsidRPr="00BE5E22">
        <w:rPr>
          <w:rFonts w:ascii="Times New Roman" w:hAnsi="Times New Roman" w:cs="Times New Roman"/>
          <w:sz w:val="24"/>
          <w:szCs w:val="24"/>
          <w:lang w:val="en-NZ"/>
        </w:rPr>
        <w:t>instance</w:t>
      </w:r>
      <w:r w:rsidR="006645CE" w:rsidRPr="00BE5E22">
        <w:rPr>
          <w:rFonts w:ascii="Times New Roman" w:hAnsi="Times New Roman" w:cs="Times New Roman"/>
          <w:sz w:val="24"/>
          <w:szCs w:val="24"/>
          <w:lang w:val="en-NZ"/>
        </w:rPr>
        <w:t>, claim</w:t>
      </w:r>
      <w:r w:rsidR="0041492D" w:rsidRPr="00BE5E22">
        <w:rPr>
          <w:rFonts w:ascii="Times New Roman" w:hAnsi="Times New Roman" w:cs="Times New Roman"/>
          <w:sz w:val="24"/>
          <w:szCs w:val="24"/>
          <w:lang w:val="en-NZ"/>
        </w:rPr>
        <w:t>ed</w:t>
      </w:r>
      <w:r w:rsidR="006645CE" w:rsidRPr="00BE5E22">
        <w:rPr>
          <w:rFonts w:ascii="Times New Roman" w:hAnsi="Times New Roman" w:cs="Times New Roman"/>
          <w:sz w:val="24"/>
          <w:szCs w:val="24"/>
          <w:lang w:val="en-NZ"/>
        </w:rPr>
        <w:t xml:space="preserve"> that the </w:t>
      </w:r>
      <w:r w:rsidR="00AF2182" w:rsidRPr="00BE5E22">
        <w:rPr>
          <w:rFonts w:ascii="Times New Roman" w:hAnsi="Times New Roman" w:cs="Times New Roman"/>
          <w:sz w:val="24"/>
          <w:szCs w:val="24"/>
          <w:lang w:val="en-NZ"/>
        </w:rPr>
        <w:t>arrangement</w:t>
      </w:r>
      <w:r w:rsidR="006645CE" w:rsidRPr="00BE5E22">
        <w:rPr>
          <w:rFonts w:ascii="Times New Roman" w:hAnsi="Times New Roman" w:cs="Times New Roman"/>
          <w:sz w:val="24"/>
          <w:szCs w:val="24"/>
          <w:lang w:val="en-NZ"/>
        </w:rPr>
        <w:t xml:space="preserve"> w</w:t>
      </w:r>
      <w:r w:rsidR="0041492D" w:rsidRPr="00BE5E22">
        <w:rPr>
          <w:rFonts w:ascii="Times New Roman" w:hAnsi="Times New Roman" w:cs="Times New Roman"/>
          <w:sz w:val="24"/>
          <w:szCs w:val="24"/>
          <w:lang w:val="en-NZ"/>
        </w:rPr>
        <w:t xml:space="preserve">ould </w:t>
      </w:r>
      <w:r w:rsidR="006645CE" w:rsidRPr="00BE5E22">
        <w:rPr>
          <w:rFonts w:ascii="Times New Roman" w:hAnsi="Times New Roman" w:cs="Times New Roman"/>
          <w:sz w:val="24"/>
          <w:szCs w:val="24"/>
          <w:lang w:val="en-NZ"/>
        </w:rPr>
        <w:t xml:space="preserve">bring in a flood of </w:t>
      </w:r>
      <w:r w:rsidR="006645CE" w:rsidRPr="00BE5E22">
        <w:rPr>
          <w:rFonts w:ascii="Times New Roman" w:hAnsi="Times New Roman" w:cs="Times New Roman"/>
          <w:sz w:val="24"/>
          <w:szCs w:val="24"/>
          <w:lang w:val="en-NZ"/>
        </w:rPr>
        <w:lastRenderedPageBreak/>
        <w:t xml:space="preserve">cheap Chinese imports. Analysts </w:t>
      </w:r>
      <w:r w:rsidR="0041492D" w:rsidRPr="00BE5E22">
        <w:rPr>
          <w:rFonts w:ascii="Times New Roman" w:hAnsi="Times New Roman" w:cs="Times New Roman"/>
          <w:sz w:val="24"/>
          <w:szCs w:val="24"/>
          <w:lang w:val="en-NZ"/>
        </w:rPr>
        <w:t xml:space="preserve">also </w:t>
      </w:r>
      <w:r w:rsidR="006645CE" w:rsidRPr="00BE5E22">
        <w:rPr>
          <w:rFonts w:ascii="Times New Roman" w:hAnsi="Times New Roman" w:cs="Times New Roman"/>
          <w:sz w:val="24"/>
          <w:szCs w:val="24"/>
          <w:lang w:val="en-NZ"/>
        </w:rPr>
        <w:t>warn</w:t>
      </w:r>
      <w:r w:rsidR="00F34822" w:rsidRPr="00BE5E22">
        <w:rPr>
          <w:rFonts w:ascii="Times New Roman" w:hAnsi="Times New Roman" w:cs="Times New Roman"/>
          <w:sz w:val="24"/>
          <w:szCs w:val="24"/>
          <w:lang w:val="en-NZ"/>
        </w:rPr>
        <w:t>ed</w:t>
      </w:r>
      <w:r w:rsidR="006645CE" w:rsidRPr="00BE5E22">
        <w:rPr>
          <w:rFonts w:ascii="Times New Roman" w:hAnsi="Times New Roman" w:cs="Times New Roman"/>
          <w:sz w:val="24"/>
          <w:szCs w:val="24"/>
          <w:lang w:val="en-NZ"/>
        </w:rPr>
        <w:t xml:space="preserve"> </w:t>
      </w:r>
      <w:r w:rsidR="00D148B3" w:rsidRPr="00BE5E22">
        <w:rPr>
          <w:rFonts w:ascii="Times New Roman" w:hAnsi="Times New Roman" w:cs="Times New Roman"/>
          <w:sz w:val="24"/>
          <w:szCs w:val="24"/>
          <w:lang w:val="en-NZ"/>
        </w:rPr>
        <w:t xml:space="preserve">against </w:t>
      </w:r>
      <w:r w:rsidR="005E372E" w:rsidRPr="00BE5E22">
        <w:rPr>
          <w:rFonts w:ascii="Times New Roman" w:hAnsi="Times New Roman" w:cs="Times New Roman"/>
          <w:sz w:val="24"/>
          <w:szCs w:val="24"/>
          <w:lang w:val="en-NZ"/>
        </w:rPr>
        <w:t xml:space="preserve">China’s </w:t>
      </w:r>
      <w:r w:rsidR="00D148B3" w:rsidRPr="00BE5E22">
        <w:rPr>
          <w:rFonts w:ascii="Times New Roman" w:hAnsi="Times New Roman" w:cs="Times New Roman"/>
          <w:sz w:val="24"/>
          <w:szCs w:val="24"/>
          <w:lang w:val="en-NZ"/>
        </w:rPr>
        <w:t xml:space="preserve">practice of </w:t>
      </w:r>
      <w:r w:rsidR="006645CE" w:rsidRPr="00BE5E22">
        <w:rPr>
          <w:rFonts w:ascii="Times New Roman" w:hAnsi="Times New Roman" w:cs="Times New Roman"/>
          <w:sz w:val="24"/>
          <w:szCs w:val="24"/>
          <w:lang w:val="en-NZ"/>
        </w:rPr>
        <w:t>dump</w:t>
      </w:r>
      <w:r w:rsidR="00D148B3" w:rsidRPr="00BE5E22">
        <w:rPr>
          <w:rFonts w:ascii="Times New Roman" w:hAnsi="Times New Roman" w:cs="Times New Roman"/>
          <w:sz w:val="24"/>
          <w:szCs w:val="24"/>
          <w:lang w:val="en-NZ"/>
        </w:rPr>
        <w:t>ing</w:t>
      </w:r>
      <w:r w:rsidR="006645CE" w:rsidRPr="00BE5E22">
        <w:rPr>
          <w:rFonts w:ascii="Times New Roman" w:hAnsi="Times New Roman" w:cs="Times New Roman"/>
          <w:sz w:val="24"/>
          <w:szCs w:val="24"/>
          <w:lang w:val="en-NZ"/>
        </w:rPr>
        <w:t xml:space="preserve"> cheap goods </w:t>
      </w:r>
      <w:r w:rsidR="00A715C3" w:rsidRPr="00BE5E22">
        <w:rPr>
          <w:rFonts w:ascii="Times New Roman" w:hAnsi="Times New Roman" w:cs="Times New Roman"/>
          <w:sz w:val="24"/>
          <w:szCs w:val="24"/>
          <w:lang w:val="en-NZ"/>
        </w:rPr>
        <w:t>i</w:t>
      </w:r>
      <w:r w:rsidR="00AF2182" w:rsidRPr="00BE5E22">
        <w:rPr>
          <w:rFonts w:ascii="Times New Roman" w:hAnsi="Times New Roman" w:cs="Times New Roman"/>
          <w:sz w:val="24"/>
          <w:szCs w:val="24"/>
          <w:lang w:val="en-NZ"/>
        </w:rPr>
        <w:t>n foreign markets (Australian</w:t>
      </w:r>
      <w:r w:rsidR="006645CE" w:rsidRPr="00BE5E22">
        <w:rPr>
          <w:rFonts w:ascii="Times New Roman" w:hAnsi="Times New Roman" w:cs="Times New Roman"/>
          <w:sz w:val="24"/>
          <w:szCs w:val="24"/>
          <w:lang w:val="en-NZ"/>
        </w:rPr>
        <w:t xml:space="preserve"> APR 15, 2004).</w:t>
      </w:r>
      <w:r w:rsidR="00061AD1" w:rsidRPr="00BE5E22">
        <w:rPr>
          <w:rFonts w:ascii="Times New Roman" w:hAnsi="Times New Roman" w:cs="Times New Roman"/>
          <w:sz w:val="24"/>
          <w:szCs w:val="24"/>
          <w:lang w:val="en-NZ"/>
        </w:rPr>
        <w:t xml:space="preserve"> </w:t>
      </w:r>
    </w:p>
    <w:p w:rsidR="00485D0F" w:rsidRPr="00BE5E22" w:rsidRDefault="00485D0F"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415578"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A52EA1" w:rsidRPr="00BE5E22">
        <w:rPr>
          <w:rFonts w:ascii="Times New Roman" w:hAnsi="Times New Roman" w:cs="Times New Roman"/>
          <w:sz w:val="24"/>
          <w:szCs w:val="24"/>
          <w:lang w:val="en-NZ"/>
        </w:rPr>
        <w:t xml:space="preserve">Table 1 </w:t>
      </w:r>
      <w:r w:rsidR="006F0110" w:rsidRPr="00BE5E22">
        <w:rPr>
          <w:rFonts w:ascii="Times New Roman" w:hAnsi="Times New Roman" w:cs="Times New Roman"/>
          <w:sz w:val="24"/>
          <w:szCs w:val="24"/>
          <w:lang w:val="en-NZ"/>
        </w:rPr>
        <w:t>(and Figure 2</w:t>
      </w:r>
      <w:r w:rsidR="00FE498F" w:rsidRPr="00BE5E22">
        <w:rPr>
          <w:rFonts w:ascii="Times New Roman" w:hAnsi="Times New Roman" w:cs="Times New Roman"/>
          <w:sz w:val="24"/>
          <w:szCs w:val="24"/>
          <w:lang w:val="en-NZ"/>
        </w:rPr>
        <w:t xml:space="preserve">) </w:t>
      </w:r>
      <w:r w:rsidR="005E372E" w:rsidRPr="00BE5E22">
        <w:rPr>
          <w:rFonts w:ascii="Times New Roman" w:hAnsi="Times New Roman" w:cs="Times New Roman"/>
          <w:sz w:val="24"/>
          <w:szCs w:val="24"/>
          <w:lang w:val="en-NZ"/>
        </w:rPr>
        <w:t xml:space="preserve">presents </w:t>
      </w:r>
      <w:r w:rsidR="00A8371C" w:rsidRPr="00BE5E22">
        <w:rPr>
          <w:rFonts w:ascii="Times New Roman" w:hAnsi="Times New Roman" w:cs="Times New Roman"/>
          <w:sz w:val="24"/>
          <w:szCs w:val="24"/>
          <w:lang w:val="en-NZ"/>
        </w:rPr>
        <w:t xml:space="preserve">exports and imports </w:t>
      </w:r>
      <w:r w:rsidR="008D2148" w:rsidRPr="00BE5E22">
        <w:rPr>
          <w:rFonts w:ascii="Times New Roman" w:hAnsi="Times New Roman" w:cs="Times New Roman"/>
          <w:sz w:val="24"/>
          <w:szCs w:val="24"/>
          <w:lang w:val="en-NZ"/>
        </w:rPr>
        <w:t xml:space="preserve">statistics </w:t>
      </w:r>
      <w:r w:rsidR="000D4AAF" w:rsidRPr="00BE5E22">
        <w:rPr>
          <w:rFonts w:ascii="Times New Roman" w:hAnsi="Times New Roman" w:cs="Times New Roman"/>
          <w:sz w:val="24"/>
          <w:szCs w:val="24"/>
          <w:lang w:val="en-NZ"/>
        </w:rPr>
        <w:t xml:space="preserve">between 1980 and </w:t>
      </w:r>
      <w:r w:rsidR="006F0110" w:rsidRPr="00BE5E22">
        <w:rPr>
          <w:rFonts w:ascii="Times New Roman" w:hAnsi="Times New Roman" w:cs="Times New Roman"/>
          <w:sz w:val="24"/>
          <w:szCs w:val="24"/>
          <w:lang w:val="en-NZ"/>
        </w:rPr>
        <w:t>2011</w:t>
      </w:r>
      <w:r w:rsidR="0041492D" w:rsidRPr="00BE5E22">
        <w:rPr>
          <w:rFonts w:ascii="Times New Roman" w:hAnsi="Times New Roman" w:cs="Times New Roman"/>
          <w:sz w:val="24"/>
          <w:szCs w:val="24"/>
          <w:lang w:val="en-NZ"/>
        </w:rPr>
        <w:t>. During the early part of the period,</w:t>
      </w:r>
      <w:r w:rsidR="00A8371C" w:rsidRPr="00BE5E22">
        <w:rPr>
          <w:rFonts w:ascii="Times New Roman" w:hAnsi="Times New Roman" w:cs="Times New Roman"/>
          <w:sz w:val="24"/>
          <w:szCs w:val="24"/>
          <w:lang w:val="en-NZ"/>
        </w:rPr>
        <w:t xml:space="preserve"> </w:t>
      </w:r>
      <w:r w:rsidR="00A52EA1" w:rsidRPr="00BE5E22">
        <w:rPr>
          <w:rFonts w:ascii="Times New Roman" w:hAnsi="Times New Roman" w:cs="Times New Roman"/>
          <w:sz w:val="24"/>
          <w:szCs w:val="24"/>
          <w:lang w:val="en-NZ"/>
        </w:rPr>
        <w:t>New Zealand</w:t>
      </w:r>
      <w:r w:rsidR="00A8371C" w:rsidRPr="00BE5E22">
        <w:rPr>
          <w:rFonts w:ascii="Times New Roman" w:hAnsi="Times New Roman" w:cs="Times New Roman"/>
          <w:sz w:val="24"/>
          <w:szCs w:val="24"/>
          <w:lang w:val="en-NZ"/>
        </w:rPr>
        <w:t xml:space="preserve"> h</w:t>
      </w:r>
      <w:r w:rsidR="00334A41" w:rsidRPr="00BE5E22">
        <w:rPr>
          <w:rFonts w:ascii="Times New Roman" w:hAnsi="Times New Roman" w:cs="Times New Roman"/>
          <w:sz w:val="24"/>
          <w:szCs w:val="24"/>
          <w:lang w:val="en-NZ"/>
        </w:rPr>
        <w:t xml:space="preserve">ad </w:t>
      </w:r>
      <w:r w:rsidR="0041492D" w:rsidRPr="00BE5E22">
        <w:rPr>
          <w:rFonts w:ascii="Times New Roman" w:hAnsi="Times New Roman" w:cs="Times New Roman"/>
          <w:sz w:val="24"/>
          <w:szCs w:val="24"/>
          <w:lang w:val="en-NZ"/>
        </w:rPr>
        <w:t xml:space="preserve">a </w:t>
      </w:r>
      <w:r w:rsidR="00334A41" w:rsidRPr="00BE5E22">
        <w:rPr>
          <w:rFonts w:ascii="Times New Roman" w:hAnsi="Times New Roman" w:cs="Times New Roman"/>
          <w:sz w:val="24"/>
          <w:szCs w:val="24"/>
          <w:lang w:val="en-NZ"/>
        </w:rPr>
        <w:t>trade surplus</w:t>
      </w:r>
      <w:r w:rsidR="004D11DE" w:rsidRPr="00BE5E22">
        <w:rPr>
          <w:rFonts w:ascii="Times New Roman" w:hAnsi="Times New Roman" w:cs="Times New Roman"/>
          <w:sz w:val="24"/>
          <w:szCs w:val="24"/>
          <w:lang w:val="en-NZ"/>
        </w:rPr>
        <w:t xml:space="preserve"> with China</w:t>
      </w:r>
      <w:r w:rsidR="00293975" w:rsidRPr="00BE5E22">
        <w:rPr>
          <w:rFonts w:ascii="Times New Roman" w:hAnsi="Times New Roman" w:cs="Times New Roman"/>
          <w:sz w:val="24"/>
          <w:szCs w:val="24"/>
          <w:lang w:val="en-NZ"/>
        </w:rPr>
        <w:t xml:space="preserve">. This </w:t>
      </w:r>
      <w:r w:rsidR="0041492D" w:rsidRPr="00BE5E22">
        <w:rPr>
          <w:rFonts w:ascii="Times New Roman" w:hAnsi="Times New Roman" w:cs="Times New Roman"/>
          <w:sz w:val="24"/>
          <w:szCs w:val="24"/>
          <w:lang w:val="en-NZ"/>
        </w:rPr>
        <w:t xml:space="preserve">turned into </w:t>
      </w:r>
      <w:r w:rsidR="00FE498F" w:rsidRPr="00BE5E22">
        <w:rPr>
          <w:rFonts w:ascii="Times New Roman" w:hAnsi="Times New Roman" w:cs="Times New Roman"/>
          <w:sz w:val="24"/>
          <w:szCs w:val="24"/>
          <w:lang w:val="en-NZ"/>
        </w:rPr>
        <w:t>a</w:t>
      </w:r>
      <w:r w:rsidR="009F35CD" w:rsidRPr="00BE5E22">
        <w:rPr>
          <w:rFonts w:ascii="Times New Roman" w:hAnsi="Times New Roman" w:cs="Times New Roman"/>
          <w:sz w:val="24"/>
          <w:szCs w:val="24"/>
          <w:lang w:val="en-NZ"/>
        </w:rPr>
        <w:t xml:space="preserve"> deficit of </w:t>
      </w:r>
      <w:r w:rsidR="00832CE3" w:rsidRPr="00BE5E22">
        <w:rPr>
          <w:rFonts w:ascii="Times New Roman" w:hAnsi="Times New Roman" w:cs="Times New Roman"/>
          <w:sz w:val="24"/>
          <w:szCs w:val="24"/>
          <w:lang w:val="en-NZ"/>
        </w:rPr>
        <w:t>U</w:t>
      </w:r>
      <w:r w:rsidR="00685143" w:rsidRPr="00BE5E22">
        <w:rPr>
          <w:rFonts w:ascii="Times New Roman" w:hAnsi="Times New Roman" w:cs="Times New Roman"/>
          <w:sz w:val="24"/>
          <w:szCs w:val="24"/>
          <w:lang w:val="en-NZ"/>
        </w:rPr>
        <w:t>S$</w:t>
      </w:r>
      <w:r w:rsidR="009F35CD" w:rsidRPr="00BE5E22">
        <w:rPr>
          <w:rFonts w:ascii="Times New Roman" w:hAnsi="Times New Roman" w:cs="Times New Roman"/>
          <w:sz w:val="24"/>
          <w:szCs w:val="24"/>
          <w:lang w:val="en-NZ"/>
        </w:rPr>
        <w:t>2</w:t>
      </w:r>
      <w:r w:rsidR="00334A41" w:rsidRPr="00BE5E22">
        <w:rPr>
          <w:rFonts w:ascii="Times New Roman" w:hAnsi="Times New Roman" w:cs="Times New Roman"/>
          <w:sz w:val="24"/>
          <w:szCs w:val="24"/>
          <w:lang w:val="en-NZ"/>
        </w:rPr>
        <w:t>3.8</w:t>
      </w:r>
      <w:r w:rsidR="009F35CD" w:rsidRPr="00BE5E22">
        <w:rPr>
          <w:rFonts w:ascii="Times New Roman" w:hAnsi="Times New Roman" w:cs="Times New Roman"/>
          <w:sz w:val="24"/>
          <w:szCs w:val="24"/>
          <w:lang w:val="en-NZ"/>
        </w:rPr>
        <w:t xml:space="preserve"> million</w:t>
      </w:r>
      <w:r w:rsidR="000D4AAF" w:rsidRPr="00BE5E22">
        <w:rPr>
          <w:rFonts w:ascii="Times New Roman" w:hAnsi="Times New Roman" w:cs="Times New Roman"/>
          <w:sz w:val="24"/>
          <w:szCs w:val="24"/>
          <w:lang w:val="en-NZ"/>
        </w:rPr>
        <w:t xml:space="preserve"> in 1990</w:t>
      </w:r>
      <w:r w:rsidR="00293975" w:rsidRPr="00BE5E22">
        <w:rPr>
          <w:rFonts w:ascii="Times New Roman" w:hAnsi="Times New Roman" w:cs="Times New Roman"/>
          <w:sz w:val="24"/>
          <w:szCs w:val="24"/>
          <w:lang w:val="en-NZ"/>
        </w:rPr>
        <w:t xml:space="preserve"> and</w:t>
      </w:r>
      <w:r w:rsidR="000D4AAF" w:rsidRPr="00BE5E22">
        <w:rPr>
          <w:rFonts w:ascii="Times New Roman" w:hAnsi="Times New Roman" w:cs="Times New Roman"/>
          <w:sz w:val="24"/>
          <w:szCs w:val="24"/>
          <w:lang w:val="en-NZ"/>
        </w:rPr>
        <w:t xml:space="preserve"> subsequently</w:t>
      </w:r>
      <w:r w:rsidR="004D11DE" w:rsidRPr="00BE5E22">
        <w:rPr>
          <w:rFonts w:ascii="Times New Roman" w:hAnsi="Times New Roman" w:cs="Times New Roman"/>
          <w:sz w:val="24"/>
          <w:szCs w:val="24"/>
          <w:lang w:val="en-NZ"/>
        </w:rPr>
        <w:t xml:space="preserve">, with </w:t>
      </w:r>
      <w:r w:rsidR="00C34124" w:rsidRPr="00BE5E22">
        <w:rPr>
          <w:rFonts w:ascii="Times New Roman" w:hAnsi="Times New Roman" w:cs="Times New Roman"/>
          <w:sz w:val="24"/>
          <w:szCs w:val="24"/>
          <w:lang w:val="en-NZ"/>
        </w:rPr>
        <w:t xml:space="preserve">the </w:t>
      </w:r>
      <w:r w:rsidR="00A8371C" w:rsidRPr="00BE5E22">
        <w:rPr>
          <w:rFonts w:ascii="Times New Roman" w:hAnsi="Times New Roman" w:cs="Times New Roman"/>
          <w:sz w:val="24"/>
          <w:szCs w:val="24"/>
          <w:lang w:val="en-NZ"/>
        </w:rPr>
        <w:t xml:space="preserve">highest deficit </w:t>
      </w:r>
      <w:r w:rsidR="004D11DE" w:rsidRPr="00BE5E22">
        <w:rPr>
          <w:rFonts w:ascii="Times New Roman" w:hAnsi="Times New Roman" w:cs="Times New Roman"/>
          <w:sz w:val="24"/>
          <w:szCs w:val="24"/>
          <w:lang w:val="en-NZ"/>
        </w:rPr>
        <w:t>of</w:t>
      </w:r>
      <w:r w:rsidR="006130DC" w:rsidRPr="00BE5E22">
        <w:rPr>
          <w:rFonts w:ascii="Times New Roman" w:hAnsi="Times New Roman" w:cs="Times New Roman"/>
          <w:sz w:val="24"/>
          <w:szCs w:val="24"/>
          <w:lang w:val="en-NZ"/>
        </w:rPr>
        <w:t xml:space="preserve"> </w:t>
      </w:r>
      <w:r w:rsidR="004D11DE" w:rsidRPr="00BE5E22">
        <w:rPr>
          <w:rFonts w:ascii="Times New Roman" w:hAnsi="Times New Roman" w:cs="Times New Roman"/>
          <w:sz w:val="24"/>
          <w:szCs w:val="24"/>
          <w:lang w:val="en-NZ"/>
        </w:rPr>
        <w:t>US</w:t>
      </w:r>
      <w:r w:rsidR="00A52EA1" w:rsidRPr="00BE5E22">
        <w:rPr>
          <w:rFonts w:ascii="Times New Roman" w:hAnsi="Times New Roman" w:cs="Times New Roman"/>
          <w:sz w:val="24"/>
          <w:szCs w:val="24"/>
          <w:lang w:val="en-NZ"/>
        </w:rPr>
        <w:t xml:space="preserve"> </w:t>
      </w:r>
      <w:r w:rsidR="004D11DE" w:rsidRPr="00BE5E22">
        <w:rPr>
          <w:rFonts w:ascii="Times New Roman" w:hAnsi="Times New Roman" w:cs="Times New Roman"/>
          <w:sz w:val="24"/>
          <w:szCs w:val="24"/>
          <w:lang w:val="en-NZ"/>
        </w:rPr>
        <w:t>$</w:t>
      </w:r>
      <w:r w:rsidR="00334A41" w:rsidRPr="00BE5E22">
        <w:rPr>
          <w:rFonts w:ascii="Times New Roman" w:hAnsi="Times New Roman" w:cs="Times New Roman"/>
          <w:sz w:val="24"/>
          <w:szCs w:val="24"/>
          <w:lang w:val="en-NZ"/>
        </w:rPr>
        <w:t>2743</w:t>
      </w:r>
      <w:r w:rsidR="006130DC"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 xml:space="preserve">million </w:t>
      </w:r>
      <w:r w:rsidR="004D11DE" w:rsidRPr="00BE5E22">
        <w:rPr>
          <w:rFonts w:ascii="Times New Roman" w:hAnsi="Times New Roman" w:cs="Times New Roman"/>
          <w:sz w:val="24"/>
          <w:szCs w:val="24"/>
          <w:lang w:val="en-NZ"/>
        </w:rPr>
        <w:t xml:space="preserve">posted in 2008. Positive outcomes </w:t>
      </w:r>
      <w:r w:rsidR="000D4AAF" w:rsidRPr="00BE5E22">
        <w:rPr>
          <w:rFonts w:ascii="Times New Roman" w:hAnsi="Times New Roman" w:cs="Times New Roman"/>
          <w:sz w:val="24"/>
          <w:szCs w:val="24"/>
          <w:lang w:val="en-NZ"/>
        </w:rPr>
        <w:t xml:space="preserve">emerged </w:t>
      </w:r>
      <w:r w:rsidR="00A8371C" w:rsidRPr="00BE5E22">
        <w:rPr>
          <w:rFonts w:ascii="Times New Roman" w:hAnsi="Times New Roman" w:cs="Times New Roman"/>
          <w:sz w:val="24"/>
          <w:szCs w:val="24"/>
          <w:lang w:val="en-NZ"/>
        </w:rPr>
        <w:t xml:space="preserve">in the </w:t>
      </w:r>
      <w:r w:rsidR="004D11DE" w:rsidRPr="00BE5E22">
        <w:rPr>
          <w:rFonts w:ascii="Times New Roman" w:hAnsi="Times New Roman" w:cs="Times New Roman"/>
          <w:sz w:val="24"/>
          <w:szCs w:val="24"/>
          <w:lang w:val="en-NZ"/>
        </w:rPr>
        <w:t xml:space="preserve">year </w:t>
      </w:r>
      <w:r w:rsidR="00FE498F" w:rsidRPr="00BE5E22">
        <w:rPr>
          <w:rFonts w:ascii="Times New Roman" w:hAnsi="Times New Roman" w:cs="Times New Roman"/>
          <w:sz w:val="24"/>
          <w:szCs w:val="24"/>
          <w:lang w:val="en-NZ"/>
        </w:rPr>
        <w:t>following the</w:t>
      </w:r>
      <w:r w:rsidR="008D56D6" w:rsidRPr="00BE5E22">
        <w:rPr>
          <w:rFonts w:ascii="Times New Roman" w:hAnsi="Times New Roman" w:cs="Times New Roman"/>
          <w:sz w:val="24"/>
          <w:szCs w:val="24"/>
          <w:lang w:val="en-NZ"/>
        </w:rPr>
        <w:t xml:space="preserve"> </w:t>
      </w:r>
      <w:r w:rsidR="00334A41" w:rsidRPr="00BE5E22">
        <w:rPr>
          <w:rFonts w:ascii="Times New Roman" w:hAnsi="Times New Roman" w:cs="Times New Roman"/>
          <w:sz w:val="24"/>
          <w:szCs w:val="24"/>
          <w:lang w:val="en-NZ"/>
        </w:rPr>
        <w:t xml:space="preserve">signing </w:t>
      </w:r>
      <w:r w:rsidR="004D11DE" w:rsidRPr="00BE5E22">
        <w:rPr>
          <w:rFonts w:ascii="Times New Roman" w:hAnsi="Times New Roman" w:cs="Times New Roman"/>
          <w:sz w:val="24"/>
          <w:szCs w:val="24"/>
          <w:lang w:val="en-NZ"/>
        </w:rPr>
        <w:t xml:space="preserve">of the </w:t>
      </w:r>
      <w:r w:rsidR="000D4AAF" w:rsidRPr="00BE5E22">
        <w:rPr>
          <w:rFonts w:ascii="Times New Roman" w:hAnsi="Times New Roman" w:cs="Times New Roman"/>
          <w:sz w:val="24"/>
          <w:szCs w:val="24"/>
          <w:lang w:val="en-NZ"/>
        </w:rPr>
        <w:t>FTA</w:t>
      </w:r>
      <w:r w:rsidR="004D11DE" w:rsidRPr="00BE5E22">
        <w:rPr>
          <w:rFonts w:ascii="Times New Roman" w:hAnsi="Times New Roman" w:cs="Times New Roman"/>
          <w:sz w:val="24"/>
          <w:szCs w:val="24"/>
          <w:lang w:val="en-NZ"/>
        </w:rPr>
        <w:t xml:space="preserve">. In </w:t>
      </w:r>
      <w:r w:rsidR="00334A41" w:rsidRPr="00BE5E22">
        <w:rPr>
          <w:rFonts w:ascii="Times New Roman" w:hAnsi="Times New Roman" w:cs="Times New Roman"/>
          <w:sz w:val="24"/>
          <w:szCs w:val="24"/>
          <w:lang w:val="en-NZ"/>
        </w:rPr>
        <w:t>2011</w:t>
      </w:r>
      <w:r w:rsidR="00B90535" w:rsidRPr="00BE5E22">
        <w:rPr>
          <w:rFonts w:ascii="Times New Roman" w:hAnsi="Times New Roman" w:cs="Times New Roman"/>
          <w:sz w:val="24"/>
          <w:szCs w:val="24"/>
          <w:lang w:val="en-NZ"/>
        </w:rPr>
        <w:t xml:space="preserve">, </w:t>
      </w:r>
      <w:r w:rsidR="00A52EA1" w:rsidRPr="00BE5E22">
        <w:rPr>
          <w:rFonts w:ascii="Times New Roman" w:hAnsi="Times New Roman" w:cs="Times New Roman"/>
          <w:sz w:val="24"/>
          <w:szCs w:val="24"/>
          <w:lang w:val="en-NZ"/>
        </w:rPr>
        <w:t>New Zealand’s</w:t>
      </w:r>
      <w:r w:rsidR="004D11DE" w:rsidRPr="00BE5E22">
        <w:rPr>
          <w:rFonts w:ascii="Times New Roman" w:hAnsi="Times New Roman" w:cs="Times New Roman"/>
          <w:sz w:val="24"/>
          <w:szCs w:val="24"/>
          <w:lang w:val="en-NZ"/>
        </w:rPr>
        <w:t xml:space="preserve"> </w:t>
      </w:r>
      <w:r w:rsidR="00A8371C" w:rsidRPr="00BE5E22">
        <w:rPr>
          <w:rFonts w:ascii="Times New Roman" w:hAnsi="Times New Roman" w:cs="Times New Roman"/>
          <w:sz w:val="24"/>
          <w:szCs w:val="24"/>
          <w:lang w:val="en-NZ"/>
        </w:rPr>
        <w:t xml:space="preserve">trade deficit </w:t>
      </w:r>
      <w:r w:rsidR="004D11DE" w:rsidRPr="00BE5E22">
        <w:rPr>
          <w:rFonts w:ascii="Times New Roman" w:hAnsi="Times New Roman" w:cs="Times New Roman"/>
          <w:sz w:val="24"/>
          <w:szCs w:val="24"/>
          <w:lang w:val="en-NZ"/>
        </w:rPr>
        <w:t xml:space="preserve">with China </w:t>
      </w:r>
      <w:r w:rsidR="00A8371C" w:rsidRPr="00BE5E22">
        <w:rPr>
          <w:rFonts w:ascii="Times New Roman" w:hAnsi="Times New Roman" w:cs="Times New Roman"/>
          <w:sz w:val="24"/>
          <w:szCs w:val="24"/>
          <w:lang w:val="en-NZ"/>
        </w:rPr>
        <w:t>decrease</w:t>
      </w:r>
      <w:r w:rsidR="004D11DE" w:rsidRPr="00BE5E22">
        <w:rPr>
          <w:rFonts w:ascii="Times New Roman" w:hAnsi="Times New Roman" w:cs="Times New Roman"/>
          <w:sz w:val="24"/>
          <w:szCs w:val="24"/>
          <w:lang w:val="en-NZ"/>
        </w:rPr>
        <w:t>d</w:t>
      </w:r>
      <w:r w:rsidR="00243B5B" w:rsidRPr="00BE5E22">
        <w:rPr>
          <w:rFonts w:ascii="Times New Roman" w:hAnsi="Times New Roman" w:cs="Times New Roman"/>
          <w:sz w:val="24"/>
          <w:szCs w:val="24"/>
          <w:lang w:val="en-NZ"/>
        </w:rPr>
        <w:t xml:space="preserve"> to </w:t>
      </w:r>
      <w:r w:rsidR="00867F62" w:rsidRPr="00BE5E22">
        <w:rPr>
          <w:rFonts w:ascii="Times New Roman" w:hAnsi="Times New Roman" w:cs="Times New Roman"/>
          <w:sz w:val="24"/>
          <w:szCs w:val="24"/>
          <w:lang w:val="en-NZ"/>
        </w:rPr>
        <w:t>US</w:t>
      </w:r>
      <w:r w:rsidR="00A52EA1" w:rsidRPr="00BE5E22">
        <w:rPr>
          <w:rFonts w:ascii="Times New Roman" w:hAnsi="Times New Roman" w:cs="Times New Roman"/>
          <w:sz w:val="24"/>
          <w:szCs w:val="24"/>
          <w:lang w:val="en-NZ"/>
        </w:rPr>
        <w:t xml:space="preserve"> </w:t>
      </w:r>
      <w:r w:rsidR="00867F62" w:rsidRPr="00BE5E22">
        <w:rPr>
          <w:rFonts w:ascii="Times New Roman" w:hAnsi="Times New Roman" w:cs="Times New Roman"/>
          <w:sz w:val="24"/>
          <w:szCs w:val="24"/>
          <w:lang w:val="en-NZ"/>
        </w:rPr>
        <w:t>$</w:t>
      </w:r>
      <w:r w:rsidR="00334A41" w:rsidRPr="00BE5E22">
        <w:rPr>
          <w:rFonts w:ascii="Times New Roman" w:hAnsi="Times New Roman" w:cs="Times New Roman"/>
          <w:sz w:val="24"/>
          <w:szCs w:val="24"/>
          <w:lang w:val="en-NZ"/>
        </w:rPr>
        <w:t>1</w:t>
      </w:r>
      <w:r w:rsidR="004734D9" w:rsidRPr="00BE5E22">
        <w:rPr>
          <w:rFonts w:ascii="Times New Roman" w:hAnsi="Times New Roman" w:cs="Times New Roman"/>
          <w:sz w:val="24"/>
          <w:szCs w:val="24"/>
          <w:lang w:val="en-NZ"/>
        </w:rPr>
        <w:t>,</w:t>
      </w:r>
      <w:r w:rsidR="00334A41" w:rsidRPr="00BE5E22">
        <w:rPr>
          <w:rFonts w:ascii="Times New Roman" w:hAnsi="Times New Roman" w:cs="Times New Roman"/>
          <w:sz w:val="24"/>
          <w:szCs w:val="24"/>
          <w:lang w:val="en-NZ"/>
        </w:rPr>
        <w:t>204</w:t>
      </w:r>
      <w:r w:rsidR="00243B5B" w:rsidRPr="00BE5E22">
        <w:rPr>
          <w:rFonts w:ascii="Times New Roman" w:hAnsi="Times New Roman" w:cs="Times New Roman"/>
          <w:sz w:val="24"/>
          <w:szCs w:val="24"/>
          <w:lang w:val="en-NZ"/>
        </w:rPr>
        <w:t xml:space="preserve"> million</w:t>
      </w:r>
      <w:r w:rsidR="004D11DE" w:rsidRPr="00BE5E22">
        <w:rPr>
          <w:rFonts w:ascii="Times New Roman" w:hAnsi="Times New Roman" w:cs="Times New Roman"/>
          <w:sz w:val="24"/>
          <w:szCs w:val="24"/>
          <w:lang w:val="en-NZ"/>
        </w:rPr>
        <w:t xml:space="preserve">, </w:t>
      </w:r>
      <w:r w:rsidR="00C34124" w:rsidRPr="00BE5E22">
        <w:rPr>
          <w:rFonts w:ascii="Times New Roman" w:hAnsi="Times New Roman" w:cs="Times New Roman"/>
          <w:sz w:val="24"/>
          <w:szCs w:val="24"/>
          <w:lang w:val="en-NZ"/>
        </w:rPr>
        <w:t xml:space="preserve">which is 44% </w:t>
      </w:r>
      <w:r w:rsidR="004D11DE" w:rsidRPr="00BE5E22">
        <w:rPr>
          <w:rFonts w:ascii="Times New Roman" w:hAnsi="Times New Roman" w:cs="Times New Roman"/>
          <w:sz w:val="24"/>
          <w:szCs w:val="24"/>
          <w:lang w:val="en-NZ"/>
        </w:rPr>
        <w:t xml:space="preserve">lower </w:t>
      </w:r>
      <w:r w:rsidR="00C34124" w:rsidRPr="00BE5E22">
        <w:rPr>
          <w:rFonts w:ascii="Times New Roman" w:hAnsi="Times New Roman" w:cs="Times New Roman"/>
          <w:sz w:val="24"/>
          <w:szCs w:val="24"/>
          <w:lang w:val="en-NZ"/>
        </w:rPr>
        <w:t xml:space="preserve">than that </w:t>
      </w:r>
      <w:r w:rsidR="004D11DE" w:rsidRPr="00BE5E22">
        <w:rPr>
          <w:rFonts w:ascii="Times New Roman" w:hAnsi="Times New Roman" w:cs="Times New Roman"/>
          <w:sz w:val="24"/>
          <w:szCs w:val="24"/>
          <w:lang w:val="en-NZ"/>
        </w:rPr>
        <w:t xml:space="preserve">in the </w:t>
      </w:r>
      <w:r w:rsidR="00243B5B" w:rsidRPr="00BE5E22">
        <w:rPr>
          <w:rFonts w:ascii="Times New Roman" w:hAnsi="Times New Roman" w:cs="Times New Roman"/>
          <w:sz w:val="24"/>
          <w:szCs w:val="24"/>
          <w:lang w:val="en-NZ"/>
        </w:rPr>
        <w:t>year 2008.</w:t>
      </w:r>
      <w:r w:rsidR="006130DC" w:rsidRPr="00BE5E22">
        <w:rPr>
          <w:rFonts w:ascii="Times New Roman" w:hAnsi="Times New Roman" w:cs="Times New Roman"/>
          <w:sz w:val="24"/>
          <w:szCs w:val="24"/>
          <w:lang w:val="en-NZ"/>
        </w:rPr>
        <w:t xml:space="preserve"> </w:t>
      </w:r>
      <w:r w:rsidR="00243B5B" w:rsidRPr="00BE5E22">
        <w:rPr>
          <w:rFonts w:ascii="Times New Roman" w:hAnsi="Times New Roman" w:cs="Times New Roman"/>
          <w:sz w:val="24"/>
          <w:szCs w:val="24"/>
          <w:lang w:val="en-NZ"/>
        </w:rPr>
        <w:t>Th</w:t>
      </w:r>
      <w:r w:rsidR="004D11DE" w:rsidRPr="00BE5E22">
        <w:rPr>
          <w:rFonts w:ascii="Times New Roman" w:hAnsi="Times New Roman" w:cs="Times New Roman"/>
          <w:sz w:val="24"/>
          <w:szCs w:val="24"/>
          <w:lang w:val="en-NZ"/>
        </w:rPr>
        <w:t xml:space="preserve">is is the result of the </w:t>
      </w:r>
      <w:r w:rsidR="00243B5B" w:rsidRPr="00BE5E22">
        <w:rPr>
          <w:rFonts w:ascii="Times New Roman" w:hAnsi="Times New Roman" w:cs="Times New Roman"/>
          <w:sz w:val="24"/>
          <w:szCs w:val="24"/>
          <w:lang w:val="en-NZ"/>
        </w:rPr>
        <w:t>signifi</w:t>
      </w:r>
      <w:r w:rsidR="00832CE3" w:rsidRPr="00BE5E22">
        <w:rPr>
          <w:rFonts w:ascii="Times New Roman" w:hAnsi="Times New Roman" w:cs="Times New Roman"/>
          <w:sz w:val="24"/>
          <w:szCs w:val="24"/>
          <w:lang w:val="en-NZ"/>
        </w:rPr>
        <w:t xml:space="preserve">cant </w:t>
      </w:r>
      <w:r w:rsidR="00832CE3" w:rsidRPr="00BE5E22">
        <w:rPr>
          <w:rFonts w:ascii="Times New Roman" w:hAnsi="Times New Roman" w:cs="Times New Roman" w:hint="eastAsia"/>
          <w:sz w:val="24"/>
          <w:szCs w:val="24"/>
          <w:lang w:val="en-NZ"/>
        </w:rPr>
        <w:t>increase</w:t>
      </w:r>
      <w:r w:rsidR="00334A41" w:rsidRPr="00BE5E22">
        <w:rPr>
          <w:rFonts w:ascii="Times New Roman" w:hAnsi="Times New Roman" w:cs="Times New Roman"/>
          <w:sz w:val="24"/>
          <w:szCs w:val="24"/>
          <w:lang w:val="en-NZ"/>
        </w:rPr>
        <w:t xml:space="preserve"> in </w:t>
      </w:r>
      <w:r w:rsidR="00A52EA1" w:rsidRPr="00BE5E22">
        <w:rPr>
          <w:rFonts w:ascii="Times New Roman" w:hAnsi="Times New Roman" w:cs="Times New Roman"/>
          <w:sz w:val="24"/>
          <w:szCs w:val="24"/>
          <w:lang w:val="en-NZ"/>
        </w:rPr>
        <w:t>New Zealand</w:t>
      </w:r>
      <w:r w:rsidR="004D11DE" w:rsidRPr="00BE5E22">
        <w:rPr>
          <w:rFonts w:ascii="Times New Roman" w:hAnsi="Times New Roman" w:cs="Times New Roman"/>
          <w:sz w:val="24"/>
          <w:szCs w:val="24"/>
          <w:lang w:val="en-NZ"/>
        </w:rPr>
        <w:t xml:space="preserve"> </w:t>
      </w:r>
      <w:r w:rsidR="00334A41" w:rsidRPr="00BE5E22">
        <w:rPr>
          <w:rFonts w:ascii="Times New Roman" w:hAnsi="Times New Roman" w:cs="Times New Roman"/>
          <w:sz w:val="24"/>
          <w:szCs w:val="24"/>
          <w:lang w:val="en-NZ"/>
        </w:rPr>
        <w:t xml:space="preserve">exports </w:t>
      </w:r>
      <w:r w:rsidR="004D11DE" w:rsidRPr="00BE5E22">
        <w:rPr>
          <w:rFonts w:ascii="Times New Roman" w:hAnsi="Times New Roman" w:cs="Times New Roman"/>
          <w:sz w:val="24"/>
          <w:szCs w:val="24"/>
          <w:lang w:val="en-NZ"/>
        </w:rPr>
        <w:t xml:space="preserve">to China </w:t>
      </w:r>
      <w:r w:rsidR="00334A41" w:rsidRPr="00BE5E22">
        <w:rPr>
          <w:rFonts w:ascii="Times New Roman" w:hAnsi="Times New Roman" w:cs="Times New Roman"/>
          <w:sz w:val="24"/>
          <w:szCs w:val="24"/>
          <w:lang w:val="en-NZ"/>
        </w:rPr>
        <w:t xml:space="preserve">from </w:t>
      </w:r>
      <w:r w:rsidR="00867F62" w:rsidRPr="00BE5E22">
        <w:rPr>
          <w:rFonts w:ascii="Times New Roman" w:hAnsi="Times New Roman" w:cs="Times New Roman"/>
          <w:sz w:val="24"/>
          <w:szCs w:val="24"/>
          <w:lang w:val="en-NZ"/>
        </w:rPr>
        <w:t>US</w:t>
      </w:r>
      <w:r w:rsidR="00A52EA1" w:rsidRPr="00BE5E22">
        <w:rPr>
          <w:rFonts w:ascii="Times New Roman" w:hAnsi="Times New Roman" w:cs="Times New Roman"/>
          <w:sz w:val="24"/>
          <w:szCs w:val="24"/>
          <w:lang w:val="en-NZ"/>
        </w:rPr>
        <w:t xml:space="preserve"> </w:t>
      </w:r>
      <w:r w:rsidR="00867F62" w:rsidRPr="00BE5E22">
        <w:rPr>
          <w:rFonts w:ascii="Times New Roman" w:hAnsi="Times New Roman" w:cs="Times New Roman"/>
          <w:sz w:val="24"/>
          <w:szCs w:val="24"/>
          <w:lang w:val="en-NZ"/>
        </w:rPr>
        <w:t>$</w:t>
      </w:r>
      <w:r w:rsidR="00334A41" w:rsidRPr="00BE5E22">
        <w:rPr>
          <w:rFonts w:ascii="Times New Roman" w:hAnsi="Times New Roman" w:cs="Times New Roman"/>
          <w:sz w:val="24"/>
          <w:szCs w:val="24"/>
          <w:lang w:val="en-NZ"/>
        </w:rPr>
        <w:t>1</w:t>
      </w:r>
      <w:r w:rsidR="004734D9" w:rsidRPr="00BE5E22">
        <w:rPr>
          <w:rFonts w:ascii="Times New Roman" w:hAnsi="Times New Roman" w:cs="Times New Roman"/>
          <w:sz w:val="24"/>
          <w:szCs w:val="24"/>
          <w:lang w:val="en-NZ"/>
        </w:rPr>
        <w:t>,</w:t>
      </w:r>
      <w:r w:rsidR="00334A41" w:rsidRPr="00BE5E22">
        <w:rPr>
          <w:rFonts w:ascii="Times New Roman" w:hAnsi="Times New Roman" w:cs="Times New Roman"/>
          <w:sz w:val="24"/>
          <w:szCs w:val="24"/>
          <w:lang w:val="en-NZ"/>
        </w:rPr>
        <w:t xml:space="preserve">787 million </w:t>
      </w:r>
      <w:r w:rsidR="00243B5B" w:rsidRPr="00BE5E22">
        <w:rPr>
          <w:rFonts w:ascii="Times New Roman" w:hAnsi="Times New Roman" w:cs="Times New Roman"/>
          <w:sz w:val="24"/>
          <w:szCs w:val="24"/>
          <w:lang w:val="en-NZ"/>
        </w:rPr>
        <w:t xml:space="preserve">in </w:t>
      </w:r>
      <w:r w:rsidR="00334A41" w:rsidRPr="00BE5E22">
        <w:rPr>
          <w:rFonts w:ascii="Times New Roman" w:hAnsi="Times New Roman" w:cs="Times New Roman"/>
          <w:sz w:val="24"/>
          <w:szCs w:val="24"/>
          <w:lang w:val="en-NZ"/>
        </w:rPr>
        <w:t xml:space="preserve">2008 to </w:t>
      </w:r>
      <w:r w:rsidR="00867F62" w:rsidRPr="00BE5E22">
        <w:rPr>
          <w:rFonts w:ascii="Times New Roman" w:hAnsi="Times New Roman" w:cs="Times New Roman"/>
          <w:sz w:val="24"/>
          <w:szCs w:val="24"/>
          <w:lang w:val="en-NZ"/>
        </w:rPr>
        <w:t>US</w:t>
      </w:r>
      <w:r w:rsidR="00A52EA1" w:rsidRPr="00BE5E22">
        <w:rPr>
          <w:rFonts w:ascii="Times New Roman" w:hAnsi="Times New Roman" w:cs="Times New Roman"/>
          <w:sz w:val="24"/>
          <w:szCs w:val="24"/>
          <w:lang w:val="en-NZ"/>
        </w:rPr>
        <w:t xml:space="preserve"> </w:t>
      </w:r>
      <w:r w:rsidR="00867F62" w:rsidRPr="00BE5E22">
        <w:rPr>
          <w:rFonts w:ascii="Times New Roman" w:hAnsi="Times New Roman" w:cs="Times New Roman"/>
          <w:sz w:val="24"/>
          <w:szCs w:val="24"/>
          <w:lang w:val="en-NZ"/>
        </w:rPr>
        <w:t>$</w:t>
      </w:r>
      <w:r w:rsidR="00C8359E" w:rsidRPr="00BE5E22">
        <w:rPr>
          <w:rFonts w:ascii="Times New Roman" w:hAnsi="Times New Roman" w:cs="Times New Roman"/>
          <w:sz w:val="24"/>
          <w:szCs w:val="24"/>
          <w:lang w:val="en-NZ"/>
        </w:rPr>
        <w:t>4</w:t>
      </w:r>
      <w:r w:rsidR="004734D9" w:rsidRPr="00BE5E22">
        <w:rPr>
          <w:rFonts w:ascii="Times New Roman" w:hAnsi="Times New Roman" w:cs="Times New Roman"/>
          <w:sz w:val="24"/>
          <w:szCs w:val="24"/>
          <w:lang w:val="en-NZ"/>
        </w:rPr>
        <w:t>,</w:t>
      </w:r>
      <w:r w:rsidR="00C8359E" w:rsidRPr="00BE5E22">
        <w:rPr>
          <w:rFonts w:ascii="Times New Roman" w:hAnsi="Times New Roman" w:cs="Times New Roman"/>
          <w:sz w:val="24"/>
          <w:szCs w:val="24"/>
          <w:lang w:val="en-NZ"/>
        </w:rPr>
        <w:t xml:space="preserve">701 million </w:t>
      </w:r>
      <w:r w:rsidR="00B34388" w:rsidRPr="00BE5E22">
        <w:rPr>
          <w:rFonts w:ascii="Times New Roman" w:hAnsi="Times New Roman" w:cs="Times New Roman"/>
          <w:sz w:val="24"/>
          <w:szCs w:val="24"/>
          <w:lang w:val="en-NZ"/>
        </w:rPr>
        <w:t>in 201</w:t>
      </w:r>
      <w:r w:rsidR="005E372E" w:rsidRPr="00BE5E22">
        <w:rPr>
          <w:rFonts w:ascii="Times New Roman" w:hAnsi="Times New Roman" w:cs="Times New Roman"/>
          <w:sz w:val="24"/>
          <w:szCs w:val="24"/>
          <w:lang w:val="en-NZ"/>
        </w:rPr>
        <w:t xml:space="preserve">1 and </w:t>
      </w:r>
      <w:r w:rsidR="00621594" w:rsidRPr="00BE5E22">
        <w:rPr>
          <w:rFonts w:ascii="Times New Roman" w:hAnsi="Times New Roman" w:cs="Times New Roman"/>
          <w:sz w:val="24"/>
          <w:szCs w:val="24"/>
          <w:lang w:val="en-NZ"/>
        </w:rPr>
        <w:t>US</w:t>
      </w:r>
      <w:r w:rsidR="00A52EA1" w:rsidRPr="00BE5E22">
        <w:rPr>
          <w:rFonts w:ascii="Times New Roman" w:hAnsi="Times New Roman" w:cs="Times New Roman"/>
          <w:sz w:val="24"/>
          <w:szCs w:val="24"/>
          <w:lang w:val="en-NZ"/>
        </w:rPr>
        <w:t xml:space="preserve"> </w:t>
      </w:r>
      <w:r w:rsidR="00621594" w:rsidRPr="00BE5E22">
        <w:rPr>
          <w:rFonts w:ascii="Times New Roman" w:hAnsi="Times New Roman" w:cs="Times New Roman"/>
          <w:sz w:val="24"/>
          <w:szCs w:val="24"/>
          <w:lang w:val="en-NZ"/>
        </w:rPr>
        <w:t>$5</w:t>
      </w:r>
      <w:r w:rsidR="004734D9" w:rsidRPr="00BE5E22">
        <w:rPr>
          <w:rFonts w:ascii="Times New Roman" w:hAnsi="Times New Roman" w:cs="Times New Roman"/>
          <w:sz w:val="24"/>
          <w:szCs w:val="24"/>
          <w:lang w:val="en-NZ"/>
        </w:rPr>
        <w:t>,</w:t>
      </w:r>
      <w:r w:rsidR="00621594" w:rsidRPr="00BE5E22">
        <w:rPr>
          <w:rFonts w:ascii="Times New Roman" w:hAnsi="Times New Roman" w:cs="Times New Roman"/>
          <w:sz w:val="24"/>
          <w:szCs w:val="24"/>
          <w:lang w:val="en-NZ"/>
        </w:rPr>
        <w:t>590.9 in 2012.</w:t>
      </w:r>
    </w:p>
    <w:p w:rsidR="00EB7A7F" w:rsidRPr="00BE5E22" w:rsidRDefault="00EB7A7F" w:rsidP="00485D0F">
      <w:pPr>
        <w:tabs>
          <w:tab w:val="left" w:pos="567"/>
        </w:tabs>
        <w:spacing w:after="0" w:line="288" w:lineRule="auto"/>
        <w:ind w:right="-46"/>
        <w:jc w:val="both"/>
        <w:rPr>
          <w:rFonts w:ascii="Times New Roman" w:hAnsi="Times New Roman" w:cs="Times New Roman"/>
          <w:sz w:val="24"/>
          <w:szCs w:val="24"/>
          <w:lang w:val="en-NZ"/>
        </w:rPr>
      </w:pPr>
    </w:p>
    <w:p w:rsidR="00EB7A7F" w:rsidRPr="00BE5E22" w:rsidRDefault="00485D0F" w:rsidP="00485D0F">
      <w:pPr>
        <w:pStyle w:val="Heading2"/>
        <w:tabs>
          <w:tab w:val="left" w:pos="567"/>
        </w:tabs>
        <w:spacing w:before="0" w:after="0"/>
        <w:rPr>
          <w:rFonts w:ascii="Times New Roman" w:hAnsi="Times New Roman"/>
          <w:i w:val="0"/>
          <w:sz w:val="24"/>
          <w:szCs w:val="24"/>
          <w:lang w:val="en-NZ"/>
        </w:rPr>
      </w:pPr>
      <w:r w:rsidRPr="00BE5E22">
        <w:rPr>
          <w:rFonts w:ascii="Times New Roman" w:hAnsi="Times New Roman"/>
          <w:i w:val="0"/>
          <w:sz w:val="24"/>
          <w:szCs w:val="24"/>
          <w:lang w:val="en-NZ"/>
        </w:rPr>
        <w:t xml:space="preserve">2. </w:t>
      </w:r>
      <w:r w:rsidR="00EB7A7F" w:rsidRPr="00BE5E22">
        <w:rPr>
          <w:rFonts w:ascii="Times New Roman" w:hAnsi="Times New Roman"/>
          <w:i w:val="0"/>
          <w:sz w:val="24"/>
          <w:szCs w:val="24"/>
          <w:lang w:val="en-NZ"/>
        </w:rPr>
        <w:t xml:space="preserve"> Review of Relevant Tr</w:t>
      </w:r>
      <w:r w:rsidRPr="00BE5E22">
        <w:rPr>
          <w:rFonts w:ascii="Times New Roman" w:hAnsi="Times New Roman"/>
          <w:i w:val="0"/>
          <w:sz w:val="24"/>
          <w:szCs w:val="24"/>
          <w:lang w:val="en-NZ"/>
        </w:rPr>
        <w:t xml:space="preserve">ade Theories: The Theory of </w:t>
      </w:r>
      <w:r w:rsidR="00EB7A7F" w:rsidRPr="00BE5E22">
        <w:rPr>
          <w:rFonts w:ascii="Times New Roman" w:hAnsi="Times New Roman"/>
          <w:i w:val="0"/>
          <w:sz w:val="24"/>
          <w:szCs w:val="24"/>
          <w:lang w:val="en-NZ"/>
        </w:rPr>
        <w:t xml:space="preserve">Second Best </w:t>
      </w:r>
    </w:p>
    <w:p w:rsidR="00356EE1" w:rsidRPr="00BE5E22" w:rsidRDefault="00356EE1" w:rsidP="00485D0F">
      <w:pPr>
        <w:spacing w:after="0" w:line="240" w:lineRule="auto"/>
        <w:rPr>
          <w:sz w:val="10"/>
          <w:szCs w:val="10"/>
          <w:lang w:val="en-NZ" w:eastAsia="en-US"/>
        </w:rPr>
      </w:pPr>
    </w:p>
    <w:p w:rsidR="00EC5BF8" w:rsidRPr="00BE5E22" w:rsidRDefault="00EC5BF8" w:rsidP="00485D0F">
      <w:pPr>
        <w:spacing w:after="0" w:line="240" w:lineRule="auto"/>
        <w:rPr>
          <w:sz w:val="2"/>
          <w:szCs w:val="2"/>
          <w:lang w:val="en-NZ" w:eastAsia="en-US"/>
        </w:rPr>
      </w:pPr>
    </w:p>
    <w:p w:rsidR="00EB7A7F" w:rsidRPr="00BE5E22" w:rsidRDefault="00EC5BF8" w:rsidP="00485D0F">
      <w:pPr>
        <w:pStyle w:val="Heading3"/>
        <w:tabs>
          <w:tab w:val="left" w:pos="567"/>
        </w:tabs>
        <w:spacing w:before="0" w:after="0" w:line="240" w:lineRule="auto"/>
        <w:rPr>
          <w:b/>
          <w:i w:val="0"/>
          <w:sz w:val="24"/>
          <w:szCs w:val="24"/>
          <w:lang w:val="en-NZ"/>
        </w:rPr>
      </w:pPr>
      <w:r w:rsidRPr="00BE5E22">
        <w:rPr>
          <w:b/>
          <w:i w:val="0"/>
          <w:sz w:val="24"/>
          <w:szCs w:val="24"/>
          <w:lang w:val="en-NZ"/>
        </w:rPr>
        <w:t>Economic I</w:t>
      </w:r>
      <w:r w:rsidR="00EB7A7F" w:rsidRPr="00BE5E22">
        <w:rPr>
          <w:b/>
          <w:i w:val="0"/>
          <w:sz w:val="24"/>
          <w:szCs w:val="24"/>
          <w:lang w:val="en-NZ"/>
        </w:rPr>
        <w:t>ntegration</w:t>
      </w:r>
    </w:p>
    <w:p w:rsidR="00356EE1" w:rsidRPr="00BE5E22" w:rsidRDefault="00356EE1" w:rsidP="00485D0F">
      <w:pPr>
        <w:spacing w:after="0" w:line="240" w:lineRule="auto"/>
        <w:rPr>
          <w:sz w:val="10"/>
          <w:szCs w:val="10"/>
          <w:lang w:val="en-NZ" w:eastAsia="en-US"/>
        </w:rPr>
      </w:pPr>
    </w:p>
    <w:p w:rsidR="00EC5BF8" w:rsidRPr="00BE5E22" w:rsidRDefault="00EC5BF8" w:rsidP="00485D0F">
      <w:pPr>
        <w:spacing w:after="0"/>
        <w:rPr>
          <w:sz w:val="2"/>
          <w:szCs w:val="2"/>
          <w:lang w:val="en-NZ" w:eastAsia="en-US"/>
        </w:rPr>
      </w:pPr>
    </w:p>
    <w:p w:rsidR="00EC5BF8" w:rsidRPr="00BE5E22" w:rsidRDefault="00EC5BF8" w:rsidP="00485D0F">
      <w:pPr>
        <w:spacing w:after="0" w:line="240" w:lineRule="auto"/>
        <w:rPr>
          <w:sz w:val="2"/>
          <w:szCs w:val="2"/>
          <w:lang w:val="en-NZ" w:eastAsia="en-US"/>
        </w:rPr>
      </w:pPr>
    </w:p>
    <w:p w:rsidR="00EB7A7F" w:rsidRPr="00BE5E22" w:rsidRDefault="00EB7A7F" w:rsidP="008F0266">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The ultimate objective of economic integration is to increase welfare. Free trade maximises welfare. Integration between nations and/or regions is a move towards free trade, at least among members of the FTA or union. Therefore economic integration is welfare-enhancing. Being discriminatory to non-members, the move (towards integration) is, however, considered to be a ‘second best’ policy option.</w:t>
      </w:r>
      <w:r w:rsidR="00DD35A7" w:rsidRPr="00BE5E22">
        <w:rPr>
          <w:rFonts w:ascii="Times New Roman" w:hAnsi="Times New Roman" w:cs="Times New Roman"/>
          <w:sz w:val="24"/>
          <w:szCs w:val="24"/>
          <w:lang w:val="en-NZ"/>
        </w:rPr>
        <w:t xml:space="preserve"> (</w:t>
      </w:r>
      <w:r w:rsidR="002E5AEA" w:rsidRPr="00BE5E22">
        <w:rPr>
          <w:rFonts w:ascii="Times New Roman" w:hAnsi="Times New Roman" w:cs="Times New Roman"/>
          <w:sz w:val="24"/>
          <w:szCs w:val="24"/>
          <w:lang w:val="en-NZ"/>
        </w:rPr>
        <w:t xml:space="preserve">See </w:t>
      </w:r>
      <w:proofErr w:type="spellStart"/>
      <w:r w:rsidR="00DD35A7" w:rsidRPr="00BE5E22">
        <w:rPr>
          <w:rFonts w:ascii="Times New Roman" w:hAnsi="Times New Roman" w:cs="Times New Roman"/>
          <w:sz w:val="24"/>
          <w:szCs w:val="24"/>
          <w:lang w:val="en-NZ"/>
        </w:rPr>
        <w:t>Verdoon</w:t>
      </w:r>
      <w:proofErr w:type="spellEnd"/>
      <w:r w:rsidR="00DD35A7" w:rsidRPr="00BE5E22">
        <w:rPr>
          <w:rFonts w:ascii="Times New Roman" w:hAnsi="Times New Roman" w:cs="Times New Roman"/>
          <w:sz w:val="24"/>
          <w:szCs w:val="24"/>
          <w:lang w:val="en-NZ"/>
        </w:rPr>
        <w:t xml:space="preserve"> 1960</w:t>
      </w:r>
      <w:r w:rsidR="008F0266" w:rsidRPr="00BE5E22">
        <w:rPr>
          <w:rFonts w:ascii="Times New Roman" w:hAnsi="Times New Roman" w:cs="Times New Roman"/>
          <w:sz w:val="24"/>
          <w:szCs w:val="24"/>
          <w:lang w:val="en-NZ"/>
        </w:rPr>
        <w:t>,</w:t>
      </w:r>
      <w:r w:rsidR="00DD35A7" w:rsidRPr="00BE5E22">
        <w:rPr>
          <w:rFonts w:ascii="Times New Roman" w:hAnsi="Times New Roman" w:cs="Times New Roman"/>
          <w:sz w:val="24"/>
          <w:szCs w:val="24"/>
          <w:lang w:val="en-NZ"/>
        </w:rPr>
        <w:t xml:space="preserve"> Viner 1950).</w:t>
      </w:r>
    </w:p>
    <w:p w:rsidR="00EB7A7F" w:rsidRPr="00BE5E22" w:rsidRDefault="00EB7A7F" w:rsidP="00485D0F">
      <w:pPr>
        <w:tabs>
          <w:tab w:val="left" w:pos="567"/>
        </w:tabs>
        <w:spacing w:after="0" w:line="288" w:lineRule="auto"/>
        <w:ind w:right="-46"/>
        <w:jc w:val="both"/>
        <w:rPr>
          <w:rFonts w:ascii="Times New Roman" w:hAnsi="Times New Roman" w:cs="Times New Roman"/>
          <w:sz w:val="24"/>
          <w:szCs w:val="24"/>
          <w:lang w:val="en-NZ"/>
        </w:rPr>
      </w:pPr>
    </w:p>
    <w:p w:rsidR="00EB7A7F" w:rsidRPr="00BE5E22" w:rsidRDefault="008E7EBD" w:rsidP="00485D0F">
      <w:pPr>
        <w:tabs>
          <w:tab w:val="left" w:pos="567"/>
        </w:tabs>
        <w:spacing w:after="0" w:line="288" w:lineRule="auto"/>
        <w:ind w:right="-46"/>
        <w:jc w:val="both"/>
        <w:rPr>
          <w:rFonts w:ascii="Times New Roman" w:hAnsi="Times New Roman" w:cs="Times New Roman"/>
          <w:sz w:val="24"/>
          <w:szCs w:val="24"/>
          <w:lang w:val="en-NZ" w:eastAsia="zh-MO"/>
        </w:rPr>
      </w:pPr>
      <w:r w:rsidRPr="00BE5E22">
        <w:rPr>
          <w:rFonts w:ascii="Times New Roman" w:hAnsi="Times New Roman" w:cs="Times New Roman"/>
          <w:sz w:val="24"/>
          <w:szCs w:val="24"/>
          <w:lang w:val="en-NZ" w:eastAsia="zh-MO"/>
        </w:rPr>
        <w:tab/>
      </w:r>
      <w:r w:rsidR="00EB7A7F" w:rsidRPr="00BE5E22">
        <w:rPr>
          <w:rFonts w:ascii="Times New Roman" w:hAnsi="Times New Roman" w:cs="Times New Roman"/>
          <w:sz w:val="24"/>
          <w:szCs w:val="24"/>
          <w:lang w:val="en-NZ" w:eastAsia="zh-MO"/>
        </w:rPr>
        <w:t xml:space="preserve">Traditional trade models suggest that free trade is the ‘first best’ theory that maximises global efficiency in a distortion-free world in which all Pareto-efficient conditions are met. However, in the real world there are distortions like tariffs, quotas, subsidies and exchange controls.  Under these situations, Pareto optimality is not achieved by the removal of one distortion. Therefore, the paradigm of new regionalism stresses the ‘second-best theory’ where some Pareto-efficient conditions are expected to be met while others may not be, or may even be disturbed because of the change. </w:t>
      </w:r>
    </w:p>
    <w:p w:rsidR="00EB7A7F" w:rsidRPr="00BE5E22" w:rsidRDefault="00EB7A7F" w:rsidP="00485D0F">
      <w:pPr>
        <w:tabs>
          <w:tab w:val="left" w:pos="567"/>
        </w:tabs>
        <w:spacing w:after="0" w:line="288" w:lineRule="auto"/>
        <w:ind w:right="-46"/>
        <w:jc w:val="both"/>
        <w:rPr>
          <w:rFonts w:ascii="Times New Roman" w:hAnsi="Times New Roman" w:cs="Times New Roman"/>
          <w:sz w:val="24"/>
          <w:szCs w:val="24"/>
          <w:lang w:val="en-NZ" w:eastAsia="zh-MO"/>
        </w:rPr>
      </w:pPr>
    </w:p>
    <w:p w:rsidR="00485D0F"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eastAsia="zh-MO"/>
        </w:rPr>
        <w:tab/>
      </w:r>
      <w:r w:rsidR="00EB7A7F" w:rsidRPr="00BE5E22">
        <w:rPr>
          <w:rFonts w:ascii="Times New Roman" w:hAnsi="Times New Roman" w:cs="Times New Roman"/>
          <w:sz w:val="24"/>
          <w:szCs w:val="24"/>
          <w:lang w:val="en-NZ" w:eastAsia="zh-MO"/>
        </w:rPr>
        <w:t xml:space="preserve">The net result of economic integration could either be mutual gains from trade due to </w:t>
      </w:r>
      <w:r w:rsidR="00EB7A7F" w:rsidRPr="00BE5E22">
        <w:rPr>
          <w:rFonts w:ascii="Times New Roman" w:hAnsi="Times New Roman" w:cs="Times New Roman"/>
          <w:b/>
          <w:sz w:val="24"/>
          <w:szCs w:val="24"/>
          <w:lang w:val="en-NZ" w:eastAsia="zh-MO"/>
        </w:rPr>
        <w:t>trade-creation</w:t>
      </w:r>
      <w:r w:rsidR="00EB7A7F" w:rsidRPr="00BE5E22">
        <w:rPr>
          <w:rFonts w:ascii="Times New Roman" w:hAnsi="Times New Roman" w:cs="Times New Roman"/>
          <w:sz w:val="24"/>
          <w:szCs w:val="24"/>
          <w:lang w:val="en-NZ" w:eastAsia="zh-MO"/>
        </w:rPr>
        <w:t xml:space="preserve"> effects or losses due to </w:t>
      </w:r>
      <w:r w:rsidR="00EB7A7F" w:rsidRPr="00BE5E22">
        <w:rPr>
          <w:rFonts w:ascii="Times New Roman" w:hAnsi="Times New Roman" w:cs="Times New Roman"/>
          <w:b/>
          <w:sz w:val="24"/>
          <w:szCs w:val="24"/>
          <w:lang w:val="en-NZ" w:eastAsia="zh-MO"/>
        </w:rPr>
        <w:t>trade-diversion</w:t>
      </w:r>
      <w:r w:rsidR="00EB7A7F" w:rsidRPr="00BE5E22">
        <w:rPr>
          <w:rFonts w:ascii="Times New Roman" w:hAnsi="Times New Roman" w:cs="Times New Roman"/>
          <w:sz w:val="24"/>
          <w:szCs w:val="24"/>
          <w:lang w:val="en-NZ" w:eastAsia="zh-MO"/>
        </w:rPr>
        <w:t xml:space="preserve"> effects. E</w:t>
      </w:r>
      <w:r w:rsidR="00EB7A7F" w:rsidRPr="00BE5E22">
        <w:rPr>
          <w:rFonts w:ascii="Times New Roman" w:hAnsi="Times New Roman" w:cs="Times New Roman"/>
          <w:sz w:val="24"/>
          <w:szCs w:val="24"/>
          <w:lang w:val="en-NZ"/>
        </w:rPr>
        <w:t xml:space="preserve">conomic integration leads to trade creation when trade expansion takes place between member countries due to the reduction of trade barriers. There is a shift in product from a domestic producer, whose resource costs are higher, to a member producer whose resource costs are lower. </w:t>
      </w:r>
    </w:p>
    <w:p w:rsidR="00485D0F" w:rsidRPr="00BE5E22" w:rsidRDefault="00485D0F" w:rsidP="00485D0F">
      <w:pPr>
        <w:tabs>
          <w:tab w:val="left" w:pos="567"/>
        </w:tabs>
        <w:spacing w:after="0" w:line="288" w:lineRule="auto"/>
        <w:ind w:right="-46"/>
        <w:jc w:val="both"/>
        <w:rPr>
          <w:rFonts w:ascii="Times New Roman" w:hAnsi="Times New Roman" w:cs="Times New Roman"/>
          <w:sz w:val="24"/>
          <w:szCs w:val="24"/>
          <w:lang w:val="en-NZ"/>
        </w:rPr>
      </w:pPr>
    </w:p>
    <w:p w:rsidR="00EB7A7F" w:rsidRPr="00BE5E22" w:rsidRDefault="00485D0F"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EB7A7F" w:rsidRPr="00BE5E22">
        <w:rPr>
          <w:rFonts w:ascii="Times New Roman" w:hAnsi="Times New Roman" w:cs="Times New Roman"/>
          <w:sz w:val="24"/>
          <w:szCs w:val="24"/>
          <w:lang w:val="en-NZ"/>
        </w:rPr>
        <w:t>Trade creation is welfare increasing and beneficial to all participating members of the union, and is</w:t>
      </w:r>
      <w:r w:rsidR="00EB7A7F" w:rsidRPr="00BE5E22">
        <w:rPr>
          <w:rFonts w:ascii="Times New Roman" w:hAnsi="Times New Roman" w:cs="Times New Roman"/>
          <w:bCs/>
          <w:sz w:val="24"/>
          <w:szCs w:val="24"/>
          <w:lang w:val="en-NZ"/>
        </w:rPr>
        <w:t xml:space="preserve"> considered a ‘first-best’ policy approach, which means that it meets </w:t>
      </w:r>
      <w:r w:rsidR="00EB7A7F" w:rsidRPr="00BE5E22">
        <w:rPr>
          <w:rFonts w:ascii="Times New Roman" w:hAnsi="Times New Roman" w:cs="Times New Roman"/>
          <w:sz w:val="24"/>
          <w:szCs w:val="24"/>
          <w:lang w:val="en-NZ"/>
        </w:rPr>
        <w:t>the well-known Pareto optimal condition that ‘an increase in one person’s welfare leads to an increase in social welfare only if there is no reduction in the welfare of any other member of the group’. Trade creation restructures production, generating higher output due to efficiency gains; higher output means that a larger quantity of goods and services are available, thus making some people of the society better off without making others worse off.</w:t>
      </w:r>
    </w:p>
    <w:p w:rsidR="00F6278D" w:rsidRPr="00BE5E22" w:rsidRDefault="00F64203" w:rsidP="00485D0F">
      <w:pPr>
        <w:tabs>
          <w:tab w:val="left" w:pos="567"/>
        </w:tabs>
        <w:spacing w:after="0" w:line="288" w:lineRule="auto"/>
        <w:ind w:right="-45"/>
        <w:jc w:val="center"/>
        <w:rPr>
          <w:rFonts w:ascii="Times New Roman" w:hAnsi="Times New Roman" w:cs="Times New Roman"/>
          <w:b/>
          <w:lang w:val="en-NZ"/>
        </w:rPr>
      </w:pPr>
      <w:r w:rsidRPr="00BE5E22">
        <w:rPr>
          <w:rFonts w:ascii="Times New Roman" w:hAnsi="Times New Roman" w:cs="Times New Roman"/>
          <w:b/>
          <w:lang w:val="en-NZ"/>
        </w:rPr>
        <w:lastRenderedPageBreak/>
        <w:t>Table 1a</w:t>
      </w:r>
      <w:r w:rsidR="004734D9" w:rsidRPr="00BE5E22">
        <w:rPr>
          <w:rFonts w:ascii="Times New Roman" w:hAnsi="Times New Roman" w:cs="Times New Roman"/>
          <w:b/>
          <w:lang w:val="en-NZ"/>
        </w:rPr>
        <w:t>.</w:t>
      </w:r>
      <w:r w:rsidRPr="00BE5E22">
        <w:rPr>
          <w:rFonts w:ascii="Times New Roman" w:hAnsi="Times New Roman" w:cs="Times New Roman"/>
          <w:b/>
          <w:lang w:val="en-NZ"/>
        </w:rPr>
        <w:t xml:space="preserve"> New Zealand</w:t>
      </w:r>
      <w:r w:rsidR="004734D9" w:rsidRPr="00BE5E22">
        <w:rPr>
          <w:rFonts w:ascii="Times New Roman" w:hAnsi="Times New Roman" w:cs="Times New Roman"/>
          <w:b/>
          <w:lang w:val="en-NZ"/>
        </w:rPr>
        <w:t>’s</w:t>
      </w:r>
      <w:r w:rsidRPr="00BE5E22">
        <w:rPr>
          <w:rFonts w:ascii="Times New Roman" w:hAnsi="Times New Roman" w:cs="Times New Roman"/>
          <w:b/>
          <w:lang w:val="en-NZ"/>
        </w:rPr>
        <w:t xml:space="preserve"> Trade w</w:t>
      </w:r>
      <w:r w:rsidR="00296255" w:rsidRPr="00BE5E22">
        <w:rPr>
          <w:rFonts w:ascii="Times New Roman" w:hAnsi="Times New Roman" w:cs="Times New Roman"/>
          <w:b/>
          <w:lang w:val="en-NZ"/>
        </w:rPr>
        <w:t>ith China</w:t>
      </w:r>
      <w:r w:rsidR="004734D9" w:rsidRPr="00BE5E22">
        <w:rPr>
          <w:rFonts w:ascii="Times New Roman" w:hAnsi="Times New Roman" w:cs="Times New Roman"/>
          <w:b/>
          <w:lang w:val="en-NZ"/>
        </w:rPr>
        <w:t xml:space="preserve">, </w:t>
      </w:r>
      <w:r w:rsidR="00296255" w:rsidRPr="00BE5E22">
        <w:rPr>
          <w:rFonts w:ascii="Times New Roman" w:hAnsi="Times New Roman" w:cs="Times New Roman"/>
          <w:b/>
          <w:lang w:val="en-NZ"/>
        </w:rPr>
        <w:t>1980 – 201</w:t>
      </w:r>
      <w:r w:rsidR="00296255" w:rsidRPr="00BE5E22">
        <w:rPr>
          <w:rFonts w:ascii="Times New Roman" w:hAnsi="Times New Roman" w:cs="Times New Roman" w:hint="eastAsia"/>
          <w:b/>
          <w:lang w:val="en-NZ"/>
        </w:rPr>
        <w:t>2</w:t>
      </w:r>
      <w:r w:rsidR="00F6278D" w:rsidRPr="00BE5E22">
        <w:rPr>
          <w:rFonts w:ascii="Times New Roman" w:hAnsi="Times New Roman" w:cs="Times New Roman"/>
          <w:b/>
          <w:lang w:val="en-NZ"/>
        </w:rPr>
        <w:t xml:space="preserve"> </w:t>
      </w:r>
    </w:p>
    <w:p w:rsidR="00F64203" w:rsidRPr="00BE5E22" w:rsidRDefault="00F64203" w:rsidP="00485D0F">
      <w:pPr>
        <w:tabs>
          <w:tab w:val="left" w:pos="567"/>
        </w:tabs>
        <w:spacing w:after="0" w:line="288" w:lineRule="auto"/>
        <w:ind w:right="-45"/>
        <w:jc w:val="center"/>
        <w:rPr>
          <w:rFonts w:ascii="Times New Roman" w:hAnsi="Times New Roman" w:cs="Times New Roman"/>
          <w:lang w:val="en-NZ"/>
        </w:rPr>
      </w:pPr>
      <w:r w:rsidRPr="00BE5E22">
        <w:rPr>
          <w:rFonts w:ascii="Times New Roman" w:hAnsi="Times New Roman" w:cs="Times New Roman"/>
          <w:lang w:val="en-NZ"/>
        </w:rPr>
        <w:t>in US</w:t>
      </w:r>
      <w:r w:rsidR="004734D9" w:rsidRPr="00BE5E22">
        <w:rPr>
          <w:rFonts w:ascii="Times New Roman" w:hAnsi="Times New Roman" w:cs="Times New Roman"/>
          <w:lang w:val="en-NZ"/>
        </w:rPr>
        <w:t xml:space="preserve"> $</w:t>
      </w:r>
      <w:r w:rsidR="00F6278D" w:rsidRPr="00BE5E22">
        <w:rPr>
          <w:rFonts w:ascii="Times New Roman" w:hAnsi="Times New Roman" w:cs="Times New Roman"/>
          <w:lang w:val="en-NZ"/>
        </w:rPr>
        <w:t>Million</w:t>
      </w:r>
    </w:p>
    <w:tbl>
      <w:tblPr>
        <w:tblW w:w="9941" w:type="dxa"/>
        <w:jc w:val="center"/>
        <w:tblLook w:val="04A0" w:firstRow="1" w:lastRow="0" w:firstColumn="1" w:lastColumn="0" w:noHBand="0" w:noVBand="1"/>
      </w:tblPr>
      <w:tblGrid>
        <w:gridCol w:w="723"/>
        <w:gridCol w:w="866"/>
        <w:gridCol w:w="883"/>
        <w:gridCol w:w="828"/>
        <w:gridCol w:w="883"/>
        <w:gridCol w:w="1280"/>
        <w:gridCol w:w="883"/>
        <w:gridCol w:w="913"/>
        <w:gridCol w:w="883"/>
        <w:gridCol w:w="966"/>
        <w:gridCol w:w="883"/>
      </w:tblGrid>
      <w:tr w:rsidR="005E4464" w:rsidRPr="00BE5E22" w:rsidTr="000801B7">
        <w:trPr>
          <w:trHeight w:val="330"/>
          <w:jc w:val="center"/>
        </w:trPr>
        <w:tc>
          <w:tcPr>
            <w:tcW w:w="72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Year</w:t>
            </w:r>
          </w:p>
        </w:tc>
        <w:tc>
          <w:tcPr>
            <w:tcW w:w="816"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Export</w:t>
            </w:r>
            <w:r w:rsidRPr="00BE5E22">
              <w:rPr>
                <w:rFonts w:ascii="Times New Roman" w:eastAsiaTheme="minorEastAsia" w:hAnsi="Times New Roman" w:cs="Times New Roman"/>
                <w:b/>
                <w:bCs/>
                <w:sz w:val="20"/>
                <w:szCs w:val="20"/>
                <w:lang w:val="en-NZ"/>
              </w:rPr>
              <w:t xml:space="preserve"> </w:t>
            </w:r>
            <w:r w:rsidRPr="00BE5E22">
              <w:rPr>
                <w:rFonts w:ascii="Times New Roman" w:eastAsia="Times New Roman" w:hAnsi="Times New Roman" w:cs="Times New Roman"/>
                <w:b/>
                <w:bCs/>
                <w:sz w:val="20"/>
                <w:szCs w:val="20"/>
                <w:lang w:val="en-NZ"/>
              </w:rPr>
              <w:t>(X)</w:t>
            </w:r>
          </w:p>
        </w:tc>
        <w:tc>
          <w:tcPr>
            <w:tcW w:w="88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828"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Import</w:t>
            </w:r>
            <w:r w:rsidRPr="00BE5E22">
              <w:rPr>
                <w:rFonts w:ascii="Times New Roman" w:eastAsiaTheme="minorEastAsia" w:hAnsi="Times New Roman" w:cs="Times New Roman"/>
                <w:b/>
                <w:bCs/>
                <w:sz w:val="20"/>
                <w:szCs w:val="20"/>
                <w:lang w:val="en-NZ"/>
              </w:rPr>
              <w:t xml:space="preserve"> </w:t>
            </w:r>
            <w:r w:rsidRPr="00BE5E22">
              <w:rPr>
                <w:rFonts w:ascii="Times New Roman" w:eastAsia="Times New Roman" w:hAnsi="Times New Roman" w:cs="Times New Roman"/>
                <w:b/>
                <w:bCs/>
                <w:sz w:val="20"/>
                <w:szCs w:val="20"/>
                <w:lang w:val="en-NZ"/>
              </w:rPr>
              <w:t>(M)</w:t>
            </w:r>
          </w:p>
        </w:tc>
        <w:tc>
          <w:tcPr>
            <w:tcW w:w="88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1280"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Total Trade (X+M)</w:t>
            </w:r>
          </w:p>
        </w:tc>
        <w:tc>
          <w:tcPr>
            <w:tcW w:w="88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91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Trade Balance (X-M)</w:t>
            </w:r>
          </w:p>
        </w:tc>
        <w:tc>
          <w:tcPr>
            <w:tcW w:w="88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966"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GDP</w:t>
            </w:r>
          </w:p>
        </w:tc>
        <w:tc>
          <w:tcPr>
            <w:tcW w:w="883" w:type="dxa"/>
            <w:tcBorders>
              <w:top w:val="single" w:sz="8" w:space="0" w:color="auto"/>
              <w:left w:val="nil"/>
              <w:bottom w:val="single" w:sz="8" w:space="0" w:color="auto"/>
              <w:right w:val="nil"/>
            </w:tcBorders>
            <w:shd w:val="clear" w:color="auto" w:fill="auto"/>
            <w:noWrap/>
            <w:vAlign w:val="center"/>
            <w:hideMark/>
          </w:tcPr>
          <w:p w:rsidR="00F64203" w:rsidRPr="00BE5E22" w:rsidRDefault="00F64203"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1980</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160.9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204.6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117.2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22383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1981</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122.7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-23.7</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-12.8</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160.9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-27.8</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23297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8.2</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1982</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-11.9</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152.2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64.1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-24.2</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23064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1983</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110</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-20.4</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145.1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-4.7</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17.0</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22317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-0.7</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1984</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11.8</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42.4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20.8</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165.4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14.0</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80.6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7.5</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22211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1985</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135.8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10.4</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53.4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25.9</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189.2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82.4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22379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0.6</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1986</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207.3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52.7</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-28.5</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245.5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29.8</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169.1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105.2</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27232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26.9</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1987</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191.5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-7.6</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85.9</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262.5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6.9</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120.5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-28.7</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36672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27.0</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1988</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408.4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113.3</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88.2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24.2</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496.6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89.2</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320.2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165.7</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45150</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20.4</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1989</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173.5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-57.5</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95.4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8.2</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268.9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-45.9</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78.1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-75.6</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43631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1990</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90.7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-47.7</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114.5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20.0</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205.1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-23.7</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-130.5</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45289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1991</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73.9</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159.8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39.6</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317.6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54.9</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-91.2</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43172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1992</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192.5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22.1</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242.9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52.0</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435.4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37.1</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-50.4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2300.0</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41159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1993</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210.3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9.2</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292.1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20.3</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502.3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-81.8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62.3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44347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8.5</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1994</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59.8</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388.8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33.1</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724.8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44.3</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52298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17.4</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1995</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346.5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482.7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24.2</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829.2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-136.1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61644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18.0</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1996</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364.9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5.3</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549.5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13.8</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914.4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10.3</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-184.6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35.6</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68403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9.9</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1997</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387.4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6.2</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674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22.7</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1061.4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16.1</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-286.6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55.3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68226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-0.2</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1998</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334.3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-13.7</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634.5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968.8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-8.7</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-300.1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4.7</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56152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-17.6</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1999</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325.6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758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19.5</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1083.6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11.8</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-432.5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44.1</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58277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4.8</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2000</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377.9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16.1</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867.2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14.4</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1245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14.9</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-489.3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13.1</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53435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-9.3</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2001</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541.1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43.2</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930.4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7.3</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1471.5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18.2</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-389.3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-20.4</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52553</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-0.5</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2002</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655.1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21.1</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1209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29.9</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1864.1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26.7</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-553.9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42.3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61399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2003</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791.6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20.8</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1669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38.0</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2460.7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32.0</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-877.4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58.4</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81639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34.2</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2004</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1149.6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45.2</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2249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34.8</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3398.6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38.1</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-1099.4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25.3</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100679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22.2</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2005</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1104.1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2842.8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26.4</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3946.9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16.1</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-1738.8</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58.2</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112320</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12.1</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2006</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1220</w:t>
            </w:r>
            <w:r w:rsidR="00ED16AD" w:rsidRPr="00BE5E22">
              <w:rPr>
                <w:rFonts w:ascii="Times New Roman" w:eastAsia="Times New Roman" w:hAnsi="Times New Roman" w:cs="Times New Roman"/>
                <w:sz w:val="20"/>
                <w:szCs w:val="20"/>
                <w:lang w:val="en-NZ"/>
              </w:rPr>
              <w:t>.01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10.5</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3238.2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13.9</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4458.1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13.0</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-2018.2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16.1</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108655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2007</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1442.6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18.2</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4129.7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27.5</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5572.4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25.0</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-2687.1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33.1</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132704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22.8</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2008</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1787.2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23.9</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4530.5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9.7</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6317.7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-2743.4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133062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2009</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2294.7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28.4</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3869.9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-14.6</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6164.6</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-1575.2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-42.6</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118799</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-9.1</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2010</w:t>
            </w:r>
          </w:p>
        </w:tc>
        <w:tc>
          <w:tcPr>
            <w:tcW w:w="81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3499.4</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52.5</w:t>
            </w:r>
          </w:p>
        </w:tc>
        <w:tc>
          <w:tcPr>
            <w:tcW w:w="828"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4901.1</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26.6</w:t>
            </w:r>
          </w:p>
        </w:tc>
        <w:tc>
          <w:tcPr>
            <w:tcW w:w="1280"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8400.5</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36.3</w:t>
            </w:r>
          </w:p>
        </w:tc>
        <w:tc>
          <w:tcPr>
            <w:tcW w:w="91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-1401.7</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-11.0</w:t>
            </w:r>
          </w:p>
        </w:tc>
        <w:tc>
          <w:tcPr>
            <w:tcW w:w="966"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142022</w:t>
            </w:r>
          </w:p>
        </w:tc>
        <w:tc>
          <w:tcPr>
            <w:tcW w:w="883" w:type="dxa"/>
            <w:tcBorders>
              <w:top w:val="nil"/>
              <w:left w:val="nil"/>
              <w:bottom w:val="nil"/>
              <w:right w:val="nil"/>
            </w:tcBorders>
            <w:shd w:val="clear" w:color="auto" w:fill="auto"/>
            <w:noWrap/>
            <w:vAlign w:val="center"/>
            <w:hideMark/>
          </w:tcPr>
          <w:p w:rsidR="000C041A" w:rsidRPr="00BE5E22" w:rsidRDefault="000C041A"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20.7</w:t>
            </w:r>
          </w:p>
        </w:tc>
      </w:tr>
      <w:tr w:rsidR="000C041A" w:rsidRPr="00BE5E22" w:rsidTr="000801B7">
        <w:trPr>
          <w:trHeight w:val="315"/>
          <w:jc w:val="center"/>
        </w:trPr>
        <w:tc>
          <w:tcPr>
            <w:tcW w:w="72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2011</w:t>
            </w:r>
          </w:p>
        </w:tc>
        <w:tc>
          <w:tcPr>
            <w:tcW w:w="816"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4701.2</w:t>
            </w:r>
          </w:p>
        </w:tc>
        <w:tc>
          <w:tcPr>
            <w:tcW w:w="88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34.3</w:t>
            </w:r>
          </w:p>
        </w:tc>
        <w:tc>
          <w:tcPr>
            <w:tcW w:w="828"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5905.9</w:t>
            </w:r>
          </w:p>
        </w:tc>
        <w:tc>
          <w:tcPr>
            <w:tcW w:w="88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20.5</w:t>
            </w:r>
          </w:p>
        </w:tc>
        <w:tc>
          <w:tcPr>
            <w:tcW w:w="1280"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10607</w:t>
            </w:r>
          </w:p>
        </w:tc>
        <w:tc>
          <w:tcPr>
            <w:tcW w:w="88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26.3</w:t>
            </w:r>
          </w:p>
        </w:tc>
        <w:tc>
          <w:tcPr>
            <w:tcW w:w="91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-1204.7</w:t>
            </w:r>
          </w:p>
        </w:tc>
        <w:tc>
          <w:tcPr>
            <w:tcW w:w="88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-14.1</w:t>
            </w:r>
          </w:p>
        </w:tc>
        <w:tc>
          <w:tcPr>
            <w:tcW w:w="966"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161835</w:t>
            </w:r>
          </w:p>
        </w:tc>
        <w:tc>
          <w:tcPr>
            <w:tcW w:w="883" w:type="dxa"/>
            <w:tcBorders>
              <w:top w:val="nil"/>
              <w:left w:val="nil"/>
              <w:bottom w:val="nil"/>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13.8</w:t>
            </w:r>
          </w:p>
        </w:tc>
      </w:tr>
      <w:tr w:rsidR="000C041A" w:rsidRPr="00BE5E22" w:rsidTr="000C041A">
        <w:trPr>
          <w:trHeight w:val="330"/>
          <w:jc w:val="center"/>
        </w:trPr>
        <w:tc>
          <w:tcPr>
            <w:tcW w:w="72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2012</w:t>
            </w:r>
          </w:p>
        </w:tc>
        <w:tc>
          <w:tcPr>
            <w:tcW w:w="816"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5590.9</w:t>
            </w:r>
          </w:p>
        </w:tc>
        <w:tc>
          <w:tcPr>
            <w:tcW w:w="88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18.9</w:t>
            </w:r>
          </w:p>
        </w:tc>
        <w:tc>
          <w:tcPr>
            <w:tcW w:w="828"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6281.8</w:t>
            </w:r>
          </w:p>
        </w:tc>
        <w:tc>
          <w:tcPr>
            <w:tcW w:w="88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6.4</w:t>
            </w:r>
          </w:p>
        </w:tc>
        <w:tc>
          <w:tcPr>
            <w:tcW w:w="1280"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11872.7</w:t>
            </w:r>
          </w:p>
        </w:tc>
        <w:tc>
          <w:tcPr>
            <w:tcW w:w="88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11.9</w:t>
            </w:r>
          </w:p>
        </w:tc>
        <w:tc>
          <w:tcPr>
            <w:tcW w:w="91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-690.9</w:t>
            </w:r>
          </w:p>
        </w:tc>
        <w:tc>
          <w:tcPr>
            <w:tcW w:w="88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-42.6</w:t>
            </w:r>
          </w:p>
        </w:tc>
        <w:tc>
          <w:tcPr>
            <w:tcW w:w="966"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169680</w:t>
            </w:r>
          </w:p>
        </w:tc>
        <w:tc>
          <w:tcPr>
            <w:tcW w:w="883" w:type="dxa"/>
            <w:tcBorders>
              <w:top w:val="nil"/>
              <w:left w:val="nil"/>
              <w:bottom w:val="single" w:sz="8" w:space="0" w:color="auto"/>
              <w:right w:val="nil"/>
            </w:tcBorders>
            <w:shd w:val="clear" w:color="auto" w:fill="auto"/>
            <w:noWrap/>
            <w:vAlign w:val="center"/>
          </w:tcPr>
          <w:p w:rsidR="000C041A" w:rsidRPr="00BE5E22" w:rsidRDefault="000C041A"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4.8</w:t>
            </w:r>
          </w:p>
        </w:tc>
      </w:tr>
      <w:tr w:rsidR="005E4464" w:rsidRPr="00BE5E22" w:rsidTr="00296255">
        <w:trPr>
          <w:trHeight w:val="315"/>
          <w:jc w:val="center"/>
        </w:trPr>
        <w:tc>
          <w:tcPr>
            <w:tcW w:w="9941" w:type="dxa"/>
            <w:gridSpan w:val="11"/>
            <w:tcBorders>
              <w:left w:val="nil"/>
              <w:bottom w:val="nil"/>
              <w:right w:val="nil"/>
            </w:tcBorders>
            <w:shd w:val="clear" w:color="auto" w:fill="auto"/>
            <w:noWrap/>
            <w:vAlign w:val="center"/>
            <w:hideMark/>
          </w:tcPr>
          <w:p w:rsidR="00F6278D" w:rsidRPr="00BE5E22" w:rsidRDefault="00F6278D" w:rsidP="00485D0F">
            <w:pPr>
              <w:tabs>
                <w:tab w:val="left" w:pos="567"/>
              </w:tabs>
              <w:spacing w:after="0" w:line="240" w:lineRule="auto"/>
              <w:rPr>
                <w:rFonts w:ascii="Times New Roman" w:eastAsia="Times New Roman" w:hAnsi="Times New Roman" w:cs="Times New Roman"/>
                <w:i/>
                <w:sz w:val="20"/>
                <w:szCs w:val="20"/>
                <w:lang w:val="en-NZ"/>
              </w:rPr>
            </w:pPr>
          </w:p>
          <w:p w:rsidR="00F6278D" w:rsidRPr="00BE5E22" w:rsidRDefault="00296255" w:rsidP="00485D0F">
            <w:pPr>
              <w:tabs>
                <w:tab w:val="left" w:pos="567"/>
              </w:tabs>
              <w:spacing w:after="0" w:line="240" w:lineRule="auto"/>
              <w:rPr>
                <w:rFonts w:ascii="Times New Roman" w:eastAsia="Times New Roman" w:hAnsi="Times New Roman" w:cs="Times New Roman"/>
                <w:sz w:val="20"/>
                <w:szCs w:val="20"/>
                <w:lang w:val="en-NZ"/>
              </w:rPr>
            </w:pPr>
            <w:r w:rsidRPr="00BE5E22">
              <w:rPr>
                <w:rFonts w:ascii="Times New Roman" w:eastAsia="Times New Roman" w:hAnsi="Times New Roman" w:cs="Times New Roman"/>
                <w:i/>
                <w:sz w:val="20"/>
                <w:szCs w:val="20"/>
                <w:lang w:val="en-NZ"/>
              </w:rPr>
              <w:t>Source</w:t>
            </w:r>
            <w:r w:rsidR="00485D0F" w:rsidRPr="00BE5E22">
              <w:rPr>
                <w:rFonts w:ascii="Times New Roman" w:eastAsia="Times New Roman" w:hAnsi="Times New Roman" w:cs="Times New Roman"/>
                <w:i/>
                <w:sz w:val="20"/>
                <w:szCs w:val="20"/>
                <w:lang w:val="en-NZ"/>
              </w:rPr>
              <w:t>s</w:t>
            </w:r>
            <w:r w:rsidRPr="00BE5E22">
              <w:rPr>
                <w:rFonts w:ascii="Times New Roman" w:eastAsia="Times New Roman" w:hAnsi="Times New Roman" w:cs="Times New Roman"/>
                <w:sz w:val="20"/>
                <w:szCs w:val="20"/>
                <w:lang w:val="en-NZ"/>
              </w:rPr>
              <w:t xml:space="preserve"> </w:t>
            </w:r>
          </w:p>
          <w:p w:rsidR="00296255" w:rsidRPr="00BE5E22" w:rsidRDefault="00296255" w:rsidP="00485D0F">
            <w:pPr>
              <w:tabs>
                <w:tab w:val="left" w:pos="567"/>
              </w:tabs>
              <w:spacing w:after="0" w:line="240" w:lineRule="auto"/>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IMF World E</w:t>
            </w:r>
            <w:r w:rsidR="004531EC">
              <w:rPr>
                <w:rFonts w:ascii="Times New Roman" w:eastAsia="Times New Roman" w:hAnsi="Times New Roman" w:cs="Times New Roman"/>
                <w:sz w:val="20"/>
                <w:szCs w:val="20"/>
                <w:lang w:val="en-NZ"/>
              </w:rPr>
              <w:t>conomic Outlook Database (April</w:t>
            </w:r>
            <w:r w:rsidRPr="00BE5E22">
              <w:rPr>
                <w:rFonts w:ascii="Times New Roman" w:eastAsia="Times New Roman" w:hAnsi="Times New Roman" w:cs="Times New Roman"/>
                <w:sz w:val="20"/>
                <w:szCs w:val="20"/>
                <w:lang w:val="en-NZ"/>
              </w:rPr>
              <w:t xml:space="preserve"> 2013) </w:t>
            </w:r>
            <w:r w:rsidR="002C4B8E" w:rsidRPr="00BE5E22">
              <w:rPr>
                <w:rFonts w:ascii="Times New Roman" w:eastAsia="Times New Roman" w:hAnsi="Times New Roman" w:cs="Times New Roman"/>
                <w:sz w:val="20"/>
                <w:szCs w:val="20"/>
                <w:lang w:val="en-NZ"/>
              </w:rPr>
              <w:t>and</w:t>
            </w:r>
            <w:r w:rsidRPr="00BE5E22">
              <w:rPr>
                <w:rFonts w:ascii="Times New Roman" w:eastAsia="Times New Roman" w:hAnsi="Times New Roman" w:cs="Times New Roman"/>
                <w:sz w:val="20"/>
                <w:szCs w:val="20"/>
                <w:lang w:val="en-NZ"/>
              </w:rPr>
              <w:t xml:space="preserve"> IMF Direction of T</w:t>
            </w:r>
            <w:r w:rsidR="004531EC">
              <w:rPr>
                <w:rFonts w:ascii="Times New Roman" w:eastAsia="Times New Roman" w:hAnsi="Times New Roman" w:cs="Times New Roman"/>
                <w:sz w:val="20"/>
                <w:szCs w:val="20"/>
                <w:lang w:val="en-NZ"/>
              </w:rPr>
              <w:t>rade and Statistics Yearbooks, various i</w:t>
            </w:r>
            <w:r w:rsidRPr="00BE5E22">
              <w:rPr>
                <w:rFonts w:ascii="Times New Roman" w:eastAsia="Times New Roman" w:hAnsi="Times New Roman" w:cs="Times New Roman"/>
                <w:sz w:val="20"/>
                <w:szCs w:val="20"/>
                <w:lang w:val="en-NZ"/>
              </w:rPr>
              <w:t xml:space="preserve">ssues. </w:t>
            </w:r>
            <w:r w:rsidR="00F6278D" w:rsidRPr="00BE5E22">
              <w:rPr>
                <w:rFonts w:ascii="Times New Roman" w:eastAsia="Times New Roman" w:hAnsi="Times New Roman" w:cs="Times New Roman"/>
                <w:sz w:val="20"/>
                <w:szCs w:val="20"/>
                <w:lang w:val="en-NZ"/>
              </w:rPr>
              <w:t xml:space="preserve"> </w:t>
            </w:r>
            <w:r w:rsidRPr="00BE5E22">
              <w:rPr>
                <w:rFonts w:ascii="Times New Roman" w:eastAsia="Times New Roman" w:hAnsi="Times New Roman" w:cs="Times New Roman"/>
                <w:sz w:val="20"/>
                <w:szCs w:val="20"/>
                <w:lang w:val="en-NZ"/>
              </w:rPr>
              <w:t>Author</w:t>
            </w:r>
            <w:r w:rsidR="004734D9" w:rsidRPr="00BE5E22">
              <w:rPr>
                <w:rFonts w:ascii="Times New Roman" w:eastAsia="Times New Roman" w:hAnsi="Times New Roman" w:cs="Times New Roman"/>
                <w:sz w:val="20"/>
                <w:szCs w:val="20"/>
                <w:lang w:val="en-NZ"/>
              </w:rPr>
              <w:t>’</w:t>
            </w:r>
            <w:r w:rsidR="004531EC">
              <w:rPr>
                <w:rFonts w:ascii="Times New Roman" w:eastAsia="Times New Roman" w:hAnsi="Times New Roman" w:cs="Times New Roman"/>
                <w:sz w:val="20"/>
                <w:szCs w:val="20"/>
                <w:lang w:val="en-NZ"/>
              </w:rPr>
              <w:t>s c</w:t>
            </w:r>
            <w:r w:rsidRPr="00BE5E22">
              <w:rPr>
                <w:rFonts w:ascii="Times New Roman" w:eastAsia="Times New Roman" w:hAnsi="Times New Roman" w:cs="Times New Roman"/>
                <w:sz w:val="20"/>
                <w:szCs w:val="20"/>
                <w:lang w:val="en-NZ"/>
              </w:rPr>
              <w:t>alculation</w:t>
            </w:r>
            <w:r w:rsidR="00F6278D" w:rsidRPr="00BE5E22">
              <w:rPr>
                <w:rFonts w:ascii="Times New Roman" w:eastAsia="Times New Roman" w:hAnsi="Times New Roman" w:cs="Times New Roman"/>
                <w:sz w:val="20"/>
                <w:szCs w:val="20"/>
                <w:lang w:val="en-NZ"/>
              </w:rPr>
              <w:t>s.</w:t>
            </w:r>
          </w:p>
          <w:p w:rsidR="00F64203" w:rsidRPr="00BE5E22" w:rsidRDefault="00F64203" w:rsidP="00485D0F">
            <w:pPr>
              <w:tabs>
                <w:tab w:val="left" w:pos="567"/>
              </w:tabs>
              <w:spacing w:after="0" w:line="240" w:lineRule="auto"/>
              <w:rPr>
                <w:rFonts w:ascii="Times New Roman" w:eastAsia="Times New Roman" w:hAnsi="Times New Roman" w:cs="Times New Roman"/>
                <w:sz w:val="20"/>
                <w:szCs w:val="20"/>
                <w:lang w:val="en-NZ"/>
              </w:rPr>
            </w:pPr>
          </w:p>
        </w:tc>
      </w:tr>
    </w:tbl>
    <w:p w:rsidR="003A4EFA" w:rsidRPr="00BE5E22" w:rsidRDefault="003A4EFA" w:rsidP="00485D0F">
      <w:pPr>
        <w:tabs>
          <w:tab w:val="left" w:pos="567"/>
        </w:tabs>
        <w:spacing w:after="0" w:line="288" w:lineRule="auto"/>
        <w:ind w:right="-45"/>
        <w:jc w:val="center"/>
        <w:rPr>
          <w:rFonts w:ascii="Times New Roman" w:hAnsi="Times New Roman" w:cs="Times New Roman"/>
          <w:b/>
          <w:sz w:val="24"/>
          <w:szCs w:val="24"/>
          <w:lang w:val="en-NZ"/>
        </w:rPr>
      </w:pPr>
    </w:p>
    <w:p w:rsidR="003A4EFA" w:rsidRPr="00BE5E22" w:rsidRDefault="003A4EFA">
      <w:pPr>
        <w:spacing w:after="0" w:line="240" w:lineRule="auto"/>
        <w:rPr>
          <w:rFonts w:ascii="Times New Roman" w:hAnsi="Times New Roman" w:cs="Times New Roman"/>
          <w:b/>
          <w:sz w:val="24"/>
          <w:szCs w:val="24"/>
          <w:lang w:val="en-NZ"/>
        </w:rPr>
      </w:pPr>
      <w:r w:rsidRPr="00BE5E22">
        <w:rPr>
          <w:rFonts w:ascii="Times New Roman" w:hAnsi="Times New Roman" w:cs="Times New Roman"/>
          <w:b/>
          <w:sz w:val="24"/>
          <w:szCs w:val="24"/>
          <w:lang w:val="en-NZ"/>
        </w:rPr>
        <w:br w:type="page"/>
      </w:r>
    </w:p>
    <w:p w:rsidR="00F6278D" w:rsidRPr="00BE5E22" w:rsidRDefault="00BC2C23" w:rsidP="00485D0F">
      <w:pPr>
        <w:tabs>
          <w:tab w:val="left" w:pos="567"/>
        </w:tabs>
        <w:spacing w:after="0" w:line="288" w:lineRule="auto"/>
        <w:ind w:right="-45"/>
        <w:jc w:val="center"/>
        <w:rPr>
          <w:rFonts w:ascii="Times New Roman" w:hAnsi="Times New Roman" w:cs="Times New Roman"/>
          <w:b/>
          <w:lang w:val="en-NZ"/>
        </w:rPr>
      </w:pPr>
      <w:r w:rsidRPr="00BE5E22">
        <w:rPr>
          <w:rFonts w:ascii="Times New Roman" w:hAnsi="Times New Roman" w:cs="Times New Roman"/>
          <w:b/>
          <w:lang w:val="en-NZ"/>
        </w:rPr>
        <w:lastRenderedPageBreak/>
        <w:t>Table 1b</w:t>
      </w:r>
      <w:r w:rsidR="004734D9" w:rsidRPr="00BE5E22">
        <w:rPr>
          <w:rFonts w:ascii="Times New Roman" w:hAnsi="Times New Roman" w:cs="Times New Roman"/>
          <w:b/>
          <w:lang w:val="en-NZ"/>
        </w:rPr>
        <w:t>.</w:t>
      </w:r>
      <w:r w:rsidRPr="00BE5E22">
        <w:rPr>
          <w:rFonts w:ascii="Times New Roman" w:hAnsi="Times New Roman" w:cs="Times New Roman"/>
          <w:b/>
          <w:lang w:val="en-NZ"/>
        </w:rPr>
        <w:t xml:space="preserve"> China</w:t>
      </w:r>
      <w:r w:rsidR="004734D9" w:rsidRPr="00BE5E22">
        <w:rPr>
          <w:rFonts w:ascii="Times New Roman" w:hAnsi="Times New Roman" w:cs="Times New Roman"/>
          <w:b/>
          <w:lang w:val="en-NZ"/>
        </w:rPr>
        <w:t>’s</w:t>
      </w:r>
      <w:r w:rsidRPr="00BE5E22">
        <w:rPr>
          <w:rFonts w:ascii="Times New Roman" w:hAnsi="Times New Roman" w:cs="Times New Roman"/>
          <w:b/>
          <w:lang w:val="en-NZ"/>
        </w:rPr>
        <w:t xml:space="preserve"> Trade with Ne</w:t>
      </w:r>
      <w:r w:rsidR="00296255" w:rsidRPr="00BE5E22">
        <w:rPr>
          <w:rFonts w:ascii="Times New Roman" w:hAnsi="Times New Roman" w:cs="Times New Roman"/>
          <w:b/>
          <w:lang w:val="en-NZ"/>
        </w:rPr>
        <w:t>w Zealand</w:t>
      </w:r>
      <w:r w:rsidR="004734D9" w:rsidRPr="00BE5E22">
        <w:rPr>
          <w:rFonts w:ascii="Times New Roman" w:hAnsi="Times New Roman" w:cs="Times New Roman"/>
          <w:b/>
          <w:lang w:val="en-NZ"/>
        </w:rPr>
        <w:t xml:space="preserve">, </w:t>
      </w:r>
      <w:r w:rsidR="00296255" w:rsidRPr="00BE5E22">
        <w:rPr>
          <w:rFonts w:ascii="Times New Roman" w:hAnsi="Times New Roman" w:cs="Times New Roman"/>
          <w:b/>
          <w:lang w:val="en-NZ"/>
        </w:rPr>
        <w:t>1980 – 201</w:t>
      </w:r>
      <w:r w:rsidR="00296255" w:rsidRPr="00BE5E22">
        <w:rPr>
          <w:rFonts w:ascii="Times New Roman" w:hAnsi="Times New Roman" w:cs="Times New Roman" w:hint="eastAsia"/>
          <w:b/>
          <w:lang w:val="en-NZ"/>
        </w:rPr>
        <w:t>2</w:t>
      </w:r>
    </w:p>
    <w:p w:rsidR="007A4E12" w:rsidRPr="00BE5E22" w:rsidRDefault="00F6278D" w:rsidP="00485D0F">
      <w:pPr>
        <w:tabs>
          <w:tab w:val="left" w:pos="567"/>
        </w:tabs>
        <w:spacing w:after="0" w:line="288" w:lineRule="auto"/>
        <w:ind w:right="-45"/>
        <w:jc w:val="center"/>
        <w:rPr>
          <w:rFonts w:ascii="Times New Roman" w:hAnsi="Times New Roman" w:cs="Times New Roman"/>
          <w:lang w:val="en-NZ"/>
        </w:rPr>
      </w:pPr>
      <w:r w:rsidRPr="00BE5E22">
        <w:rPr>
          <w:rFonts w:ascii="Times New Roman" w:hAnsi="Times New Roman" w:cs="Times New Roman"/>
          <w:lang w:val="en-NZ"/>
        </w:rPr>
        <w:t xml:space="preserve"> </w:t>
      </w:r>
      <w:r w:rsidR="00BC2C23" w:rsidRPr="00BE5E22">
        <w:rPr>
          <w:rFonts w:ascii="Times New Roman" w:hAnsi="Times New Roman" w:cs="Times New Roman"/>
          <w:lang w:val="en-NZ"/>
        </w:rPr>
        <w:t>in US</w:t>
      </w:r>
      <w:r w:rsidR="004734D9" w:rsidRPr="00BE5E22">
        <w:rPr>
          <w:rFonts w:ascii="Times New Roman" w:hAnsi="Times New Roman" w:cs="Times New Roman"/>
          <w:lang w:val="en-NZ"/>
        </w:rPr>
        <w:t xml:space="preserve"> </w:t>
      </w:r>
      <w:r w:rsidRPr="00BE5E22">
        <w:rPr>
          <w:rFonts w:ascii="Times New Roman" w:hAnsi="Times New Roman" w:cs="Times New Roman"/>
          <w:lang w:val="en-NZ"/>
        </w:rPr>
        <w:t>$Million</w:t>
      </w:r>
    </w:p>
    <w:tbl>
      <w:tblPr>
        <w:tblW w:w="10086" w:type="dxa"/>
        <w:jc w:val="center"/>
        <w:tblLook w:val="04A0" w:firstRow="1" w:lastRow="0" w:firstColumn="1" w:lastColumn="0" w:noHBand="0" w:noVBand="1"/>
      </w:tblPr>
      <w:tblGrid>
        <w:gridCol w:w="638"/>
        <w:gridCol w:w="816"/>
        <w:gridCol w:w="884"/>
        <w:gridCol w:w="828"/>
        <w:gridCol w:w="884"/>
        <w:gridCol w:w="1281"/>
        <w:gridCol w:w="884"/>
        <w:gridCol w:w="913"/>
        <w:gridCol w:w="883"/>
        <w:gridCol w:w="1192"/>
        <w:gridCol w:w="883"/>
      </w:tblGrid>
      <w:tr w:rsidR="005E4464" w:rsidRPr="00BE5E22" w:rsidTr="00296255">
        <w:trPr>
          <w:trHeight w:val="330"/>
          <w:jc w:val="center"/>
        </w:trPr>
        <w:tc>
          <w:tcPr>
            <w:tcW w:w="638"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Year</w:t>
            </w:r>
          </w:p>
        </w:tc>
        <w:tc>
          <w:tcPr>
            <w:tcW w:w="816"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Export</w:t>
            </w:r>
            <w:r w:rsidRPr="00BE5E22">
              <w:rPr>
                <w:rFonts w:ascii="Times New Roman" w:eastAsiaTheme="minorEastAsia" w:hAnsi="Times New Roman" w:cs="Times New Roman" w:hint="eastAsia"/>
                <w:b/>
                <w:bCs/>
                <w:sz w:val="20"/>
                <w:szCs w:val="20"/>
                <w:lang w:val="en-NZ"/>
              </w:rPr>
              <w:t xml:space="preserve"> </w:t>
            </w:r>
            <w:r w:rsidRPr="00BE5E22">
              <w:rPr>
                <w:rFonts w:ascii="Times New Roman" w:eastAsia="Times New Roman" w:hAnsi="Times New Roman" w:cs="Times New Roman"/>
                <w:b/>
                <w:bCs/>
                <w:sz w:val="20"/>
                <w:szCs w:val="20"/>
                <w:lang w:val="en-NZ"/>
              </w:rPr>
              <w:t>(X)</w:t>
            </w:r>
          </w:p>
        </w:tc>
        <w:tc>
          <w:tcPr>
            <w:tcW w:w="884"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828"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Import</w:t>
            </w:r>
            <w:r w:rsidRPr="00BE5E22">
              <w:rPr>
                <w:rFonts w:ascii="Times New Roman" w:eastAsiaTheme="minorEastAsia" w:hAnsi="Times New Roman" w:cs="Times New Roman" w:hint="eastAsia"/>
                <w:b/>
                <w:bCs/>
                <w:sz w:val="20"/>
                <w:szCs w:val="20"/>
                <w:lang w:val="en-NZ"/>
              </w:rPr>
              <w:t xml:space="preserve"> </w:t>
            </w:r>
            <w:r w:rsidRPr="00BE5E22">
              <w:rPr>
                <w:rFonts w:ascii="Times New Roman" w:eastAsia="Times New Roman" w:hAnsi="Times New Roman" w:cs="Times New Roman"/>
                <w:b/>
                <w:bCs/>
                <w:sz w:val="20"/>
                <w:szCs w:val="20"/>
                <w:lang w:val="en-NZ"/>
              </w:rPr>
              <w:t>(M)</w:t>
            </w:r>
          </w:p>
        </w:tc>
        <w:tc>
          <w:tcPr>
            <w:tcW w:w="884"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1281"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Total Trade (X+M)</w:t>
            </w:r>
          </w:p>
        </w:tc>
        <w:tc>
          <w:tcPr>
            <w:tcW w:w="884"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913"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Trade Balance (X-M)</w:t>
            </w:r>
          </w:p>
        </w:tc>
        <w:tc>
          <w:tcPr>
            <w:tcW w:w="883"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c>
          <w:tcPr>
            <w:tcW w:w="1192"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GDP</w:t>
            </w:r>
          </w:p>
        </w:tc>
        <w:tc>
          <w:tcPr>
            <w:tcW w:w="883" w:type="dxa"/>
            <w:tcBorders>
              <w:top w:val="single" w:sz="8" w:space="0" w:color="auto"/>
              <w:left w:val="nil"/>
              <w:bottom w:val="single" w:sz="8" w:space="0" w:color="auto"/>
              <w:right w:val="nil"/>
            </w:tcBorders>
            <w:shd w:val="clear" w:color="auto" w:fill="auto"/>
            <w:noWrap/>
            <w:vAlign w:val="center"/>
            <w:hideMark/>
          </w:tcPr>
          <w:p w:rsidR="000801B7" w:rsidRPr="00BE5E22" w:rsidRDefault="000801B7" w:rsidP="00485D0F">
            <w:pPr>
              <w:tabs>
                <w:tab w:val="left" w:pos="567"/>
              </w:tabs>
              <w:spacing w:after="0" w:line="288" w:lineRule="auto"/>
              <w:jc w:val="center"/>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Growth (%)</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1980</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156.5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186.8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-126.2</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202458</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1981</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173.9</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11.1</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202.4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-145.4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168367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1982</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129.2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-25.7</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161.0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-20.5</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-97.4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-33.0</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281280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0.5</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1983</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-21.1</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145.7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12.8</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170.8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-120.6</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23.8</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301803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6.5</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1984</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21.9</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142.3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172.9</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-111.7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-7.4</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310686</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0.9</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1985</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160.8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13.0</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192.4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11.3</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-129.2</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307017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1986</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-11.4</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214.3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33.3</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242.3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-186.3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297590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1987</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58.2</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216.3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260.6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7.6</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-172.0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323973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1988</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-11.3</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407.5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88.4</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446.8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71.5</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-368.2</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114.1</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404149</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25.3</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1989</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0.8</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304.4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-25.3</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344.0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-23.0</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-264.8</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-28.1</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451311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11.2</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1990</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51.7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128.0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-57.9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179.7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-47.8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-76.3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-71.2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390279</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-12.0</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1991</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65.5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26.7</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169.7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32.6</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235.3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-104.2</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36.5</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409165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1992</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87.4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33.4</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280.0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64.9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367.4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56.1</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-192.5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84.8</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488222</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17.9</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1993</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131.0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49.8</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265.3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-5.2</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396.3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-134.3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613223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28.2</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1994</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188.1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316.6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19.4</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504.7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27.4</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-128.5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559224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-9.1</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1995</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232.2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23.4</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345.8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9.2</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578.0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14.5</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-113.7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-11.5</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727947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29.9</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1996</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231.4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-0.3</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403.2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16.6</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634.5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-171.8</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51.1</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856084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17.8</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1997</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237.6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346.4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-14.1</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584.1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-8.0</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-108.8</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952649</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1998</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274.8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407.6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17.7</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682.4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-132.9</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1019480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1999</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342.8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24.8</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481.3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18.1</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824.2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-138.5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1083284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5.3</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2000</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416.2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21.4</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638.3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32.6</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1054.5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-222.1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60.4</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1198477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2001</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435.3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736.7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15.4</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1172.0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11.1</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-301.4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1324814</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2002</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596.2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37.0</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803.3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9.0</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1399.5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19.4</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-207.1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-31.3</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1453833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10.5</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2003</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802.6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1023.6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27.4</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1826.2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30.5</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-221.1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1640961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2004</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1077.8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34.3</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1409.8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37.7</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2487.5</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36.2</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-332.0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50.2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1931646</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17.7</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2005</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1354.0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25.6</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1326.7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2680.7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-108.2</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2256919</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17.5</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2006</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1620.2</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19.7</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1314.1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-0.9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2934.3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9.5</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306.1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1019.6</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2712917</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22.1</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2007</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2160.8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33.4</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1537.3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17.0</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3698.1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26.0</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623.5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103.7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3494235</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2008</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2504.4</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15.9</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1891.3</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23.0</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4395.6</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18.9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613.1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4519951</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29.7</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2009</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2086.1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-16.7</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2475.7</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30.9</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4561.8</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-389.6</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-163.5</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4990526</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11.9</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2010</w:t>
            </w:r>
          </w:p>
        </w:tc>
        <w:tc>
          <w:tcPr>
            <w:tcW w:w="816"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2764.0</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32.5</w:t>
            </w:r>
          </w:p>
        </w:tc>
        <w:tc>
          <w:tcPr>
            <w:tcW w:w="828"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3755.1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51.7</w:t>
            </w:r>
          </w:p>
        </w:tc>
        <w:tc>
          <w:tcPr>
            <w:tcW w:w="1281"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6519.1</w:t>
            </w:r>
          </w:p>
        </w:tc>
        <w:tc>
          <w:tcPr>
            <w:tcW w:w="884"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42.9</w:t>
            </w:r>
          </w:p>
        </w:tc>
        <w:tc>
          <w:tcPr>
            <w:tcW w:w="91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-991.0</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154.4</w:t>
            </w:r>
          </w:p>
        </w:tc>
        <w:tc>
          <w:tcPr>
            <w:tcW w:w="1192"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5930393</w:t>
            </w:r>
          </w:p>
        </w:tc>
        <w:tc>
          <w:tcPr>
            <w:tcW w:w="883" w:type="dxa"/>
            <w:tcBorders>
              <w:top w:val="nil"/>
              <w:left w:val="nil"/>
              <w:bottom w:val="nil"/>
              <w:right w:val="nil"/>
            </w:tcBorders>
            <w:shd w:val="clear" w:color="auto" w:fill="auto"/>
            <w:noWrap/>
            <w:vAlign w:val="center"/>
            <w:hideMark/>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17.4</w:t>
            </w:r>
          </w:p>
        </w:tc>
      </w:tr>
      <w:tr w:rsidR="00296255" w:rsidRPr="00BE5E22" w:rsidTr="00296255">
        <w:trPr>
          <w:trHeight w:val="315"/>
          <w:jc w:val="center"/>
        </w:trPr>
        <w:tc>
          <w:tcPr>
            <w:tcW w:w="638"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2011</w:t>
            </w:r>
          </w:p>
        </w:tc>
        <w:tc>
          <w:tcPr>
            <w:tcW w:w="816"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3736.4</w:t>
            </w:r>
          </w:p>
        </w:tc>
        <w:tc>
          <w:tcPr>
            <w:tcW w:w="884"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35.2</w:t>
            </w:r>
          </w:p>
        </w:tc>
        <w:tc>
          <w:tcPr>
            <w:tcW w:w="828"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4990.5</w:t>
            </w:r>
          </w:p>
        </w:tc>
        <w:tc>
          <w:tcPr>
            <w:tcW w:w="884"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32.9</w:t>
            </w:r>
          </w:p>
        </w:tc>
        <w:tc>
          <w:tcPr>
            <w:tcW w:w="1281"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8726.9</w:t>
            </w:r>
          </w:p>
        </w:tc>
        <w:tc>
          <w:tcPr>
            <w:tcW w:w="884"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33.9</w:t>
            </w:r>
          </w:p>
        </w:tc>
        <w:tc>
          <w:tcPr>
            <w:tcW w:w="913"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-1254.1</w:t>
            </w:r>
          </w:p>
        </w:tc>
        <w:tc>
          <w:tcPr>
            <w:tcW w:w="883"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26.5</w:t>
            </w:r>
          </w:p>
        </w:tc>
        <w:tc>
          <w:tcPr>
            <w:tcW w:w="1192"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7321986</w:t>
            </w:r>
          </w:p>
        </w:tc>
        <w:tc>
          <w:tcPr>
            <w:tcW w:w="883"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21.0</w:t>
            </w:r>
          </w:p>
        </w:tc>
      </w:tr>
      <w:tr w:rsidR="00296255" w:rsidRPr="00BE5E22" w:rsidTr="00296255">
        <w:trPr>
          <w:trHeight w:val="330"/>
          <w:jc w:val="center"/>
        </w:trPr>
        <w:tc>
          <w:tcPr>
            <w:tcW w:w="638"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center"/>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2012</w:t>
            </w:r>
          </w:p>
        </w:tc>
        <w:tc>
          <w:tcPr>
            <w:tcW w:w="816"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3876.4</w:t>
            </w:r>
          </w:p>
        </w:tc>
        <w:tc>
          <w:tcPr>
            <w:tcW w:w="884"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3.7</w:t>
            </w:r>
          </w:p>
        </w:tc>
        <w:tc>
          <w:tcPr>
            <w:tcW w:w="828"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5806.1</w:t>
            </w:r>
          </w:p>
        </w:tc>
        <w:tc>
          <w:tcPr>
            <w:tcW w:w="884"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16.3</w:t>
            </w:r>
          </w:p>
        </w:tc>
        <w:tc>
          <w:tcPr>
            <w:tcW w:w="1281"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9682.6</w:t>
            </w:r>
          </w:p>
        </w:tc>
        <w:tc>
          <w:tcPr>
            <w:tcW w:w="884"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11.0</w:t>
            </w:r>
          </w:p>
        </w:tc>
        <w:tc>
          <w:tcPr>
            <w:tcW w:w="913" w:type="dxa"/>
            <w:tcBorders>
              <w:top w:val="nil"/>
              <w:left w:val="nil"/>
              <w:bottom w:val="nil"/>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-1929.7</w:t>
            </w:r>
          </w:p>
        </w:tc>
        <w:tc>
          <w:tcPr>
            <w:tcW w:w="883"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53.9</w:t>
            </w:r>
          </w:p>
        </w:tc>
        <w:tc>
          <w:tcPr>
            <w:tcW w:w="1192"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8227037</w:t>
            </w:r>
          </w:p>
        </w:tc>
        <w:tc>
          <w:tcPr>
            <w:tcW w:w="883" w:type="dxa"/>
            <w:tcBorders>
              <w:top w:val="nil"/>
              <w:left w:val="nil"/>
              <w:bottom w:val="single" w:sz="8" w:space="0" w:color="auto"/>
              <w:right w:val="nil"/>
            </w:tcBorders>
            <w:shd w:val="clear" w:color="auto" w:fill="auto"/>
            <w:noWrap/>
            <w:vAlign w:val="center"/>
          </w:tcPr>
          <w:p w:rsidR="00296255" w:rsidRPr="00BE5E22" w:rsidRDefault="00296255" w:rsidP="00485D0F">
            <w:pPr>
              <w:tabs>
                <w:tab w:val="left" w:pos="567"/>
              </w:tabs>
              <w:spacing w:after="0" w:line="288" w:lineRule="auto"/>
              <w:jc w:val="right"/>
              <w:rPr>
                <w:rFonts w:ascii="Times New Roman" w:eastAsia="Times New Roman" w:hAnsi="Times New Roman" w:cs="Times New Roman"/>
                <w:bCs/>
                <w:sz w:val="20"/>
                <w:szCs w:val="20"/>
                <w:lang w:val="en-NZ"/>
              </w:rPr>
            </w:pPr>
            <w:r w:rsidRPr="00BE5E22">
              <w:rPr>
                <w:rFonts w:ascii="Times New Roman" w:eastAsia="Times New Roman" w:hAnsi="Times New Roman" w:cs="Times New Roman"/>
                <w:bCs/>
                <w:sz w:val="20"/>
                <w:szCs w:val="20"/>
                <w:lang w:val="en-NZ"/>
              </w:rPr>
              <w:t>12.4</w:t>
            </w:r>
          </w:p>
        </w:tc>
      </w:tr>
      <w:tr w:rsidR="00296255" w:rsidRPr="00BE5E22" w:rsidTr="00296255">
        <w:trPr>
          <w:trHeight w:val="315"/>
          <w:jc w:val="center"/>
        </w:trPr>
        <w:tc>
          <w:tcPr>
            <w:tcW w:w="10086" w:type="dxa"/>
            <w:gridSpan w:val="11"/>
            <w:tcBorders>
              <w:top w:val="single" w:sz="8" w:space="0" w:color="auto"/>
              <w:left w:val="nil"/>
              <w:bottom w:val="nil"/>
              <w:right w:val="nil"/>
            </w:tcBorders>
            <w:shd w:val="clear" w:color="auto" w:fill="auto"/>
            <w:noWrap/>
            <w:vAlign w:val="center"/>
            <w:hideMark/>
          </w:tcPr>
          <w:p w:rsidR="00F6278D" w:rsidRPr="00BE5E22" w:rsidRDefault="00F6278D" w:rsidP="00485D0F">
            <w:pPr>
              <w:tabs>
                <w:tab w:val="left" w:pos="567"/>
              </w:tabs>
              <w:spacing w:after="0" w:line="240" w:lineRule="auto"/>
              <w:rPr>
                <w:rFonts w:ascii="Times New Roman" w:eastAsia="Times New Roman" w:hAnsi="Times New Roman" w:cs="Times New Roman"/>
                <w:i/>
                <w:sz w:val="20"/>
                <w:szCs w:val="20"/>
                <w:lang w:val="en-NZ"/>
              </w:rPr>
            </w:pPr>
          </w:p>
          <w:p w:rsidR="00F6278D" w:rsidRPr="00BE5E22" w:rsidRDefault="00296255" w:rsidP="00485D0F">
            <w:pPr>
              <w:tabs>
                <w:tab w:val="left" w:pos="567"/>
              </w:tabs>
              <w:spacing w:after="0" w:line="240" w:lineRule="auto"/>
              <w:rPr>
                <w:rFonts w:ascii="Times New Roman" w:eastAsia="Times New Roman" w:hAnsi="Times New Roman" w:cs="Times New Roman"/>
                <w:i/>
                <w:sz w:val="20"/>
                <w:szCs w:val="20"/>
                <w:lang w:val="en-NZ"/>
              </w:rPr>
            </w:pPr>
            <w:r w:rsidRPr="00BE5E22">
              <w:rPr>
                <w:rFonts w:ascii="Times New Roman" w:eastAsia="Times New Roman" w:hAnsi="Times New Roman" w:cs="Times New Roman"/>
                <w:i/>
                <w:sz w:val="20"/>
                <w:szCs w:val="20"/>
                <w:lang w:val="en-NZ"/>
              </w:rPr>
              <w:t>Source</w:t>
            </w:r>
            <w:r w:rsidR="00485D0F" w:rsidRPr="00BE5E22">
              <w:rPr>
                <w:rFonts w:ascii="Times New Roman" w:eastAsia="Times New Roman" w:hAnsi="Times New Roman" w:cs="Times New Roman"/>
                <w:i/>
                <w:sz w:val="20"/>
                <w:szCs w:val="20"/>
                <w:lang w:val="en-NZ"/>
              </w:rPr>
              <w:t>s</w:t>
            </w:r>
          </w:p>
          <w:p w:rsidR="00296255" w:rsidRPr="00BE5E22" w:rsidRDefault="00296255" w:rsidP="00F6278D">
            <w:pPr>
              <w:tabs>
                <w:tab w:val="left" w:pos="567"/>
              </w:tabs>
              <w:spacing w:after="0" w:line="240" w:lineRule="auto"/>
              <w:rPr>
                <w:rFonts w:ascii="Times New Roman" w:eastAsia="Times New Roman" w:hAnsi="Times New Roman" w:cs="Times New Roman"/>
                <w:sz w:val="20"/>
                <w:szCs w:val="20"/>
                <w:lang w:val="en-NZ"/>
              </w:rPr>
            </w:pPr>
            <w:r w:rsidRPr="00BE5E22">
              <w:rPr>
                <w:rFonts w:ascii="Times New Roman" w:eastAsia="Times New Roman" w:hAnsi="Times New Roman" w:cs="Times New Roman"/>
                <w:sz w:val="20"/>
                <w:szCs w:val="20"/>
                <w:lang w:val="en-NZ"/>
              </w:rPr>
              <w:t>IMF World E</w:t>
            </w:r>
            <w:r w:rsidR="004531EC">
              <w:rPr>
                <w:rFonts w:ascii="Times New Roman" w:eastAsia="Times New Roman" w:hAnsi="Times New Roman" w:cs="Times New Roman"/>
                <w:sz w:val="20"/>
                <w:szCs w:val="20"/>
                <w:lang w:val="en-NZ"/>
              </w:rPr>
              <w:t>conomic Outlook Database (April</w:t>
            </w:r>
            <w:r w:rsidRPr="00BE5E22">
              <w:rPr>
                <w:rFonts w:ascii="Times New Roman" w:eastAsia="Times New Roman" w:hAnsi="Times New Roman" w:cs="Times New Roman"/>
                <w:sz w:val="20"/>
                <w:szCs w:val="20"/>
                <w:lang w:val="en-NZ"/>
              </w:rPr>
              <w:t xml:space="preserve"> 2013) </w:t>
            </w:r>
            <w:r w:rsidR="002C4B8E" w:rsidRPr="00BE5E22">
              <w:rPr>
                <w:rFonts w:ascii="Times New Roman" w:eastAsia="Times New Roman" w:hAnsi="Times New Roman" w:cs="Times New Roman"/>
                <w:sz w:val="20"/>
                <w:szCs w:val="20"/>
                <w:lang w:val="en-NZ"/>
              </w:rPr>
              <w:t>and</w:t>
            </w:r>
            <w:r w:rsidRPr="00BE5E22">
              <w:rPr>
                <w:rFonts w:ascii="Times New Roman" w:eastAsia="Times New Roman" w:hAnsi="Times New Roman" w:cs="Times New Roman"/>
                <w:sz w:val="20"/>
                <w:szCs w:val="20"/>
                <w:lang w:val="en-NZ"/>
              </w:rPr>
              <w:t xml:space="preserve"> IMF Direction of T</w:t>
            </w:r>
            <w:r w:rsidR="004531EC">
              <w:rPr>
                <w:rFonts w:ascii="Times New Roman" w:eastAsia="Times New Roman" w:hAnsi="Times New Roman" w:cs="Times New Roman"/>
                <w:sz w:val="20"/>
                <w:szCs w:val="20"/>
                <w:lang w:val="en-NZ"/>
              </w:rPr>
              <w:t>rade and Statistics Yearbooks, various i</w:t>
            </w:r>
            <w:r w:rsidRPr="00BE5E22">
              <w:rPr>
                <w:rFonts w:ascii="Times New Roman" w:eastAsia="Times New Roman" w:hAnsi="Times New Roman" w:cs="Times New Roman"/>
                <w:sz w:val="20"/>
                <w:szCs w:val="20"/>
                <w:lang w:val="en-NZ"/>
              </w:rPr>
              <w:t>ssues. Author</w:t>
            </w:r>
            <w:r w:rsidR="004734D9" w:rsidRPr="00BE5E22">
              <w:rPr>
                <w:rFonts w:ascii="Times New Roman" w:eastAsia="Times New Roman" w:hAnsi="Times New Roman" w:cs="Times New Roman"/>
                <w:sz w:val="20"/>
                <w:szCs w:val="20"/>
                <w:lang w:val="en-NZ"/>
              </w:rPr>
              <w:t>’</w:t>
            </w:r>
            <w:r w:rsidR="004531EC">
              <w:rPr>
                <w:rFonts w:ascii="Times New Roman" w:eastAsia="Times New Roman" w:hAnsi="Times New Roman" w:cs="Times New Roman"/>
                <w:sz w:val="20"/>
                <w:szCs w:val="20"/>
                <w:lang w:val="en-NZ"/>
              </w:rPr>
              <w:t>s c</w:t>
            </w:r>
            <w:r w:rsidRPr="00BE5E22">
              <w:rPr>
                <w:rFonts w:ascii="Times New Roman" w:eastAsia="Times New Roman" w:hAnsi="Times New Roman" w:cs="Times New Roman"/>
                <w:sz w:val="20"/>
                <w:szCs w:val="20"/>
                <w:lang w:val="en-NZ"/>
              </w:rPr>
              <w:t>alculation</w:t>
            </w:r>
            <w:r w:rsidR="00F6278D" w:rsidRPr="00BE5E22">
              <w:rPr>
                <w:rFonts w:ascii="Times New Roman" w:eastAsia="Times New Roman" w:hAnsi="Times New Roman" w:cs="Times New Roman"/>
                <w:sz w:val="20"/>
                <w:szCs w:val="20"/>
                <w:lang w:val="en-NZ"/>
              </w:rPr>
              <w:t>.</w:t>
            </w:r>
          </w:p>
        </w:tc>
      </w:tr>
    </w:tbl>
    <w:p w:rsidR="00BC2C23" w:rsidRPr="00BE5E22" w:rsidRDefault="00BC2C23" w:rsidP="00485D0F">
      <w:pPr>
        <w:tabs>
          <w:tab w:val="left" w:pos="567"/>
        </w:tabs>
        <w:spacing w:after="0" w:line="288" w:lineRule="auto"/>
        <w:ind w:right="-46"/>
        <w:jc w:val="both"/>
        <w:rPr>
          <w:rFonts w:ascii="Times New Roman" w:hAnsi="Times New Roman" w:cs="Times New Roman"/>
          <w:sz w:val="24"/>
          <w:szCs w:val="24"/>
          <w:lang w:val="en-NZ"/>
        </w:rPr>
      </w:pPr>
    </w:p>
    <w:p w:rsidR="00F6278D" w:rsidRPr="00BE5E22" w:rsidRDefault="008E7EBD" w:rsidP="00485D0F">
      <w:pPr>
        <w:tabs>
          <w:tab w:val="left" w:pos="567"/>
        </w:tabs>
        <w:spacing w:after="0" w:line="288" w:lineRule="auto"/>
        <w:ind w:right="-46"/>
        <w:jc w:val="both"/>
        <w:rPr>
          <w:rFonts w:ascii="Times New Roman" w:hAnsi="Times New Roman" w:cs="Times New Roman"/>
          <w:bCs/>
          <w:sz w:val="24"/>
          <w:szCs w:val="24"/>
          <w:lang w:val="en-NZ"/>
        </w:rPr>
      </w:pPr>
      <w:r w:rsidRPr="00BE5E22">
        <w:rPr>
          <w:rFonts w:ascii="Times New Roman" w:hAnsi="Times New Roman" w:cs="Times New Roman"/>
          <w:bCs/>
          <w:sz w:val="24"/>
          <w:szCs w:val="24"/>
          <w:lang w:val="en-NZ"/>
        </w:rPr>
        <w:tab/>
      </w:r>
    </w:p>
    <w:p w:rsidR="00F6278D" w:rsidRPr="00BE5E22" w:rsidRDefault="00F6278D">
      <w:pPr>
        <w:spacing w:after="0" w:line="240" w:lineRule="auto"/>
        <w:rPr>
          <w:rFonts w:ascii="Times New Roman" w:hAnsi="Times New Roman" w:cs="Times New Roman"/>
          <w:bCs/>
          <w:sz w:val="24"/>
          <w:szCs w:val="24"/>
          <w:lang w:val="en-NZ"/>
        </w:rPr>
      </w:pPr>
      <w:r w:rsidRPr="00BE5E22">
        <w:rPr>
          <w:rFonts w:ascii="Times New Roman" w:hAnsi="Times New Roman" w:cs="Times New Roman"/>
          <w:bCs/>
          <w:sz w:val="24"/>
          <w:szCs w:val="24"/>
          <w:lang w:val="en-NZ"/>
        </w:rPr>
        <w:br w:type="page"/>
      </w:r>
    </w:p>
    <w:p w:rsidR="00586B9D" w:rsidRPr="00BE5E22" w:rsidRDefault="00F6278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bCs/>
          <w:sz w:val="24"/>
          <w:szCs w:val="24"/>
          <w:lang w:val="en-NZ"/>
        </w:rPr>
        <w:lastRenderedPageBreak/>
        <w:tab/>
      </w:r>
      <w:r w:rsidR="00586B9D" w:rsidRPr="00BE5E22">
        <w:rPr>
          <w:rFonts w:ascii="Times New Roman" w:hAnsi="Times New Roman" w:cs="Times New Roman"/>
          <w:bCs/>
          <w:sz w:val="24"/>
          <w:szCs w:val="24"/>
          <w:lang w:val="en-NZ"/>
        </w:rPr>
        <w:t xml:space="preserve">Trade </w:t>
      </w:r>
      <w:r w:rsidR="00FE498F" w:rsidRPr="00BE5E22">
        <w:rPr>
          <w:rFonts w:ascii="Times New Roman" w:hAnsi="Times New Roman" w:cs="Times New Roman"/>
          <w:bCs/>
          <w:sz w:val="24"/>
          <w:szCs w:val="24"/>
          <w:lang w:val="en-NZ"/>
        </w:rPr>
        <w:t>diversion</w:t>
      </w:r>
      <w:r w:rsidR="00586B9D" w:rsidRPr="00BE5E22">
        <w:rPr>
          <w:rFonts w:ascii="Times New Roman" w:hAnsi="Times New Roman" w:cs="Times New Roman"/>
          <w:sz w:val="24"/>
          <w:szCs w:val="24"/>
          <w:lang w:val="en-NZ"/>
        </w:rPr>
        <w:t xml:space="preserve"> takes place when economic integration leads to a shift in product origin from a lower cost non-member country producer to a higher cost member count</w:t>
      </w:r>
      <w:r w:rsidR="00C32B36" w:rsidRPr="00BE5E22">
        <w:rPr>
          <w:rFonts w:ascii="Times New Roman" w:hAnsi="Times New Roman" w:cs="Times New Roman"/>
          <w:sz w:val="24"/>
          <w:szCs w:val="24"/>
          <w:lang w:val="en-NZ"/>
        </w:rPr>
        <w:t>r</w:t>
      </w:r>
      <w:r w:rsidR="00586B9D" w:rsidRPr="00BE5E22">
        <w:rPr>
          <w:rFonts w:ascii="Times New Roman" w:hAnsi="Times New Roman" w:cs="Times New Roman"/>
          <w:sz w:val="24"/>
          <w:szCs w:val="24"/>
          <w:lang w:val="en-NZ"/>
        </w:rPr>
        <w:t xml:space="preserve">y producer. For example, imports from outside the FTA or union are replaced by imports from a less efficient source within the union, thus generating a loss in welfare. Consumers pay more </w:t>
      </w:r>
      <w:r w:rsidR="00C32B36" w:rsidRPr="00BE5E22">
        <w:rPr>
          <w:rFonts w:ascii="Times New Roman" w:hAnsi="Times New Roman" w:cs="Times New Roman"/>
          <w:sz w:val="24"/>
          <w:szCs w:val="24"/>
          <w:lang w:val="en-NZ"/>
        </w:rPr>
        <w:t xml:space="preserve">for the goods that they buy </w:t>
      </w:r>
      <w:r w:rsidR="00586B9D" w:rsidRPr="00BE5E22">
        <w:rPr>
          <w:rFonts w:ascii="Times New Roman" w:hAnsi="Times New Roman" w:cs="Times New Roman"/>
          <w:sz w:val="24"/>
          <w:szCs w:val="24"/>
          <w:lang w:val="en-NZ"/>
        </w:rPr>
        <w:t xml:space="preserve">and more efficient producers are displaced by less efficient ones. </w:t>
      </w:r>
      <w:r w:rsidR="00F66DFE" w:rsidRPr="00BE5E22">
        <w:rPr>
          <w:rFonts w:ascii="Times New Roman" w:hAnsi="Times New Roman" w:cs="Times New Roman"/>
          <w:sz w:val="24"/>
          <w:szCs w:val="24"/>
          <w:lang w:val="en-NZ"/>
        </w:rPr>
        <w:t>S</w:t>
      </w:r>
      <w:r w:rsidR="00586B9D" w:rsidRPr="00BE5E22">
        <w:rPr>
          <w:rFonts w:ascii="Times New Roman" w:hAnsi="Times New Roman" w:cs="Times New Roman"/>
          <w:sz w:val="24"/>
          <w:szCs w:val="24"/>
          <w:lang w:val="en-NZ"/>
        </w:rPr>
        <w:t>uch a move is considered welfare</w:t>
      </w:r>
      <w:r w:rsidR="00C32B36"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reducing for </w:t>
      </w:r>
      <w:r w:rsidR="00C32B36" w:rsidRPr="00BE5E22">
        <w:rPr>
          <w:rFonts w:ascii="Times New Roman" w:hAnsi="Times New Roman" w:cs="Times New Roman"/>
          <w:sz w:val="24"/>
          <w:szCs w:val="24"/>
          <w:lang w:val="en-NZ"/>
        </w:rPr>
        <w:t xml:space="preserve">both </w:t>
      </w:r>
      <w:r w:rsidR="00586B9D" w:rsidRPr="00BE5E22">
        <w:rPr>
          <w:rFonts w:ascii="Times New Roman" w:hAnsi="Times New Roman" w:cs="Times New Roman"/>
          <w:sz w:val="24"/>
          <w:szCs w:val="24"/>
          <w:lang w:val="en-NZ"/>
        </w:rPr>
        <w:t>members a</w:t>
      </w:r>
      <w:r w:rsidR="00C32B36" w:rsidRPr="00BE5E22">
        <w:rPr>
          <w:rFonts w:ascii="Times New Roman" w:hAnsi="Times New Roman" w:cs="Times New Roman"/>
          <w:sz w:val="24"/>
          <w:szCs w:val="24"/>
          <w:lang w:val="en-NZ"/>
        </w:rPr>
        <w:t xml:space="preserve">nd </w:t>
      </w:r>
      <w:r w:rsidR="00586B9D" w:rsidRPr="00BE5E22">
        <w:rPr>
          <w:rFonts w:ascii="Times New Roman" w:hAnsi="Times New Roman" w:cs="Times New Roman"/>
          <w:sz w:val="24"/>
          <w:szCs w:val="24"/>
          <w:lang w:val="en-NZ"/>
        </w:rPr>
        <w:t xml:space="preserve">non-members, and indeed for the world as a whole.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4E1D0E" w:rsidRPr="00BE5E22">
        <w:rPr>
          <w:rFonts w:ascii="Times New Roman" w:hAnsi="Times New Roman" w:cs="Times New Roman"/>
          <w:sz w:val="24"/>
          <w:szCs w:val="24"/>
          <w:lang w:val="en-NZ"/>
        </w:rPr>
        <w:t>According to Viner, who developed these concepts, if trade creation outweighs trade diversion</w:t>
      </w:r>
      <w:r w:rsidR="00BF67B5" w:rsidRPr="00BE5E22">
        <w:rPr>
          <w:rFonts w:ascii="Times New Roman" w:hAnsi="Times New Roman" w:cs="Times New Roman"/>
          <w:sz w:val="24"/>
          <w:szCs w:val="24"/>
          <w:lang w:val="en-NZ"/>
        </w:rPr>
        <w:t>,</w:t>
      </w:r>
      <w:r w:rsidR="004E1D0E" w:rsidRPr="00BE5E22">
        <w:rPr>
          <w:rFonts w:ascii="Times New Roman" w:hAnsi="Times New Roman" w:cs="Times New Roman"/>
          <w:sz w:val="24"/>
          <w:szCs w:val="24"/>
          <w:lang w:val="en-NZ"/>
        </w:rPr>
        <w:t xml:space="preserve"> the beneficial effects of the union domina</w:t>
      </w:r>
      <w:r w:rsidR="0019652B" w:rsidRPr="00BE5E22">
        <w:rPr>
          <w:rFonts w:ascii="Times New Roman" w:hAnsi="Times New Roman" w:cs="Times New Roman"/>
          <w:sz w:val="24"/>
          <w:szCs w:val="24"/>
          <w:lang w:val="en-NZ"/>
        </w:rPr>
        <w:t>te</w:t>
      </w:r>
      <w:r w:rsidR="00BF67B5" w:rsidRPr="00BE5E22">
        <w:rPr>
          <w:rFonts w:ascii="Times New Roman" w:hAnsi="Times New Roman" w:cs="Times New Roman"/>
          <w:sz w:val="24"/>
          <w:szCs w:val="24"/>
          <w:lang w:val="en-NZ"/>
        </w:rPr>
        <w:t>, and s</w:t>
      </w:r>
      <w:r w:rsidR="004E1D0E" w:rsidRPr="00BE5E22">
        <w:rPr>
          <w:rFonts w:ascii="Times New Roman" w:hAnsi="Times New Roman" w:cs="Times New Roman"/>
          <w:sz w:val="24"/>
          <w:szCs w:val="24"/>
          <w:lang w:val="en-NZ"/>
        </w:rPr>
        <w:t xml:space="preserve">uch a move </w:t>
      </w:r>
      <w:r w:rsidR="00BF67B5" w:rsidRPr="00BE5E22">
        <w:rPr>
          <w:rFonts w:ascii="Times New Roman" w:hAnsi="Times New Roman" w:cs="Times New Roman"/>
          <w:sz w:val="24"/>
          <w:szCs w:val="24"/>
          <w:lang w:val="en-NZ"/>
        </w:rPr>
        <w:t xml:space="preserve">(towards an FTA) </w:t>
      </w:r>
      <w:r w:rsidR="004E1D0E" w:rsidRPr="00BE5E22">
        <w:rPr>
          <w:rFonts w:ascii="Times New Roman" w:hAnsi="Times New Roman" w:cs="Times New Roman"/>
          <w:sz w:val="24"/>
          <w:szCs w:val="24"/>
          <w:lang w:val="en-NZ"/>
        </w:rPr>
        <w:t xml:space="preserve">will be welfare generating for the </w:t>
      </w:r>
      <w:r w:rsidR="00FE498F" w:rsidRPr="00BE5E22">
        <w:rPr>
          <w:rFonts w:ascii="Times New Roman" w:hAnsi="Times New Roman" w:cs="Times New Roman"/>
          <w:sz w:val="24"/>
          <w:szCs w:val="24"/>
          <w:lang w:val="en-NZ"/>
        </w:rPr>
        <w:t>members.</w:t>
      </w:r>
      <w:r w:rsidR="00E52BDB"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Viner suggested a set of conditions under which </w:t>
      </w:r>
      <w:r w:rsidR="00BF166D" w:rsidRPr="00BE5E22">
        <w:rPr>
          <w:rFonts w:ascii="Times New Roman" w:hAnsi="Times New Roman" w:cs="Times New Roman"/>
          <w:sz w:val="24"/>
          <w:szCs w:val="24"/>
          <w:lang w:val="en-NZ"/>
        </w:rPr>
        <w:t xml:space="preserve">the </w:t>
      </w:r>
      <w:r w:rsidR="00586B9D" w:rsidRPr="00BE5E22">
        <w:rPr>
          <w:rFonts w:ascii="Times New Roman" w:hAnsi="Times New Roman" w:cs="Times New Roman"/>
          <w:sz w:val="24"/>
          <w:szCs w:val="24"/>
          <w:lang w:val="en-NZ"/>
        </w:rPr>
        <w:t xml:space="preserve">trade-creation effects will </w:t>
      </w:r>
      <w:r w:rsidR="0019652B" w:rsidRPr="00BE5E22">
        <w:rPr>
          <w:rFonts w:ascii="Times New Roman" w:hAnsi="Times New Roman" w:cs="Times New Roman"/>
          <w:sz w:val="24"/>
          <w:szCs w:val="24"/>
          <w:lang w:val="en-NZ"/>
        </w:rPr>
        <w:t xml:space="preserve">outweigh </w:t>
      </w:r>
      <w:r w:rsidR="00BF166D" w:rsidRPr="00BE5E22">
        <w:rPr>
          <w:rFonts w:ascii="Times New Roman" w:hAnsi="Times New Roman" w:cs="Times New Roman"/>
          <w:sz w:val="24"/>
          <w:szCs w:val="24"/>
          <w:lang w:val="en-NZ"/>
        </w:rPr>
        <w:t xml:space="preserve">the </w:t>
      </w:r>
      <w:r w:rsidR="00586B9D" w:rsidRPr="00BE5E22">
        <w:rPr>
          <w:rFonts w:ascii="Times New Roman" w:hAnsi="Times New Roman" w:cs="Times New Roman"/>
          <w:sz w:val="24"/>
          <w:szCs w:val="24"/>
          <w:lang w:val="en-NZ"/>
        </w:rPr>
        <w:t>trade-diversion effects</w:t>
      </w:r>
      <w:r w:rsidR="00485D0F" w:rsidRPr="00BE5E22">
        <w:rPr>
          <w:rFonts w:ascii="Times New Roman" w:hAnsi="Times New Roman" w:cs="Times New Roman"/>
          <w:sz w:val="24"/>
          <w:szCs w:val="24"/>
          <w:lang w:val="en-NZ"/>
        </w:rPr>
        <w:t>, namely, (1</w:t>
      </w:r>
      <w:r w:rsidR="001F51D3" w:rsidRPr="00BE5E22">
        <w:rPr>
          <w:rFonts w:ascii="Times New Roman" w:hAnsi="Times New Roman" w:cs="Times New Roman"/>
          <w:sz w:val="24"/>
          <w:szCs w:val="24"/>
          <w:lang w:val="en-NZ"/>
        </w:rPr>
        <w:t>)</w:t>
      </w:r>
      <w:r w:rsidR="00E52BDB"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pre-union tariffs ar</w:t>
      </w:r>
      <w:r w:rsidR="00E664CD" w:rsidRPr="00BE5E22">
        <w:rPr>
          <w:rFonts w:ascii="Times New Roman" w:hAnsi="Times New Roman" w:cs="Times New Roman"/>
          <w:sz w:val="24"/>
          <w:szCs w:val="24"/>
          <w:lang w:val="en-NZ"/>
        </w:rPr>
        <w:t xml:space="preserve">e high and non-discriminatory; </w:t>
      </w:r>
      <w:r w:rsidR="001F51D3" w:rsidRPr="00BE5E22">
        <w:rPr>
          <w:rFonts w:ascii="Times New Roman" w:hAnsi="Times New Roman" w:cs="Times New Roman"/>
          <w:sz w:val="24"/>
          <w:szCs w:val="24"/>
          <w:lang w:val="en-NZ"/>
        </w:rPr>
        <w:t>(</w:t>
      </w:r>
      <w:r w:rsidR="00485D0F" w:rsidRPr="00BE5E22">
        <w:rPr>
          <w:rFonts w:ascii="Times New Roman" w:hAnsi="Times New Roman" w:cs="Times New Roman"/>
          <w:sz w:val="24"/>
          <w:szCs w:val="24"/>
          <w:lang w:val="en-NZ"/>
        </w:rPr>
        <w:t>2</w:t>
      </w:r>
      <w:r w:rsidR="00BF166D" w:rsidRPr="00BE5E22">
        <w:rPr>
          <w:rFonts w:ascii="Times New Roman" w:hAnsi="Times New Roman" w:cs="Times New Roman"/>
          <w:sz w:val="24"/>
          <w:szCs w:val="24"/>
          <w:lang w:val="en-NZ"/>
        </w:rPr>
        <w:t>)</w:t>
      </w:r>
      <w:r w:rsidR="00E52BDB"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post–union tariffs on third countries are relatively low, reducing the incidence of trade diversion; </w:t>
      </w:r>
      <w:r w:rsidR="001F51D3" w:rsidRPr="00BE5E22">
        <w:rPr>
          <w:rFonts w:ascii="Times New Roman" w:hAnsi="Times New Roman" w:cs="Times New Roman"/>
          <w:sz w:val="24"/>
          <w:szCs w:val="24"/>
          <w:lang w:val="en-NZ"/>
        </w:rPr>
        <w:t>(</w:t>
      </w:r>
      <w:r w:rsidR="00485D0F" w:rsidRPr="00BE5E22">
        <w:rPr>
          <w:rFonts w:ascii="Times New Roman" w:hAnsi="Times New Roman" w:cs="Times New Roman"/>
          <w:sz w:val="24"/>
          <w:szCs w:val="24"/>
          <w:lang w:val="en-NZ"/>
        </w:rPr>
        <w:t>3</w:t>
      </w:r>
      <w:r w:rsidR="00BF166D" w:rsidRPr="00BE5E22">
        <w:rPr>
          <w:rFonts w:ascii="Times New Roman" w:hAnsi="Times New Roman" w:cs="Times New Roman"/>
          <w:sz w:val="24"/>
          <w:szCs w:val="24"/>
          <w:lang w:val="en-NZ"/>
        </w:rPr>
        <w:t>)</w:t>
      </w:r>
      <w:r w:rsidR="007B398E"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the union includes the world’s lowest cost source for certain commodities, leading to welfare</w:t>
      </w:r>
      <w:r w:rsidR="00BF166D"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enhancing trade creation rather than welfare</w:t>
      </w:r>
      <w:r w:rsidR="00BF166D"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decreasing trade diversion; </w:t>
      </w:r>
      <w:r w:rsidR="001F51D3" w:rsidRPr="00BE5E22">
        <w:rPr>
          <w:rFonts w:ascii="Times New Roman" w:hAnsi="Times New Roman" w:cs="Times New Roman"/>
          <w:sz w:val="24"/>
          <w:szCs w:val="24"/>
          <w:lang w:val="en-NZ"/>
        </w:rPr>
        <w:t>(</w:t>
      </w:r>
      <w:r w:rsidR="00485D0F" w:rsidRPr="00BE5E22">
        <w:rPr>
          <w:rFonts w:ascii="Times New Roman" w:hAnsi="Times New Roman" w:cs="Times New Roman"/>
          <w:sz w:val="24"/>
          <w:szCs w:val="24"/>
          <w:lang w:val="en-NZ"/>
        </w:rPr>
        <w:t>4</w:t>
      </w:r>
      <w:r w:rsidR="00BF166D" w:rsidRPr="00BE5E22">
        <w:rPr>
          <w:rFonts w:ascii="Times New Roman" w:hAnsi="Times New Roman" w:cs="Times New Roman"/>
          <w:sz w:val="24"/>
          <w:szCs w:val="24"/>
          <w:lang w:val="en-NZ"/>
        </w:rPr>
        <w:t>)</w:t>
      </w:r>
      <w:r w:rsidR="00E664CD" w:rsidRPr="00BE5E22">
        <w:rPr>
          <w:rFonts w:ascii="Times New Roman" w:hAnsi="Times New Roman" w:cs="Times New Roman"/>
          <w:sz w:val="24"/>
          <w:szCs w:val="24"/>
          <w:lang w:val="en-NZ"/>
        </w:rPr>
        <w:t xml:space="preserve"> there</w:t>
      </w:r>
      <w:r w:rsidR="00586B9D" w:rsidRPr="00BE5E22">
        <w:rPr>
          <w:rFonts w:ascii="Times New Roman" w:hAnsi="Times New Roman" w:cs="Times New Roman"/>
          <w:sz w:val="24"/>
          <w:szCs w:val="24"/>
          <w:lang w:val="en-NZ"/>
        </w:rPr>
        <w:t xml:space="preserve"> exists a high degree of factor mobility between trading partners; and </w:t>
      </w:r>
      <w:r w:rsidR="001F51D3" w:rsidRPr="00BE5E22">
        <w:rPr>
          <w:rFonts w:ascii="Times New Roman" w:hAnsi="Times New Roman" w:cs="Times New Roman"/>
          <w:sz w:val="24"/>
          <w:szCs w:val="24"/>
          <w:lang w:val="en-NZ"/>
        </w:rPr>
        <w:t>(</w:t>
      </w:r>
      <w:r w:rsidR="00485D0F" w:rsidRPr="00BE5E22">
        <w:rPr>
          <w:rFonts w:ascii="Times New Roman" w:hAnsi="Times New Roman" w:cs="Times New Roman"/>
          <w:sz w:val="24"/>
          <w:szCs w:val="24"/>
          <w:lang w:val="en-NZ"/>
        </w:rPr>
        <w:t>5</w:t>
      </w:r>
      <w:r w:rsidR="00BF166D" w:rsidRPr="00BE5E22">
        <w:rPr>
          <w:rFonts w:ascii="Times New Roman" w:hAnsi="Times New Roman" w:cs="Times New Roman"/>
          <w:sz w:val="24"/>
          <w:szCs w:val="24"/>
          <w:lang w:val="en-NZ"/>
        </w:rPr>
        <w:t>)</w:t>
      </w:r>
      <w:r w:rsidR="00E664CD" w:rsidRPr="00BE5E22">
        <w:rPr>
          <w:rFonts w:ascii="Times New Roman" w:hAnsi="Times New Roman" w:cs="Times New Roman"/>
          <w:sz w:val="24"/>
          <w:szCs w:val="24"/>
          <w:lang w:val="en-NZ"/>
        </w:rPr>
        <w:t xml:space="preserve"> t</w:t>
      </w:r>
      <w:r w:rsidR="00586B9D" w:rsidRPr="00BE5E22">
        <w:rPr>
          <w:rFonts w:ascii="Times New Roman" w:hAnsi="Times New Roman" w:cs="Times New Roman"/>
          <w:sz w:val="24"/>
          <w:szCs w:val="24"/>
          <w:lang w:val="en-NZ"/>
        </w:rPr>
        <w:t>he partners have similar economies in terms of production methods, monetary and fiscal policies, consumer tastes, incomes, welfare system, and common language, ethnic and cultural backgrounds.</w:t>
      </w:r>
      <w:r w:rsidR="0006501E" w:rsidRPr="00BE5E22">
        <w:rPr>
          <w:rFonts w:ascii="Times New Roman" w:hAnsi="Times New Roman" w:cs="Times New Roman"/>
          <w:sz w:val="24"/>
          <w:szCs w:val="24"/>
          <w:lang w:val="en-NZ"/>
        </w:rPr>
        <w:t xml:space="preserve"> Proposed </w:t>
      </w:r>
      <w:r w:rsidR="0019652B" w:rsidRPr="00BE5E22">
        <w:rPr>
          <w:rFonts w:ascii="Times New Roman" w:hAnsi="Times New Roman" w:cs="Times New Roman"/>
          <w:sz w:val="24"/>
          <w:szCs w:val="24"/>
          <w:lang w:val="en-NZ"/>
        </w:rPr>
        <w:t>in</w:t>
      </w:r>
      <w:r w:rsidR="0006501E" w:rsidRPr="00BE5E22">
        <w:rPr>
          <w:rFonts w:ascii="Times New Roman" w:hAnsi="Times New Roman" w:cs="Times New Roman"/>
          <w:sz w:val="24"/>
          <w:szCs w:val="24"/>
          <w:lang w:val="en-NZ"/>
        </w:rPr>
        <w:t xml:space="preserve"> the context of the creation of European Economic Community, t</w:t>
      </w:r>
      <w:r w:rsidR="00586B9D" w:rsidRPr="00BE5E22">
        <w:rPr>
          <w:rFonts w:ascii="Times New Roman" w:hAnsi="Times New Roman" w:cs="Times New Roman"/>
          <w:sz w:val="24"/>
          <w:szCs w:val="24"/>
          <w:lang w:val="en-NZ"/>
        </w:rPr>
        <w:t xml:space="preserve">hese conditions may need to be taken into consideration </w:t>
      </w:r>
      <w:r w:rsidR="00BF166D" w:rsidRPr="00BE5E22">
        <w:rPr>
          <w:rFonts w:ascii="Times New Roman" w:hAnsi="Times New Roman" w:cs="Times New Roman"/>
          <w:sz w:val="24"/>
          <w:szCs w:val="24"/>
          <w:lang w:val="en-NZ"/>
        </w:rPr>
        <w:t xml:space="preserve">in </w:t>
      </w:r>
      <w:r w:rsidR="00586B9D" w:rsidRPr="00BE5E22">
        <w:rPr>
          <w:rFonts w:ascii="Times New Roman" w:hAnsi="Times New Roman" w:cs="Times New Roman"/>
          <w:sz w:val="24"/>
          <w:szCs w:val="24"/>
          <w:lang w:val="en-NZ"/>
        </w:rPr>
        <w:t xml:space="preserve">free trade negotiations and </w:t>
      </w:r>
      <w:r w:rsidR="00BF166D" w:rsidRPr="00BE5E22">
        <w:rPr>
          <w:rFonts w:ascii="Times New Roman" w:hAnsi="Times New Roman" w:cs="Times New Roman"/>
          <w:sz w:val="24"/>
          <w:szCs w:val="24"/>
          <w:lang w:val="en-NZ"/>
        </w:rPr>
        <w:t xml:space="preserve">in the analysis of their </w:t>
      </w:r>
      <w:r w:rsidR="00586B9D" w:rsidRPr="00BE5E22">
        <w:rPr>
          <w:rFonts w:ascii="Times New Roman" w:hAnsi="Times New Roman" w:cs="Times New Roman"/>
          <w:sz w:val="24"/>
          <w:szCs w:val="24"/>
          <w:lang w:val="en-NZ"/>
        </w:rPr>
        <w:t xml:space="preserve">policy implications.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96876" w:rsidRPr="00BE5E22" w:rsidRDefault="00BF166D" w:rsidP="00485D0F">
      <w:pPr>
        <w:pStyle w:val="Heading3"/>
        <w:tabs>
          <w:tab w:val="left" w:pos="567"/>
        </w:tabs>
        <w:spacing w:before="0" w:after="0" w:line="288" w:lineRule="auto"/>
        <w:rPr>
          <w:b/>
          <w:i w:val="0"/>
          <w:sz w:val="24"/>
          <w:szCs w:val="24"/>
          <w:lang w:val="en-NZ"/>
        </w:rPr>
      </w:pPr>
      <w:r w:rsidRPr="00BE5E22">
        <w:rPr>
          <w:b/>
          <w:i w:val="0"/>
          <w:sz w:val="24"/>
          <w:szCs w:val="24"/>
          <w:lang w:val="en-NZ"/>
        </w:rPr>
        <w:t xml:space="preserve">The </w:t>
      </w:r>
      <w:r w:rsidR="00296876" w:rsidRPr="00BE5E22">
        <w:rPr>
          <w:b/>
          <w:i w:val="0"/>
          <w:sz w:val="24"/>
          <w:szCs w:val="24"/>
          <w:lang w:val="en-NZ"/>
        </w:rPr>
        <w:t>Changing Size and Nature of International Trade</w:t>
      </w:r>
    </w:p>
    <w:p w:rsidR="00A52EA1" w:rsidRPr="00BE5E22" w:rsidRDefault="00A52EA1" w:rsidP="00485D0F">
      <w:pPr>
        <w:pStyle w:val="BodyText"/>
        <w:tabs>
          <w:tab w:val="left" w:pos="567"/>
        </w:tabs>
        <w:spacing w:after="0" w:line="288" w:lineRule="auto"/>
        <w:ind w:right="-46"/>
        <w:jc w:val="both"/>
        <w:rPr>
          <w:rFonts w:ascii="Times New Roman" w:hAnsi="Times New Roman"/>
          <w:sz w:val="10"/>
          <w:szCs w:val="10"/>
          <w:lang w:val="en-NZ"/>
        </w:rPr>
      </w:pPr>
    </w:p>
    <w:p w:rsidR="00296876" w:rsidRPr="00BE5E22" w:rsidRDefault="005E47B2" w:rsidP="00485D0F">
      <w:pPr>
        <w:pStyle w:val="BodyText"/>
        <w:tabs>
          <w:tab w:val="left" w:pos="567"/>
        </w:tabs>
        <w:spacing w:after="0" w:line="288" w:lineRule="auto"/>
        <w:ind w:right="-46"/>
        <w:jc w:val="both"/>
        <w:rPr>
          <w:rFonts w:ascii="Times New Roman" w:hAnsi="Times New Roman"/>
          <w:sz w:val="24"/>
          <w:szCs w:val="24"/>
          <w:lang w:val="en-NZ"/>
        </w:rPr>
      </w:pPr>
      <w:r w:rsidRPr="00BE5E22">
        <w:rPr>
          <w:rFonts w:ascii="Times New Roman" w:hAnsi="Times New Roman"/>
          <w:sz w:val="24"/>
          <w:szCs w:val="24"/>
          <w:lang w:val="en-NZ"/>
        </w:rPr>
        <w:t>S</w:t>
      </w:r>
      <w:r w:rsidR="00296876" w:rsidRPr="00BE5E22">
        <w:rPr>
          <w:rFonts w:ascii="Times New Roman" w:hAnsi="Times New Roman"/>
          <w:sz w:val="24"/>
          <w:szCs w:val="24"/>
          <w:lang w:val="en-NZ"/>
        </w:rPr>
        <w:t>ince World War II international trade has grown faster than world output. The growth has been most marked in intra-industry trade</w:t>
      </w:r>
      <w:r w:rsidR="00B53C5D" w:rsidRPr="00BE5E22">
        <w:rPr>
          <w:rFonts w:ascii="Times New Roman" w:hAnsi="Times New Roman"/>
          <w:sz w:val="24"/>
          <w:szCs w:val="24"/>
          <w:lang w:val="en-NZ"/>
        </w:rPr>
        <w:t>,</w:t>
      </w:r>
      <w:r w:rsidR="00296876" w:rsidRPr="00BE5E22">
        <w:rPr>
          <w:rFonts w:ascii="Times New Roman" w:hAnsi="Times New Roman"/>
          <w:sz w:val="24"/>
          <w:szCs w:val="24"/>
          <w:lang w:val="en-NZ"/>
        </w:rPr>
        <w:t xml:space="preserve"> particularly among affluent nations. </w:t>
      </w:r>
      <w:r w:rsidR="00347BE6">
        <w:rPr>
          <w:rFonts w:ascii="Times New Roman" w:hAnsi="Times New Roman"/>
          <w:sz w:val="24"/>
          <w:szCs w:val="24"/>
          <w:lang w:val="en-NZ"/>
        </w:rPr>
        <w:t xml:space="preserve"> </w:t>
      </w:r>
      <w:r w:rsidR="004A09FF" w:rsidRPr="00BE5E22">
        <w:rPr>
          <w:rFonts w:ascii="Times New Roman" w:hAnsi="Times New Roman"/>
          <w:sz w:val="24"/>
          <w:szCs w:val="24"/>
          <w:lang w:val="en-NZ"/>
        </w:rPr>
        <w:t xml:space="preserve">It </w:t>
      </w:r>
      <w:r w:rsidR="00E652D9" w:rsidRPr="00BE5E22">
        <w:rPr>
          <w:rFonts w:ascii="Times New Roman" w:hAnsi="Times New Roman"/>
          <w:sz w:val="24"/>
          <w:szCs w:val="24"/>
          <w:lang w:val="en-NZ"/>
        </w:rPr>
        <w:t xml:space="preserve">represents </w:t>
      </w:r>
      <w:r w:rsidR="00296876" w:rsidRPr="00BE5E22">
        <w:rPr>
          <w:rFonts w:ascii="Times New Roman" w:hAnsi="Times New Roman"/>
          <w:sz w:val="24"/>
          <w:szCs w:val="24"/>
          <w:lang w:val="en-NZ"/>
        </w:rPr>
        <w:t xml:space="preserve">a major shift in the trading </w:t>
      </w:r>
      <w:r w:rsidR="00E652D9" w:rsidRPr="00BE5E22">
        <w:rPr>
          <w:rFonts w:ascii="Times New Roman" w:hAnsi="Times New Roman"/>
          <w:sz w:val="24"/>
          <w:szCs w:val="24"/>
          <w:lang w:val="en-NZ"/>
        </w:rPr>
        <w:t xml:space="preserve">and consumption </w:t>
      </w:r>
      <w:r w:rsidR="00296876" w:rsidRPr="00BE5E22">
        <w:rPr>
          <w:rFonts w:ascii="Times New Roman" w:hAnsi="Times New Roman"/>
          <w:sz w:val="24"/>
          <w:szCs w:val="24"/>
          <w:lang w:val="en-NZ"/>
        </w:rPr>
        <w:t>habits of developed nations</w:t>
      </w:r>
      <w:r w:rsidR="00D20F19" w:rsidRPr="00BE5E22">
        <w:rPr>
          <w:rFonts w:ascii="Times New Roman" w:hAnsi="Times New Roman"/>
          <w:sz w:val="24"/>
          <w:szCs w:val="24"/>
          <w:lang w:val="en-NZ"/>
        </w:rPr>
        <w:t xml:space="preserve">, replacing the </w:t>
      </w:r>
      <w:r w:rsidR="00347BE6">
        <w:rPr>
          <w:rFonts w:ascii="Times New Roman" w:hAnsi="Times New Roman"/>
          <w:sz w:val="24"/>
          <w:szCs w:val="24"/>
          <w:lang w:val="en-NZ"/>
        </w:rPr>
        <w:t>old-</w:t>
      </w:r>
      <w:r w:rsidR="00296876" w:rsidRPr="00BE5E22">
        <w:rPr>
          <w:rFonts w:ascii="Times New Roman" w:hAnsi="Times New Roman"/>
          <w:sz w:val="24"/>
          <w:szCs w:val="24"/>
          <w:lang w:val="en-NZ"/>
        </w:rPr>
        <w:t>style trade</w:t>
      </w:r>
      <w:r w:rsidR="00E652D9" w:rsidRPr="00BE5E22">
        <w:rPr>
          <w:rFonts w:ascii="Times New Roman" w:hAnsi="Times New Roman"/>
          <w:sz w:val="24"/>
          <w:szCs w:val="24"/>
          <w:lang w:val="en-NZ"/>
        </w:rPr>
        <w:t xml:space="preserve"> in which</w:t>
      </w:r>
      <w:r w:rsidR="00296876" w:rsidRPr="00BE5E22">
        <w:rPr>
          <w:rFonts w:ascii="Times New Roman" w:hAnsi="Times New Roman"/>
          <w:sz w:val="24"/>
          <w:szCs w:val="24"/>
          <w:lang w:val="en-NZ"/>
        </w:rPr>
        <w:t xml:space="preserve"> New Zealand exported primary products to the UK in exchange for the latter’s manufactured goods</w:t>
      </w:r>
      <w:r w:rsidR="00D20F19" w:rsidRPr="00BE5E22">
        <w:rPr>
          <w:rFonts w:ascii="Times New Roman" w:hAnsi="Times New Roman"/>
          <w:sz w:val="24"/>
          <w:szCs w:val="24"/>
          <w:lang w:val="en-NZ"/>
        </w:rPr>
        <w:t xml:space="preserve">, with </w:t>
      </w:r>
      <w:r w:rsidR="00296876" w:rsidRPr="00BE5E22">
        <w:rPr>
          <w:rFonts w:ascii="Times New Roman" w:hAnsi="Times New Roman"/>
          <w:sz w:val="24"/>
          <w:szCs w:val="24"/>
          <w:lang w:val="en-NZ"/>
        </w:rPr>
        <w:t xml:space="preserve">the exchange of goods which are similar but differentiated and are close substitutes. The overwhelming evidence on the importance of intra-industry trade has resulted </w:t>
      </w:r>
      <w:r w:rsidR="00D20F19" w:rsidRPr="00BE5E22">
        <w:rPr>
          <w:rFonts w:ascii="Times New Roman" w:hAnsi="Times New Roman"/>
          <w:sz w:val="24"/>
          <w:szCs w:val="24"/>
          <w:lang w:val="en-NZ"/>
        </w:rPr>
        <w:t xml:space="preserve">in </w:t>
      </w:r>
      <w:r w:rsidR="00296876" w:rsidRPr="00BE5E22">
        <w:rPr>
          <w:rFonts w:ascii="Times New Roman" w:hAnsi="Times New Roman"/>
          <w:sz w:val="24"/>
          <w:szCs w:val="24"/>
          <w:lang w:val="en-NZ"/>
        </w:rPr>
        <w:t xml:space="preserve">the development of new trade models and new theoretical approaches to explain </w:t>
      </w:r>
      <w:r w:rsidR="00D20F19" w:rsidRPr="00BE5E22">
        <w:rPr>
          <w:rFonts w:ascii="Times New Roman" w:hAnsi="Times New Roman"/>
          <w:sz w:val="24"/>
          <w:szCs w:val="24"/>
          <w:lang w:val="en-NZ"/>
        </w:rPr>
        <w:t xml:space="preserve">its </w:t>
      </w:r>
      <w:r w:rsidR="00296876" w:rsidRPr="00BE5E22">
        <w:rPr>
          <w:rFonts w:ascii="Times New Roman" w:hAnsi="Times New Roman"/>
          <w:sz w:val="24"/>
          <w:szCs w:val="24"/>
          <w:lang w:val="en-NZ"/>
        </w:rPr>
        <w:t>existence and growth</w:t>
      </w:r>
      <w:r w:rsidR="00E652D9" w:rsidRPr="00BE5E22">
        <w:rPr>
          <w:rFonts w:ascii="Times New Roman" w:hAnsi="Times New Roman"/>
          <w:sz w:val="24"/>
          <w:szCs w:val="24"/>
          <w:lang w:val="en-NZ"/>
        </w:rPr>
        <w:t>.</w:t>
      </w:r>
      <w:r w:rsidR="00296876" w:rsidRPr="00BE5E22">
        <w:rPr>
          <w:rFonts w:ascii="Times New Roman" w:hAnsi="Times New Roman"/>
          <w:sz w:val="24"/>
          <w:szCs w:val="24"/>
          <w:lang w:val="en-NZ"/>
        </w:rPr>
        <w:t xml:space="preserve"> </w:t>
      </w:r>
    </w:p>
    <w:p w:rsidR="00557FA5" w:rsidRPr="00BE5E22" w:rsidRDefault="00557FA5" w:rsidP="00485D0F">
      <w:pPr>
        <w:pStyle w:val="BodyText"/>
        <w:tabs>
          <w:tab w:val="left" w:pos="567"/>
        </w:tabs>
        <w:spacing w:after="0" w:line="288" w:lineRule="auto"/>
        <w:ind w:right="-46"/>
        <w:jc w:val="both"/>
        <w:rPr>
          <w:rFonts w:ascii="Times New Roman" w:hAnsi="Times New Roman"/>
          <w:sz w:val="24"/>
          <w:szCs w:val="24"/>
          <w:lang w:val="en-NZ"/>
        </w:rPr>
      </w:pPr>
    </w:p>
    <w:p w:rsidR="00296876" w:rsidRPr="00BE5E22" w:rsidRDefault="0092017A" w:rsidP="00485D0F">
      <w:pPr>
        <w:pStyle w:val="Heading5"/>
        <w:tabs>
          <w:tab w:val="left" w:pos="567"/>
        </w:tabs>
        <w:spacing w:before="0" w:after="0" w:line="288" w:lineRule="auto"/>
        <w:ind w:left="1009" w:hanging="1009"/>
        <w:rPr>
          <w:b/>
          <w:sz w:val="24"/>
          <w:szCs w:val="24"/>
          <w:lang w:val="en-NZ"/>
        </w:rPr>
      </w:pPr>
      <w:r w:rsidRPr="00BE5E22">
        <w:rPr>
          <w:b/>
          <w:sz w:val="24"/>
          <w:szCs w:val="24"/>
          <w:lang w:val="en-NZ"/>
        </w:rPr>
        <w:t>Inter-I</w:t>
      </w:r>
      <w:r w:rsidR="002969BD" w:rsidRPr="00BE5E22">
        <w:rPr>
          <w:b/>
          <w:sz w:val="24"/>
          <w:szCs w:val="24"/>
          <w:lang w:val="en-NZ"/>
        </w:rPr>
        <w:t>ndustry</w:t>
      </w:r>
      <w:r w:rsidR="00A52EA1" w:rsidRPr="00BE5E22">
        <w:rPr>
          <w:b/>
          <w:sz w:val="24"/>
          <w:szCs w:val="24"/>
          <w:lang w:val="en-NZ"/>
        </w:rPr>
        <w:t xml:space="preserve"> </w:t>
      </w:r>
      <w:r w:rsidR="00B90535" w:rsidRPr="00BE5E22">
        <w:rPr>
          <w:b/>
          <w:sz w:val="24"/>
          <w:szCs w:val="24"/>
          <w:lang w:val="en-NZ"/>
        </w:rPr>
        <w:t xml:space="preserve">and </w:t>
      </w:r>
      <w:r w:rsidR="00A52EA1" w:rsidRPr="00BE5E22">
        <w:rPr>
          <w:b/>
          <w:sz w:val="24"/>
          <w:szCs w:val="24"/>
          <w:lang w:val="en-NZ"/>
        </w:rPr>
        <w:t>I</w:t>
      </w:r>
      <w:r w:rsidR="00B90535" w:rsidRPr="00BE5E22">
        <w:rPr>
          <w:b/>
          <w:sz w:val="24"/>
          <w:szCs w:val="24"/>
          <w:lang w:val="en-NZ"/>
        </w:rPr>
        <w:t>ntra</w:t>
      </w:r>
      <w:r w:rsidRPr="00BE5E22">
        <w:rPr>
          <w:b/>
          <w:sz w:val="24"/>
          <w:szCs w:val="24"/>
          <w:lang w:val="en-NZ"/>
        </w:rPr>
        <w:t>-I</w:t>
      </w:r>
      <w:r w:rsidR="00A52EA1" w:rsidRPr="00BE5E22">
        <w:rPr>
          <w:b/>
          <w:sz w:val="24"/>
          <w:szCs w:val="24"/>
          <w:lang w:val="en-NZ"/>
        </w:rPr>
        <w:t>ndustry T</w:t>
      </w:r>
      <w:r w:rsidR="00CF7DF9" w:rsidRPr="00BE5E22">
        <w:rPr>
          <w:b/>
          <w:sz w:val="24"/>
          <w:szCs w:val="24"/>
          <w:lang w:val="en-NZ"/>
        </w:rPr>
        <w:t>rade</w:t>
      </w:r>
    </w:p>
    <w:p w:rsidR="00A52EA1" w:rsidRPr="00BE5E22" w:rsidRDefault="00A52EA1" w:rsidP="00485D0F">
      <w:pPr>
        <w:tabs>
          <w:tab w:val="left" w:pos="567"/>
        </w:tabs>
        <w:spacing w:after="0" w:line="288" w:lineRule="auto"/>
        <w:ind w:right="-46"/>
        <w:jc w:val="both"/>
        <w:rPr>
          <w:rFonts w:ascii="Times New Roman" w:hAnsi="Times New Roman" w:cs="Times New Roman"/>
          <w:bCs/>
          <w:sz w:val="10"/>
          <w:szCs w:val="10"/>
          <w:lang w:val="en-NZ"/>
        </w:rPr>
      </w:pPr>
    </w:p>
    <w:p w:rsidR="00296876" w:rsidRPr="00BE5E22" w:rsidRDefault="00296876"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bCs/>
          <w:sz w:val="24"/>
          <w:szCs w:val="24"/>
          <w:lang w:val="en-NZ"/>
        </w:rPr>
        <w:t>Inter-industry</w:t>
      </w:r>
      <w:r w:rsidRPr="00BE5E22">
        <w:rPr>
          <w:rFonts w:ascii="Times New Roman" w:hAnsi="Times New Roman" w:cs="Times New Roman"/>
          <w:sz w:val="24"/>
          <w:szCs w:val="24"/>
          <w:lang w:val="en-NZ"/>
        </w:rPr>
        <w:t xml:space="preserve"> trade is the exchange of goods that belong to different industries (</w:t>
      </w:r>
      <w:r w:rsidR="0092017A" w:rsidRPr="00BE5E22">
        <w:rPr>
          <w:rFonts w:ascii="Times New Roman" w:hAnsi="Times New Roman" w:cs="Times New Roman"/>
          <w:sz w:val="24"/>
          <w:szCs w:val="24"/>
          <w:lang w:val="en-NZ"/>
        </w:rPr>
        <w:t>for example,</w:t>
      </w:r>
      <w:r w:rsidRPr="00BE5E22">
        <w:rPr>
          <w:rFonts w:ascii="Times New Roman" w:hAnsi="Times New Roman" w:cs="Times New Roman"/>
          <w:sz w:val="24"/>
          <w:szCs w:val="24"/>
          <w:lang w:val="en-NZ"/>
        </w:rPr>
        <w:t xml:space="preserve"> the exchange of agricultural products for finished manufactured goods). </w:t>
      </w:r>
      <w:r w:rsidR="0092017A"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This takes place between countries with different factor endowments, different levels</w:t>
      </w:r>
      <w:r w:rsidR="00E652D9" w:rsidRPr="00BE5E22">
        <w:rPr>
          <w:rFonts w:ascii="Times New Roman" w:hAnsi="Times New Roman" w:cs="Times New Roman"/>
          <w:sz w:val="24"/>
          <w:szCs w:val="24"/>
          <w:lang w:val="en-NZ"/>
        </w:rPr>
        <w:t xml:space="preserve"> or stages of</w:t>
      </w:r>
      <w:r w:rsidRPr="00BE5E22">
        <w:rPr>
          <w:rFonts w:ascii="Times New Roman" w:hAnsi="Times New Roman" w:cs="Times New Roman"/>
          <w:sz w:val="24"/>
          <w:szCs w:val="24"/>
          <w:lang w:val="en-NZ"/>
        </w:rPr>
        <w:t xml:space="preserve"> development, and different per capita incomes, such as between industrialized nations and developing countries. In this case</w:t>
      </w:r>
      <w:r w:rsidR="0030530C"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division of labour and specialization take</w:t>
      </w:r>
      <w:r w:rsidR="00451434" w:rsidRPr="00BE5E22">
        <w:rPr>
          <w:rFonts w:ascii="Times New Roman" w:hAnsi="Times New Roman" w:cs="Times New Roman"/>
          <w:sz w:val="24"/>
          <w:szCs w:val="24"/>
          <w:lang w:val="en-NZ"/>
        </w:rPr>
        <w:t>s</w:t>
      </w:r>
      <w:r w:rsidRPr="00BE5E22">
        <w:rPr>
          <w:rFonts w:ascii="Times New Roman" w:hAnsi="Times New Roman" w:cs="Times New Roman"/>
          <w:sz w:val="24"/>
          <w:szCs w:val="24"/>
          <w:lang w:val="en-NZ"/>
        </w:rPr>
        <w:t xml:space="preserve"> place between industries. The gains from inter-industry trade are explained by the well-known Ricardian and </w:t>
      </w:r>
      <w:proofErr w:type="spellStart"/>
      <w:r w:rsidRPr="00BE5E22">
        <w:rPr>
          <w:rFonts w:ascii="Times New Roman" w:hAnsi="Times New Roman" w:cs="Times New Roman"/>
          <w:sz w:val="24"/>
          <w:szCs w:val="24"/>
          <w:lang w:val="en-NZ"/>
        </w:rPr>
        <w:t>Heckscher</w:t>
      </w:r>
      <w:proofErr w:type="spellEnd"/>
      <w:r w:rsidRPr="00BE5E22">
        <w:rPr>
          <w:rFonts w:ascii="Times New Roman" w:hAnsi="Times New Roman" w:cs="Times New Roman"/>
          <w:sz w:val="24"/>
          <w:szCs w:val="24"/>
          <w:lang w:val="en-NZ"/>
        </w:rPr>
        <w:t xml:space="preserve">-Ohlin-Samuelson (HOS) trade theories.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96876"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bCs/>
          <w:sz w:val="24"/>
          <w:szCs w:val="24"/>
          <w:lang w:val="en-NZ"/>
        </w:rPr>
        <w:lastRenderedPageBreak/>
        <w:tab/>
      </w:r>
      <w:r w:rsidR="00296876" w:rsidRPr="00BE5E22">
        <w:rPr>
          <w:rFonts w:ascii="Times New Roman" w:hAnsi="Times New Roman" w:cs="Times New Roman"/>
          <w:bCs/>
          <w:sz w:val="24"/>
          <w:szCs w:val="24"/>
          <w:lang w:val="en-NZ"/>
        </w:rPr>
        <w:t>Intra-industry</w:t>
      </w:r>
      <w:r w:rsidR="00296876" w:rsidRPr="00BE5E22">
        <w:rPr>
          <w:rFonts w:ascii="Times New Roman" w:hAnsi="Times New Roman" w:cs="Times New Roman"/>
          <w:sz w:val="24"/>
          <w:szCs w:val="24"/>
          <w:lang w:val="en-NZ"/>
        </w:rPr>
        <w:t xml:space="preserve"> trade is the simultaneous export and import of goods within the same industry</w:t>
      </w:r>
      <w:r w:rsidR="00C15DE3" w:rsidRPr="00BE5E22">
        <w:rPr>
          <w:rFonts w:ascii="Times New Roman" w:hAnsi="Times New Roman" w:cs="Times New Roman"/>
          <w:sz w:val="24"/>
          <w:szCs w:val="24"/>
          <w:lang w:val="en-NZ"/>
        </w:rPr>
        <w:t xml:space="preserve"> or within similar product groups</w:t>
      </w:r>
      <w:r w:rsidR="00296876" w:rsidRPr="00BE5E22">
        <w:rPr>
          <w:rFonts w:ascii="Times New Roman" w:hAnsi="Times New Roman" w:cs="Times New Roman"/>
          <w:sz w:val="24"/>
          <w:szCs w:val="24"/>
          <w:lang w:val="en-NZ"/>
        </w:rPr>
        <w:t>, such as the exchange of automobiles between the U.S.</w:t>
      </w:r>
      <w:r w:rsidR="0030530C" w:rsidRPr="00BE5E22">
        <w:rPr>
          <w:rFonts w:ascii="Times New Roman" w:hAnsi="Times New Roman" w:cs="Times New Roman"/>
          <w:sz w:val="24"/>
          <w:szCs w:val="24"/>
          <w:lang w:val="en-NZ"/>
        </w:rPr>
        <w:t xml:space="preserve"> </w:t>
      </w:r>
      <w:r w:rsidR="00296876" w:rsidRPr="00BE5E22">
        <w:rPr>
          <w:rFonts w:ascii="Times New Roman" w:hAnsi="Times New Roman" w:cs="Times New Roman"/>
          <w:sz w:val="24"/>
          <w:szCs w:val="24"/>
          <w:lang w:val="en-NZ"/>
        </w:rPr>
        <w:t>and Japan. In this case</w:t>
      </w:r>
      <w:r w:rsidR="00451434"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the division of labour and specialization take</w:t>
      </w:r>
      <w:r w:rsidR="00C31403" w:rsidRPr="00BE5E22">
        <w:rPr>
          <w:rFonts w:ascii="Times New Roman" w:hAnsi="Times New Roman" w:cs="Times New Roman"/>
          <w:sz w:val="24"/>
          <w:szCs w:val="24"/>
          <w:lang w:val="en-NZ"/>
        </w:rPr>
        <w:t>s place within industries. Two-</w:t>
      </w:r>
      <w:r w:rsidR="00296876" w:rsidRPr="00BE5E22">
        <w:rPr>
          <w:rFonts w:ascii="Times New Roman" w:hAnsi="Times New Roman" w:cs="Times New Roman"/>
          <w:sz w:val="24"/>
          <w:szCs w:val="24"/>
          <w:lang w:val="en-NZ"/>
        </w:rPr>
        <w:t xml:space="preserve">way international trade also takes place within multiple-product industries. These products are differentiated </w:t>
      </w:r>
      <w:r w:rsidR="0030530C"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by styles, designs and other characteristics) and are close substitutes.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96876"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296876" w:rsidRPr="00BE5E22">
        <w:rPr>
          <w:rFonts w:ascii="Times New Roman" w:hAnsi="Times New Roman" w:cs="Times New Roman"/>
          <w:sz w:val="24"/>
          <w:szCs w:val="24"/>
          <w:lang w:val="en-NZ"/>
        </w:rPr>
        <w:t xml:space="preserve">Intra-industry trade analysis suggests that the greater </w:t>
      </w:r>
      <w:r w:rsidR="00010F39" w:rsidRPr="00BE5E22">
        <w:rPr>
          <w:rFonts w:ascii="Times New Roman" w:hAnsi="Times New Roman" w:cs="Times New Roman"/>
          <w:sz w:val="24"/>
          <w:szCs w:val="24"/>
          <w:lang w:val="en-NZ"/>
        </w:rPr>
        <w:t xml:space="preserve">is </w:t>
      </w:r>
      <w:r w:rsidR="00296876" w:rsidRPr="00BE5E22">
        <w:rPr>
          <w:rFonts w:ascii="Times New Roman" w:hAnsi="Times New Roman" w:cs="Times New Roman"/>
          <w:sz w:val="24"/>
          <w:szCs w:val="24"/>
          <w:lang w:val="en-NZ"/>
        </w:rPr>
        <w:t xml:space="preserve">the similarity between countries in terms of income levels, factor endowments and levels of development, the higher will be the trade intensities between </w:t>
      </w:r>
      <w:r w:rsidR="00010F39" w:rsidRPr="00BE5E22">
        <w:rPr>
          <w:rFonts w:ascii="Times New Roman" w:hAnsi="Times New Roman" w:cs="Times New Roman"/>
          <w:sz w:val="24"/>
          <w:szCs w:val="24"/>
          <w:lang w:val="en-NZ"/>
        </w:rPr>
        <w:t>them</w:t>
      </w:r>
      <w:r w:rsidR="00296876" w:rsidRPr="00BE5E22">
        <w:rPr>
          <w:rFonts w:ascii="Times New Roman" w:hAnsi="Times New Roman" w:cs="Times New Roman"/>
          <w:sz w:val="24"/>
          <w:szCs w:val="24"/>
          <w:lang w:val="en-NZ"/>
        </w:rPr>
        <w:t xml:space="preserve"> (Linder 1961). This has led to the development of </w:t>
      </w:r>
      <w:r w:rsidR="00A260B0"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new</w:t>
      </w:r>
      <w:r w:rsidR="00A260B0"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theories of international trade</w:t>
      </w:r>
      <w:r w:rsidR="00AA5B64" w:rsidRPr="00BE5E22">
        <w:rPr>
          <w:rFonts w:ascii="Times New Roman" w:hAnsi="Times New Roman" w:cs="Times New Roman"/>
          <w:sz w:val="24"/>
          <w:szCs w:val="24"/>
          <w:lang w:val="en-NZ"/>
        </w:rPr>
        <w:t xml:space="preserve">, </w:t>
      </w:r>
      <w:r w:rsidR="0030530C" w:rsidRPr="00BE5E22">
        <w:rPr>
          <w:rFonts w:ascii="Times New Roman" w:hAnsi="Times New Roman" w:cs="Times New Roman"/>
          <w:sz w:val="24"/>
          <w:szCs w:val="24"/>
          <w:lang w:val="en-NZ"/>
        </w:rPr>
        <w:t xml:space="preserve">such as </w:t>
      </w:r>
      <w:r w:rsidR="00296876" w:rsidRPr="00BE5E22">
        <w:rPr>
          <w:rFonts w:ascii="Times New Roman" w:hAnsi="Times New Roman" w:cs="Times New Roman"/>
          <w:sz w:val="24"/>
          <w:szCs w:val="24"/>
          <w:lang w:val="en-NZ"/>
        </w:rPr>
        <w:t>increasing returns to scale</w:t>
      </w:r>
      <w:r w:rsidR="00451434"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product differentiation</w:t>
      </w:r>
      <w:r w:rsidR="0030530C"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w:t>
      </w:r>
      <w:r w:rsidR="004B1F25">
        <w:rPr>
          <w:rFonts w:ascii="Times New Roman" w:hAnsi="Times New Roman" w:cs="Times New Roman"/>
          <w:sz w:val="24"/>
          <w:szCs w:val="24"/>
          <w:lang w:val="en-NZ"/>
        </w:rPr>
        <w:t xml:space="preserve">and </w:t>
      </w:r>
      <w:r w:rsidR="00296876" w:rsidRPr="00BE5E22">
        <w:rPr>
          <w:rFonts w:ascii="Times New Roman" w:hAnsi="Times New Roman" w:cs="Times New Roman"/>
          <w:sz w:val="24"/>
          <w:szCs w:val="24"/>
          <w:lang w:val="en-NZ"/>
        </w:rPr>
        <w:t>technological advancement</w:t>
      </w:r>
      <w:r w:rsidR="004B1F25">
        <w:rPr>
          <w:rFonts w:ascii="Times New Roman" w:hAnsi="Times New Roman" w:cs="Times New Roman"/>
          <w:sz w:val="24"/>
          <w:szCs w:val="24"/>
          <w:lang w:val="en-NZ"/>
        </w:rPr>
        <w:t xml:space="preserve">. It has been suggested that </w:t>
      </w:r>
      <w:r w:rsidR="00296876" w:rsidRPr="00BE5E22">
        <w:rPr>
          <w:rFonts w:ascii="Times New Roman" w:hAnsi="Times New Roman" w:cs="Times New Roman"/>
          <w:sz w:val="24"/>
          <w:szCs w:val="24"/>
          <w:lang w:val="en-NZ"/>
        </w:rPr>
        <w:t>inter-industry trade results from comparative advantage while intra-industry trade results from economies of s</w:t>
      </w:r>
      <w:r w:rsidR="004B1F25">
        <w:rPr>
          <w:rFonts w:ascii="Times New Roman" w:hAnsi="Times New Roman" w:cs="Times New Roman"/>
          <w:sz w:val="24"/>
          <w:szCs w:val="24"/>
          <w:lang w:val="en-NZ"/>
        </w:rPr>
        <w:t>cale</w:t>
      </w:r>
      <w:r w:rsidR="00296876" w:rsidRPr="00BE5E22">
        <w:rPr>
          <w:rFonts w:ascii="Times New Roman" w:hAnsi="Times New Roman" w:cs="Times New Roman"/>
          <w:sz w:val="24"/>
          <w:szCs w:val="24"/>
          <w:lang w:val="en-NZ"/>
        </w:rPr>
        <w:t xml:space="preserve"> (</w:t>
      </w:r>
      <w:proofErr w:type="spellStart"/>
      <w:r w:rsidR="00296876" w:rsidRPr="00BE5E22">
        <w:rPr>
          <w:rFonts w:ascii="Times New Roman" w:hAnsi="Times New Roman" w:cs="Times New Roman"/>
          <w:sz w:val="24"/>
          <w:szCs w:val="24"/>
          <w:lang w:val="en-NZ"/>
        </w:rPr>
        <w:t>Helpman</w:t>
      </w:r>
      <w:proofErr w:type="spellEnd"/>
      <w:r w:rsidR="00296876" w:rsidRPr="00BE5E22">
        <w:rPr>
          <w:rFonts w:ascii="Times New Roman" w:hAnsi="Times New Roman" w:cs="Times New Roman"/>
          <w:sz w:val="24"/>
          <w:szCs w:val="24"/>
          <w:lang w:val="en-NZ"/>
        </w:rPr>
        <w:t xml:space="preserve"> and Kru</w:t>
      </w:r>
      <w:r w:rsidR="00EC5BF8" w:rsidRPr="00BE5E22">
        <w:rPr>
          <w:rFonts w:ascii="Times New Roman" w:hAnsi="Times New Roman" w:cs="Times New Roman"/>
          <w:sz w:val="24"/>
          <w:szCs w:val="24"/>
          <w:lang w:val="en-NZ"/>
        </w:rPr>
        <w:t xml:space="preserve">gman 1985, </w:t>
      </w:r>
      <w:proofErr w:type="spellStart"/>
      <w:r w:rsidR="00EC5BF8" w:rsidRPr="00BE5E22">
        <w:rPr>
          <w:rFonts w:ascii="Times New Roman" w:hAnsi="Times New Roman" w:cs="Times New Roman"/>
          <w:sz w:val="24"/>
          <w:szCs w:val="24"/>
          <w:lang w:val="en-NZ"/>
        </w:rPr>
        <w:t>Bernhofen</w:t>
      </w:r>
      <w:proofErr w:type="spellEnd"/>
      <w:r w:rsidR="00EC5BF8" w:rsidRPr="00BE5E22">
        <w:rPr>
          <w:rFonts w:ascii="Times New Roman" w:hAnsi="Times New Roman" w:cs="Times New Roman"/>
          <w:sz w:val="24"/>
          <w:szCs w:val="24"/>
          <w:lang w:val="en-NZ"/>
        </w:rPr>
        <w:t xml:space="preserve"> 2002</w:t>
      </w:r>
      <w:r w:rsidR="00A73372" w:rsidRPr="00BE5E22">
        <w:rPr>
          <w:rFonts w:ascii="Times New Roman" w:hAnsi="Times New Roman" w:cs="Times New Roman"/>
          <w:sz w:val="24"/>
          <w:szCs w:val="24"/>
          <w:lang w:val="en-NZ"/>
        </w:rPr>
        <w:t xml:space="preserve">, </w:t>
      </w:r>
      <w:r w:rsidR="00EC5BF8" w:rsidRPr="00BE5E22">
        <w:rPr>
          <w:rFonts w:ascii="Times New Roman" w:hAnsi="Times New Roman" w:cs="Times New Roman"/>
          <w:sz w:val="24"/>
          <w:szCs w:val="24"/>
          <w:lang w:val="en-NZ"/>
        </w:rPr>
        <w:t xml:space="preserve">Krugman 1980, 1995, Rose 1991, </w:t>
      </w:r>
      <w:proofErr w:type="spellStart"/>
      <w:r w:rsidR="00EC5BF8" w:rsidRPr="00BE5E22">
        <w:rPr>
          <w:rFonts w:ascii="Times New Roman" w:hAnsi="Times New Roman" w:cs="Times New Roman"/>
          <w:sz w:val="24"/>
          <w:szCs w:val="24"/>
          <w:lang w:val="en-NZ"/>
        </w:rPr>
        <w:t>Hummels</w:t>
      </w:r>
      <w:proofErr w:type="spellEnd"/>
      <w:r w:rsidR="00EC5BF8" w:rsidRPr="00BE5E22">
        <w:rPr>
          <w:rFonts w:ascii="Times New Roman" w:hAnsi="Times New Roman" w:cs="Times New Roman"/>
          <w:sz w:val="24"/>
          <w:szCs w:val="24"/>
          <w:lang w:val="en-NZ"/>
        </w:rPr>
        <w:t xml:space="preserve"> 2001, Lloyd and Lee 2002</w:t>
      </w:r>
      <w:r w:rsidR="005B0F58" w:rsidRPr="00BE5E22">
        <w:rPr>
          <w:rFonts w:ascii="Times New Roman" w:hAnsi="Times New Roman" w:cs="Times New Roman"/>
          <w:sz w:val="24"/>
          <w:szCs w:val="24"/>
          <w:lang w:val="en-NZ"/>
        </w:rPr>
        <w:t>,</w:t>
      </w:r>
      <w:r w:rsidR="00B00473" w:rsidRPr="00BE5E22">
        <w:rPr>
          <w:rFonts w:ascii="Times New Roman" w:hAnsi="Times New Roman" w:cs="Times New Roman"/>
          <w:sz w:val="24"/>
          <w:szCs w:val="24"/>
          <w:lang w:val="en-NZ"/>
        </w:rPr>
        <w:t xml:space="preserve"> </w:t>
      </w:r>
      <w:proofErr w:type="spellStart"/>
      <w:r w:rsidR="00B00473" w:rsidRPr="00BE5E22">
        <w:rPr>
          <w:rFonts w:ascii="Times New Roman" w:hAnsi="Times New Roman" w:cs="Times New Roman"/>
          <w:sz w:val="24"/>
          <w:szCs w:val="24"/>
          <w:lang w:val="en-NZ"/>
        </w:rPr>
        <w:t>Grubel</w:t>
      </w:r>
      <w:proofErr w:type="spellEnd"/>
      <w:r w:rsidR="00B00473" w:rsidRPr="00BE5E22">
        <w:rPr>
          <w:rFonts w:ascii="Times New Roman" w:hAnsi="Times New Roman" w:cs="Times New Roman"/>
          <w:sz w:val="24"/>
          <w:szCs w:val="24"/>
          <w:lang w:val="en-NZ"/>
        </w:rPr>
        <w:t xml:space="preserve"> and </w:t>
      </w:r>
      <w:r w:rsidR="00427C7E" w:rsidRPr="00BE5E22">
        <w:rPr>
          <w:rFonts w:ascii="Times New Roman" w:hAnsi="Times New Roman" w:cs="Times New Roman"/>
          <w:sz w:val="24"/>
          <w:szCs w:val="24"/>
          <w:lang w:val="en-NZ"/>
        </w:rPr>
        <w:t>L</w:t>
      </w:r>
      <w:r w:rsidR="00EC5BF8" w:rsidRPr="00BE5E22">
        <w:rPr>
          <w:rFonts w:ascii="Times New Roman" w:hAnsi="Times New Roman" w:cs="Times New Roman"/>
          <w:sz w:val="24"/>
          <w:szCs w:val="24"/>
          <w:lang w:val="en-NZ"/>
        </w:rPr>
        <w:t>loyd 1975</w:t>
      </w:r>
      <w:r w:rsidR="00263045">
        <w:rPr>
          <w:rFonts w:ascii="Times New Roman" w:hAnsi="Times New Roman" w:cs="Times New Roman"/>
          <w:sz w:val="24"/>
          <w:szCs w:val="24"/>
          <w:lang w:val="en-NZ"/>
        </w:rPr>
        <w:t xml:space="preserve">, </w:t>
      </w:r>
      <w:proofErr w:type="spellStart"/>
      <w:r w:rsidR="00AA5B64" w:rsidRPr="00BE5E22">
        <w:rPr>
          <w:rFonts w:ascii="Times New Roman" w:hAnsi="Times New Roman" w:cs="Times New Roman"/>
          <w:sz w:val="24"/>
          <w:szCs w:val="24"/>
          <w:lang w:val="en-NZ"/>
        </w:rPr>
        <w:t>Lohrma</w:t>
      </w:r>
      <w:r w:rsidR="00EC5BF8" w:rsidRPr="00BE5E22">
        <w:rPr>
          <w:rFonts w:ascii="Times New Roman" w:hAnsi="Times New Roman" w:cs="Times New Roman"/>
          <w:sz w:val="24"/>
          <w:szCs w:val="24"/>
          <w:lang w:val="en-NZ"/>
        </w:rPr>
        <w:t>nn</w:t>
      </w:r>
      <w:proofErr w:type="spellEnd"/>
      <w:r w:rsidR="00EC5BF8" w:rsidRPr="00BE5E22">
        <w:rPr>
          <w:rFonts w:ascii="Times New Roman" w:hAnsi="Times New Roman" w:cs="Times New Roman"/>
          <w:sz w:val="24"/>
          <w:szCs w:val="24"/>
          <w:lang w:val="en-NZ"/>
        </w:rPr>
        <w:t xml:space="preserve"> </w:t>
      </w:r>
      <w:r w:rsidR="00AA5B64" w:rsidRPr="00BE5E22">
        <w:rPr>
          <w:rFonts w:ascii="Times New Roman" w:hAnsi="Times New Roman" w:cs="Times New Roman"/>
          <w:sz w:val="24"/>
          <w:szCs w:val="24"/>
          <w:lang w:val="en-NZ"/>
        </w:rPr>
        <w:t>2002).</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96876" w:rsidRPr="00BE5E22" w:rsidRDefault="008E7EBD" w:rsidP="00485D0F">
      <w:pPr>
        <w:pStyle w:val="BodyText"/>
        <w:tabs>
          <w:tab w:val="left" w:pos="567"/>
        </w:tabs>
        <w:spacing w:after="0" w:line="288" w:lineRule="auto"/>
        <w:ind w:right="-46"/>
        <w:jc w:val="both"/>
        <w:rPr>
          <w:rFonts w:ascii="Times New Roman" w:hAnsi="Times New Roman"/>
          <w:sz w:val="24"/>
          <w:szCs w:val="24"/>
          <w:lang w:val="en-NZ"/>
        </w:rPr>
      </w:pPr>
      <w:r w:rsidRPr="00BE5E22">
        <w:rPr>
          <w:rFonts w:ascii="Times New Roman" w:hAnsi="Times New Roman"/>
          <w:sz w:val="24"/>
          <w:szCs w:val="24"/>
          <w:lang w:val="en-NZ"/>
        </w:rPr>
        <w:tab/>
      </w:r>
      <w:r w:rsidR="0064698A" w:rsidRPr="00BE5E22">
        <w:rPr>
          <w:rFonts w:ascii="Times New Roman" w:hAnsi="Times New Roman"/>
          <w:sz w:val="24"/>
          <w:szCs w:val="24"/>
          <w:lang w:val="en-NZ"/>
        </w:rPr>
        <w:t xml:space="preserve">According to </w:t>
      </w:r>
      <w:r w:rsidR="00296876" w:rsidRPr="00BE5E22">
        <w:rPr>
          <w:rFonts w:ascii="Times New Roman" w:hAnsi="Times New Roman"/>
          <w:sz w:val="24"/>
          <w:szCs w:val="24"/>
          <w:lang w:val="en-NZ"/>
        </w:rPr>
        <w:t xml:space="preserve">traditional </w:t>
      </w:r>
      <w:r w:rsidR="0064698A" w:rsidRPr="00BE5E22">
        <w:rPr>
          <w:rFonts w:ascii="Times New Roman" w:hAnsi="Times New Roman"/>
          <w:sz w:val="24"/>
          <w:szCs w:val="24"/>
          <w:lang w:val="en-NZ"/>
        </w:rPr>
        <w:t xml:space="preserve">trade </w:t>
      </w:r>
      <w:r w:rsidR="00296876" w:rsidRPr="00BE5E22">
        <w:rPr>
          <w:rFonts w:ascii="Times New Roman" w:hAnsi="Times New Roman"/>
          <w:sz w:val="24"/>
          <w:szCs w:val="24"/>
          <w:lang w:val="en-NZ"/>
        </w:rPr>
        <w:t>wisdom</w:t>
      </w:r>
      <w:r w:rsidR="0064698A" w:rsidRPr="00BE5E22">
        <w:rPr>
          <w:rFonts w:ascii="Times New Roman" w:hAnsi="Times New Roman"/>
          <w:sz w:val="24"/>
          <w:szCs w:val="24"/>
          <w:lang w:val="en-NZ"/>
        </w:rPr>
        <w:t>,</w:t>
      </w:r>
      <w:r w:rsidR="00296876" w:rsidRPr="00BE5E22">
        <w:rPr>
          <w:rFonts w:ascii="Times New Roman" w:hAnsi="Times New Roman"/>
          <w:sz w:val="24"/>
          <w:szCs w:val="24"/>
          <w:lang w:val="en-NZ"/>
        </w:rPr>
        <w:t xml:space="preserve"> the greater</w:t>
      </w:r>
      <w:r w:rsidR="00010F39" w:rsidRPr="00BE5E22">
        <w:rPr>
          <w:rFonts w:ascii="Times New Roman" w:hAnsi="Times New Roman"/>
          <w:sz w:val="24"/>
          <w:szCs w:val="24"/>
          <w:lang w:val="en-NZ"/>
        </w:rPr>
        <w:t xml:space="preserve"> are</w:t>
      </w:r>
      <w:r w:rsidR="00296876" w:rsidRPr="00BE5E22">
        <w:rPr>
          <w:rFonts w:ascii="Times New Roman" w:hAnsi="Times New Roman"/>
          <w:sz w:val="24"/>
          <w:szCs w:val="24"/>
          <w:lang w:val="en-NZ"/>
        </w:rPr>
        <w:t xml:space="preserve"> the disparities between nations, the greater will be the intensity of bilateral trade between them. </w:t>
      </w:r>
      <w:r w:rsidR="0064698A" w:rsidRPr="00BE5E22">
        <w:rPr>
          <w:rFonts w:ascii="Times New Roman" w:hAnsi="Times New Roman"/>
          <w:sz w:val="24"/>
          <w:szCs w:val="24"/>
          <w:lang w:val="en-NZ"/>
        </w:rPr>
        <w:t xml:space="preserve">Intra-industry </w:t>
      </w:r>
      <w:r w:rsidR="00296876" w:rsidRPr="00BE5E22">
        <w:rPr>
          <w:rFonts w:ascii="Times New Roman" w:hAnsi="Times New Roman"/>
          <w:sz w:val="24"/>
          <w:szCs w:val="24"/>
          <w:lang w:val="en-NZ"/>
        </w:rPr>
        <w:t xml:space="preserve">trade provides a case for economic integration </w:t>
      </w:r>
      <w:r w:rsidR="00CD6D4C" w:rsidRPr="00BE5E22">
        <w:rPr>
          <w:rFonts w:ascii="Times New Roman" w:hAnsi="Times New Roman"/>
          <w:sz w:val="24"/>
          <w:szCs w:val="24"/>
          <w:lang w:val="en-NZ"/>
        </w:rPr>
        <w:t xml:space="preserve">even </w:t>
      </w:r>
      <w:r w:rsidR="00296876" w:rsidRPr="00BE5E22">
        <w:rPr>
          <w:rFonts w:ascii="Times New Roman" w:hAnsi="Times New Roman"/>
          <w:sz w:val="24"/>
          <w:szCs w:val="24"/>
          <w:lang w:val="en-NZ"/>
        </w:rPr>
        <w:t>between nations which are similar in terms of factor endowments, human capital, technologies</w:t>
      </w:r>
      <w:r w:rsidR="0064698A" w:rsidRPr="00BE5E22">
        <w:rPr>
          <w:rFonts w:ascii="Times New Roman" w:hAnsi="Times New Roman"/>
          <w:sz w:val="24"/>
          <w:szCs w:val="24"/>
          <w:lang w:val="en-NZ"/>
        </w:rPr>
        <w:t xml:space="preserve">, </w:t>
      </w:r>
      <w:r w:rsidR="00296876" w:rsidRPr="00BE5E22">
        <w:rPr>
          <w:rFonts w:ascii="Times New Roman" w:hAnsi="Times New Roman"/>
          <w:sz w:val="24"/>
          <w:szCs w:val="24"/>
          <w:lang w:val="en-NZ"/>
        </w:rPr>
        <w:t>cultures</w:t>
      </w:r>
      <w:r w:rsidR="0064698A" w:rsidRPr="00BE5E22">
        <w:rPr>
          <w:rFonts w:ascii="Times New Roman" w:hAnsi="Times New Roman"/>
          <w:sz w:val="24"/>
          <w:szCs w:val="24"/>
          <w:lang w:val="en-NZ"/>
        </w:rPr>
        <w:t xml:space="preserve"> and levels of development</w:t>
      </w:r>
      <w:r w:rsidR="00296876" w:rsidRPr="00BE5E22">
        <w:rPr>
          <w:rFonts w:ascii="Times New Roman" w:hAnsi="Times New Roman"/>
          <w:sz w:val="24"/>
          <w:szCs w:val="24"/>
          <w:lang w:val="en-NZ"/>
        </w:rPr>
        <w:t xml:space="preserve">. </w:t>
      </w:r>
      <w:r w:rsidR="00263045">
        <w:rPr>
          <w:rFonts w:ascii="Times New Roman" w:hAnsi="Times New Roman"/>
          <w:sz w:val="24"/>
          <w:szCs w:val="24"/>
          <w:lang w:val="en-NZ"/>
        </w:rPr>
        <w:t xml:space="preserve"> </w:t>
      </w:r>
      <w:r w:rsidR="00296876" w:rsidRPr="00BE5E22">
        <w:rPr>
          <w:rFonts w:ascii="Times New Roman" w:hAnsi="Times New Roman"/>
          <w:sz w:val="24"/>
          <w:szCs w:val="24"/>
          <w:lang w:val="en-NZ"/>
        </w:rPr>
        <w:t>The analysis of intra-industry trade</w:t>
      </w:r>
      <w:r w:rsidR="00CD6D4C" w:rsidRPr="00BE5E22">
        <w:rPr>
          <w:rFonts w:ascii="Times New Roman" w:hAnsi="Times New Roman"/>
          <w:sz w:val="24"/>
          <w:szCs w:val="24"/>
          <w:lang w:val="en-NZ"/>
        </w:rPr>
        <w:t xml:space="preserve"> also </w:t>
      </w:r>
      <w:r w:rsidR="00296876" w:rsidRPr="00BE5E22">
        <w:rPr>
          <w:rFonts w:ascii="Times New Roman" w:hAnsi="Times New Roman"/>
          <w:sz w:val="24"/>
          <w:szCs w:val="24"/>
          <w:lang w:val="en-NZ"/>
        </w:rPr>
        <w:t>provides a</w:t>
      </w:r>
      <w:r w:rsidR="00CD6D4C" w:rsidRPr="00BE5E22">
        <w:rPr>
          <w:rFonts w:ascii="Times New Roman" w:hAnsi="Times New Roman"/>
          <w:sz w:val="24"/>
          <w:szCs w:val="24"/>
          <w:lang w:val="en-NZ"/>
        </w:rPr>
        <w:t xml:space="preserve"> way out of </w:t>
      </w:r>
      <w:r w:rsidR="008D03AC" w:rsidRPr="00BE5E22">
        <w:rPr>
          <w:rFonts w:ascii="Times New Roman" w:hAnsi="Times New Roman"/>
          <w:sz w:val="24"/>
          <w:szCs w:val="24"/>
          <w:lang w:val="en-NZ"/>
        </w:rPr>
        <w:t>th</w:t>
      </w:r>
      <w:r w:rsidR="00CD6D4C" w:rsidRPr="00BE5E22">
        <w:rPr>
          <w:rFonts w:ascii="Times New Roman" w:hAnsi="Times New Roman"/>
          <w:sz w:val="24"/>
          <w:szCs w:val="24"/>
          <w:lang w:val="en-NZ"/>
        </w:rPr>
        <w:t>e</w:t>
      </w:r>
      <w:r w:rsidR="008D03AC" w:rsidRPr="00BE5E22">
        <w:rPr>
          <w:rFonts w:ascii="Times New Roman" w:hAnsi="Times New Roman"/>
          <w:sz w:val="24"/>
          <w:szCs w:val="24"/>
          <w:lang w:val="en-NZ"/>
        </w:rPr>
        <w:t xml:space="preserve"> </w:t>
      </w:r>
      <w:r w:rsidR="004B1F25">
        <w:rPr>
          <w:rFonts w:ascii="Times New Roman" w:hAnsi="Times New Roman"/>
          <w:sz w:val="24"/>
          <w:szCs w:val="24"/>
          <w:lang w:val="en-NZ"/>
        </w:rPr>
        <w:t xml:space="preserve">risk </w:t>
      </w:r>
      <w:r w:rsidR="00CD6D4C" w:rsidRPr="00BE5E22">
        <w:rPr>
          <w:rFonts w:ascii="Times New Roman" w:hAnsi="Times New Roman"/>
          <w:sz w:val="24"/>
          <w:szCs w:val="24"/>
          <w:lang w:val="en-NZ"/>
        </w:rPr>
        <w:t xml:space="preserve">that larger trading partners may dominate smaller ones, </w:t>
      </w:r>
      <w:r w:rsidR="0064698A" w:rsidRPr="00BE5E22">
        <w:rPr>
          <w:rFonts w:ascii="Times New Roman" w:hAnsi="Times New Roman"/>
          <w:sz w:val="24"/>
          <w:szCs w:val="24"/>
          <w:lang w:val="en-NZ"/>
        </w:rPr>
        <w:t xml:space="preserve">as it </w:t>
      </w:r>
      <w:r w:rsidR="00296876" w:rsidRPr="00BE5E22">
        <w:rPr>
          <w:rFonts w:ascii="Times New Roman" w:hAnsi="Times New Roman"/>
          <w:sz w:val="24"/>
          <w:szCs w:val="24"/>
          <w:lang w:val="en-NZ"/>
        </w:rPr>
        <w:t>suggests that small countries can overcome the problem of limited domestic market size by adopting a narrower type of specialization</w:t>
      </w:r>
      <w:r w:rsidR="004B1F25">
        <w:rPr>
          <w:rFonts w:ascii="Times New Roman" w:hAnsi="Times New Roman"/>
          <w:sz w:val="24"/>
          <w:szCs w:val="24"/>
          <w:lang w:val="en-NZ"/>
        </w:rPr>
        <w:t xml:space="preserve"> </w:t>
      </w:r>
      <w:r w:rsidR="004B1F25" w:rsidRPr="00BE5E22">
        <w:rPr>
          <w:rFonts w:ascii="Times New Roman" w:hAnsi="Times New Roman"/>
          <w:sz w:val="24"/>
          <w:szCs w:val="24"/>
          <w:lang w:val="en-NZ"/>
        </w:rPr>
        <w:t>as an industrial strategy</w:t>
      </w:r>
      <w:r w:rsidR="004B1F25">
        <w:rPr>
          <w:rFonts w:ascii="Times New Roman" w:hAnsi="Times New Roman"/>
          <w:sz w:val="24"/>
          <w:szCs w:val="24"/>
          <w:lang w:val="en-NZ"/>
        </w:rPr>
        <w:t>.</w:t>
      </w:r>
    </w:p>
    <w:p w:rsidR="00557FA5" w:rsidRPr="00BE5E22" w:rsidRDefault="00557FA5" w:rsidP="00485D0F">
      <w:pPr>
        <w:pStyle w:val="BodyText"/>
        <w:tabs>
          <w:tab w:val="left" w:pos="567"/>
        </w:tabs>
        <w:spacing w:after="0" w:line="288" w:lineRule="auto"/>
        <w:ind w:right="-46"/>
        <w:jc w:val="both"/>
        <w:rPr>
          <w:rFonts w:ascii="Times New Roman" w:hAnsi="Times New Roman"/>
          <w:sz w:val="24"/>
          <w:szCs w:val="24"/>
          <w:lang w:val="en-NZ"/>
        </w:rPr>
      </w:pPr>
    </w:p>
    <w:p w:rsidR="0064698A"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296876" w:rsidRPr="00BE5E22">
        <w:rPr>
          <w:rFonts w:ascii="Times New Roman" w:hAnsi="Times New Roman" w:cs="Times New Roman"/>
          <w:sz w:val="24"/>
          <w:szCs w:val="24"/>
          <w:lang w:val="en-NZ"/>
        </w:rPr>
        <w:t>Two kinds of intra-industry trade have been distinguished</w:t>
      </w:r>
      <w:r w:rsidR="00CD66ED"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w:t>
      </w:r>
      <w:r w:rsidR="00CD66ED" w:rsidRPr="00BE5E22">
        <w:rPr>
          <w:rFonts w:ascii="Times New Roman" w:hAnsi="Times New Roman" w:cs="Times New Roman"/>
          <w:sz w:val="24"/>
          <w:szCs w:val="24"/>
          <w:lang w:val="en-NZ"/>
        </w:rPr>
        <w:t>h</w:t>
      </w:r>
      <w:r w:rsidR="00296876" w:rsidRPr="00BE5E22">
        <w:rPr>
          <w:rFonts w:ascii="Times New Roman" w:hAnsi="Times New Roman" w:cs="Times New Roman"/>
          <w:sz w:val="24"/>
          <w:szCs w:val="24"/>
          <w:lang w:val="en-NZ"/>
        </w:rPr>
        <w:t>orizontal’</w:t>
      </w:r>
      <w:r w:rsidR="00296876" w:rsidRPr="00BE5E22">
        <w:rPr>
          <w:rFonts w:ascii="Times New Roman" w:hAnsi="Times New Roman" w:cs="Times New Roman"/>
          <w:b/>
          <w:sz w:val="24"/>
          <w:szCs w:val="24"/>
          <w:lang w:val="en-NZ"/>
        </w:rPr>
        <w:t xml:space="preserve"> </w:t>
      </w:r>
      <w:r w:rsidR="00296876" w:rsidRPr="00BE5E22">
        <w:rPr>
          <w:rFonts w:ascii="Times New Roman" w:hAnsi="Times New Roman" w:cs="Times New Roman"/>
          <w:sz w:val="24"/>
          <w:szCs w:val="24"/>
          <w:lang w:val="en-NZ"/>
        </w:rPr>
        <w:t>and</w:t>
      </w:r>
      <w:r w:rsidR="00296876" w:rsidRPr="00BE5E22">
        <w:rPr>
          <w:rFonts w:ascii="Times New Roman" w:hAnsi="Times New Roman" w:cs="Times New Roman"/>
          <w:b/>
          <w:sz w:val="24"/>
          <w:szCs w:val="24"/>
          <w:lang w:val="en-NZ"/>
        </w:rPr>
        <w:t xml:space="preserve"> ‘</w:t>
      </w:r>
      <w:r w:rsidR="00CD66ED" w:rsidRPr="00BE5E22">
        <w:rPr>
          <w:rFonts w:ascii="Times New Roman" w:hAnsi="Times New Roman" w:cs="Times New Roman"/>
          <w:sz w:val="24"/>
          <w:szCs w:val="24"/>
          <w:lang w:val="en-NZ"/>
        </w:rPr>
        <w:t>v</w:t>
      </w:r>
      <w:r w:rsidR="00296876" w:rsidRPr="00BE5E22">
        <w:rPr>
          <w:rFonts w:ascii="Times New Roman" w:hAnsi="Times New Roman" w:cs="Times New Roman"/>
          <w:sz w:val="24"/>
          <w:szCs w:val="24"/>
          <w:lang w:val="en-NZ"/>
        </w:rPr>
        <w:t>ertical’</w:t>
      </w:r>
      <w:r w:rsidR="00CD66ED" w:rsidRPr="00BE5E22">
        <w:rPr>
          <w:rFonts w:ascii="Times New Roman" w:hAnsi="Times New Roman" w:cs="Times New Roman"/>
          <w:sz w:val="24"/>
          <w:szCs w:val="24"/>
          <w:lang w:val="en-NZ"/>
        </w:rPr>
        <w:t>.</w:t>
      </w:r>
      <w:r w:rsidR="00CD66ED" w:rsidRPr="00BE5E22">
        <w:rPr>
          <w:rFonts w:ascii="Times New Roman" w:hAnsi="Times New Roman" w:cs="Times New Roman"/>
          <w:b/>
          <w:sz w:val="24"/>
          <w:szCs w:val="24"/>
          <w:lang w:val="en-NZ"/>
        </w:rPr>
        <w:t xml:space="preserve"> </w:t>
      </w:r>
      <w:r w:rsidR="00296876" w:rsidRPr="00BE5E22">
        <w:rPr>
          <w:rFonts w:ascii="Times New Roman" w:hAnsi="Times New Roman" w:cs="Times New Roman"/>
          <w:sz w:val="24"/>
          <w:szCs w:val="24"/>
          <w:lang w:val="en-NZ"/>
        </w:rPr>
        <w:t>Horizontal</w:t>
      </w:r>
      <w:r w:rsidR="00296876" w:rsidRPr="00BE5E22">
        <w:rPr>
          <w:rFonts w:ascii="Times New Roman" w:hAnsi="Times New Roman" w:cs="Times New Roman"/>
          <w:b/>
          <w:sz w:val="24"/>
          <w:szCs w:val="24"/>
          <w:lang w:val="en-NZ"/>
        </w:rPr>
        <w:t xml:space="preserve"> </w:t>
      </w:r>
      <w:r w:rsidR="00296876" w:rsidRPr="00BE5E22">
        <w:rPr>
          <w:rFonts w:ascii="Times New Roman" w:hAnsi="Times New Roman" w:cs="Times New Roman"/>
          <w:sz w:val="24"/>
          <w:szCs w:val="24"/>
          <w:lang w:val="en-NZ"/>
        </w:rPr>
        <w:t>intra-industry trade takes place where goods are identified by different attributes such as style</w:t>
      </w:r>
      <w:r w:rsidR="0064698A" w:rsidRPr="00BE5E22">
        <w:rPr>
          <w:rFonts w:ascii="Times New Roman" w:hAnsi="Times New Roman" w:cs="Times New Roman"/>
          <w:sz w:val="24"/>
          <w:szCs w:val="24"/>
          <w:lang w:val="en-NZ"/>
        </w:rPr>
        <w:t xml:space="preserve"> and</w:t>
      </w:r>
      <w:r w:rsidR="00296876" w:rsidRPr="00BE5E22">
        <w:rPr>
          <w:rFonts w:ascii="Times New Roman" w:hAnsi="Times New Roman" w:cs="Times New Roman"/>
          <w:sz w:val="24"/>
          <w:szCs w:val="24"/>
          <w:lang w:val="en-NZ"/>
        </w:rPr>
        <w:t xml:space="preserve"> design</w:t>
      </w:r>
      <w:r w:rsidR="00636BFE" w:rsidRPr="00BE5E22">
        <w:rPr>
          <w:rFonts w:ascii="Times New Roman" w:hAnsi="Times New Roman" w:cs="Times New Roman"/>
          <w:sz w:val="24"/>
          <w:szCs w:val="24"/>
          <w:lang w:val="en-NZ"/>
        </w:rPr>
        <w:t xml:space="preserve">. </w:t>
      </w:r>
      <w:r w:rsidR="00296876" w:rsidRPr="00BE5E22">
        <w:rPr>
          <w:rFonts w:ascii="Times New Roman" w:hAnsi="Times New Roman" w:cs="Times New Roman"/>
          <w:sz w:val="24"/>
          <w:szCs w:val="24"/>
          <w:lang w:val="en-NZ"/>
        </w:rPr>
        <w:t>In this case</w:t>
      </w:r>
      <w:r w:rsidR="0064698A"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different varieties of a finished product are of similar quality. Vertical</w:t>
      </w:r>
      <w:r w:rsidR="00296876" w:rsidRPr="00BE5E22">
        <w:rPr>
          <w:rFonts w:ascii="Times New Roman" w:hAnsi="Times New Roman" w:cs="Times New Roman"/>
          <w:b/>
          <w:sz w:val="24"/>
          <w:szCs w:val="24"/>
          <w:lang w:val="en-NZ"/>
        </w:rPr>
        <w:t xml:space="preserve"> </w:t>
      </w:r>
      <w:r w:rsidR="00296876" w:rsidRPr="00BE5E22">
        <w:rPr>
          <w:rFonts w:ascii="Times New Roman" w:hAnsi="Times New Roman" w:cs="Times New Roman"/>
          <w:sz w:val="24"/>
          <w:szCs w:val="24"/>
          <w:lang w:val="en-NZ"/>
        </w:rPr>
        <w:t>intra-industry trade</w:t>
      </w:r>
      <w:r w:rsidR="0064698A" w:rsidRPr="00BE5E22">
        <w:rPr>
          <w:rFonts w:ascii="Times New Roman" w:hAnsi="Times New Roman" w:cs="Times New Roman"/>
          <w:sz w:val="24"/>
          <w:szCs w:val="24"/>
          <w:lang w:val="en-NZ"/>
        </w:rPr>
        <w:t>, on the other hand,</w:t>
      </w:r>
      <w:r w:rsidR="00296876" w:rsidRPr="00BE5E22">
        <w:rPr>
          <w:rFonts w:ascii="Times New Roman" w:hAnsi="Times New Roman" w:cs="Times New Roman"/>
          <w:sz w:val="24"/>
          <w:szCs w:val="24"/>
          <w:lang w:val="en-NZ"/>
        </w:rPr>
        <w:t xml:space="preserve"> takes place where goods are differentiated by different qualities. In this case</w:t>
      </w:r>
      <w:r w:rsidR="0064698A"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countries specialize in inputs, components, parts and varieties of a finished product with different qualities.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96876"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296876" w:rsidRPr="00BE5E22">
        <w:rPr>
          <w:rFonts w:ascii="Times New Roman" w:hAnsi="Times New Roman" w:cs="Times New Roman"/>
          <w:sz w:val="24"/>
          <w:szCs w:val="24"/>
          <w:lang w:val="en-NZ"/>
        </w:rPr>
        <w:t>Th</w:t>
      </w:r>
      <w:r w:rsidR="0064698A" w:rsidRPr="00BE5E22">
        <w:rPr>
          <w:rFonts w:ascii="Times New Roman" w:hAnsi="Times New Roman" w:cs="Times New Roman"/>
          <w:sz w:val="24"/>
          <w:szCs w:val="24"/>
          <w:lang w:val="en-NZ"/>
        </w:rPr>
        <w:t>e</w:t>
      </w:r>
      <w:r w:rsidR="00296876" w:rsidRPr="00BE5E22">
        <w:rPr>
          <w:rFonts w:ascii="Times New Roman" w:hAnsi="Times New Roman" w:cs="Times New Roman"/>
          <w:sz w:val="24"/>
          <w:szCs w:val="24"/>
          <w:lang w:val="en-NZ"/>
        </w:rPr>
        <w:t xml:space="preserve"> distinction between vertical and horizontal intra-industry trade is important for the analysis of bilateral trade development between devel</w:t>
      </w:r>
      <w:r w:rsidR="00132240" w:rsidRPr="00BE5E22">
        <w:rPr>
          <w:rFonts w:ascii="Times New Roman" w:hAnsi="Times New Roman" w:cs="Times New Roman"/>
          <w:sz w:val="24"/>
          <w:szCs w:val="24"/>
          <w:lang w:val="en-NZ"/>
        </w:rPr>
        <w:t xml:space="preserve">oped and developing countries. </w:t>
      </w:r>
      <w:r w:rsidR="00296876" w:rsidRPr="00BE5E22">
        <w:rPr>
          <w:rFonts w:ascii="Times New Roman" w:hAnsi="Times New Roman" w:cs="Times New Roman"/>
          <w:sz w:val="24"/>
          <w:szCs w:val="24"/>
          <w:lang w:val="en-NZ"/>
        </w:rPr>
        <w:t xml:space="preserve">The OECD-China </w:t>
      </w:r>
      <w:r w:rsidR="00B42032" w:rsidRPr="00BE5E22">
        <w:rPr>
          <w:rFonts w:ascii="Times New Roman" w:hAnsi="Times New Roman" w:cs="Times New Roman"/>
          <w:sz w:val="24"/>
          <w:szCs w:val="24"/>
          <w:lang w:val="en-NZ"/>
        </w:rPr>
        <w:t>s</w:t>
      </w:r>
      <w:r w:rsidR="00296876" w:rsidRPr="00BE5E22">
        <w:rPr>
          <w:rFonts w:ascii="Times New Roman" w:hAnsi="Times New Roman" w:cs="Times New Roman"/>
          <w:sz w:val="24"/>
          <w:szCs w:val="24"/>
          <w:lang w:val="en-NZ"/>
        </w:rPr>
        <w:t xml:space="preserve">tudy by </w:t>
      </w:r>
      <w:proofErr w:type="spellStart"/>
      <w:r w:rsidR="00296876" w:rsidRPr="00BE5E22">
        <w:rPr>
          <w:rFonts w:ascii="Times New Roman" w:hAnsi="Times New Roman" w:cs="Times New Roman"/>
          <w:sz w:val="24"/>
          <w:szCs w:val="24"/>
          <w:lang w:val="en-NZ"/>
        </w:rPr>
        <w:t>Hellvin</w:t>
      </w:r>
      <w:proofErr w:type="spellEnd"/>
      <w:r w:rsidR="00296876" w:rsidRPr="00BE5E22">
        <w:rPr>
          <w:rFonts w:ascii="Times New Roman" w:hAnsi="Times New Roman" w:cs="Times New Roman"/>
          <w:sz w:val="24"/>
          <w:szCs w:val="24"/>
          <w:lang w:val="en-NZ"/>
        </w:rPr>
        <w:t xml:space="preserve"> (1996) found that the share of intra-industry trade in Chi</w:t>
      </w:r>
      <w:r w:rsidR="000D4AAF" w:rsidRPr="00BE5E22">
        <w:rPr>
          <w:rFonts w:ascii="Times New Roman" w:hAnsi="Times New Roman" w:cs="Times New Roman"/>
          <w:sz w:val="24"/>
          <w:szCs w:val="24"/>
          <w:lang w:val="en-NZ"/>
        </w:rPr>
        <w:t>na-OECD trade increased from 12 percent</w:t>
      </w:r>
      <w:r w:rsidR="00296876" w:rsidRPr="00BE5E22">
        <w:rPr>
          <w:rFonts w:ascii="Times New Roman" w:hAnsi="Times New Roman" w:cs="Times New Roman"/>
          <w:sz w:val="24"/>
          <w:szCs w:val="24"/>
          <w:lang w:val="en-NZ"/>
        </w:rPr>
        <w:t xml:space="preserve"> of manufac</w:t>
      </w:r>
      <w:r w:rsidR="000D4AAF" w:rsidRPr="00BE5E22">
        <w:rPr>
          <w:rFonts w:ascii="Times New Roman" w:hAnsi="Times New Roman" w:cs="Times New Roman"/>
          <w:sz w:val="24"/>
          <w:szCs w:val="24"/>
          <w:lang w:val="en-NZ"/>
        </w:rPr>
        <w:t>turing trade in 1980 to over 20 percent</w:t>
      </w:r>
      <w:r w:rsidR="00296876" w:rsidRPr="00BE5E22">
        <w:rPr>
          <w:rFonts w:ascii="Times New Roman" w:hAnsi="Times New Roman" w:cs="Times New Roman"/>
          <w:sz w:val="24"/>
          <w:szCs w:val="24"/>
          <w:lang w:val="en-NZ"/>
        </w:rPr>
        <w:t xml:space="preserve"> in 1992. He also noted that due to many country-specific differences</w:t>
      </w:r>
      <w:r w:rsidR="00B42032"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‘vertical intra-industry trade’ exists between China and OECD countries. China tended to specialize in and export low-cost</w:t>
      </w:r>
      <w:r w:rsidR="0064698A" w:rsidRPr="00BE5E22">
        <w:rPr>
          <w:rFonts w:ascii="Times New Roman" w:hAnsi="Times New Roman" w:cs="Times New Roman"/>
          <w:sz w:val="24"/>
          <w:szCs w:val="24"/>
          <w:lang w:val="en-NZ"/>
        </w:rPr>
        <w:t>,</w:t>
      </w:r>
      <w:r w:rsidR="00296876" w:rsidRPr="00BE5E22">
        <w:rPr>
          <w:rFonts w:ascii="Times New Roman" w:hAnsi="Times New Roman" w:cs="Times New Roman"/>
          <w:sz w:val="24"/>
          <w:szCs w:val="24"/>
          <w:lang w:val="en-NZ"/>
        </w:rPr>
        <w:t xml:space="preserve"> labour-intensive, lower quality varieties in exchange for capital-intensive and high-quality varieties from OECD countries. Another study, </w:t>
      </w:r>
      <w:r w:rsidR="00202CE9" w:rsidRPr="00BE5E22">
        <w:rPr>
          <w:rFonts w:ascii="Times New Roman" w:hAnsi="Times New Roman" w:cs="Times New Roman"/>
          <w:sz w:val="24"/>
          <w:szCs w:val="24"/>
          <w:lang w:val="en-NZ"/>
        </w:rPr>
        <w:t xml:space="preserve">by </w:t>
      </w:r>
      <w:r w:rsidR="00296876" w:rsidRPr="00BE5E22">
        <w:rPr>
          <w:rFonts w:ascii="Times New Roman" w:hAnsi="Times New Roman" w:cs="Times New Roman"/>
          <w:sz w:val="24"/>
          <w:szCs w:val="24"/>
          <w:lang w:val="en-NZ"/>
        </w:rPr>
        <w:t>Ishii and Yi (1997), reported that vertical specialisation explains at least 21 per cent of total exports for ten OECD countries</w:t>
      </w:r>
      <w:r w:rsidR="0064698A" w:rsidRPr="00BE5E22">
        <w:rPr>
          <w:rFonts w:ascii="Times New Roman" w:hAnsi="Times New Roman" w:cs="Times New Roman"/>
          <w:sz w:val="24"/>
          <w:szCs w:val="24"/>
          <w:lang w:val="en-NZ"/>
        </w:rPr>
        <w:t xml:space="preserve"> in 1990</w:t>
      </w:r>
      <w:r w:rsidR="00296876" w:rsidRPr="00BE5E22">
        <w:rPr>
          <w:rFonts w:ascii="Times New Roman" w:hAnsi="Times New Roman" w:cs="Times New Roman"/>
          <w:sz w:val="24"/>
          <w:szCs w:val="24"/>
          <w:lang w:val="en-NZ"/>
        </w:rPr>
        <w:t>, which represent</w:t>
      </w:r>
      <w:r w:rsidR="00202CE9" w:rsidRPr="00BE5E22">
        <w:rPr>
          <w:rFonts w:ascii="Times New Roman" w:hAnsi="Times New Roman" w:cs="Times New Roman"/>
          <w:sz w:val="24"/>
          <w:szCs w:val="24"/>
          <w:lang w:val="en-NZ"/>
        </w:rPr>
        <w:t>ed</w:t>
      </w:r>
      <w:r w:rsidR="00296876" w:rsidRPr="00BE5E22">
        <w:rPr>
          <w:rFonts w:ascii="Times New Roman" w:hAnsi="Times New Roman" w:cs="Times New Roman"/>
          <w:sz w:val="24"/>
          <w:szCs w:val="24"/>
          <w:lang w:val="en-NZ"/>
        </w:rPr>
        <w:t xml:space="preserve"> 60 per cent </w:t>
      </w:r>
      <w:r w:rsidR="002C4B8E" w:rsidRPr="00BE5E22">
        <w:rPr>
          <w:rFonts w:ascii="Times New Roman" w:hAnsi="Times New Roman" w:cs="Times New Roman"/>
          <w:sz w:val="24"/>
          <w:szCs w:val="24"/>
          <w:lang w:val="en-NZ"/>
        </w:rPr>
        <w:t xml:space="preserve">of world trade (Schmitt and Yu </w:t>
      </w:r>
      <w:r w:rsidR="00296876" w:rsidRPr="00BE5E22">
        <w:rPr>
          <w:rFonts w:ascii="Times New Roman" w:hAnsi="Times New Roman" w:cs="Times New Roman"/>
          <w:sz w:val="24"/>
          <w:szCs w:val="24"/>
          <w:lang w:val="en-NZ"/>
        </w:rPr>
        <w:t>2002).</w:t>
      </w:r>
    </w:p>
    <w:p w:rsidR="00CF7DF9" w:rsidRPr="00BE5E22" w:rsidRDefault="008E7EBD" w:rsidP="00485D0F">
      <w:pPr>
        <w:pStyle w:val="BodyText"/>
        <w:tabs>
          <w:tab w:val="left" w:pos="567"/>
        </w:tabs>
        <w:spacing w:after="0" w:line="288" w:lineRule="auto"/>
        <w:ind w:right="-46"/>
        <w:jc w:val="both"/>
        <w:rPr>
          <w:rFonts w:ascii="Times New Roman" w:hAnsi="Times New Roman"/>
          <w:sz w:val="24"/>
          <w:szCs w:val="24"/>
          <w:lang w:val="en-NZ"/>
        </w:rPr>
      </w:pPr>
      <w:r w:rsidRPr="00BE5E22">
        <w:rPr>
          <w:rFonts w:ascii="Times New Roman" w:hAnsi="Times New Roman"/>
          <w:sz w:val="24"/>
          <w:szCs w:val="24"/>
          <w:lang w:val="en-NZ"/>
        </w:rPr>
        <w:lastRenderedPageBreak/>
        <w:tab/>
      </w:r>
      <w:r w:rsidR="00CF7DF9" w:rsidRPr="00BE5E22">
        <w:rPr>
          <w:rFonts w:ascii="Times New Roman" w:hAnsi="Times New Roman"/>
          <w:sz w:val="24"/>
          <w:szCs w:val="24"/>
          <w:lang w:val="en-NZ"/>
        </w:rPr>
        <w:t xml:space="preserve">Given the rapid growth of China during the last few decades and its eventual joining of the ranks of industrialized nations, as well as optimistic indications of strengthening trade relations between New Zealand and China, it is appropriate to identify the potential areas where trade </w:t>
      </w:r>
      <w:r w:rsidR="00202CE9" w:rsidRPr="00BE5E22">
        <w:rPr>
          <w:rFonts w:ascii="Times New Roman" w:hAnsi="Times New Roman"/>
          <w:sz w:val="24"/>
          <w:szCs w:val="24"/>
          <w:lang w:val="en-NZ"/>
        </w:rPr>
        <w:t xml:space="preserve">between the two countries </w:t>
      </w:r>
      <w:r w:rsidR="00CF7DF9" w:rsidRPr="00BE5E22">
        <w:rPr>
          <w:rFonts w:ascii="Times New Roman" w:hAnsi="Times New Roman"/>
          <w:sz w:val="24"/>
          <w:szCs w:val="24"/>
          <w:lang w:val="en-NZ"/>
        </w:rPr>
        <w:t xml:space="preserve">could be further intensified. To </w:t>
      </w:r>
      <w:r w:rsidR="00202CE9" w:rsidRPr="00BE5E22">
        <w:rPr>
          <w:rFonts w:ascii="Times New Roman" w:hAnsi="Times New Roman"/>
          <w:sz w:val="24"/>
          <w:szCs w:val="24"/>
          <w:lang w:val="en-NZ"/>
        </w:rPr>
        <w:t>do this</w:t>
      </w:r>
      <w:r w:rsidR="00CF7DF9" w:rsidRPr="00BE5E22">
        <w:rPr>
          <w:rFonts w:ascii="Times New Roman" w:hAnsi="Times New Roman"/>
          <w:sz w:val="24"/>
          <w:szCs w:val="24"/>
          <w:lang w:val="en-NZ"/>
        </w:rPr>
        <w:t xml:space="preserve">, we examine bilateral trade </w:t>
      </w:r>
      <w:r w:rsidR="009A6F3E" w:rsidRPr="00BE5E22">
        <w:rPr>
          <w:rFonts w:ascii="Times New Roman" w:hAnsi="Times New Roman"/>
          <w:sz w:val="24"/>
          <w:szCs w:val="24"/>
          <w:lang w:val="en-NZ"/>
        </w:rPr>
        <w:t xml:space="preserve">intensities </w:t>
      </w:r>
      <w:r w:rsidR="00CF7DF9" w:rsidRPr="00BE5E22">
        <w:rPr>
          <w:rFonts w:ascii="Times New Roman" w:hAnsi="Times New Roman"/>
          <w:sz w:val="24"/>
          <w:szCs w:val="24"/>
          <w:lang w:val="en-NZ"/>
        </w:rPr>
        <w:t>using</w:t>
      </w:r>
      <w:r w:rsidR="009A6F3E" w:rsidRPr="00BE5E22">
        <w:rPr>
          <w:rFonts w:ascii="Times New Roman" w:hAnsi="Times New Roman"/>
          <w:sz w:val="24"/>
          <w:szCs w:val="24"/>
          <w:lang w:val="en-NZ"/>
        </w:rPr>
        <w:t xml:space="preserve"> inter industry </w:t>
      </w:r>
      <w:r w:rsidR="00B90535" w:rsidRPr="00BE5E22">
        <w:rPr>
          <w:rFonts w:ascii="Times New Roman" w:hAnsi="Times New Roman"/>
          <w:sz w:val="24"/>
          <w:szCs w:val="24"/>
          <w:lang w:val="en-NZ"/>
        </w:rPr>
        <w:t>trade and intra</w:t>
      </w:r>
      <w:r w:rsidR="00CF7DF9" w:rsidRPr="00BE5E22">
        <w:rPr>
          <w:rFonts w:ascii="Times New Roman" w:hAnsi="Times New Roman"/>
          <w:sz w:val="24"/>
          <w:szCs w:val="24"/>
          <w:lang w:val="en-NZ"/>
        </w:rPr>
        <w:t>-industry indices.</w:t>
      </w:r>
    </w:p>
    <w:p w:rsidR="00EB7A7F" w:rsidRPr="00BE5E22" w:rsidRDefault="00EB7A7F" w:rsidP="00485D0F">
      <w:pPr>
        <w:pStyle w:val="Heading2"/>
        <w:tabs>
          <w:tab w:val="left" w:pos="567"/>
        </w:tabs>
        <w:spacing w:before="0" w:after="0" w:line="288" w:lineRule="auto"/>
        <w:jc w:val="both"/>
        <w:rPr>
          <w:rFonts w:ascii="Times New Roman" w:hAnsi="Times New Roman"/>
          <w:i w:val="0"/>
          <w:sz w:val="24"/>
          <w:szCs w:val="24"/>
          <w:lang w:val="en-NZ"/>
        </w:rPr>
      </w:pPr>
    </w:p>
    <w:p w:rsidR="00296876" w:rsidRPr="00BE5E22" w:rsidRDefault="00393E76" w:rsidP="00485D0F">
      <w:pPr>
        <w:pStyle w:val="Heading2"/>
        <w:tabs>
          <w:tab w:val="left" w:pos="567"/>
        </w:tabs>
        <w:spacing w:before="0" w:after="0"/>
        <w:jc w:val="both"/>
        <w:rPr>
          <w:rFonts w:ascii="Times New Roman" w:hAnsi="Times New Roman"/>
          <w:i w:val="0"/>
          <w:sz w:val="24"/>
          <w:szCs w:val="24"/>
          <w:lang w:val="en-NZ"/>
        </w:rPr>
      </w:pPr>
      <w:r w:rsidRPr="00BE5E22">
        <w:rPr>
          <w:rFonts w:ascii="Times New Roman" w:hAnsi="Times New Roman"/>
          <w:i w:val="0"/>
          <w:sz w:val="24"/>
          <w:szCs w:val="24"/>
          <w:lang w:val="en-NZ"/>
        </w:rPr>
        <w:t>3</w:t>
      </w:r>
      <w:r w:rsidR="00586B9D" w:rsidRPr="00BE5E22">
        <w:rPr>
          <w:rFonts w:ascii="Times New Roman" w:hAnsi="Times New Roman"/>
          <w:i w:val="0"/>
          <w:sz w:val="24"/>
          <w:szCs w:val="24"/>
          <w:lang w:val="en-NZ"/>
        </w:rPr>
        <w:t>.</w:t>
      </w:r>
      <w:r w:rsidRPr="00BE5E22">
        <w:rPr>
          <w:rFonts w:ascii="Times New Roman" w:hAnsi="Times New Roman"/>
          <w:i w:val="0"/>
          <w:sz w:val="24"/>
          <w:szCs w:val="24"/>
          <w:lang w:val="en-NZ"/>
        </w:rPr>
        <w:t xml:space="preserve"> </w:t>
      </w:r>
      <w:r w:rsidR="00586B9D" w:rsidRPr="00BE5E22">
        <w:rPr>
          <w:rFonts w:ascii="Times New Roman" w:hAnsi="Times New Roman"/>
          <w:i w:val="0"/>
          <w:sz w:val="24"/>
          <w:szCs w:val="24"/>
          <w:lang w:val="en-NZ"/>
        </w:rPr>
        <w:t xml:space="preserve"> Methodology</w:t>
      </w:r>
      <w:r w:rsidR="000C5098" w:rsidRPr="00BE5E22">
        <w:rPr>
          <w:rFonts w:ascii="Times New Roman" w:hAnsi="Times New Roman"/>
          <w:i w:val="0"/>
          <w:sz w:val="24"/>
          <w:szCs w:val="24"/>
          <w:lang w:val="en-NZ"/>
        </w:rPr>
        <w:t xml:space="preserve"> </w:t>
      </w:r>
    </w:p>
    <w:p w:rsidR="002C4B8E" w:rsidRPr="00084526" w:rsidRDefault="002C4B8E" w:rsidP="00485D0F">
      <w:pPr>
        <w:spacing w:after="0" w:line="240" w:lineRule="auto"/>
        <w:rPr>
          <w:sz w:val="10"/>
          <w:szCs w:val="10"/>
          <w:lang w:val="en-NZ" w:eastAsia="en-US"/>
        </w:rPr>
      </w:pPr>
    </w:p>
    <w:p w:rsidR="004425A6" w:rsidRPr="00BE5E22" w:rsidRDefault="000C5098" w:rsidP="00485D0F">
      <w:pPr>
        <w:pStyle w:val="Heading3"/>
        <w:tabs>
          <w:tab w:val="left" w:pos="567"/>
        </w:tabs>
        <w:spacing w:before="0" w:after="0" w:line="240" w:lineRule="auto"/>
        <w:rPr>
          <w:b/>
          <w:i w:val="0"/>
          <w:sz w:val="24"/>
          <w:szCs w:val="24"/>
          <w:lang w:val="en-NZ"/>
        </w:rPr>
      </w:pPr>
      <w:r w:rsidRPr="00BE5E22">
        <w:rPr>
          <w:b/>
          <w:i w:val="0"/>
          <w:sz w:val="24"/>
          <w:szCs w:val="24"/>
          <w:lang w:val="en-NZ"/>
        </w:rPr>
        <w:t xml:space="preserve">Intensity of </w:t>
      </w:r>
      <w:r w:rsidR="004425A6" w:rsidRPr="00BE5E22">
        <w:rPr>
          <w:b/>
          <w:i w:val="0"/>
          <w:sz w:val="24"/>
          <w:szCs w:val="24"/>
          <w:lang w:val="en-NZ"/>
        </w:rPr>
        <w:t xml:space="preserve">Trade </w:t>
      </w:r>
      <w:r w:rsidRPr="00BE5E22">
        <w:rPr>
          <w:b/>
          <w:i w:val="0"/>
          <w:sz w:val="24"/>
          <w:szCs w:val="24"/>
          <w:lang w:val="en-NZ"/>
        </w:rPr>
        <w:t xml:space="preserve">Index </w:t>
      </w:r>
      <w:r w:rsidR="002C4B8E" w:rsidRPr="00BE5E22">
        <w:rPr>
          <w:b/>
          <w:i w:val="0"/>
          <w:sz w:val="24"/>
          <w:szCs w:val="24"/>
          <w:lang w:val="en-NZ"/>
        </w:rPr>
        <w:t xml:space="preserve"> </w:t>
      </w:r>
    </w:p>
    <w:p w:rsidR="002C4B8E" w:rsidRPr="00084526" w:rsidRDefault="002C4B8E" w:rsidP="00485D0F">
      <w:pPr>
        <w:spacing w:after="0" w:line="240" w:lineRule="auto"/>
        <w:rPr>
          <w:sz w:val="10"/>
          <w:szCs w:val="10"/>
          <w:lang w:val="en-NZ" w:eastAsia="en-US"/>
        </w:rPr>
      </w:pPr>
    </w:p>
    <w:p w:rsidR="00586B9D" w:rsidRPr="00BE5E22" w:rsidRDefault="00586B9D"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 xml:space="preserve">The intensity of trade index was pioneered by Brown (1949) and was later developed and popularised by Kojima (1964). Kojima’s intensity of trade index concentrates on variations in bilateral trade levels that result from differential resistances. </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Resistances</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refer</w:t>
      </w:r>
      <w:r w:rsidR="004F64E1" w:rsidRPr="00BE5E22">
        <w:rPr>
          <w:rFonts w:ascii="Times New Roman" w:hAnsi="Times New Roman" w:cs="Times New Roman"/>
          <w:sz w:val="24"/>
          <w:szCs w:val="24"/>
          <w:lang w:val="en-NZ"/>
        </w:rPr>
        <w:t>s</w:t>
      </w:r>
      <w:r w:rsidRPr="00BE5E22">
        <w:rPr>
          <w:rFonts w:ascii="Times New Roman" w:hAnsi="Times New Roman" w:cs="Times New Roman"/>
          <w:sz w:val="24"/>
          <w:szCs w:val="24"/>
          <w:lang w:val="en-NZ"/>
        </w:rPr>
        <w:t xml:space="preserve"> to </w:t>
      </w:r>
      <w:r w:rsidR="004F64E1" w:rsidRPr="00BE5E22">
        <w:rPr>
          <w:rFonts w:ascii="Times New Roman" w:hAnsi="Times New Roman" w:cs="Times New Roman"/>
          <w:sz w:val="24"/>
          <w:szCs w:val="24"/>
          <w:lang w:val="en-NZ"/>
        </w:rPr>
        <w:t xml:space="preserve">overt </w:t>
      </w:r>
      <w:r w:rsidRPr="00BE5E22">
        <w:rPr>
          <w:rFonts w:ascii="Times New Roman" w:hAnsi="Times New Roman" w:cs="Times New Roman"/>
          <w:sz w:val="24"/>
          <w:szCs w:val="24"/>
          <w:lang w:val="en-NZ"/>
        </w:rPr>
        <w:t>trade barriers such as transport costs</w:t>
      </w:r>
      <w:r w:rsidR="004F64E1" w:rsidRPr="00BE5E22">
        <w:rPr>
          <w:rFonts w:ascii="Times New Roman" w:hAnsi="Times New Roman" w:cs="Times New Roman"/>
          <w:sz w:val="24"/>
          <w:szCs w:val="24"/>
          <w:lang w:val="en-NZ"/>
        </w:rPr>
        <w:t xml:space="preserve"> and</w:t>
      </w:r>
      <w:r w:rsidRPr="00BE5E22">
        <w:rPr>
          <w:rFonts w:ascii="Times New Roman" w:hAnsi="Times New Roman" w:cs="Times New Roman"/>
          <w:sz w:val="24"/>
          <w:szCs w:val="24"/>
          <w:lang w:val="en-NZ"/>
        </w:rPr>
        <w:t xml:space="preserve"> protectionism</w:t>
      </w:r>
      <w:r w:rsidR="004F64E1"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or more subtle </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subjective resistance</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such as imperfect information about foreign markets (</w:t>
      </w:r>
      <w:proofErr w:type="spellStart"/>
      <w:r w:rsidRPr="00BE5E22">
        <w:rPr>
          <w:rFonts w:ascii="Times New Roman" w:hAnsi="Times New Roman" w:cs="Times New Roman"/>
          <w:sz w:val="24"/>
          <w:szCs w:val="24"/>
          <w:lang w:val="en-NZ"/>
        </w:rPr>
        <w:t>Garnaut</w:t>
      </w:r>
      <w:proofErr w:type="spellEnd"/>
      <w:r w:rsidR="00427C7E" w:rsidRPr="00BE5E22">
        <w:rPr>
          <w:rFonts w:ascii="Times New Roman" w:hAnsi="Times New Roman" w:cs="Times New Roman"/>
          <w:sz w:val="24"/>
          <w:szCs w:val="24"/>
          <w:lang w:val="en-NZ"/>
        </w:rPr>
        <w:t xml:space="preserve"> </w:t>
      </w:r>
      <w:r w:rsidR="002C4B8E" w:rsidRPr="00BE5E22">
        <w:rPr>
          <w:rFonts w:ascii="Times New Roman" w:hAnsi="Times New Roman" w:cs="Times New Roman"/>
          <w:sz w:val="24"/>
          <w:szCs w:val="24"/>
          <w:lang w:val="en-NZ"/>
        </w:rPr>
        <w:t>and</w:t>
      </w:r>
      <w:r w:rsidR="00427C7E" w:rsidRPr="00BE5E22">
        <w:rPr>
          <w:rFonts w:ascii="Times New Roman" w:hAnsi="Times New Roman" w:cs="Times New Roman"/>
          <w:sz w:val="24"/>
          <w:szCs w:val="24"/>
          <w:lang w:val="en-NZ"/>
        </w:rPr>
        <w:t xml:space="preserve"> </w:t>
      </w:r>
      <w:proofErr w:type="spellStart"/>
      <w:r w:rsidR="0092017A" w:rsidRPr="00BE5E22">
        <w:rPr>
          <w:rFonts w:ascii="Times New Roman" w:hAnsi="Times New Roman" w:cs="Times New Roman"/>
          <w:sz w:val="24"/>
          <w:szCs w:val="24"/>
          <w:lang w:val="en-NZ"/>
        </w:rPr>
        <w:t>Drysdale</w:t>
      </w:r>
      <w:proofErr w:type="spellEnd"/>
      <w:r w:rsidR="0092017A"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1994</w:t>
      </w:r>
      <w:r w:rsidR="00427C7E" w:rsidRPr="00BE5E22">
        <w:rPr>
          <w:rFonts w:ascii="Times New Roman" w:hAnsi="Times New Roman" w:cs="Times New Roman"/>
          <w:sz w:val="24"/>
          <w:szCs w:val="24"/>
          <w:lang w:val="en-NZ"/>
        </w:rPr>
        <w:t xml:space="preserve">, </w:t>
      </w:r>
      <w:proofErr w:type="spellStart"/>
      <w:r w:rsidR="00427C7E" w:rsidRPr="00BE5E22">
        <w:rPr>
          <w:rFonts w:ascii="Times New Roman" w:hAnsi="Times New Roman" w:cs="Times New Roman"/>
          <w:sz w:val="24"/>
          <w:szCs w:val="24"/>
          <w:lang w:val="en-NZ"/>
        </w:rPr>
        <w:t>Drysdale</w:t>
      </w:r>
      <w:proofErr w:type="spellEnd"/>
      <w:r w:rsidR="00427C7E" w:rsidRPr="00BE5E22">
        <w:rPr>
          <w:rFonts w:ascii="Times New Roman" w:hAnsi="Times New Roman" w:cs="Times New Roman"/>
          <w:sz w:val="24"/>
          <w:szCs w:val="24"/>
          <w:lang w:val="en-NZ"/>
        </w:rPr>
        <w:t xml:space="preserve"> </w:t>
      </w:r>
      <w:r w:rsidR="00427C7E" w:rsidRPr="00BE5E22">
        <w:rPr>
          <w:rFonts w:ascii="Times New Roman" w:hAnsi="Times New Roman" w:cs="Times New Roman"/>
          <w:i/>
          <w:sz w:val="24"/>
          <w:szCs w:val="24"/>
          <w:lang w:val="en-NZ"/>
        </w:rPr>
        <w:t>et al</w:t>
      </w:r>
      <w:r w:rsidR="000D4AAF" w:rsidRPr="00BE5E22">
        <w:rPr>
          <w:rFonts w:ascii="Times New Roman" w:hAnsi="Times New Roman" w:cs="Times New Roman"/>
          <w:sz w:val="24"/>
          <w:szCs w:val="24"/>
          <w:lang w:val="en-NZ"/>
        </w:rPr>
        <w:t xml:space="preserve">. </w:t>
      </w:r>
      <w:r w:rsidR="009908F5" w:rsidRPr="00BE5E22">
        <w:rPr>
          <w:rFonts w:ascii="Times New Roman" w:hAnsi="Times New Roman" w:cs="Times New Roman"/>
          <w:sz w:val="24"/>
          <w:szCs w:val="24"/>
          <w:lang w:val="en-NZ"/>
        </w:rPr>
        <w:t>1982</w:t>
      </w:r>
      <w:r w:rsidRPr="00BE5E22">
        <w:rPr>
          <w:rFonts w:ascii="Times New Roman" w:hAnsi="Times New Roman" w:cs="Times New Roman"/>
          <w:sz w:val="24"/>
          <w:szCs w:val="24"/>
          <w:lang w:val="en-NZ"/>
        </w:rPr>
        <w:t>).</w:t>
      </w:r>
      <w:r w:rsidR="005412ED" w:rsidRPr="00BE5E22">
        <w:rPr>
          <w:rFonts w:ascii="Times New Roman" w:hAnsi="Times New Roman" w:cs="Times New Roman"/>
          <w:sz w:val="24"/>
          <w:szCs w:val="24"/>
          <w:lang w:val="en-NZ"/>
        </w:rPr>
        <w:t xml:space="preserve"> </w:t>
      </w:r>
      <w:r w:rsidR="00926AC0" w:rsidRPr="00BE5E22">
        <w:rPr>
          <w:rFonts w:ascii="Times New Roman" w:hAnsi="Times New Roman" w:cs="Times New Roman"/>
          <w:sz w:val="24"/>
          <w:szCs w:val="24"/>
          <w:lang w:val="en-NZ"/>
        </w:rPr>
        <w:t>Trade intensity indices have been employed as indicators of the relative strength or resistance to bilateral trade flows, with variations in the index over time being explained by the nature and importance of various fa</w:t>
      </w:r>
      <w:r w:rsidR="00962471" w:rsidRPr="00BE5E22">
        <w:rPr>
          <w:rFonts w:ascii="Times New Roman" w:hAnsi="Times New Roman" w:cs="Times New Roman"/>
          <w:sz w:val="24"/>
          <w:szCs w:val="24"/>
          <w:lang w:val="en-NZ"/>
        </w:rPr>
        <w:t>ctors</w:t>
      </w:r>
      <w:r w:rsidR="004F64E1" w:rsidRPr="00BE5E22">
        <w:rPr>
          <w:rFonts w:ascii="Times New Roman" w:hAnsi="Times New Roman" w:cs="Times New Roman"/>
          <w:sz w:val="24"/>
          <w:szCs w:val="24"/>
          <w:lang w:val="en-NZ"/>
        </w:rPr>
        <w:t>, such as those mentioned above</w:t>
      </w:r>
      <w:r w:rsidR="00962471" w:rsidRPr="00BE5E22">
        <w:rPr>
          <w:rFonts w:ascii="Times New Roman" w:hAnsi="Times New Roman" w:cs="Times New Roman"/>
          <w:sz w:val="24"/>
          <w:szCs w:val="24"/>
          <w:lang w:val="en-NZ"/>
        </w:rPr>
        <w:t xml:space="preserve"> (Kojima</w:t>
      </w:r>
      <w:r w:rsidR="00B90535" w:rsidRPr="00BE5E22">
        <w:rPr>
          <w:rFonts w:ascii="Times New Roman" w:hAnsi="Times New Roman" w:cs="Times New Roman" w:hint="eastAsia"/>
          <w:sz w:val="24"/>
          <w:szCs w:val="24"/>
          <w:lang w:val="en-NZ"/>
        </w:rPr>
        <w:t>,</w:t>
      </w:r>
      <w:r w:rsidR="00962471" w:rsidRPr="00BE5E22">
        <w:rPr>
          <w:rFonts w:ascii="Times New Roman" w:hAnsi="Times New Roman" w:cs="Times New Roman"/>
          <w:sz w:val="24"/>
          <w:szCs w:val="24"/>
          <w:lang w:val="en-NZ"/>
        </w:rPr>
        <w:t xml:space="preserve"> 1964; </w:t>
      </w:r>
      <w:proofErr w:type="spellStart"/>
      <w:r w:rsidR="00884197" w:rsidRPr="00BE5E22">
        <w:rPr>
          <w:rFonts w:ascii="Times New Roman" w:hAnsi="Times New Roman" w:cs="Times New Roman"/>
          <w:sz w:val="24"/>
          <w:szCs w:val="24"/>
          <w:lang w:val="en-NZ"/>
        </w:rPr>
        <w:t>Wa</w:t>
      </w:r>
      <w:r w:rsidR="005412ED" w:rsidRPr="00BE5E22">
        <w:rPr>
          <w:rFonts w:ascii="Times New Roman" w:hAnsi="Times New Roman" w:cs="Times New Roman"/>
          <w:sz w:val="24"/>
          <w:szCs w:val="24"/>
          <w:lang w:val="en-NZ"/>
        </w:rPr>
        <w:t>d</w:t>
      </w:r>
      <w:r w:rsidR="00884197" w:rsidRPr="00BE5E22">
        <w:rPr>
          <w:rFonts w:ascii="Times New Roman" w:hAnsi="Times New Roman" w:cs="Times New Roman"/>
          <w:sz w:val="24"/>
          <w:szCs w:val="24"/>
          <w:lang w:val="en-NZ"/>
        </w:rPr>
        <w:t>h</w:t>
      </w:r>
      <w:r w:rsidR="005412ED" w:rsidRPr="00BE5E22">
        <w:rPr>
          <w:rFonts w:ascii="Times New Roman" w:hAnsi="Times New Roman" w:cs="Times New Roman"/>
          <w:sz w:val="24"/>
          <w:szCs w:val="24"/>
          <w:lang w:val="en-NZ"/>
        </w:rPr>
        <w:t>va</w:t>
      </w:r>
      <w:proofErr w:type="spellEnd"/>
      <w:r w:rsidR="002C4B8E" w:rsidRPr="00BE5E22">
        <w:rPr>
          <w:rFonts w:ascii="Times New Roman" w:hAnsi="Times New Roman" w:cs="Times New Roman"/>
          <w:sz w:val="24"/>
          <w:szCs w:val="24"/>
          <w:lang w:val="en-NZ"/>
        </w:rPr>
        <w:t xml:space="preserve"> and</w:t>
      </w:r>
      <w:r w:rsidR="00B90535" w:rsidRPr="00BE5E22">
        <w:rPr>
          <w:rFonts w:ascii="Times New Roman" w:hAnsi="Times New Roman" w:cs="Times New Roman"/>
          <w:sz w:val="24"/>
          <w:szCs w:val="24"/>
          <w:lang w:val="en-NZ"/>
        </w:rPr>
        <w:t xml:space="preserve"> Asher 1985</w:t>
      </w:r>
      <w:r w:rsidR="002C4B8E" w:rsidRPr="00BE5E22">
        <w:rPr>
          <w:rFonts w:ascii="Times New Roman" w:hAnsi="Times New Roman" w:cs="Times New Roman"/>
          <w:sz w:val="24"/>
          <w:szCs w:val="24"/>
          <w:lang w:val="en-NZ"/>
        </w:rPr>
        <w:t>,</w:t>
      </w:r>
      <w:r w:rsidR="00926AC0" w:rsidRPr="00BE5E22">
        <w:rPr>
          <w:rFonts w:ascii="Times New Roman" w:hAnsi="Times New Roman" w:cs="Times New Roman"/>
          <w:sz w:val="24"/>
          <w:szCs w:val="24"/>
          <w:lang w:val="en-NZ"/>
        </w:rPr>
        <w:t xml:space="preserve"> </w:t>
      </w:r>
      <w:proofErr w:type="spellStart"/>
      <w:r w:rsidR="00926AC0" w:rsidRPr="00BE5E22">
        <w:rPr>
          <w:rFonts w:ascii="Times New Roman" w:hAnsi="Times New Roman" w:cs="Times New Roman"/>
          <w:sz w:val="24"/>
          <w:szCs w:val="24"/>
          <w:lang w:val="en-NZ"/>
        </w:rPr>
        <w:t>Garnaut</w:t>
      </w:r>
      <w:proofErr w:type="spellEnd"/>
      <w:r w:rsidR="00884197" w:rsidRPr="00BE5E22">
        <w:rPr>
          <w:rFonts w:ascii="Times New Roman" w:hAnsi="Times New Roman" w:cs="Times New Roman"/>
          <w:sz w:val="24"/>
          <w:szCs w:val="24"/>
          <w:lang w:val="en-NZ"/>
        </w:rPr>
        <w:t xml:space="preserve"> </w:t>
      </w:r>
      <w:r w:rsidR="002C4B8E" w:rsidRPr="00BE5E22">
        <w:rPr>
          <w:rFonts w:ascii="Times New Roman" w:hAnsi="Times New Roman" w:cs="Times New Roman"/>
          <w:sz w:val="24"/>
          <w:szCs w:val="24"/>
          <w:lang w:val="en-NZ"/>
        </w:rPr>
        <w:t>and</w:t>
      </w:r>
      <w:r w:rsidR="00884197" w:rsidRPr="00BE5E22">
        <w:rPr>
          <w:rFonts w:ascii="Times New Roman" w:hAnsi="Times New Roman" w:cs="Times New Roman"/>
          <w:sz w:val="24"/>
          <w:szCs w:val="24"/>
          <w:lang w:val="en-NZ"/>
        </w:rPr>
        <w:t xml:space="preserve"> </w:t>
      </w:r>
      <w:proofErr w:type="spellStart"/>
      <w:r w:rsidR="002C4B8E" w:rsidRPr="00BE5E22">
        <w:rPr>
          <w:rFonts w:ascii="Times New Roman" w:hAnsi="Times New Roman" w:cs="Times New Roman"/>
          <w:sz w:val="24"/>
          <w:szCs w:val="24"/>
          <w:lang w:val="en-NZ"/>
        </w:rPr>
        <w:t>Drysdale</w:t>
      </w:r>
      <w:proofErr w:type="spellEnd"/>
      <w:r w:rsidR="00926AC0" w:rsidRPr="00BE5E22">
        <w:rPr>
          <w:rFonts w:ascii="Times New Roman" w:hAnsi="Times New Roman" w:cs="Times New Roman"/>
          <w:sz w:val="24"/>
          <w:szCs w:val="24"/>
          <w:lang w:val="en-NZ"/>
        </w:rPr>
        <w:t xml:space="preserve"> 1994</w:t>
      </w:r>
      <w:r w:rsidR="002C4B8E" w:rsidRPr="00BE5E22">
        <w:rPr>
          <w:rFonts w:ascii="Times New Roman" w:hAnsi="Times New Roman" w:cs="Times New Roman"/>
          <w:sz w:val="24"/>
          <w:szCs w:val="24"/>
          <w:lang w:val="en-NZ"/>
        </w:rPr>
        <w:t xml:space="preserve">, </w:t>
      </w:r>
      <w:proofErr w:type="spellStart"/>
      <w:r w:rsidR="002C4B8E" w:rsidRPr="00BE5E22">
        <w:rPr>
          <w:rFonts w:ascii="Times New Roman" w:hAnsi="Times New Roman" w:cs="Times New Roman"/>
          <w:sz w:val="24"/>
          <w:szCs w:val="24"/>
          <w:lang w:val="en-NZ"/>
        </w:rPr>
        <w:t>Bano</w:t>
      </w:r>
      <w:proofErr w:type="spellEnd"/>
      <w:r w:rsidR="00B90535" w:rsidRPr="00BE5E22">
        <w:rPr>
          <w:rFonts w:ascii="Times New Roman" w:hAnsi="Times New Roman" w:cs="Times New Roman"/>
          <w:sz w:val="24"/>
          <w:szCs w:val="24"/>
          <w:lang w:val="en-NZ"/>
        </w:rPr>
        <w:t xml:space="preserve"> 2002</w:t>
      </w:r>
      <w:r w:rsidR="00926AC0" w:rsidRPr="00BE5E22">
        <w:rPr>
          <w:rFonts w:ascii="Times New Roman" w:hAnsi="Times New Roman" w:cs="Times New Roman"/>
          <w:sz w:val="24"/>
          <w:szCs w:val="24"/>
          <w:lang w:val="en-NZ"/>
        </w:rPr>
        <w:t>).</w:t>
      </w:r>
    </w:p>
    <w:p w:rsidR="00557FA5" w:rsidRPr="00BE5E22" w:rsidRDefault="00557FA5" w:rsidP="00485D0F">
      <w:pPr>
        <w:tabs>
          <w:tab w:val="left" w:pos="567"/>
        </w:tabs>
        <w:spacing w:after="0" w:line="288" w:lineRule="auto"/>
        <w:ind w:right="-45"/>
        <w:jc w:val="both"/>
        <w:rPr>
          <w:rFonts w:ascii="Times New Roman" w:hAnsi="Times New Roman" w:cs="Times New Roman"/>
          <w:sz w:val="24"/>
          <w:szCs w:val="24"/>
          <w:lang w:val="en-NZ"/>
        </w:rPr>
      </w:pPr>
    </w:p>
    <w:p w:rsidR="00586B9D"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586B9D" w:rsidRPr="00BE5E22">
        <w:rPr>
          <w:rFonts w:ascii="Times New Roman" w:hAnsi="Times New Roman" w:cs="Times New Roman"/>
          <w:sz w:val="24"/>
          <w:szCs w:val="24"/>
          <w:lang w:val="en-NZ"/>
        </w:rPr>
        <w:t xml:space="preserve">Researchers have </w:t>
      </w:r>
      <w:r w:rsidR="004F64E1" w:rsidRPr="00BE5E22">
        <w:rPr>
          <w:rFonts w:ascii="Times New Roman" w:hAnsi="Times New Roman" w:cs="Times New Roman"/>
          <w:sz w:val="24"/>
          <w:szCs w:val="24"/>
          <w:lang w:val="en-NZ"/>
        </w:rPr>
        <w:t xml:space="preserve">explained variations in the indexes over time and across bilateral trading relationships by </w:t>
      </w:r>
      <w:r w:rsidR="00586B9D" w:rsidRPr="00BE5E22">
        <w:rPr>
          <w:rFonts w:ascii="Times New Roman" w:hAnsi="Times New Roman" w:cs="Times New Roman"/>
          <w:sz w:val="24"/>
          <w:szCs w:val="24"/>
          <w:lang w:val="en-NZ"/>
        </w:rPr>
        <w:t>analys</w:t>
      </w:r>
      <w:r w:rsidR="004F64E1" w:rsidRPr="00BE5E22">
        <w:rPr>
          <w:rFonts w:ascii="Times New Roman" w:hAnsi="Times New Roman" w:cs="Times New Roman"/>
          <w:sz w:val="24"/>
          <w:szCs w:val="24"/>
          <w:lang w:val="en-NZ"/>
        </w:rPr>
        <w:t>ing</w:t>
      </w:r>
      <w:r w:rsidR="00586B9D" w:rsidRPr="00BE5E22">
        <w:rPr>
          <w:rFonts w:ascii="Times New Roman" w:hAnsi="Times New Roman" w:cs="Times New Roman"/>
          <w:sz w:val="24"/>
          <w:szCs w:val="24"/>
          <w:lang w:val="en-NZ"/>
        </w:rPr>
        <w:t xml:space="preserve"> the nature and importance of various resistance factors. Trade may be more intense with a country and its trading partners than with the rest of the world because the resistance between them is lower. Trade intensity provides a way of measuring these trading relations without the bias resulting from the comparative size of the trading partners. The trade intensity analysis allows us to infer that </w:t>
      </w:r>
      <w:r w:rsidR="0092017A" w:rsidRPr="00BE5E22">
        <w:rPr>
          <w:rFonts w:ascii="Times New Roman" w:hAnsi="Times New Roman" w:cs="Times New Roman"/>
          <w:sz w:val="24"/>
          <w:szCs w:val="24"/>
          <w:lang w:val="en-NZ"/>
        </w:rPr>
        <w:t xml:space="preserve">New Zealand </w:t>
      </w:r>
      <w:r w:rsidR="00586B9D" w:rsidRPr="00BE5E22">
        <w:rPr>
          <w:rFonts w:ascii="Times New Roman" w:hAnsi="Times New Roman" w:cs="Times New Roman"/>
          <w:sz w:val="24"/>
          <w:szCs w:val="24"/>
          <w:lang w:val="en-NZ"/>
        </w:rPr>
        <w:t>exports to China are high not because these countries are economically large</w:t>
      </w:r>
      <w:r w:rsidR="004F64E1" w:rsidRPr="00BE5E22">
        <w:rPr>
          <w:rFonts w:ascii="Times New Roman" w:hAnsi="Times New Roman" w:cs="Times New Roman"/>
          <w:sz w:val="24"/>
          <w:szCs w:val="24"/>
          <w:lang w:val="en-NZ"/>
        </w:rPr>
        <w:t xml:space="preserve"> (or small)</w:t>
      </w:r>
      <w:r w:rsidR="00586B9D" w:rsidRPr="00BE5E22">
        <w:rPr>
          <w:rFonts w:ascii="Times New Roman" w:hAnsi="Times New Roman" w:cs="Times New Roman"/>
          <w:sz w:val="24"/>
          <w:szCs w:val="24"/>
          <w:lang w:val="en-NZ"/>
        </w:rPr>
        <w:t xml:space="preserve"> but because the resistances between them are relatively low (and </w:t>
      </w:r>
      <w:r w:rsidR="004F64E1" w:rsidRPr="00BE5E22">
        <w:rPr>
          <w:rFonts w:ascii="Times New Roman" w:hAnsi="Times New Roman" w:cs="Times New Roman"/>
          <w:sz w:val="24"/>
          <w:szCs w:val="24"/>
          <w:lang w:val="en-NZ"/>
        </w:rPr>
        <w:t xml:space="preserve">are </w:t>
      </w:r>
      <w:r w:rsidR="00586B9D" w:rsidRPr="00BE5E22">
        <w:rPr>
          <w:rFonts w:ascii="Times New Roman" w:hAnsi="Times New Roman" w:cs="Times New Roman"/>
          <w:sz w:val="24"/>
          <w:szCs w:val="24"/>
          <w:lang w:val="en-NZ"/>
        </w:rPr>
        <w:t>expect</w:t>
      </w:r>
      <w:r w:rsidR="004425A6" w:rsidRPr="00BE5E22">
        <w:rPr>
          <w:rFonts w:ascii="Times New Roman" w:hAnsi="Times New Roman" w:cs="Times New Roman"/>
          <w:sz w:val="24"/>
          <w:szCs w:val="24"/>
          <w:lang w:val="en-NZ"/>
        </w:rPr>
        <w:t xml:space="preserve">ed to be even lower under </w:t>
      </w:r>
      <w:r w:rsidR="004F64E1" w:rsidRPr="00BE5E22">
        <w:rPr>
          <w:rFonts w:ascii="Times New Roman" w:hAnsi="Times New Roman" w:cs="Times New Roman"/>
          <w:sz w:val="24"/>
          <w:szCs w:val="24"/>
          <w:lang w:val="en-NZ"/>
        </w:rPr>
        <w:t xml:space="preserve">the </w:t>
      </w:r>
      <w:r w:rsidR="004425A6" w:rsidRPr="00BE5E22">
        <w:rPr>
          <w:rFonts w:ascii="Times New Roman" w:hAnsi="Times New Roman" w:cs="Times New Roman"/>
          <w:sz w:val="24"/>
          <w:szCs w:val="24"/>
          <w:lang w:val="en-NZ"/>
        </w:rPr>
        <w:t>FTA).</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proofErr w:type="spellStart"/>
      <w:r w:rsidR="00586B9D" w:rsidRPr="00BE5E22">
        <w:rPr>
          <w:rFonts w:ascii="Times New Roman" w:hAnsi="Times New Roman" w:cs="Times New Roman"/>
          <w:sz w:val="24"/>
          <w:szCs w:val="24"/>
          <w:lang w:val="en-NZ"/>
        </w:rPr>
        <w:t>Drysdale</w:t>
      </w:r>
      <w:proofErr w:type="spellEnd"/>
      <w:r w:rsidR="00586B9D" w:rsidRPr="00BE5E22">
        <w:rPr>
          <w:rFonts w:ascii="Times New Roman" w:hAnsi="Times New Roman" w:cs="Times New Roman"/>
          <w:sz w:val="24"/>
          <w:szCs w:val="24"/>
          <w:lang w:val="en-NZ"/>
        </w:rPr>
        <w:t xml:space="preserve"> and </w:t>
      </w:r>
      <w:proofErr w:type="spellStart"/>
      <w:r w:rsidR="00586B9D" w:rsidRPr="00BE5E22">
        <w:rPr>
          <w:rFonts w:ascii="Times New Roman" w:hAnsi="Times New Roman" w:cs="Times New Roman"/>
          <w:sz w:val="24"/>
          <w:szCs w:val="24"/>
          <w:lang w:val="en-NZ"/>
        </w:rPr>
        <w:t>Garnaut</w:t>
      </w:r>
      <w:proofErr w:type="spellEnd"/>
      <w:r w:rsidR="00586B9D" w:rsidRPr="00BE5E22">
        <w:rPr>
          <w:rFonts w:ascii="Times New Roman" w:hAnsi="Times New Roman" w:cs="Times New Roman"/>
          <w:sz w:val="24"/>
          <w:szCs w:val="24"/>
          <w:lang w:val="en-NZ"/>
        </w:rPr>
        <w:t xml:space="preserve"> (1994)</w:t>
      </w:r>
      <w:r w:rsidR="009E44B3" w:rsidRPr="00BE5E22">
        <w:rPr>
          <w:rFonts w:ascii="Times New Roman" w:hAnsi="Times New Roman" w:cs="Times New Roman"/>
          <w:sz w:val="24"/>
          <w:szCs w:val="24"/>
          <w:lang w:val="en-NZ"/>
        </w:rPr>
        <w:t>, however,</w:t>
      </w:r>
      <w:r w:rsidR="00586B9D" w:rsidRPr="00BE5E22">
        <w:rPr>
          <w:rFonts w:ascii="Times New Roman" w:hAnsi="Times New Roman" w:cs="Times New Roman"/>
          <w:sz w:val="24"/>
          <w:szCs w:val="24"/>
          <w:lang w:val="en-NZ"/>
        </w:rPr>
        <w:t xml:space="preserve"> regard the intensity of trade index as only a rough index of relative resistances</w:t>
      </w:r>
      <w:r w:rsidR="004F64E1"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because it fails to make allowance for the varying commodity composition of countries’ foreign trade. When the commodities are not substitutable, opportunities for bilateral trade are limited by the degree to which one country’s exports complement another country’s imports.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586B9D" w:rsidRPr="00BE5E22">
        <w:rPr>
          <w:rFonts w:ascii="Times New Roman" w:hAnsi="Times New Roman" w:cs="Times New Roman"/>
          <w:sz w:val="24"/>
          <w:szCs w:val="24"/>
          <w:lang w:val="en-NZ"/>
        </w:rPr>
        <w:t>In order to examine whether the bilateral trading relationship between New Zealand</w:t>
      </w:r>
      <w:r w:rsidR="00CB0FF8" w:rsidRPr="00BE5E22">
        <w:rPr>
          <w:rFonts w:ascii="Times New Roman" w:hAnsi="Times New Roman" w:cs="Times New Roman"/>
          <w:sz w:val="24"/>
          <w:szCs w:val="24"/>
          <w:lang w:val="en-NZ"/>
        </w:rPr>
        <w:t xml:space="preserve"> and </w:t>
      </w:r>
      <w:r w:rsidR="00586B9D" w:rsidRPr="00BE5E22">
        <w:rPr>
          <w:rFonts w:ascii="Times New Roman" w:hAnsi="Times New Roman" w:cs="Times New Roman"/>
          <w:sz w:val="24"/>
          <w:szCs w:val="24"/>
          <w:lang w:val="en-NZ"/>
        </w:rPr>
        <w:t xml:space="preserve"> China is strengthening or weakening, both export</w:t>
      </w:r>
      <w:r w:rsidR="0009121D"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intensity index and import</w:t>
      </w:r>
      <w:r w:rsidR="0009121D"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intensity index have been </w:t>
      </w:r>
      <w:r w:rsidR="004425A6" w:rsidRPr="00BE5E22">
        <w:rPr>
          <w:rFonts w:ascii="Times New Roman" w:hAnsi="Times New Roman" w:cs="Times New Roman"/>
          <w:sz w:val="24"/>
          <w:szCs w:val="24"/>
          <w:lang w:val="en-NZ"/>
        </w:rPr>
        <w:t>estimated</w:t>
      </w:r>
      <w:r w:rsidR="004F64E1" w:rsidRPr="00BE5E22">
        <w:rPr>
          <w:rFonts w:ascii="Times New Roman" w:hAnsi="Times New Roman" w:cs="Times New Roman"/>
          <w:sz w:val="24"/>
          <w:szCs w:val="24"/>
          <w:lang w:val="en-NZ"/>
        </w:rPr>
        <w:t>.</w:t>
      </w:r>
      <w:r w:rsidR="00CB0FF8" w:rsidRPr="00BE5E22">
        <w:rPr>
          <w:rFonts w:ascii="Times New Roman" w:hAnsi="Times New Roman" w:cs="Times New Roman"/>
          <w:sz w:val="24"/>
          <w:szCs w:val="24"/>
          <w:lang w:val="en-NZ"/>
        </w:rPr>
        <w:t xml:space="preserve"> </w:t>
      </w:r>
      <w:r w:rsidR="0009121D" w:rsidRPr="00BE5E22">
        <w:rPr>
          <w:rFonts w:ascii="Times New Roman" w:hAnsi="Times New Roman" w:cs="Times New Roman"/>
          <w:sz w:val="24"/>
          <w:szCs w:val="24"/>
          <w:lang w:val="en-NZ"/>
        </w:rPr>
        <w:t>T</w:t>
      </w:r>
      <w:r w:rsidR="00586B9D" w:rsidRPr="00BE5E22">
        <w:rPr>
          <w:rFonts w:ascii="Times New Roman" w:hAnsi="Times New Roman" w:cs="Times New Roman"/>
          <w:sz w:val="24"/>
          <w:szCs w:val="24"/>
          <w:lang w:val="en-NZ"/>
        </w:rPr>
        <w:t>h</w:t>
      </w:r>
      <w:r w:rsidR="009E44B3" w:rsidRPr="00BE5E22">
        <w:rPr>
          <w:rFonts w:ascii="Times New Roman" w:hAnsi="Times New Roman" w:cs="Times New Roman"/>
          <w:sz w:val="24"/>
          <w:szCs w:val="24"/>
          <w:lang w:val="en-NZ"/>
        </w:rPr>
        <w:t xml:space="preserve">e indices </w:t>
      </w:r>
      <w:r w:rsidR="00586B9D" w:rsidRPr="00BE5E22">
        <w:rPr>
          <w:rFonts w:ascii="Times New Roman" w:hAnsi="Times New Roman" w:cs="Times New Roman"/>
          <w:sz w:val="24"/>
          <w:szCs w:val="24"/>
          <w:lang w:val="en-NZ"/>
        </w:rPr>
        <w:t xml:space="preserve">show </w:t>
      </w:r>
      <w:r w:rsidR="0009121D" w:rsidRPr="00BE5E22">
        <w:rPr>
          <w:rFonts w:ascii="Times New Roman" w:hAnsi="Times New Roman" w:cs="Times New Roman"/>
          <w:sz w:val="24"/>
          <w:szCs w:val="24"/>
          <w:lang w:val="en-NZ"/>
        </w:rPr>
        <w:t xml:space="preserve">in a rather simple way </w:t>
      </w:r>
      <w:r w:rsidR="00586B9D" w:rsidRPr="00BE5E22">
        <w:rPr>
          <w:rFonts w:ascii="Times New Roman" w:hAnsi="Times New Roman" w:cs="Times New Roman"/>
          <w:sz w:val="24"/>
          <w:szCs w:val="24"/>
          <w:lang w:val="en-NZ"/>
        </w:rPr>
        <w:t xml:space="preserve">whether New Zealand’s trade with these countries is greater or less than might have been expected given the importance of the trading partner’s share in total world trade. </w:t>
      </w:r>
      <w:r w:rsidR="0092017A"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If New Zealand is reported as home country </w:t>
      </w:r>
      <w:proofErr w:type="spellStart"/>
      <w:r w:rsidR="0092017A" w:rsidRPr="00BE5E22">
        <w:rPr>
          <w:rFonts w:ascii="Times New Roman" w:hAnsi="Times New Roman" w:cs="Times New Roman"/>
          <w:i/>
          <w:sz w:val="24"/>
          <w:szCs w:val="24"/>
          <w:lang w:val="en-NZ"/>
        </w:rPr>
        <w:t>i</w:t>
      </w:r>
      <w:proofErr w:type="spellEnd"/>
      <w:r w:rsidR="00586B9D" w:rsidRPr="00BE5E22">
        <w:rPr>
          <w:rFonts w:ascii="Times New Roman" w:hAnsi="Times New Roman" w:cs="Times New Roman"/>
          <w:sz w:val="24"/>
          <w:szCs w:val="24"/>
          <w:lang w:val="en-NZ"/>
        </w:rPr>
        <w:t xml:space="preserve"> and each trading partner as country </w:t>
      </w:r>
      <w:r w:rsidR="0092017A" w:rsidRPr="00BE5E22">
        <w:rPr>
          <w:rFonts w:ascii="Times New Roman" w:hAnsi="Times New Roman" w:cs="Times New Roman"/>
          <w:i/>
          <w:sz w:val="24"/>
          <w:szCs w:val="24"/>
          <w:lang w:val="en-NZ"/>
        </w:rPr>
        <w:t>j</w:t>
      </w:r>
      <w:r w:rsidR="00586B9D" w:rsidRPr="00BE5E22">
        <w:rPr>
          <w:rFonts w:ascii="Times New Roman" w:hAnsi="Times New Roman" w:cs="Times New Roman"/>
          <w:sz w:val="24"/>
          <w:szCs w:val="24"/>
          <w:lang w:val="en-NZ"/>
        </w:rPr>
        <w:t>, then the intensit</w:t>
      </w:r>
      <w:r w:rsidR="00FD6EC6" w:rsidRPr="00BE5E22">
        <w:rPr>
          <w:rFonts w:ascii="Times New Roman" w:hAnsi="Times New Roman" w:cs="Times New Roman"/>
          <w:sz w:val="24"/>
          <w:szCs w:val="24"/>
          <w:lang w:val="en-NZ"/>
        </w:rPr>
        <w:t>y of trade index (</w:t>
      </w:r>
      <w:proofErr w:type="spellStart"/>
      <w:r w:rsidR="00FD6EC6" w:rsidRPr="00BE5E22">
        <w:rPr>
          <w:rFonts w:ascii="Times New Roman" w:hAnsi="Times New Roman" w:cs="Times New Roman"/>
          <w:i/>
          <w:sz w:val="24"/>
          <w:szCs w:val="24"/>
          <w:lang w:val="en-NZ"/>
        </w:rPr>
        <w:t>TII</w:t>
      </w:r>
      <w:r w:rsidR="00FD6EC6" w:rsidRPr="00BE5E22">
        <w:rPr>
          <w:rFonts w:ascii="Times New Roman" w:hAnsi="Times New Roman" w:cs="Times New Roman"/>
          <w:i/>
          <w:sz w:val="24"/>
          <w:szCs w:val="24"/>
          <w:vertAlign w:val="subscript"/>
          <w:lang w:val="en-NZ"/>
        </w:rPr>
        <w:t>ij</w:t>
      </w:r>
      <w:proofErr w:type="spellEnd"/>
      <w:r w:rsidR="002C4B8E" w:rsidRPr="00BE5E22">
        <w:rPr>
          <w:rFonts w:ascii="Times New Roman" w:hAnsi="Times New Roman" w:cs="Times New Roman"/>
          <w:i/>
          <w:sz w:val="24"/>
          <w:szCs w:val="24"/>
          <w:vertAlign w:val="subscript"/>
          <w:lang w:val="en-NZ"/>
        </w:rPr>
        <w:t>,</w:t>
      </w:r>
      <w:r w:rsidR="002C4B8E" w:rsidRPr="00BE5E22">
        <w:rPr>
          <w:rFonts w:ascii="Times New Roman" w:hAnsi="Times New Roman" w:cs="Times New Roman"/>
          <w:sz w:val="24"/>
          <w:szCs w:val="24"/>
          <w:lang w:val="en-NZ"/>
        </w:rPr>
        <w:t xml:space="preserve">) </w:t>
      </w:r>
      <w:r w:rsidR="001368E5" w:rsidRPr="00BE5E22">
        <w:rPr>
          <w:rFonts w:ascii="Times New Roman" w:hAnsi="Times New Roman" w:cs="Times New Roman"/>
          <w:sz w:val="24"/>
          <w:szCs w:val="24"/>
          <w:lang w:val="en-NZ"/>
        </w:rPr>
        <w:t xml:space="preserve">for both exports and imports </w:t>
      </w:r>
      <w:r w:rsidR="00586B9D" w:rsidRPr="00BE5E22">
        <w:rPr>
          <w:rFonts w:ascii="Times New Roman" w:hAnsi="Times New Roman" w:cs="Times New Roman"/>
          <w:sz w:val="24"/>
          <w:szCs w:val="24"/>
          <w:lang w:val="en-NZ"/>
        </w:rPr>
        <w:t>is calculated using the following formula</w:t>
      </w:r>
      <w:r w:rsidR="001368E5" w:rsidRPr="00BE5E22">
        <w:rPr>
          <w:rFonts w:ascii="Times New Roman" w:hAnsi="Times New Roman" w:cs="Times New Roman"/>
          <w:sz w:val="24"/>
          <w:szCs w:val="24"/>
          <w:lang w:val="en-NZ"/>
        </w:rPr>
        <w:t>s:</w:t>
      </w:r>
    </w:p>
    <w:p w:rsidR="00D14346" w:rsidRPr="00BE5E22" w:rsidRDefault="00F67F28" w:rsidP="00485D0F">
      <w:pPr>
        <w:tabs>
          <w:tab w:val="left" w:pos="567"/>
        </w:tabs>
        <w:spacing w:after="0" w:line="288" w:lineRule="auto"/>
        <w:ind w:firstLine="425"/>
        <w:jc w:val="both"/>
        <w:rPr>
          <w:lang w:val="en-NZ"/>
        </w:rPr>
      </w:pPr>
      <m:oMath>
        <m:sSub>
          <m:sSubPr>
            <m:ctrlPr>
              <w:rPr>
                <w:rFonts w:ascii="Cambria Math" w:hAnsi="Times New Roman" w:cs="Times New Roman"/>
                <w:sz w:val="24"/>
                <w:szCs w:val="24"/>
                <w:lang w:val="en-NZ"/>
              </w:rPr>
            </m:ctrlPr>
          </m:sSubPr>
          <m:e>
            <m:r>
              <w:rPr>
                <w:rFonts w:ascii="Cambria Math" w:hAnsi="Cambria Math" w:cs="Times New Roman"/>
                <w:sz w:val="24"/>
                <w:szCs w:val="24"/>
                <w:lang w:val="en-NZ"/>
              </w:rPr>
              <m:t>XII</m:t>
            </m:r>
          </m:e>
          <m:sub>
            <m:r>
              <w:rPr>
                <w:rFonts w:ascii="Cambria Math" w:hAnsi="Cambria Math" w:cs="Times New Roman"/>
                <w:sz w:val="24"/>
                <w:szCs w:val="24"/>
                <w:lang w:val="en-NZ"/>
              </w:rPr>
              <m:t>ij</m:t>
            </m:r>
          </m:sub>
        </m:sSub>
        <m:r>
          <w:rPr>
            <w:rFonts w:ascii="Cambria Math" w:hAnsi="Times New Roman" w:cs="Times New Roman"/>
            <w:sz w:val="24"/>
            <w:szCs w:val="24"/>
            <w:lang w:val="en-NZ"/>
          </w:rPr>
          <m:t>=(</m:t>
        </m:r>
        <m:sSub>
          <m:sSubPr>
            <m:ctrlPr>
              <w:rPr>
                <w:rFonts w:ascii="Cambria Math" w:hAnsi="Times New Roman" w:cs="Times New Roman"/>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ij</m:t>
            </m:r>
          </m:sub>
        </m:sSub>
        <m:r>
          <w:rPr>
            <w:rFonts w:ascii="Cambria Math" w:hAnsi="Times New Roman" w:cs="Times New Roman"/>
            <w:sz w:val="24"/>
            <w:szCs w:val="24"/>
            <w:lang w:val="en-NZ"/>
          </w:rPr>
          <m:t>/</m:t>
        </m:r>
        <m:sSub>
          <m:sSubPr>
            <m:ctrlPr>
              <w:rPr>
                <w:rFonts w:ascii="Cambria Math" w:hAnsi="Times New Roman" w:cs="Times New Roman"/>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i</m:t>
            </m:r>
          </m:sub>
        </m:sSub>
        <m:r>
          <w:rPr>
            <w:rFonts w:ascii="Cambria Math" w:hAnsi="Times New Roman" w:cs="Times New Roman"/>
            <w:sz w:val="24"/>
            <w:szCs w:val="24"/>
            <w:lang w:val="en-NZ"/>
          </w:rPr>
          <m:t>)/[</m:t>
        </m:r>
        <m:sSub>
          <m:sSubPr>
            <m:ctrlPr>
              <w:rPr>
                <w:rFonts w:ascii="Cambria Math" w:hAnsi="Times New Roman"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j</m:t>
            </m:r>
          </m:sub>
        </m:sSub>
        <m:r>
          <w:rPr>
            <w:rFonts w:ascii="Cambria Math" w:hAnsi="Times New Roman" w:cs="Times New Roman"/>
            <w:sz w:val="24"/>
            <w:szCs w:val="24"/>
            <w:lang w:val="en-NZ"/>
          </w:rPr>
          <m:t>/(</m:t>
        </m:r>
        <m:sSub>
          <m:sSubPr>
            <m:ctrlPr>
              <w:rPr>
                <w:rFonts w:ascii="Cambria Math" w:hAnsi="Times New Roman"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w</m:t>
            </m:r>
          </m:sub>
        </m:sSub>
        <m:r>
          <w:rPr>
            <w:rFonts w:ascii="Times New Roman" w:hAnsi="Times New Roman" w:cs="Times New Roman"/>
            <w:sz w:val="24"/>
            <w:szCs w:val="24"/>
            <w:lang w:val="en-NZ"/>
          </w:rPr>
          <m:t>-</m:t>
        </m:r>
        <m:sSub>
          <m:sSubPr>
            <m:ctrlPr>
              <w:rPr>
                <w:rFonts w:ascii="Cambria Math" w:hAnsi="Times New Roman"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i</m:t>
            </m:r>
          </m:sub>
        </m:sSub>
        <m:r>
          <w:rPr>
            <w:rFonts w:ascii="Cambria Math" w:hAnsi="Times New Roman" w:cs="Times New Roman"/>
            <w:sz w:val="24"/>
            <w:szCs w:val="24"/>
            <w:lang w:val="en-NZ"/>
          </w:rPr>
          <m:t xml:space="preserve">)]              </m:t>
        </m:r>
        <m:sSub>
          <m:sSubPr>
            <m:ctrlPr>
              <w:rPr>
                <w:rFonts w:ascii="Cambria Math" w:hAnsi="Cambria Math"/>
                <w:sz w:val="24"/>
                <w:szCs w:val="24"/>
                <w:lang w:val="en-NZ"/>
              </w:rPr>
            </m:ctrlPr>
          </m:sSubPr>
          <m:e>
            <m:r>
              <w:rPr>
                <w:rFonts w:ascii="Cambria Math" w:hAnsi="Cambria Math"/>
                <w:sz w:val="24"/>
                <w:szCs w:val="24"/>
                <w:lang w:val="en-NZ"/>
              </w:rPr>
              <m:t>MII</m:t>
            </m:r>
          </m:e>
          <m:sub>
            <m:r>
              <w:rPr>
                <w:rFonts w:ascii="Cambria Math" w:hAnsi="Cambria Math"/>
                <w:sz w:val="24"/>
                <w:szCs w:val="24"/>
                <w:lang w:val="en-NZ"/>
              </w:rPr>
              <m:t>ij</m:t>
            </m:r>
          </m:sub>
        </m:sSub>
        <m:r>
          <w:rPr>
            <w:rFonts w:ascii="Cambria Math" w:hAnsi="Cambria Math"/>
            <w:sz w:val="24"/>
            <w:szCs w:val="24"/>
            <w:lang w:val="en-NZ"/>
          </w:rPr>
          <m:t>=(</m:t>
        </m:r>
        <m:sSub>
          <m:sSubPr>
            <m:ctrlPr>
              <w:rPr>
                <w:rFonts w:ascii="Cambria Math" w:hAnsi="Cambria Math"/>
                <w:i/>
                <w:sz w:val="24"/>
                <w:szCs w:val="24"/>
                <w:lang w:val="en-NZ"/>
              </w:rPr>
            </m:ctrlPr>
          </m:sSubPr>
          <m:e>
            <m:r>
              <w:rPr>
                <w:rFonts w:ascii="Cambria Math" w:hAnsi="Cambria Math"/>
                <w:sz w:val="24"/>
                <w:szCs w:val="24"/>
                <w:lang w:val="en-NZ"/>
              </w:rPr>
              <m:t>M</m:t>
            </m:r>
          </m:e>
          <m:sub>
            <m:r>
              <w:rPr>
                <w:rFonts w:ascii="Cambria Math" w:hAnsi="Cambria Math"/>
                <w:sz w:val="24"/>
                <w:szCs w:val="24"/>
                <w:lang w:val="en-NZ"/>
              </w:rPr>
              <m:t>ij</m:t>
            </m:r>
          </m:sub>
        </m:sSub>
        <m:r>
          <w:rPr>
            <w:rFonts w:ascii="Cambria Math" w:hAnsi="Cambria Math"/>
            <w:sz w:val="24"/>
            <w:szCs w:val="24"/>
            <w:lang w:val="en-NZ"/>
          </w:rPr>
          <m:t>/</m:t>
        </m:r>
        <m:sSub>
          <m:sSubPr>
            <m:ctrlPr>
              <w:rPr>
                <w:rFonts w:ascii="Cambria Math" w:hAnsi="Cambria Math"/>
                <w:i/>
                <w:sz w:val="24"/>
                <w:szCs w:val="24"/>
                <w:lang w:val="en-NZ"/>
              </w:rPr>
            </m:ctrlPr>
          </m:sSubPr>
          <m:e>
            <m:r>
              <w:rPr>
                <w:rFonts w:ascii="Cambria Math" w:hAnsi="Cambria Math"/>
                <w:sz w:val="24"/>
                <w:szCs w:val="24"/>
                <w:lang w:val="en-NZ"/>
              </w:rPr>
              <m:t>M</m:t>
            </m:r>
          </m:e>
          <m:sub>
            <m:r>
              <w:rPr>
                <w:rFonts w:ascii="Cambria Math" w:hAnsi="Cambria Math"/>
                <w:sz w:val="24"/>
                <w:szCs w:val="24"/>
                <w:lang w:val="en-NZ"/>
              </w:rPr>
              <m:t>i</m:t>
            </m:r>
          </m:sub>
        </m:sSub>
        <m:r>
          <w:rPr>
            <w:rFonts w:ascii="Cambria Math" w:hAnsi="Cambria Math"/>
            <w:sz w:val="24"/>
            <w:szCs w:val="24"/>
            <w:lang w:val="en-NZ"/>
          </w:rPr>
          <m:t>)/[</m:t>
        </m:r>
        <m:sSub>
          <m:sSubPr>
            <m:ctrlPr>
              <w:rPr>
                <w:rFonts w:ascii="Cambria Math" w:hAnsi="Cambria Math"/>
                <w:i/>
                <w:sz w:val="24"/>
                <w:szCs w:val="24"/>
                <w:lang w:val="en-NZ"/>
              </w:rPr>
            </m:ctrlPr>
          </m:sSubPr>
          <m:e>
            <m:r>
              <w:rPr>
                <w:rFonts w:ascii="Cambria Math" w:hAnsi="Cambria Math"/>
                <w:sz w:val="24"/>
                <w:szCs w:val="24"/>
                <w:lang w:val="en-NZ"/>
              </w:rPr>
              <m:t>X</m:t>
            </m:r>
          </m:e>
          <m:sub>
            <m:r>
              <w:rPr>
                <w:rFonts w:ascii="Cambria Math" w:hAnsi="Cambria Math"/>
                <w:sz w:val="24"/>
                <w:szCs w:val="24"/>
                <w:lang w:val="en-NZ"/>
              </w:rPr>
              <m:t>j</m:t>
            </m:r>
          </m:sub>
        </m:sSub>
        <m:r>
          <w:rPr>
            <w:rFonts w:ascii="Cambria Math" w:hAnsi="Cambria Math"/>
            <w:sz w:val="24"/>
            <w:szCs w:val="24"/>
            <w:lang w:val="en-NZ"/>
          </w:rPr>
          <m:t>/(</m:t>
        </m:r>
        <m:sSub>
          <m:sSubPr>
            <m:ctrlPr>
              <w:rPr>
                <w:rFonts w:ascii="Cambria Math" w:hAnsi="Cambria Math"/>
                <w:i/>
                <w:sz w:val="24"/>
                <w:szCs w:val="24"/>
                <w:lang w:val="en-NZ"/>
              </w:rPr>
            </m:ctrlPr>
          </m:sSubPr>
          <m:e>
            <m:r>
              <w:rPr>
                <w:rFonts w:ascii="Cambria Math" w:hAnsi="Cambria Math"/>
                <w:sz w:val="24"/>
                <w:szCs w:val="24"/>
                <w:lang w:val="en-NZ"/>
              </w:rPr>
              <m:t>X</m:t>
            </m:r>
          </m:e>
          <m:sub>
            <m:r>
              <w:rPr>
                <w:rFonts w:ascii="Cambria Math" w:hAnsi="Cambria Math"/>
                <w:sz w:val="24"/>
                <w:szCs w:val="24"/>
                <w:lang w:val="en-NZ"/>
              </w:rPr>
              <m:t>w</m:t>
            </m:r>
          </m:sub>
        </m:sSub>
        <m:r>
          <w:rPr>
            <w:rFonts w:ascii="Cambria Math" w:hAnsi="Cambria Math"/>
            <w:sz w:val="24"/>
            <w:szCs w:val="24"/>
            <w:lang w:val="en-NZ"/>
          </w:rPr>
          <m:t>-</m:t>
        </m:r>
        <m:sSub>
          <m:sSubPr>
            <m:ctrlPr>
              <w:rPr>
                <w:rFonts w:ascii="Cambria Math" w:hAnsi="Cambria Math"/>
                <w:i/>
                <w:sz w:val="24"/>
                <w:szCs w:val="24"/>
                <w:lang w:val="en-NZ"/>
              </w:rPr>
            </m:ctrlPr>
          </m:sSubPr>
          <m:e>
            <m:r>
              <w:rPr>
                <w:rFonts w:ascii="Cambria Math" w:hAnsi="Cambria Math"/>
                <w:sz w:val="24"/>
                <w:szCs w:val="24"/>
                <w:lang w:val="en-NZ"/>
              </w:rPr>
              <m:t>X</m:t>
            </m:r>
          </m:e>
          <m:sub>
            <m:r>
              <w:rPr>
                <w:rFonts w:ascii="Cambria Math" w:hAnsi="Cambria Math"/>
                <w:sz w:val="24"/>
                <w:szCs w:val="24"/>
                <w:lang w:val="en-NZ"/>
              </w:rPr>
              <m:t>i</m:t>
            </m:r>
          </m:sub>
        </m:sSub>
        <m:r>
          <w:rPr>
            <w:rFonts w:ascii="Cambria Math" w:hAnsi="Cambria Math"/>
            <w:sz w:val="24"/>
            <w:szCs w:val="24"/>
            <w:lang w:val="en-NZ"/>
          </w:rPr>
          <m:t>)]</m:t>
        </m:r>
      </m:oMath>
      <w:r w:rsidR="006A7A0D" w:rsidRPr="00BE5E22">
        <w:rPr>
          <w:sz w:val="24"/>
          <w:szCs w:val="24"/>
          <w:lang w:val="en-NZ"/>
        </w:rPr>
        <w:t xml:space="preserve">       </w:t>
      </w:r>
      <w:r w:rsidR="006A7A0D" w:rsidRPr="00084526">
        <w:rPr>
          <w:rFonts w:ascii="Times New Roman" w:hAnsi="Times New Roman" w:cs="Times New Roman"/>
          <w:lang w:val="en-NZ"/>
        </w:rPr>
        <w:t>(1a, 1b)</w:t>
      </w:r>
    </w:p>
    <w:p w:rsidR="00263045" w:rsidRDefault="00263045" w:rsidP="00485D0F">
      <w:pPr>
        <w:tabs>
          <w:tab w:val="left" w:pos="-3686"/>
          <w:tab w:val="left" w:pos="-3544"/>
          <w:tab w:val="left" w:pos="-2694"/>
          <w:tab w:val="left" w:pos="567"/>
        </w:tabs>
        <w:spacing w:after="0" w:line="288" w:lineRule="auto"/>
        <w:rPr>
          <w:rFonts w:ascii="Times New Roman" w:hAnsi="Times New Roman" w:cs="Times New Roman"/>
          <w:sz w:val="24"/>
          <w:szCs w:val="24"/>
          <w:lang w:val="en-NZ"/>
        </w:rPr>
      </w:pPr>
    </w:p>
    <w:p w:rsidR="00D25A0E" w:rsidRPr="00BE5E22" w:rsidRDefault="00356EE1" w:rsidP="00485D0F">
      <w:pPr>
        <w:tabs>
          <w:tab w:val="left" w:pos="-3686"/>
          <w:tab w:val="left" w:pos="-3544"/>
          <w:tab w:val="left" w:pos="-2694"/>
          <w:tab w:val="left" w:pos="567"/>
        </w:tabs>
        <w:spacing w:after="0" w:line="288" w:lineRule="auto"/>
        <w:rPr>
          <w:rFonts w:ascii="Times New Roman" w:hAnsi="Times New Roman" w:cs="Times New Roman"/>
          <w:sz w:val="24"/>
          <w:szCs w:val="24"/>
          <w:lang w:val="en-NZ"/>
        </w:rPr>
      </w:pPr>
      <w:proofErr w:type="gramStart"/>
      <w:r w:rsidRPr="00BE5E22">
        <w:rPr>
          <w:rFonts w:ascii="Times New Roman" w:hAnsi="Times New Roman" w:cs="Times New Roman"/>
          <w:sz w:val="24"/>
          <w:szCs w:val="24"/>
          <w:lang w:val="en-NZ"/>
        </w:rPr>
        <w:t>where</w:t>
      </w:r>
      <w:proofErr w:type="gramEnd"/>
      <w:r w:rsidRPr="00BE5E22">
        <w:rPr>
          <w:rFonts w:ascii="Times New Roman" w:hAnsi="Times New Roman" w:cs="Times New Roman"/>
          <w:sz w:val="24"/>
          <w:szCs w:val="24"/>
          <w:lang w:val="en-NZ"/>
        </w:rPr>
        <w:t>:</w:t>
      </w:r>
    </w:p>
    <w:p w:rsidR="00D14346" w:rsidRPr="00BE5E22" w:rsidRDefault="00D14346" w:rsidP="000D4AAF">
      <w:pPr>
        <w:tabs>
          <w:tab w:val="left" w:pos="-3686"/>
          <w:tab w:val="left" w:pos="-3544"/>
          <w:tab w:val="left" w:pos="-2694"/>
          <w:tab w:val="left" w:pos="426"/>
          <w:tab w:val="left" w:pos="709"/>
          <w:tab w:val="left" w:pos="4253"/>
          <w:tab w:val="left" w:pos="4820"/>
          <w:tab w:val="left" w:pos="5103"/>
        </w:tabs>
        <w:spacing w:after="0" w:line="288" w:lineRule="auto"/>
        <w:jc w:val="both"/>
        <w:rPr>
          <w:rFonts w:ascii="Times New Roman" w:hAnsi="Times New Roman" w:cs="Times New Roman"/>
          <w:sz w:val="24"/>
          <w:szCs w:val="24"/>
          <w:lang w:val="en-NZ"/>
        </w:rPr>
      </w:pPr>
      <w:proofErr w:type="spellStart"/>
      <w:r w:rsidRPr="00BE5E22">
        <w:rPr>
          <w:rFonts w:ascii="Times New Roman" w:hAnsi="Times New Roman" w:cs="Times New Roman"/>
          <w:i/>
          <w:sz w:val="24"/>
          <w:szCs w:val="24"/>
          <w:lang w:val="en-NZ"/>
        </w:rPr>
        <w:t>X</w:t>
      </w:r>
      <w:r w:rsidRPr="00BE5E22">
        <w:rPr>
          <w:rFonts w:ascii="Times New Roman" w:hAnsi="Times New Roman" w:cs="Times New Roman"/>
          <w:i/>
          <w:sz w:val="24"/>
          <w:szCs w:val="24"/>
          <w:vertAlign w:val="subscript"/>
          <w:lang w:val="en-NZ"/>
        </w:rPr>
        <w:t>ij</w:t>
      </w:r>
      <w:proofErr w:type="spellEnd"/>
      <w:r w:rsidR="000D4AAF" w:rsidRPr="00BE5E22">
        <w:rPr>
          <w:rFonts w:ascii="Times New Roman" w:hAnsi="Times New Roman" w:cs="Times New Roman"/>
          <w:i/>
          <w:sz w:val="24"/>
          <w:szCs w:val="24"/>
          <w:vertAlign w:val="subscript"/>
          <w:lang w:val="en-NZ"/>
        </w:rPr>
        <w:tab/>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country</w:t>
      </w:r>
      <w:r w:rsidR="00D40A3B" w:rsidRPr="00BE5E22">
        <w:rPr>
          <w:rFonts w:ascii="Times New Roman" w:hAnsi="Times New Roman" w:cs="Times New Roman"/>
          <w:sz w:val="24"/>
          <w:szCs w:val="24"/>
          <w:lang w:val="en-NZ"/>
        </w:rPr>
        <w:t xml:space="preserve"> </w:t>
      </w:r>
      <w:proofErr w:type="spellStart"/>
      <w:r w:rsidRPr="00BE5E22">
        <w:rPr>
          <w:rFonts w:ascii="Times New Roman" w:hAnsi="Times New Roman" w:cs="Times New Roman"/>
          <w:i/>
          <w:sz w:val="24"/>
          <w:szCs w:val="24"/>
          <w:lang w:val="en-NZ"/>
        </w:rPr>
        <w:t>i</w:t>
      </w:r>
      <w:proofErr w:type="spellEnd"/>
      <w:r w:rsidRPr="00BE5E22">
        <w:rPr>
          <w:rFonts w:ascii="Times New Roman" w:hAnsi="Times New Roman" w:cs="Times New Roman"/>
          <w:sz w:val="24"/>
          <w:szCs w:val="24"/>
          <w:lang w:val="en-NZ"/>
        </w:rPr>
        <w:t xml:space="preserve"> exports to country </w:t>
      </w:r>
      <w:r w:rsidRPr="00BE5E22">
        <w:rPr>
          <w:rFonts w:ascii="Times New Roman" w:hAnsi="Times New Roman" w:cs="Times New Roman"/>
          <w:i/>
          <w:sz w:val="24"/>
          <w:szCs w:val="24"/>
          <w:lang w:val="en-NZ"/>
        </w:rPr>
        <w:t>j</w:t>
      </w:r>
      <w:r w:rsidR="00084526">
        <w:rPr>
          <w:rFonts w:ascii="Times New Roman" w:hAnsi="Times New Roman" w:cs="Times New Roman"/>
          <w:i/>
          <w:sz w:val="24"/>
          <w:szCs w:val="24"/>
          <w:lang w:val="en-NZ"/>
        </w:rPr>
        <w:tab/>
      </w:r>
      <w:proofErr w:type="spellStart"/>
      <w:r w:rsidR="00D40A3B" w:rsidRPr="00BE5E22">
        <w:rPr>
          <w:rFonts w:ascii="Times New Roman" w:hAnsi="Times New Roman" w:cs="Times New Roman"/>
          <w:i/>
          <w:sz w:val="24"/>
          <w:szCs w:val="24"/>
          <w:lang w:val="en-NZ"/>
        </w:rPr>
        <w:t>M</w:t>
      </w:r>
      <w:r w:rsidR="00D40A3B" w:rsidRPr="00BE5E22">
        <w:rPr>
          <w:rFonts w:ascii="Times New Roman" w:hAnsi="Times New Roman" w:cs="Times New Roman"/>
          <w:i/>
          <w:sz w:val="24"/>
          <w:szCs w:val="24"/>
          <w:vertAlign w:val="subscript"/>
          <w:lang w:val="en-NZ"/>
        </w:rPr>
        <w:t>ij</w:t>
      </w:r>
      <w:proofErr w:type="spellEnd"/>
      <w:r w:rsidR="000D4AAF" w:rsidRPr="00BE5E22">
        <w:rPr>
          <w:rFonts w:ascii="Times New Roman" w:hAnsi="Times New Roman" w:cs="Times New Roman"/>
          <w:i/>
          <w:sz w:val="24"/>
          <w:szCs w:val="24"/>
          <w:vertAlign w:val="subscript"/>
          <w:lang w:val="en-NZ"/>
        </w:rPr>
        <w:t xml:space="preserve"> </w:t>
      </w:r>
      <w:r w:rsidR="00D40A3B" w:rsidRPr="00BE5E22">
        <w:rPr>
          <w:rFonts w:ascii="Times New Roman" w:hAnsi="Times New Roman" w:cs="Times New Roman"/>
          <w:i/>
          <w:sz w:val="24"/>
          <w:szCs w:val="24"/>
          <w:vertAlign w:val="subscript"/>
          <w:lang w:val="en-NZ"/>
        </w:rPr>
        <w:t xml:space="preserve"> </w:t>
      </w:r>
      <w:r w:rsidR="000D4AAF" w:rsidRPr="00BE5E22">
        <w:rPr>
          <w:rFonts w:ascii="Times New Roman" w:hAnsi="Times New Roman" w:cs="Times New Roman"/>
          <w:i/>
          <w:sz w:val="24"/>
          <w:szCs w:val="24"/>
          <w:vertAlign w:val="subscript"/>
          <w:lang w:val="en-NZ"/>
        </w:rPr>
        <w:tab/>
      </w:r>
      <w:r w:rsidR="00D40A3B" w:rsidRPr="00BE5E22">
        <w:rPr>
          <w:rFonts w:ascii="Times New Roman" w:hAnsi="Times New Roman" w:cs="Times New Roman"/>
          <w:sz w:val="24"/>
          <w:szCs w:val="24"/>
          <w:lang w:val="en-NZ"/>
        </w:rPr>
        <w:t>=</w:t>
      </w:r>
      <w:r w:rsidR="000D4AAF" w:rsidRPr="00BE5E22">
        <w:rPr>
          <w:rFonts w:ascii="Times New Roman" w:hAnsi="Times New Roman" w:cs="Times New Roman"/>
          <w:sz w:val="24"/>
          <w:szCs w:val="24"/>
          <w:lang w:val="en-NZ"/>
        </w:rPr>
        <w:tab/>
      </w:r>
      <w:r w:rsidR="00D40A3B" w:rsidRPr="00BE5E22">
        <w:rPr>
          <w:rFonts w:ascii="Times New Roman" w:hAnsi="Times New Roman" w:cs="Times New Roman"/>
          <w:sz w:val="24"/>
          <w:szCs w:val="24"/>
          <w:lang w:val="en-NZ"/>
        </w:rPr>
        <w:t xml:space="preserve">country </w:t>
      </w:r>
      <w:proofErr w:type="spellStart"/>
      <w:r w:rsidR="00D25A0E" w:rsidRPr="00BE5E22">
        <w:rPr>
          <w:rFonts w:ascii="Times New Roman" w:hAnsi="Times New Roman" w:cs="Times New Roman"/>
          <w:i/>
          <w:sz w:val="24"/>
          <w:szCs w:val="24"/>
          <w:lang w:val="en-NZ"/>
        </w:rPr>
        <w:t>i</w:t>
      </w:r>
      <w:proofErr w:type="spellEnd"/>
      <w:r w:rsidR="00D40A3B" w:rsidRPr="00BE5E22">
        <w:rPr>
          <w:rFonts w:ascii="Times New Roman" w:hAnsi="Times New Roman" w:cs="Times New Roman"/>
          <w:i/>
          <w:sz w:val="24"/>
          <w:szCs w:val="24"/>
          <w:lang w:val="en-NZ"/>
        </w:rPr>
        <w:t xml:space="preserve"> imports </w:t>
      </w:r>
      <w:r w:rsidR="00D40A3B" w:rsidRPr="00BE5E22">
        <w:rPr>
          <w:rFonts w:ascii="Times New Roman" w:hAnsi="Times New Roman" w:cs="Times New Roman"/>
          <w:sz w:val="24"/>
          <w:szCs w:val="24"/>
          <w:lang w:val="en-NZ"/>
        </w:rPr>
        <w:t xml:space="preserve">to country </w:t>
      </w:r>
      <w:r w:rsidR="00D40A3B" w:rsidRPr="00BE5E22">
        <w:rPr>
          <w:rFonts w:ascii="Times New Roman" w:hAnsi="Times New Roman" w:cs="Times New Roman"/>
          <w:i/>
          <w:sz w:val="24"/>
          <w:szCs w:val="24"/>
          <w:lang w:val="en-NZ"/>
        </w:rPr>
        <w:t>j</w:t>
      </w:r>
    </w:p>
    <w:p w:rsidR="00D25A0E" w:rsidRPr="00BE5E22" w:rsidRDefault="00D40A3B" w:rsidP="000D4AAF">
      <w:pPr>
        <w:tabs>
          <w:tab w:val="left" w:pos="-3686"/>
          <w:tab w:val="left" w:pos="-3544"/>
          <w:tab w:val="left" w:pos="-2694"/>
          <w:tab w:val="left" w:pos="426"/>
          <w:tab w:val="left" w:pos="709"/>
          <w:tab w:val="left" w:pos="4253"/>
          <w:tab w:val="left" w:pos="4820"/>
          <w:tab w:val="left" w:pos="5103"/>
        </w:tabs>
        <w:spacing w:after="0" w:line="288" w:lineRule="auto"/>
        <w:jc w:val="both"/>
        <w:rPr>
          <w:rFonts w:ascii="Times New Roman" w:hAnsi="Times New Roman" w:cs="Times New Roman"/>
          <w:sz w:val="24"/>
          <w:szCs w:val="24"/>
          <w:lang w:val="en-NZ"/>
        </w:rPr>
      </w:pPr>
      <w:r w:rsidRPr="00BE5E22">
        <w:rPr>
          <w:rFonts w:ascii="Times New Roman" w:hAnsi="Times New Roman" w:cs="Times New Roman"/>
          <w:i/>
          <w:sz w:val="24"/>
          <w:szCs w:val="24"/>
          <w:lang w:val="en-NZ"/>
        </w:rPr>
        <w:t>X</w:t>
      </w:r>
      <w:r w:rsidRPr="00BE5E22">
        <w:rPr>
          <w:rFonts w:ascii="Times New Roman" w:hAnsi="Times New Roman" w:cs="Times New Roman"/>
          <w:i/>
          <w:sz w:val="24"/>
          <w:szCs w:val="24"/>
          <w:vertAlign w:val="subscript"/>
          <w:lang w:val="en-NZ"/>
        </w:rPr>
        <w:t>i</w:t>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 xml:space="preserve">total exports of </w:t>
      </w:r>
      <w:r w:rsidR="004235E9" w:rsidRPr="00BE5E22">
        <w:rPr>
          <w:rFonts w:ascii="Times New Roman" w:hAnsi="Times New Roman" w:cs="Times New Roman"/>
          <w:sz w:val="24"/>
          <w:szCs w:val="24"/>
          <w:lang w:val="en-NZ"/>
        </w:rPr>
        <w:t xml:space="preserve">country </w:t>
      </w:r>
      <w:proofErr w:type="spellStart"/>
      <w:r w:rsidR="004235E9" w:rsidRPr="00BE5E22">
        <w:rPr>
          <w:rFonts w:ascii="Times New Roman" w:hAnsi="Times New Roman" w:cs="Times New Roman"/>
          <w:sz w:val="24"/>
          <w:szCs w:val="24"/>
          <w:lang w:val="en-NZ"/>
        </w:rPr>
        <w:t>i</w:t>
      </w:r>
      <w:proofErr w:type="spellEnd"/>
      <w:r w:rsidR="004235E9" w:rsidRPr="00BE5E22">
        <w:rPr>
          <w:rFonts w:ascii="Times New Roman" w:hAnsi="Times New Roman" w:cs="Times New Roman" w:hint="eastAsia"/>
          <w:i/>
          <w:sz w:val="24"/>
          <w:szCs w:val="24"/>
          <w:lang w:val="en-NZ"/>
        </w:rPr>
        <w:tab/>
      </w:r>
      <w:proofErr w:type="spellStart"/>
      <w:r w:rsidR="00D25A0E" w:rsidRPr="00BE5E22">
        <w:rPr>
          <w:rFonts w:ascii="Times New Roman" w:hAnsi="Times New Roman" w:cs="Times New Roman"/>
          <w:i/>
          <w:sz w:val="24"/>
          <w:szCs w:val="24"/>
          <w:lang w:val="en-NZ"/>
        </w:rPr>
        <w:t>M</w:t>
      </w:r>
      <w:r w:rsidR="00D25A0E" w:rsidRPr="00BE5E22">
        <w:rPr>
          <w:rFonts w:ascii="Times New Roman" w:hAnsi="Times New Roman" w:cs="Times New Roman"/>
          <w:i/>
          <w:sz w:val="24"/>
          <w:szCs w:val="24"/>
          <w:vertAlign w:val="subscript"/>
          <w:lang w:val="en-NZ"/>
        </w:rPr>
        <w:t>i</w:t>
      </w:r>
      <w:proofErr w:type="spellEnd"/>
      <w:r w:rsidR="00D25A0E"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00D25A0E"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00D25A0E" w:rsidRPr="00BE5E22">
        <w:rPr>
          <w:rFonts w:ascii="Times New Roman" w:hAnsi="Times New Roman" w:cs="Times New Roman"/>
          <w:sz w:val="24"/>
          <w:szCs w:val="24"/>
          <w:lang w:val="en-NZ"/>
        </w:rPr>
        <w:t xml:space="preserve">total imports of country </w:t>
      </w:r>
      <w:proofErr w:type="spellStart"/>
      <w:r w:rsidR="00D25A0E" w:rsidRPr="00BE5E22">
        <w:rPr>
          <w:rFonts w:ascii="Times New Roman" w:hAnsi="Times New Roman" w:cs="Times New Roman"/>
          <w:i/>
          <w:sz w:val="24"/>
          <w:szCs w:val="24"/>
          <w:lang w:val="en-NZ"/>
        </w:rPr>
        <w:t>i</w:t>
      </w:r>
      <w:proofErr w:type="spellEnd"/>
    </w:p>
    <w:p w:rsidR="00D25A0E" w:rsidRPr="00BE5E22" w:rsidRDefault="00D14346" w:rsidP="000D4AAF">
      <w:pPr>
        <w:tabs>
          <w:tab w:val="left" w:pos="-3686"/>
          <w:tab w:val="left" w:pos="-3544"/>
          <w:tab w:val="left" w:pos="-2694"/>
          <w:tab w:val="left" w:pos="426"/>
          <w:tab w:val="left" w:pos="709"/>
          <w:tab w:val="left" w:pos="4253"/>
          <w:tab w:val="left" w:pos="4820"/>
          <w:tab w:val="left" w:pos="5103"/>
        </w:tabs>
        <w:spacing w:after="0" w:line="288" w:lineRule="auto"/>
        <w:jc w:val="both"/>
        <w:rPr>
          <w:rFonts w:ascii="Times New Roman" w:hAnsi="Times New Roman" w:cs="Times New Roman"/>
          <w:i/>
          <w:sz w:val="24"/>
          <w:szCs w:val="24"/>
          <w:lang w:val="en-NZ"/>
        </w:rPr>
      </w:pPr>
      <w:proofErr w:type="spellStart"/>
      <w:r w:rsidRPr="00BE5E22">
        <w:rPr>
          <w:rFonts w:ascii="Times New Roman" w:hAnsi="Times New Roman" w:cs="Times New Roman"/>
          <w:i/>
          <w:sz w:val="24"/>
          <w:szCs w:val="24"/>
          <w:lang w:val="en-NZ"/>
        </w:rPr>
        <w:t>M</w:t>
      </w:r>
      <w:r w:rsidRPr="00BE5E22">
        <w:rPr>
          <w:rFonts w:ascii="Times New Roman" w:hAnsi="Times New Roman" w:cs="Times New Roman"/>
          <w:i/>
          <w:sz w:val="24"/>
          <w:szCs w:val="24"/>
          <w:vertAlign w:val="subscript"/>
          <w:lang w:val="en-NZ"/>
        </w:rPr>
        <w:t>j</w:t>
      </w:r>
      <w:proofErr w:type="spellEnd"/>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 xml:space="preserve">total imports of country </w:t>
      </w:r>
      <w:r w:rsidRPr="00BE5E22">
        <w:rPr>
          <w:rFonts w:ascii="Times New Roman" w:hAnsi="Times New Roman" w:cs="Times New Roman"/>
          <w:i/>
          <w:sz w:val="24"/>
          <w:szCs w:val="24"/>
          <w:lang w:val="en-NZ"/>
        </w:rPr>
        <w:t>j</w:t>
      </w:r>
      <w:r w:rsidRPr="00BE5E22">
        <w:rPr>
          <w:rFonts w:ascii="Times New Roman" w:hAnsi="Times New Roman" w:cs="Times New Roman"/>
          <w:i/>
          <w:sz w:val="24"/>
          <w:szCs w:val="24"/>
          <w:lang w:val="en-NZ"/>
        </w:rPr>
        <w:tab/>
      </w:r>
      <w:proofErr w:type="spellStart"/>
      <w:r w:rsidR="00D25A0E" w:rsidRPr="00BE5E22">
        <w:rPr>
          <w:rFonts w:ascii="Times New Roman" w:hAnsi="Times New Roman" w:cs="Times New Roman"/>
          <w:i/>
          <w:sz w:val="24"/>
          <w:szCs w:val="24"/>
          <w:lang w:val="en-NZ"/>
        </w:rPr>
        <w:t>X</w:t>
      </w:r>
      <w:r w:rsidR="00D25A0E" w:rsidRPr="00BE5E22">
        <w:rPr>
          <w:rFonts w:ascii="Times New Roman" w:hAnsi="Times New Roman" w:cs="Times New Roman"/>
          <w:i/>
          <w:sz w:val="24"/>
          <w:szCs w:val="24"/>
          <w:vertAlign w:val="subscript"/>
          <w:lang w:val="en-NZ"/>
        </w:rPr>
        <w:t>j</w:t>
      </w:r>
      <w:proofErr w:type="spellEnd"/>
      <w:r w:rsidR="00D25A0E"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00D25A0E"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00D25A0E" w:rsidRPr="00BE5E22">
        <w:rPr>
          <w:rFonts w:ascii="Times New Roman" w:hAnsi="Times New Roman" w:cs="Times New Roman"/>
          <w:sz w:val="24"/>
          <w:szCs w:val="24"/>
          <w:lang w:val="en-NZ"/>
        </w:rPr>
        <w:t xml:space="preserve">total exports of country </w:t>
      </w:r>
      <w:r w:rsidR="00D25A0E" w:rsidRPr="00BE5E22">
        <w:rPr>
          <w:rFonts w:ascii="Times New Roman" w:hAnsi="Times New Roman" w:cs="Times New Roman"/>
          <w:i/>
          <w:sz w:val="24"/>
          <w:szCs w:val="24"/>
          <w:lang w:val="en-NZ"/>
        </w:rPr>
        <w:t>j</w:t>
      </w:r>
    </w:p>
    <w:p w:rsidR="00DE7104" w:rsidRPr="00BE5E22" w:rsidRDefault="00D14346" w:rsidP="000D4AAF">
      <w:pPr>
        <w:tabs>
          <w:tab w:val="left" w:pos="-3686"/>
          <w:tab w:val="left" w:pos="-3544"/>
          <w:tab w:val="left" w:pos="-2694"/>
          <w:tab w:val="left" w:pos="426"/>
          <w:tab w:val="left" w:pos="709"/>
          <w:tab w:val="left" w:pos="4253"/>
          <w:tab w:val="left" w:pos="4820"/>
          <w:tab w:val="left" w:pos="5103"/>
        </w:tabs>
        <w:spacing w:after="0" w:line="288" w:lineRule="auto"/>
        <w:jc w:val="both"/>
        <w:rPr>
          <w:rFonts w:ascii="Times New Roman" w:hAnsi="Times New Roman" w:cs="Times New Roman"/>
          <w:i/>
          <w:sz w:val="24"/>
          <w:szCs w:val="24"/>
          <w:lang w:val="en-NZ"/>
        </w:rPr>
      </w:pPr>
      <w:r w:rsidRPr="00BE5E22">
        <w:rPr>
          <w:rFonts w:ascii="Times New Roman" w:hAnsi="Times New Roman" w:cs="Times New Roman"/>
          <w:i/>
          <w:sz w:val="24"/>
          <w:szCs w:val="24"/>
          <w:lang w:val="en-NZ"/>
        </w:rPr>
        <w:t>M</w:t>
      </w:r>
      <w:r w:rsidRPr="00BE5E22">
        <w:rPr>
          <w:rFonts w:ascii="Times New Roman" w:hAnsi="Times New Roman" w:cs="Times New Roman"/>
          <w:i/>
          <w:sz w:val="24"/>
          <w:szCs w:val="24"/>
          <w:vertAlign w:val="subscript"/>
          <w:lang w:val="en-NZ"/>
        </w:rPr>
        <w:t>w</w:t>
      </w:r>
      <w:r w:rsidR="000D4AAF" w:rsidRPr="00BE5E22">
        <w:rPr>
          <w:rFonts w:ascii="Times New Roman" w:hAnsi="Times New Roman" w:cs="Times New Roman"/>
          <w:i/>
          <w:sz w:val="24"/>
          <w:szCs w:val="24"/>
          <w:vertAlign w:val="subscript"/>
          <w:lang w:val="en-NZ"/>
        </w:rPr>
        <w:tab/>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total world imports</w:t>
      </w:r>
      <w:r w:rsidR="004235E9" w:rsidRPr="00BE5E22">
        <w:rPr>
          <w:rFonts w:ascii="Times New Roman" w:hAnsi="Times New Roman" w:cs="Times New Roman" w:hint="eastAsia"/>
          <w:sz w:val="24"/>
          <w:szCs w:val="24"/>
          <w:lang w:val="en-NZ"/>
        </w:rPr>
        <w:tab/>
      </w:r>
      <w:proofErr w:type="spellStart"/>
      <w:r w:rsidR="00DE7104" w:rsidRPr="00BE5E22">
        <w:rPr>
          <w:rFonts w:ascii="Times New Roman" w:hAnsi="Times New Roman" w:cs="Times New Roman"/>
          <w:i/>
          <w:sz w:val="24"/>
          <w:szCs w:val="24"/>
          <w:lang w:val="en-NZ"/>
        </w:rPr>
        <w:t>X</w:t>
      </w:r>
      <w:r w:rsidR="00DE7104" w:rsidRPr="00BE5E22">
        <w:rPr>
          <w:rFonts w:ascii="Times New Roman" w:hAnsi="Times New Roman" w:cs="Times New Roman"/>
          <w:i/>
          <w:sz w:val="24"/>
          <w:szCs w:val="24"/>
          <w:vertAlign w:val="subscript"/>
          <w:lang w:val="en-NZ"/>
        </w:rPr>
        <w:t>w</w:t>
      </w:r>
      <w:proofErr w:type="spellEnd"/>
      <w:r w:rsidR="000D4AAF" w:rsidRPr="00BE5E22">
        <w:rPr>
          <w:rFonts w:ascii="Times New Roman" w:hAnsi="Times New Roman" w:cs="Times New Roman"/>
          <w:i/>
          <w:sz w:val="24"/>
          <w:szCs w:val="24"/>
          <w:vertAlign w:val="subscript"/>
          <w:lang w:val="en-NZ"/>
        </w:rPr>
        <w:tab/>
      </w:r>
      <w:r w:rsidR="00DE7104"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00B90535" w:rsidRPr="00BE5E22">
        <w:rPr>
          <w:rFonts w:ascii="Times New Roman" w:hAnsi="Times New Roman" w:cs="Times New Roman"/>
          <w:sz w:val="24"/>
          <w:szCs w:val="24"/>
          <w:lang w:val="en-NZ"/>
        </w:rPr>
        <w:t>total world</w:t>
      </w:r>
      <w:r w:rsidR="00DE7104" w:rsidRPr="00BE5E22">
        <w:rPr>
          <w:rFonts w:ascii="Times New Roman" w:hAnsi="Times New Roman" w:cs="Times New Roman"/>
          <w:sz w:val="24"/>
          <w:szCs w:val="24"/>
          <w:lang w:val="en-NZ"/>
        </w:rPr>
        <w:t xml:space="preserve"> exports</w:t>
      </w:r>
    </w:p>
    <w:p w:rsidR="00D14346" w:rsidRPr="00BE5E22" w:rsidRDefault="00D25A0E" w:rsidP="000D4AAF">
      <w:pPr>
        <w:tabs>
          <w:tab w:val="left" w:pos="426"/>
          <w:tab w:val="left" w:pos="709"/>
          <w:tab w:val="left" w:pos="1560"/>
          <w:tab w:val="left" w:pos="1843"/>
          <w:tab w:val="left" w:pos="4253"/>
          <w:tab w:val="left" w:pos="4820"/>
          <w:tab w:val="left" w:pos="5103"/>
        </w:tabs>
        <w:spacing w:after="0" w:line="288" w:lineRule="auto"/>
        <w:jc w:val="both"/>
        <w:rPr>
          <w:rFonts w:ascii="Times New Roman" w:hAnsi="Times New Roman" w:cs="Times New Roman"/>
          <w:sz w:val="24"/>
          <w:szCs w:val="24"/>
          <w:lang w:val="en-NZ"/>
        </w:rPr>
      </w:pPr>
      <w:proofErr w:type="spellStart"/>
      <w:r w:rsidRPr="00BE5E22">
        <w:rPr>
          <w:rFonts w:ascii="Times New Roman" w:hAnsi="Times New Roman" w:cs="Times New Roman"/>
          <w:i/>
          <w:sz w:val="24"/>
          <w:szCs w:val="24"/>
          <w:lang w:val="en-NZ"/>
        </w:rPr>
        <w:t>XII</w:t>
      </w:r>
      <w:r w:rsidRPr="00BE5E22">
        <w:rPr>
          <w:rFonts w:ascii="Times New Roman" w:hAnsi="Times New Roman" w:cs="Times New Roman"/>
          <w:i/>
          <w:sz w:val="24"/>
          <w:szCs w:val="24"/>
          <w:vertAlign w:val="subscript"/>
          <w:lang w:val="en-NZ"/>
        </w:rPr>
        <w:t>ij</w:t>
      </w:r>
      <w:proofErr w:type="spellEnd"/>
      <w:r w:rsidR="000D4AAF" w:rsidRPr="00BE5E22">
        <w:rPr>
          <w:rFonts w:ascii="Times New Roman" w:hAnsi="Times New Roman" w:cs="Times New Roman"/>
          <w:i/>
          <w:sz w:val="24"/>
          <w:szCs w:val="24"/>
          <w:vertAlign w:val="subscript"/>
          <w:lang w:val="en-NZ"/>
        </w:rPr>
        <w:tab/>
      </w:r>
      <w:r w:rsidRPr="00BE5E22">
        <w:rPr>
          <w:rFonts w:ascii="Times New Roman" w:hAnsi="Times New Roman" w:cs="Times New Roman"/>
          <w:sz w:val="24"/>
          <w:szCs w:val="24"/>
          <w:lang w:val="en-NZ"/>
        </w:rPr>
        <w:t xml:space="preserve"> =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export intensity index</w:t>
      </w:r>
      <w:r w:rsidR="004235E9" w:rsidRPr="00BE5E22">
        <w:rPr>
          <w:rFonts w:ascii="Times New Roman" w:hAnsi="Times New Roman" w:cs="Times New Roman" w:hint="eastAsia"/>
          <w:i/>
          <w:sz w:val="24"/>
          <w:szCs w:val="24"/>
          <w:lang w:val="en-NZ"/>
        </w:rPr>
        <w:tab/>
      </w:r>
      <w:proofErr w:type="spellStart"/>
      <w:r w:rsidRPr="00BE5E22">
        <w:rPr>
          <w:rFonts w:ascii="Times New Roman" w:hAnsi="Times New Roman" w:cs="Times New Roman"/>
          <w:i/>
          <w:sz w:val="24"/>
          <w:szCs w:val="24"/>
          <w:lang w:val="en-NZ"/>
        </w:rPr>
        <w:t>MII</w:t>
      </w:r>
      <w:r w:rsidRPr="00BE5E22">
        <w:rPr>
          <w:rFonts w:ascii="Times New Roman" w:hAnsi="Times New Roman" w:cs="Times New Roman"/>
          <w:i/>
          <w:sz w:val="24"/>
          <w:szCs w:val="24"/>
          <w:vertAlign w:val="subscript"/>
          <w:lang w:val="en-NZ"/>
        </w:rPr>
        <w:t>ij</w:t>
      </w:r>
      <w:proofErr w:type="spellEnd"/>
      <w:r w:rsidR="000D4AAF" w:rsidRPr="00BE5E22">
        <w:rPr>
          <w:rFonts w:ascii="Times New Roman" w:hAnsi="Times New Roman" w:cs="Times New Roman"/>
          <w:i/>
          <w:sz w:val="24"/>
          <w:szCs w:val="24"/>
          <w:vertAlign w:val="subscript"/>
          <w:lang w:val="en-NZ"/>
        </w:rPr>
        <w:tab/>
      </w:r>
      <w:r w:rsidRPr="00BE5E22">
        <w:rPr>
          <w:rFonts w:ascii="Times New Roman" w:hAnsi="Times New Roman" w:cs="Times New Roman"/>
          <w:sz w:val="24"/>
          <w:szCs w:val="24"/>
          <w:lang w:val="en-NZ"/>
        </w:rPr>
        <w:t xml:space="preserve">= </w:t>
      </w:r>
      <w:r w:rsidR="000D4AAF"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import intensity index</w:t>
      </w:r>
    </w:p>
    <w:p w:rsidR="00D3616C" w:rsidRPr="00D3616C" w:rsidRDefault="00D3616C" w:rsidP="000D4AAF">
      <w:pPr>
        <w:pStyle w:val="xl24"/>
        <w:pBdr>
          <w:left w:val="none" w:sz="0" w:space="0" w:color="auto"/>
        </w:pBdr>
        <w:tabs>
          <w:tab w:val="left" w:pos="567"/>
        </w:tabs>
        <w:spacing w:before="240" w:beforeAutospacing="0" w:after="0" w:afterAutospacing="0" w:line="288" w:lineRule="auto"/>
        <w:ind w:right="-46"/>
        <w:jc w:val="both"/>
        <w:rPr>
          <w:rFonts w:ascii="Times New Roman" w:hAnsi="Times New Roman" w:cs="Times New Roman"/>
          <w:i/>
          <w:sz w:val="12"/>
          <w:szCs w:val="12"/>
          <w:lang w:val="en-NZ"/>
        </w:rPr>
      </w:pPr>
    </w:p>
    <w:p w:rsidR="00586B9D" w:rsidRPr="00BE5E22" w:rsidRDefault="006A7A0D" w:rsidP="000D4AAF">
      <w:pPr>
        <w:pStyle w:val="xl24"/>
        <w:pBdr>
          <w:left w:val="none" w:sz="0" w:space="0" w:color="auto"/>
        </w:pBdr>
        <w:tabs>
          <w:tab w:val="left" w:pos="567"/>
        </w:tabs>
        <w:spacing w:before="240" w:beforeAutospacing="0" w:after="0" w:afterAutospacing="0" w:line="288" w:lineRule="auto"/>
        <w:ind w:right="-46"/>
        <w:jc w:val="both"/>
        <w:rPr>
          <w:rFonts w:ascii="Times New Roman" w:hAnsi="Times New Roman" w:cs="Times New Roman"/>
          <w:sz w:val="24"/>
          <w:szCs w:val="24"/>
          <w:lang w:val="en-NZ"/>
        </w:rPr>
      </w:pPr>
      <w:r w:rsidRPr="00BE5E22">
        <w:rPr>
          <w:rFonts w:ascii="Times New Roman" w:hAnsi="Times New Roman" w:cs="Times New Roman"/>
          <w:i/>
          <w:sz w:val="24"/>
          <w:szCs w:val="24"/>
          <w:lang w:val="en-NZ"/>
        </w:rPr>
        <w:tab/>
      </w:r>
      <w:proofErr w:type="spellStart"/>
      <w:r w:rsidR="00FD6EC6" w:rsidRPr="00BE5E22">
        <w:rPr>
          <w:rFonts w:ascii="Times New Roman" w:hAnsi="Times New Roman" w:cs="Times New Roman"/>
          <w:i/>
          <w:sz w:val="24"/>
          <w:szCs w:val="24"/>
          <w:lang w:val="en-NZ"/>
        </w:rPr>
        <w:t>X</w:t>
      </w:r>
      <w:r w:rsidR="00FD6EC6" w:rsidRPr="00BE5E22">
        <w:rPr>
          <w:rFonts w:ascii="Times New Roman" w:hAnsi="Times New Roman" w:cs="Times New Roman"/>
          <w:i/>
          <w:sz w:val="24"/>
          <w:szCs w:val="24"/>
          <w:vertAlign w:val="subscript"/>
          <w:lang w:val="en-NZ" w:eastAsia="zh-CN"/>
        </w:rPr>
        <w:t>ij</w:t>
      </w:r>
      <w:proofErr w:type="spellEnd"/>
      <w:r w:rsidR="00FD6EC6" w:rsidRPr="00BE5E22">
        <w:rPr>
          <w:rFonts w:ascii="Times New Roman" w:hAnsi="Times New Roman" w:cs="Times New Roman"/>
          <w:i/>
          <w:sz w:val="24"/>
          <w:szCs w:val="24"/>
          <w:lang w:val="en-NZ"/>
        </w:rPr>
        <w:t>/</w:t>
      </w:r>
      <w:proofErr w:type="gramStart"/>
      <w:r w:rsidR="00FD6EC6" w:rsidRPr="00BE5E22">
        <w:rPr>
          <w:rFonts w:ascii="Times New Roman" w:hAnsi="Times New Roman" w:cs="Times New Roman"/>
          <w:i/>
          <w:sz w:val="24"/>
          <w:szCs w:val="24"/>
          <w:lang w:val="en-NZ"/>
        </w:rPr>
        <w:t>X</w:t>
      </w:r>
      <w:r w:rsidR="00FD6EC6" w:rsidRPr="00BE5E22">
        <w:rPr>
          <w:rFonts w:ascii="Times New Roman" w:hAnsi="Times New Roman" w:cs="Times New Roman"/>
          <w:i/>
          <w:sz w:val="24"/>
          <w:szCs w:val="24"/>
          <w:vertAlign w:val="subscript"/>
          <w:lang w:val="en-NZ" w:eastAsia="zh-CN"/>
        </w:rPr>
        <w:t>i</w:t>
      </w:r>
      <w:r w:rsidR="00586B9D" w:rsidRPr="00BE5E22">
        <w:rPr>
          <w:rFonts w:ascii="Times New Roman" w:hAnsi="Times New Roman" w:cs="Times New Roman"/>
          <w:i/>
          <w:sz w:val="24"/>
          <w:szCs w:val="24"/>
          <w:lang w:val="en-NZ"/>
        </w:rPr>
        <w:t>,</w:t>
      </w:r>
      <w:proofErr w:type="gramEnd"/>
      <w:r w:rsidR="00586B9D" w:rsidRPr="00BE5E22">
        <w:rPr>
          <w:rFonts w:ascii="Times New Roman" w:hAnsi="Times New Roman" w:cs="Times New Roman"/>
          <w:sz w:val="24"/>
          <w:szCs w:val="24"/>
          <w:lang w:val="en-NZ"/>
        </w:rPr>
        <w:t xml:space="preserve"> is the proportion of exports that are sent to the trading partner as a</w:t>
      </w:r>
      <w:r w:rsidR="000D35F4" w:rsidRPr="00BE5E22">
        <w:rPr>
          <w:rFonts w:ascii="Times New Roman" w:hAnsi="Times New Roman" w:cs="Times New Roman" w:hint="eastAsia"/>
          <w:sz w:val="24"/>
          <w:szCs w:val="24"/>
          <w:lang w:val="en-NZ" w:eastAsia="zh-CN"/>
        </w:rPr>
        <w:t xml:space="preserve"> percent</w:t>
      </w:r>
      <w:r w:rsidR="00586B9D" w:rsidRPr="00BE5E22">
        <w:rPr>
          <w:rFonts w:ascii="Times New Roman" w:hAnsi="Times New Roman" w:cs="Times New Roman"/>
          <w:sz w:val="24"/>
          <w:szCs w:val="24"/>
          <w:lang w:val="en-NZ"/>
        </w:rPr>
        <w:t>age of total domestic exports. This indicates how significant the trading partner is to the home country for its exports.</w:t>
      </w:r>
      <w:r w:rsidR="00F428C8" w:rsidRPr="00BE5E22">
        <w:rPr>
          <w:rFonts w:ascii="Times New Roman" w:hAnsi="Times New Roman" w:cs="Times New Roman"/>
          <w:sz w:val="24"/>
          <w:szCs w:val="24"/>
          <w:lang w:val="en-NZ"/>
        </w:rPr>
        <w:t xml:space="preserve"> </w:t>
      </w:r>
      <w:r w:rsidR="00263045">
        <w:rPr>
          <w:rFonts w:ascii="Times New Roman" w:hAnsi="Times New Roman" w:cs="Times New Roman"/>
          <w:sz w:val="24"/>
          <w:szCs w:val="24"/>
          <w:lang w:val="en-NZ"/>
        </w:rPr>
        <w:t xml:space="preserve"> </w:t>
      </w:r>
      <w:proofErr w:type="spellStart"/>
      <w:r w:rsidR="00FD6EC6" w:rsidRPr="00BE5E22">
        <w:rPr>
          <w:rFonts w:ascii="Times New Roman" w:hAnsi="Times New Roman" w:cs="Times New Roman"/>
          <w:i/>
          <w:sz w:val="24"/>
          <w:szCs w:val="24"/>
          <w:lang w:val="en-NZ"/>
        </w:rPr>
        <w:t>M</w:t>
      </w:r>
      <w:r w:rsidR="00FD6EC6" w:rsidRPr="00BE5E22">
        <w:rPr>
          <w:rFonts w:ascii="Times New Roman" w:hAnsi="Times New Roman" w:cs="Times New Roman"/>
          <w:i/>
          <w:sz w:val="24"/>
          <w:szCs w:val="24"/>
          <w:vertAlign w:val="subscript"/>
          <w:lang w:val="en-NZ" w:eastAsia="zh-CN"/>
        </w:rPr>
        <w:t>j</w:t>
      </w:r>
      <w:proofErr w:type="spellEnd"/>
      <w:proofErr w:type="gramStart"/>
      <w:r w:rsidR="00FD6EC6" w:rsidRPr="00BE5E22">
        <w:rPr>
          <w:rFonts w:ascii="Times New Roman" w:hAnsi="Times New Roman" w:cs="Times New Roman"/>
          <w:i/>
          <w:sz w:val="24"/>
          <w:szCs w:val="24"/>
          <w:lang w:val="en-NZ"/>
        </w:rPr>
        <w:t>/(</w:t>
      </w:r>
      <w:proofErr w:type="gramEnd"/>
      <w:r w:rsidR="00FD6EC6" w:rsidRPr="00BE5E22">
        <w:rPr>
          <w:rFonts w:ascii="Times New Roman" w:hAnsi="Times New Roman" w:cs="Times New Roman"/>
          <w:i/>
          <w:sz w:val="24"/>
          <w:szCs w:val="24"/>
          <w:lang w:val="en-NZ"/>
        </w:rPr>
        <w:t>M</w:t>
      </w:r>
      <w:r w:rsidR="00FD6EC6" w:rsidRPr="00BE5E22">
        <w:rPr>
          <w:rFonts w:ascii="Times New Roman" w:hAnsi="Times New Roman" w:cs="Times New Roman"/>
          <w:i/>
          <w:sz w:val="24"/>
          <w:szCs w:val="24"/>
          <w:vertAlign w:val="subscript"/>
          <w:lang w:val="en-NZ" w:eastAsia="zh-CN"/>
        </w:rPr>
        <w:t>w</w:t>
      </w:r>
      <w:r w:rsidR="00FD6EC6" w:rsidRPr="00BE5E22">
        <w:rPr>
          <w:rFonts w:ascii="Times New Roman" w:hAnsi="Times New Roman" w:cs="Times New Roman"/>
          <w:i/>
          <w:sz w:val="24"/>
          <w:szCs w:val="24"/>
          <w:lang w:val="en-NZ"/>
        </w:rPr>
        <w:t>-</w:t>
      </w:r>
      <w:proofErr w:type="spellStart"/>
      <w:r w:rsidR="00FD6EC6" w:rsidRPr="00BE5E22">
        <w:rPr>
          <w:rFonts w:ascii="Times New Roman" w:hAnsi="Times New Roman" w:cs="Times New Roman"/>
          <w:i/>
          <w:sz w:val="24"/>
          <w:szCs w:val="24"/>
          <w:lang w:val="en-NZ"/>
        </w:rPr>
        <w:t>M</w:t>
      </w:r>
      <w:r w:rsidR="00FD6EC6" w:rsidRPr="00BE5E22">
        <w:rPr>
          <w:rFonts w:ascii="Times New Roman" w:hAnsi="Times New Roman" w:cs="Times New Roman"/>
          <w:i/>
          <w:sz w:val="24"/>
          <w:szCs w:val="24"/>
          <w:vertAlign w:val="subscript"/>
          <w:lang w:val="en-NZ" w:eastAsia="zh-CN"/>
        </w:rPr>
        <w:t>i</w:t>
      </w:r>
      <w:proofErr w:type="spellEnd"/>
      <w:r w:rsidR="00586B9D" w:rsidRPr="00BE5E22">
        <w:rPr>
          <w:rFonts w:ascii="Times New Roman" w:hAnsi="Times New Roman" w:cs="Times New Roman"/>
          <w:i/>
          <w:sz w:val="24"/>
          <w:szCs w:val="24"/>
          <w:lang w:val="en-NZ"/>
        </w:rPr>
        <w:t>),</w:t>
      </w:r>
      <w:r w:rsidR="00586B9D" w:rsidRPr="00BE5E22">
        <w:rPr>
          <w:rFonts w:ascii="Times New Roman" w:hAnsi="Times New Roman" w:cs="Times New Roman"/>
          <w:sz w:val="24"/>
          <w:szCs w:val="24"/>
          <w:lang w:val="en-NZ"/>
        </w:rPr>
        <w:t xml:space="preserve"> is the trade partner’s total imports as </w:t>
      </w:r>
      <w:r w:rsidR="0009121D" w:rsidRPr="00BE5E22">
        <w:rPr>
          <w:rFonts w:ascii="Times New Roman" w:hAnsi="Times New Roman" w:cs="Times New Roman"/>
          <w:sz w:val="24"/>
          <w:szCs w:val="24"/>
          <w:lang w:val="en-NZ"/>
        </w:rPr>
        <w:t xml:space="preserve">a </w:t>
      </w:r>
      <w:r w:rsidR="00586B9D" w:rsidRPr="00BE5E22">
        <w:rPr>
          <w:rFonts w:ascii="Times New Roman" w:hAnsi="Times New Roman" w:cs="Times New Roman"/>
          <w:sz w:val="24"/>
          <w:szCs w:val="24"/>
          <w:lang w:val="en-NZ"/>
        </w:rPr>
        <w:t xml:space="preserve">proportion of total world imports less the import of the domestic economy. Countries that import at proportionally high levels from the same country to which they send most of their exports </w:t>
      </w:r>
      <w:r w:rsidR="00552CCC" w:rsidRPr="00BE5E22">
        <w:rPr>
          <w:rFonts w:ascii="Times New Roman" w:hAnsi="Times New Roman" w:cs="Times New Roman"/>
          <w:sz w:val="24"/>
          <w:szCs w:val="24"/>
          <w:lang w:val="en-NZ"/>
        </w:rPr>
        <w:t>will have a high</w:t>
      </w:r>
      <w:r w:rsidR="00D72C0E" w:rsidRPr="00BE5E22">
        <w:rPr>
          <w:rFonts w:ascii="Times New Roman" w:hAnsi="Times New Roman" w:cs="Times New Roman"/>
          <w:sz w:val="24"/>
          <w:szCs w:val="24"/>
          <w:lang w:val="en-NZ"/>
        </w:rPr>
        <w:t xml:space="preserve"> trade </w:t>
      </w:r>
      <w:r w:rsidR="004235E9" w:rsidRPr="00BE5E22">
        <w:rPr>
          <w:rFonts w:ascii="Times New Roman" w:hAnsi="Times New Roman" w:cs="Times New Roman"/>
          <w:sz w:val="24"/>
          <w:szCs w:val="24"/>
          <w:lang w:val="en-NZ"/>
        </w:rPr>
        <w:t>intensity (</w:t>
      </w:r>
      <w:proofErr w:type="spellStart"/>
      <w:r w:rsidR="006A7320" w:rsidRPr="00BE5E22">
        <w:rPr>
          <w:rFonts w:ascii="Times New Roman" w:hAnsi="Times New Roman" w:cs="Times New Roman"/>
          <w:i/>
          <w:sz w:val="24"/>
          <w:szCs w:val="24"/>
          <w:lang w:val="en-NZ"/>
        </w:rPr>
        <w:t>X</w:t>
      </w:r>
      <w:r w:rsidR="00636AED" w:rsidRPr="00BE5E22">
        <w:rPr>
          <w:rFonts w:ascii="Times New Roman" w:hAnsi="Times New Roman" w:cs="Times New Roman"/>
          <w:i/>
          <w:sz w:val="24"/>
          <w:szCs w:val="24"/>
          <w:lang w:val="en-NZ"/>
        </w:rPr>
        <w:t>II</w:t>
      </w:r>
      <w:r w:rsidR="00FD6EC6" w:rsidRPr="00BE5E22">
        <w:rPr>
          <w:rFonts w:ascii="Times New Roman" w:hAnsi="Times New Roman" w:cs="Times New Roman"/>
          <w:i/>
          <w:sz w:val="24"/>
          <w:szCs w:val="24"/>
          <w:vertAlign w:val="subscript"/>
          <w:lang w:val="en-NZ" w:eastAsia="zh-CN"/>
        </w:rPr>
        <w:t>ij</w:t>
      </w:r>
      <w:proofErr w:type="spellEnd"/>
      <w:r w:rsidR="000D4AAF" w:rsidRPr="00BE5E22">
        <w:rPr>
          <w:rFonts w:ascii="Times New Roman" w:hAnsi="Times New Roman" w:cs="Times New Roman"/>
          <w:sz w:val="24"/>
          <w:szCs w:val="24"/>
          <w:lang w:val="en-NZ"/>
        </w:rPr>
        <w:t>)</w:t>
      </w:r>
      <w:r w:rsidR="00D72C0E" w:rsidRPr="00BE5E22">
        <w:rPr>
          <w:rFonts w:ascii="Times New Roman" w:hAnsi="Times New Roman" w:cs="Times New Roman"/>
          <w:i/>
          <w:sz w:val="24"/>
          <w:szCs w:val="24"/>
          <w:lang w:val="en-NZ"/>
        </w:rPr>
        <w:t>.</w:t>
      </w:r>
      <w:r w:rsidR="00D72C0E"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Conversely, a country with diverse markets that is not reliant on any one country for their imports will have </w:t>
      </w:r>
      <w:r w:rsidR="00FD6EC6" w:rsidRPr="00BE5E22">
        <w:rPr>
          <w:rFonts w:ascii="Times New Roman" w:hAnsi="Times New Roman" w:cs="Times New Roman"/>
          <w:sz w:val="24"/>
          <w:szCs w:val="24"/>
          <w:lang w:val="en-NZ"/>
        </w:rPr>
        <w:t xml:space="preserve">low trade intensity </w:t>
      </w:r>
      <w:r w:rsidR="000D4AAF" w:rsidRPr="00BE5E22">
        <w:rPr>
          <w:rFonts w:ascii="Times New Roman" w:hAnsi="Times New Roman" w:cs="Times New Roman"/>
          <w:sz w:val="24"/>
          <w:szCs w:val="24"/>
          <w:lang w:val="en-NZ"/>
        </w:rPr>
        <w:t>(</w:t>
      </w:r>
      <w:proofErr w:type="spellStart"/>
      <w:r w:rsidR="006A7320" w:rsidRPr="00BE5E22">
        <w:rPr>
          <w:rFonts w:ascii="Times New Roman" w:hAnsi="Times New Roman" w:cs="Times New Roman"/>
          <w:i/>
          <w:sz w:val="24"/>
          <w:szCs w:val="24"/>
          <w:lang w:val="en-NZ"/>
        </w:rPr>
        <w:t>X</w:t>
      </w:r>
      <w:r w:rsidR="00FD6EC6" w:rsidRPr="00BE5E22">
        <w:rPr>
          <w:rFonts w:ascii="Times New Roman" w:hAnsi="Times New Roman" w:cs="Times New Roman"/>
          <w:i/>
          <w:sz w:val="24"/>
          <w:szCs w:val="24"/>
          <w:lang w:val="en-NZ"/>
        </w:rPr>
        <w:t>II</w:t>
      </w:r>
      <w:r w:rsidR="00FD6EC6" w:rsidRPr="00BE5E22">
        <w:rPr>
          <w:rFonts w:ascii="Times New Roman" w:hAnsi="Times New Roman" w:cs="Times New Roman"/>
          <w:i/>
          <w:sz w:val="24"/>
          <w:szCs w:val="24"/>
          <w:vertAlign w:val="subscript"/>
          <w:lang w:val="en-NZ" w:eastAsia="zh-CN"/>
        </w:rPr>
        <w:t>ij</w:t>
      </w:r>
      <w:proofErr w:type="spellEnd"/>
      <w:r w:rsidR="000D4AAF" w:rsidRPr="00BE5E22">
        <w:rPr>
          <w:rFonts w:ascii="Times New Roman" w:hAnsi="Times New Roman" w:cs="Times New Roman"/>
          <w:sz w:val="24"/>
          <w:szCs w:val="24"/>
          <w:lang w:val="en-NZ"/>
        </w:rPr>
        <w:t>)</w:t>
      </w:r>
      <w:r w:rsidR="00586B9D" w:rsidRPr="00BE5E22">
        <w:rPr>
          <w:rFonts w:ascii="Times New Roman" w:hAnsi="Times New Roman" w:cs="Times New Roman"/>
          <w:i/>
          <w:sz w:val="24"/>
          <w:szCs w:val="24"/>
          <w:lang w:val="en-NZ"/>
        </w:rPr>
        <w:t>.</w:t>
      </w:r>
      <w:r w:rsidR="00586B9D" w:rsidRPr="00BE5E22">
        <w:rPr>
          <w:rFonts w:ascii="Times New Roman" w:hAnsi="Times New Roman" w:cs="Times New Roman"/>
          <w:sz w:val="24"/>
          <w:szCs w:val="24"/>
          <w:lang w:val="en-NZ"/>
        </w:rPr>
        <w:t xml:space="preserve"> </w:t>
      </w:r>
      <w:r w:rsidR="0009121D" w:rsidRPr="00BE5E22">
        <w:rPr>
          <w:rFonts w:ascii="Times New Roman" w:hAnsi="Times New Roman" w:cs="Times New Roman"/>
          <w:sz w:val="24"/>
          <w:szCs w:val="24"/>
          <w:lang w:val="en-NZ"/>
        </w:rPr>
        <w:t>A trade intensity index greater than one indicates that a country is exporting more to its partner than would be expected by its share in world trade</w:t>
      </w:r>
      <w:r w:rsidR="001368E5" w:rsidRPr="00BE5E22">
        <w:rPr>
          <w:rFonts w:ascii="Times New Roman" w:hAnsi="Times New Roman" w:cs="Times New Roman"/>
          <w:sz w:val="24"/>
          <w:szCs w:val="24"/>
          <w:lang w:val="en-NZ"/>
        </w:rPr>
        <w:t xml:space="preserve">, while a </w:t>
      </w:r>
      <w:r w:rsidR="0009121D" w:rsidRPr="00BE5E22">
        <w:rPr>
          <w:rFonts w:ascii="Times New Roman" w:hAnsi="Times New Roman" w:cs="Times New Roman"/>
          <w:sz w:val="24"/>
          <w:szCs w:val="24"/>
          <w:lang w:val="en-NZ"/>
        </w:rPr>
        <w:t>value of trade intensity less than one indicates the opposite.</w:t>
      </w:r>
      <w:r w:rsidR="00B026A9" w:rsidRPr="00BE5E22">
        <w:rPr>
          <w:rFonts w:ascii="Times New Roman" w:hAnsi="Times New Roman" w:cs="Times New Roman"/>
          <w:sz w:val="24"/>
          <w:szCs w:val="24"/>
          <w:lang w:val="en-NZ"/>
        </w:rPr>
        <w:t xml:space="preserve"> </w:t>
      </w:r>
    </w:p>
    <w:p w:rsidR="00557FA5" w:rsidRPr="00BE5E22" w:rsidRDefault="00557FA5" w:rsidP="00485D0F">
      <w:pPr>
        <w:pStyle w:val="xl24"/>
        <w:pBdr>
          <w:left w:val="none" w:sz="0" w:space="0" w:color="auto"/>
        </w:pBdr>
        <w:tabs>
          <w:tab w:val="left" w:pos="567"/>
          <w:tab w:val="left" w:pos="4301"/>
        </w:tabs>
        <w:spacing w:before="0" w:beforeAutospacing="0" w:after="0" w:afterAutospacing="0" w:line="288" w:lineRule="auto"/>
        <w:ind w:right="-46"/>
        <w:jc w:val="both"/>
        <w:rPr>
          <w:rFonts w:ascii="Times New Roman" w:hAnsi="Times New Roman" w:cs="Times New Roman"/>
          <w:sz w:val="24"/>
          <w:szCs w:val="24"/>
          <w:lang w:val="en-NZ"/>
        </w:rPr>
      </w:pPr>
    </w:p>
    <w:p w:rsidR="009D2DDD" w:rsidRPr="00BE5E22" w:rsidRDefault="008E7EBD" w:rsidP="00485D0F">
      <w:pPr>
        <w:pStyle w:val="BodyText"/>
        <w:tabs>
          <w:tab w:val="left" w:pos="567"/>
        </w:tabs>
        <w:spacing w:after="0" w:line="288" w:lineRule="auto"/>
        <w:ind w:right="-46"/>
        <w:jc w:val="both"/>
        <w:rPr>
          <w:rFonts w:ascii="Times New Roman" w:hAnsi="Times New Roman"/>
          <w:sz w:val="24"/>
          <w:szCs w:val="24"/>
          <w:lang w:val="en-NZ"/>
        </w:rPr>
      </w:pPr>
      <w:r w:rsidRPr="00BE5E22">
        <w:rPr>
          <w:rFonts w:ascii="Times New Roman" w:hAnsi="Times New Roman"/>
          <w:sz w:val="24"/>
          <w:szCs w:val="24"/>
          <w:lang w:val="en-NZ"/>
        </w:rPr>
        <w:tab/>
      </w:r>
      <w:r w:rsidR="001A321A" w:rsidRPr="00BE5E22">
        <w:rPr>
          <w:rFonts w:ascii="Times New Roman" w:hAnsi="Times New Roman"/>
          <w:sz w:val="24"/>
          <w:szCs w:val="24"/>
          <w:lang w:val="en-NZ"/>
        </w:rPr>
        <w:t>Th</w:t>
      </w:r>
      <w:r w:rsidR="00586B9D" w:rsidRPr="00BE5E22">
        <w:rPr>
          <w:rFonts w:ascii="Times New Roman" w:hAnsi="Times New Roman"/>
          <w:sz w:val="24"/>
          <w:szCs w:val="24"/>
          <w:lang w:val="en-NZ"/>
        </w:rPr>
        <w:t xml:space="preserve">e trade-intensity index is affected by </w:t>
      </w:r>
      <w:r w:rsidR="001A321A" w:rsidRPr="00BE5E22">
        <w:rPr>
          <w:rFonts w:ascii="Times New Roman" w:hAnsi="Times New Roman"/>
          <w:sz w:val="24"/>
          <w:szCs w:val="24"/>
          <w:lang w:val="en-NZ"/>
        </w:rPr>
        <w:t>socio-</w:t>
      </w:r>
      <w:r w:rsidR="00586B9D" w:rsidRPr="00BE5E22">
        <w:rPr>
          <w:rFonts w:ascii="Times New Roman" w:hAnsi="Times New Roman"/>
          <w:sz w:val="24"/>
          <w:szCs w:val="24"/>
          <w:lang w:val="en-NZ"/>
        </w:rPr>
        <w:t>economic factors, such as economic complementarities</w:t>
      </w:r>
      <w:r w:rsidR="001A321A" w:rsidRPr="00BE5E22">
        <w:rPr>
          <w:rFonts w:ascii="Times New Roman" w:hAnsi="Times New Roman"/>
          <w:sz w:val="24"/>
          <w:szCs w:val="24"/>
          <w:lang w:val="en-NZ"/>
        </w:rPr>
        <w:t>, geography,</w:t>
      </w:r>
      <w:r w:rsidR="00586B9D" w:rsidRPr="00BE5E22">
        <w:rPr>
          <w:rFonts w:ascii="Times New Roman" w:hAnsi="Times New Roman"/>
          <w:sz w:val="24"/>
          <w:szCs w:val="24"/>
          <w:lang w:val="en-NZ"/>
        </w:rPr>
        <w:t xml:space="preserve"> and political, historical and institutional ties (Kojima 1964). It has only limited application for measuring potential bilateral trade between nations. For </w:t>
      </w:r>
      <w:r w:rsidR="001A321A" w:rsidRPr="00BE5E22">
        <w:rPr>
          <w:rFonts w:ascii="Times New Roman" w:hAnsi="Times New Roman"/>
          <w:sz w:val="24"/>
          <w:szCs w:val="24"/>
          <w:lang w:val="en-NZ"/>
        </w:rPr>
        <w:t>instance</w:t>
      </w:r>
      <w:r w:rsidR="00586B9D" w:rsidRPr="00BE5E22">
        <w:rPr>
          <w:rFonts w:ascii="Times New Roman" w:hAnsi="Times New Roman"/>
          <w:sz w:val="24"/>
          <w:szCs w:val="24"/>
          <w:lang w:val="en-NZ"/>
        </w:rPr>
        <w:t xml:space="preserve">, </w:t>
      </w:r>
      <w:r w:rsidR="001A321A" w:rsidRPr="00BE5E22">
        <w:rPr>
          <w:rFonts w:ascii="Times New Roman" w:hAnsi="Times New Roman"/>
          <w:sz w:val="24"/>
          <w:szCs w:val="24"/>
          <w:lang w:val="en-NZ"/>
        </w:rPr>
        <w:t xml:space="preserve">it does </w:t>
      </w:r>
      <w:r w:rsidR="00586B9D" w:rsidRPr="00BE5E22">
        <w:rPr>
          <w:rFonts w:ascii="Times New Roman" w:hAnsi="Times New Roman"/>
          <w:sz w:val="24"/>
          <w:szCs w:val="24"/>
          <w:lang w:val="en-NZ"/>
        </w:rPr>
        <w:t xml:space="preserve">not </w:t>
      </w:r>
      <w:r w:rsidR="00823F02" w:rsidRPr="00BE5E22">
        <w:rPr>
          <w:rFonts w:ascii="Times New Roman" w:hAnsi="Times New Roman"/>
          <w:sz w:val="24"/>
          <w:szCs w:val="24"/>
          <w:lang w:val="en-NZ"/>
        </w:rPr>
        <w:t>indicate</w:t>
      </w:r>
      <w:r w:rsidR="00586B9D" w:rsidRPr="00BE5E22">
        <w:rPr>
          <w:rFonts w:ascii="Times New Roman" w:hAnsi="Times New Roman"/>
          <w:sz w:val="24"/>
          <w:szCs w:val="24"/>
          <w:lang w:val="en-NZ"/>
        </w:rPr>
        <w:t xml:space="preserve"> the amount of bilateral trade flows taking place due to ‘natural factors’ such as GDP, population, geographical distances, location and other barriers.</w:t>
      </w:r>
    </w:p>
    <w:p w:rsidR="00557FA5" w:rsidRPr="00BE5E22" w:rsidRDefault="00557FA5" w:rsidP="00485D0F">
      <w:pPr>
        <w:pStyle w:val="BodyText"/>
        <w:tabs>
          <w:tab w:val="left" w:pos="567"/>
        </w:tabs>
        <w:spacing w:after="0" w:line="288" w:lineRule="auto"/>
        <w:ind w:right="-46"/>
        <w:jc w:val="both"/>
        <w:rPr>
          <w:rFonts w:ascii="Times New Roman" w:hAnsi="Times New Roman"/>
          <w:sz w:val="24"/>
          <w:szCs w:val="24"/>
          <w:lang w:val="en-NZ"/>
        </w:rPr>
      </w:pPr>
    </w:p>
    <w:p w:rsidR="009D2DDD" w:rsidRPr="00BE5E22" w:rsidRDefault="009D2DDD" w:rsidP="00485D0F">
      <w:pPr>
        <w:pStyle w:val="Heading3"/>
        <w:tabs>
          <w:tab w:val="left" w:pos="567"/>
        </w:tabs>
        <w:spacing w:before="0" w:after="0" w:line="288" w:lineRule="auto"/>
        <w:rPr>
          <w:b/>
          <w:i w:val="0"/>
          <w:sz w:val="24"/>
          <w:szCs w:val="24"/>
          <w:lang w:val="en-NZ"/>
        </w:rPr>
      </w:pPr>
      <w:r w:rsidRPr="00BE5E22">
        <w:rPr>
          <w:b/>
          <w:i w:val="0"/>
          <w:sz w:val="24"/>
          <w:szCs w:val="24"/>
          <w:lang w:val="en-NZ"/>
        </w:rPr>
        <w:t xml:space="preserve">Trade </w:t>
      </w:r>
      <w:r w:rsidR="002C4B8E" w:rsidRPr="00BE5E22">
        <w:rPr>
          <w:b/>
          <w:i w:val="0"/>
          <w:sz w:val="24"/>
          <w:szCs w:val="24"/>
          <w:lang w:val="en-NZ"/>
        </w:rPr>
        <w:t>R</w:t>
      </w:r>
      <w:r w:rsidRPr="00BE5E22">
        <w:rPr>
          <w:b/>
          <w:i w:val="0"/>
          <w:sz w:val="24"/>
          <w:szCs w:val="24"/>
          <w:lang w:val="en-NZ"/>
        </w:rPr>
        <w:t>eciprocity</w:t>
      </w:r>
    </w:p>
    <w:p w:rsidR="006A7A0D" w:rsidRPr="00BE5E22" w:rsidRDefault="006A7A0D" w:rsidP="00485D0F">
      <w:pPr>
        <w:tabs>
          <w:tab w:val="left" w:pos="567"/>
        </w:tabs>
        <w:spacing w:after="0" w:line="288" w:lineRule="auto"/>
        <w:ind w:right="-45"/>
        <w:jc w:val="both"/>
        <w:rPr>
          <w:rFonts w:ascii="Times New Roman" w:hAnsi="Times New Roman" w:cs="Times New Roman"/>
          <w:sz w:val="10"/>
          <w:szCs w:val="10"/>
          <w:lang w:val="en-NZ"/>
        </w:rPr>
      </w:pPr>
    </w:p>
    <w:p w:rsidR="008631F5" w:rsidRDefault="00586B9D"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T</w:t>
      </w:r>
      <w:r w:rsidR="00DD0769" w:rsidRPr="00BE5E22">
        <w:rPr>
          <w:rFonts w:ascii="Times New Roman" w:hAnsi="Times New Roman" w:cs="Times New Roman"/>
          <w:sz w:val="24"/>
          <w:szCs w:val="24"/>
          <w:lang w:val="en-NZ"/>
        </w:rPr>
        <w:t xml:space="preserve">rade </w:t>
      </w:r>
      <w:r w:rsidRPr="00BE5E22">
        <w:rPr>
          <w:rFonts w:ascii="Times New Roman" w:hAnsi="Times New Roman" w:cs="Times New Roman"/>
          <w:sz w:val="24"/>
          <w:szCs w:val="24"/>
          <w:lang w:val="en-NZ"/>
        </w:rPr>
        <w:t xml:space="preserve">reciprocity refers to the mutual changes in trade policy which bring about changes in the volume of each country’s imports that are of equal value to changes in the volume of its exports. </w:t>
      </w:r>
      <w:r w:rsidR="004233C5" w:rsidRPr="00BE5E22">
        <w:rPr>
          <w:rFonts w:ascii="Times New Roman" w:hAnsi="Times New Roman" w:cs="Times New Roman"/>
          <w:sz w:val="24"/>
          <w:szCs w:val="24"/>
          <w:lang w:val="en-NZ"/>
        </w:rPr>
        <w:t xml:space="preserve">The methodology was developed by </w:t>
      </w:r>
      <w:proofErr w:type="spellStart"/>
      <w:r w:rsidR="004233C5" w:rsidRPr="00BE5E22">
        <w:rPr>
          <w:rFonts w:ascii="Times New Roman" w:hAnsi="Times New Roman" w:cs="Times New Roman"/>
          <w:sz w:val="24"/>
          <w:szCs w:val="24"/>
          <w:lang w:val="en-NZ"/>
        </w:rPr>
        <w:t>Wadhva</w:t>
      </w:r>
      <w:proofErr w:type="spellEnd"/>
      <w:r w:rsidR="004233C5" w:rsidRPr="00BE5E22">
        <w:rPr>
          <w:rFonts w:ascii="Times New Roman" w:hAnsi="Times New Roman" w:cs="Times New Roman"/>
          <w:sz w:val="24"/>
          <w:szCs w:val="24"/>
          <w:lang w:val="en-NZ"/>
        </w:rPr>
        <w:t xml:space="preserve"> and Asher (1985) to measure reciprocity in the overall balance of trade between any two trade partner countries (or two regions.) </w:t>
      </w:r>
      <w:r w:rsidR="001368E5" w:rsidRPr="00BE5E22">
        <w:rPr>
          <w:rFonts w:ascii="Times New Roman" w:hAnsi="Times New Roman" w:cs="Times New Roman"/>
          <w:sz w:val="24"/>
          <w:szCs w:val="24"/>
          <w:lang w:val="en-NZ"/>
        </w:rPr>
        <w:t>Trade reciprocity is measured using the following formula:</w:t>
      </w:r>
    </w:p>
    <w:p w:rsidR="00D3616C" w:rsidRPr="00BE5E22" w:rsidRDefault="00D3616C" w:rsidP="00485D0F">
      <w:pPr>
        <w:tabs>
          <w:tab w:val="left" w:pos="567"/>
        </w:tabs>
        <w:spacing w:after="0" w:line="288" w:lineRule="auto"/>
        <w:ind w:right="-45"/>
        <w:jc w:val="both"/>
        <w:rPr>
          <w:rFonts w:ascii="Times New Roman" w:hAnsi="Times New Roman" w:cs="Times New Roman"/>
          <w:sz w:val="24"/>
          <w:szCs w:val="24"/>
          <w:lang w:val="en-NZ"/>
        </w:rPr>
      </w:pPr>
    </w:p>
    <w:p w:rsidR="008631F5" w:rsidRPr="00BE5E22" w:rsidRDefault="00A854AA"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 xml:space="preserve">                      </w:t>
      </w:r>
    </w:p>
    <w:p w:rsidR="00586B9D" w:rsidRPr="00BE5E22" w:rsidRDefault="006A7A0D" w:rsidP="00EC7F54">
      <w:pPr>
        <w:tabs>
          <w:tab w:val="left" w:pos="2835"/>
          <w:tab w:val="right" w:pos="9026"/>
        </w:tabs>
        <w:spacing w:after="0" w:line="288" w:lineRule="auto"/>
        <w:ind w:right="-45"/>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AB273B" w:rsidRPr="00BE5E22">
        <w:rPr>
          <w:rFonts w:ascii="Times New Roman" w:hAnsi="Times New Roman" w:cs="Times New Roman"/>
          <w:position w:val="-62"/>
          <w:sz w:val="24"/>
          <w:szCs w:val="24"/>
          <w:lang w:val="en-NZ"/>
        </w:rPr>
        <w:object w:dxaOrig="2799"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5pt;height:78.85pt" o:ole="">
            <v:imagedata r:id="rId9" o:title=""/>
          </v:shape>
          <o:OLEObject Type="Embed" ProgID="Equation.DSMT4" ShapeID="_x0000_i1025" DrawAspect="Content" ObjectID="_1455021435" r:id="rId10"/>
        </w:object>
      </w:r>
      <w:r w:rsidR="00DC784E" w:rsidRPr="00BE5E22">
        <w:rPr>
          <w:rFonts w:ascii="Times New Roman" w:hAnsi="Times New Roman" w:cs="Times New Roman"/>
          <w:position w:val="-62"/>
          <w:sz w:val="24"/>
          <w:szCs w:val="24"/>
          <w:lang w:val="en-NZ"/>
        </w:rPr>
        <w:t xml:space="preserve"> </w:t>
      </w:r>
      <w:r w:rsidRPr="00BE5E22">
        <w:rPr>
          <w:rFonts w:ascii="Times New Roman" w:hAnsi="Times New Roman" w:cs="Times New Roman"/>
          <w:position w:val="-62"/>
          <w:sz w:val="24"/>
          <w:szCs w:val="24"/>
          <w:lang w:val="en-NZ"/>
        </w:rPr>
        <w:tab/>
      </w:r>
      <w:r w:rsidR="00DC784E" w:rsidRPr="00084526">
        <w:rPr>
          <w:rFonts w:ascii="Times New Roman" w:hAnsi="Times New Roman" w:cs="Times New Roman"/>
          <w:position w:val="-62"/>
          <w:lang w:val="en-NZ"/>
        </w:rPr>
        <w:t xml:space="preserve"> (2)</w:t>
      </w:r>
    </w:p>
    <w:p w:rsidR="00BD0A48" w:rsidRDefault="00BD0A48">
      <w:pPr>
        <w:spacing w:after="0" w:line="240" w:lineRule="auto"/>
        <w:rPr>
          <w:rFonts w:ascii="Times New Roman" w:hAnsi="Times New Roman" w:cs="Times New Roman"/>
          <w:i/>
          <w:sz w:val="24"/>
          <w:szCs w:val="24"/>
          <w:lang w:val="en-NZ"/>
        </w:rPr>
      </w:pPr>
      <w:r>
        <w:rPr>
          <w:rFonts w:ascii="Times New Roman" w:hAnsi="Times New Roman" w:cs="Times New Roman"/>
          <w:i/>
          <w:sz w:val="24"/>
          <w:szCs w:val="24"/>
          <w:lang w:val="en-NZ"/>
        </w:rPr>
        <w:br w:type="page"/>
      </w:r>
    </w:p>
    <w:p w:rsidR="00D3616C" w:rsidRPr="00D3616C" w:rsidRDefault="00D3616C" w:rsidP="000D4AAF">
      <w:pPr>
        <w:tabs>
          <w:tab w:val="left" w:pos="284"/>
          <w:tab w:val="left" w:pos="567"/>
          <w:tab w:val="left" w:pos="1440"/>
          <w:tab w:val="left" w:pos="2459"/>
        </w:tabs>
        <w:spacing w:after="0" w:line="288" w:lineRule="auto"/>
        <w:ind w:right="-46"/>
        <w:rPr>
          <w:rFonts w:ascii="Times New Roman" w:hAnsi="Times New Roman" w:cs="Times New Roman"/>
          <w:sz w:val="24"/>
          <w:szCs w:val="24"/>
          <w:lang w:val="en-NZ"/>
        </w:rPr>
      </w:pPr>
      <w:proofErr w:type="gramStart"/>
      <w:r>
        <w:rPr>
          <w:rFonts w:ascii="Times New Roman" w:hAnsi="Times New Roman" w:cs="Times New Roman"/>
          <w:sz w:val="24"/>
          <w:szCs w:val="24"/>
          <w:lang w:val="en-NZ"/>
        </w:rPr>
        <w:lastRenderedPageBreak/>
        <w:t>where</w:t>
      </w:r>
      <w:proofErr w:type="gramEnd"/>
      <w:r>
        <w:rPr>
          <w:rFonts w:ascii="Times New Roman" w:hAnsi="Times New Roman" w:cs="Times New Roman"/>
          <w:sz w:val="24"/>
          <w:szCs w:val="24"/>
          <w:lang w:val="en-NZ"/>
        </w:rPr>
        <w:t>:</w:t>
      </w:r>
    </w:p>
    <w:p w:rsidR="00586B9D" w:rsidRDefault="00586B9D" w:rsidP="000D4AAF">
      <w:pPr>
        <w:tabs>
          <w:tab w:val="left" w:pos="284"/>
          <w:tab w:val="left" w:pos="567"/>
          <w:tab w:val="left" w:pos="1440"/>
          <w:tab w:val="left" w:pos="2459"/>
        </w:tabs>
        <w:spacing w:after="0" w:line="288" w:lineRule="auto"/>
        <w:ind w:right="-46"/>
        <w:rPr>
          <w:rFonts w:ascii="Times New Roman" w:hAnsi="Times New Roman" w:cs="Times New Roman"/>
          <w:sz w:val="24"/>
          <w:szCs w:val="24"/>
          <w:lang w:val="en-NZ"/>
        </w:rPr>
      </w:pPr>
      <w:proofErr w:type="spellStart"/>
      <w:proofErr w:type="gramStart"/>
      <w:r w:rsidRPr="00BE5E22">
        <w:rPr>
          <w:rFonts w:ascii="Times New Roman" w:hAnsi="Times New Roman" w:cs="Times New Roman"/>
          <w:i/>
          <w:sz w:val="24"/>
          <w:szCs w:val="24"/>
          <w:lang w:val="en-NZ"/>
        </w:rPr>
        <w:t>a</w:t>
      </w:r>
      <w:r w:rsidRPr="00BE5E22">
        <w:rPr>
          <w:rFonts w:ascii="Times New Roman" w:hAnsi="Times New Roman" w:cs="Times New Roman"/>
          <w:i/>
          <w:sz w:val="24"/>
          <w:szCs w:val="24"/>
          <w:vertAlign w:val="subscript"/>
          <w:lang w:val="en-NZ"/>
        </w:rPr>
        <w:t>ij</w:t>
      </w:r>
      <w:proofErr w:type="spellEnd"/>
      <w:proofErr w:type="gramEnd"/>
      <w:r w:rsidR="006A7A0D" w:rsidRPr="00BE5E22">
        <w:rPr>
          <w:rFonts w:ascii="Times New Roman" w:hAnsi="Times New Roman" w:cs="Times New Roman"/>
          <w:i/>
          <w:sz w:val="24"/>
          <w:szCs w:val="24"/>
          <w:vertAlign w:val="subscript"/>
          <w:lang w:val="en-NZ"/>
        </w:rPr>
        <w:tab/>
      </w:r>
      <w:r w:rsidR="005E0C96" w:rsidRPr="00BE5E22">
        <w:rPr>
          <w:rFonts w:ascii="Times New Roman" w:hAnsi="Times New Roman" w:cs="Times New Roman"/>
          <w:sz w:val="24"/>
          <w:szCs w:val="24"/>
          <w:lang w:val="en-NZ"/>
        </w:rPr>
        <w:t>=</w:t>
      </w:r>
      <w:r w:rsidR="006A7A0D"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 xml:space="preserve">exports of country </w:t>
      </w:r>
      <w:proofErr w:type="spellStart"/>
      <w:r w:rsidRPr="00263045">
        <w:rPr>
          <w:rFonts w:ascii="Times New Roman" w:hAnsi="Times New Roman" w:cs="Times New Roman"/>
          <w:i/>
          <w:sz w:val="24"/>
          <w:szCs w:val="24"/>
          <w:lang w:val="en-NZ"/>
        </w:rPr>
        <w:t>i</w:t>
      </w:r>
      <w:proofErr w:type="spellEnd"/>
      <w:r w:rsidRPr="00BE5E22">
        <w:rPr>
          <w:rFonts w:ascii="Times New Roman" w:hAnsi="Times New Roman" w:cs="Times New Roman"/>
          <w:sz w:val="24"/>
          <w:szCs w:val="24"/>
          <w:lang w:val="en-NZ"/>
        </w:rPr>
        <w:t xml:space="preserve"> (NZ) to partner </w:t>
      </w:r>
      <w:r w:rsidRPr="00263045">
        <w:rPr>
          <w:rFonts w:ascii="Times New Roman" w:hAnsi="Times New Roman" w:cs="Times New Roman"/>
          <w:i/>
          <w:sz w:val="24"/>
          <w:szCs w:val="24"/>
          <w:lang w:val="en-NZ"/>
        </w:rPr>
        <w:t>j</w:t>
      </w:r>
      <w:r w:rsidRPr="00BE5E22">
        <w:rPr>
          <w:rFonts w:ascii="Times New Roman" w:hAnsi="Times New Roman" w:cs="Times New Roman"/>
          <w:sz w:val="24"/>
          <w:szCs w:val="24"/>
          <w:lang w:val="en-NZ"/>
        </w:rPr>
        <w:t xml:space="preserve"> (China</w:t>
      </w:r>
      <w:r w:rsidR="000371C8" w:rsidRPr="00BE5E22">
        <w:rPr>
          <w:rFonts w:ascii="Times New Roman" w:hAnsi="Times New Roman" w:cs="Times New Roman"/>
          <w:sz w:val="24"/>
          <w:szCs w:val="24"/>
          <w:lang w:val="en-NZ"/>
        </w:rPr>
        <w:t xml:space="preserve">) </w:t>
      </w:r>
      <w:r w:rsidR="005E0C96" w:rsidRPr="00BE5E22">
        <w:rPr>
          <w:rFonts w:ascii="Times New Roman" w:hAnsi="Times New Roman" w:cs="Times New Roman"/>
          <w:sz w:val="24"/>
          <w:szCs w:val="24"/>
          <w:lang w:val="en-NZ"/>
        </w:rPr>
        <w:br/>
      </w:r>
      <w:proofErr w:type="spellStart"/>
      <w:r w:rsidRPr="00BE5E22">
        <w:rPr>
          <w:rFonts w:ascii="Times New Roman" w:hAnsi="Times New Roman" w:cs="Times New Roman"/>
          <w:i/>
          <w:sz w:val="24"/>
          <w:szCs w:val="24"/>
          <w:lang w:val="en-NZ"/>
        </w:rPr>
        <w:t>a</w:t>
      </w:r>
      <w:r w:rsidRPr="00BE5E22">
        <w:rPr>
          <w:rFonts w:ascii="Times New Roman" w:hAnsi="Times New Roman" w:cs="Times New Roman"/>
          <w:i/>
          <w:sz w:val="24"/>
          <w:szCs w:val="24"/>
          <w:vertAlign w:val="subscript"/>
          <w:lang w:val="en-NZ"/>
        </w:rPr>
        <w:t>ji</w:t>
      </w:r>
      <w:proofErr w:type="spellEnd"/>
      <w:r w:rsidR="006A7A0D" w:rsidRPr="00BE5E22">
        <w:rPr>
          <w:rFonts w:ascii="Times New Roman" w:hAnsi="Times New Roman" w:cs="Times New Roman"/>
          <w:i/>
          <w:sz w:val="24"/>
          <w:szCs w:val="24"/>
          <w:vertAlign w:val="subscript"/>
          <w:lang w:val="en-NZ"/>
        </w:rPr>
        <w:tab/>
      </w:r>
      <w:r w:rsidR="005E0C96" w:rsidRPr="00BE5E22">
        <w:rPr>
          <w:rFonts w:ascii="Times New Roman" w:hAnsi="Times New Roman" w:cs="Times New Roman"/>
          <w:i/>
          <w:sz w:val="24"/>
          <w:szCs w:val="24"/>
          <w:lang w:val="en-NZ"/>
        </w:rPr>
        <w:t>=</w:t>
      </w:r>
      <w:r w:rsidR="006A7A0D" w:rsidRPr="00BE5E22">
        <w:rPr>
          <w:rFonts w:ascii="Times New Roman" w:hAnsi="Times New Roman" w:cs="Times New Roman"/>
          <w:i/>
          <w:sz w:val="24"/>
          <w:szCs w:val="24"/>
          <w:lang w:val="en-NZ"/>
        </w:rPr>
        <w:tab/>
      </w:r>
      <w:r w:rsidRPr="00BE5E22">
        <w:rPr>
          <w:rFonts w:ascii="Times New Roman" w:hAnsi="Times New Roman" w:cs="Times New Roman"/>
          <w:sz w:val="24"/>
          <w:szCs w:val="24"/>
          <w:lang w:val="en-NZ"/>
        </w:rPr>
        <w:t xml:space="preserve">exports of country </w:t>
      </w:r>
      <w:r w:rsidRPr="00263045">
        <w:rPr>
          <w:rFonts w:ascii="Times New Roman" w:hAnsi="Times New Roman" w:cs="Times New Roman"/>
          <w:i/>
          <w:sz w:val="24"/>
          <w:szCs w:val="24"/>
          <w:lang w:val="en-NZ"/>
        </w:rPr>
        <w:t xml:space="preserve">j </w:t>
      </w:r>
      <w:r w:rsidRPr="00BE5E22">
        <w:rPr>
          <w:rFonts w:ascii="Times New Roman" w:hAnsi="Times New Roman" w:cs="Times New Roman"/>
          <w:sz w:val="24"/>
          <w:szCs w:val="24"/>
          <w:lang w:val="en-NZ"/>
        </w:rPr>
        <w:t xml:space="preserve">(China) to partner </w:t>
      </w:r>
      <w:proofErr w:type="spellStart"/>
      <w:r w:rsidRPr="00263045">
        <w:rPr>
          <w:rFonts w:ascii="Times New Roman" w:hAnsi="Times New Roman" w:cs="Times New Roman"/>
          <w:i/>
          <w:sz w:val="24"/>
          <w:szCs w:val="24"/>
          <w:lang w:val="en-NZ"/>
        </w:rPr>
        <w:t>i</w:t>
      </w:r>
      <w:proofErr w:type="spellEnd"/>
      <w:r w:rsidRPr="00BE5E22">
        <w:rPr>
          <w:rFonts w:ascii="Times New Roman" w:hAnsi="Times New Roman" w:cs="Times New Roman"/>
          <w:sz w:val="24"/>
          <w:szCs w:val="24"/>
          <w:lang w:val="en-NZ"/>
        </w:rPr>
        <w:t xml:space="preserve"> (NZ</w:t>
      </w:r>
      <w:r w:rsidR="000371C8" w:rsidRPr="00BE5E22">
        <w:rPr>
          <w:rFonts w:ascii="Times New Roman" w:hAnsi="Times New Roman" w:cs="Times New Roman"/>
          <w:sz w:val="24"/>
          <w:szCs w:val="24"/>
          <w:lang w:val="en-NZ"/>
        </w:rPr>
        <w:t xml:space="preserve">) </w:t>
      </w:r>
      <w:r w:rsidR="005E0C96" w:rsidRPr="00BE5E22">
        <w:rPr>
          <w:rFonts w:ascii="Times New Roman" w:hAnsi="Times New Roman" w:cs="Times New Roman"/>
          <w:sz w:val="24"/>
          <w:szCs w:val="24"/>
          <w:lang w:val="en-NZ"/>
        </w:rPr>
        <w:br/>
      </w:r>
      <w:r w:rsidRPr="00BE5E22">
        <w:rPr>
          <w:rFonts w:ascii="Times New Roman" w:hAnsi="Times New Roman" w:cs="Times New Roman"/>
          <w:i/>
          <w:sz w:val="24"/>
          <w:szCs w:val="24"/>
          <w:lang w:val="en-NZ"/>
        </w:rPr>
        <w:t>n</w:t>
      </w:r>
      <w:r w:rsidR="006A7A0D" w:rsidRPr="00BE5E22">
        <w:rPr>
          <w:rFonts w:ascii="Times New Roman" w:hAnsi="Times New Roman" w:cs="Times New Roman"/>
          <w:i/>
          <w:sz w:val="24"/>
          <w:szCs w:val="24"/>
          <w:lang w:val="en-NZ"/>
        </w:rPr>
        <w:tab/>
      </w:r>
      <w:r w:rsidR="005E0C96" w:rsidRPr="00BE5E22">
        <w:rPr>
          <w:rFonts w:ascii="Times New Roman" w:hAnsi="Times New Roman" w:cs="Times New Roman"/>
          <w:sz w:val="24"/>
          <w:szCs w:val="24"/>
          <w:lang w:val="en-NZ"/>
        </w:rPr>
        <w:t>=</w:t>
      </w:r>
      <w:r w:rsidR="006A7A0D"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total number of countries involved in the context of the bilateral or regional</w:t>
      </w:r>
      <w:r w:rsidR="00DC784E" w:rsidRPr="00BE5E22">
        <w:rPr>
          <w:rFonts w:ascii="Times New Roman" w:hAnsi="Times New Roman" w:cs="Times New Roman"/>
          <w:sz w:val="24"/>
          <w:szCs w:val="24"/>
          <w:lang w:val="en-NZ"/>
        </w:rPr>
        <w:t xml:space="preserve"> </w:t>
      </w:r>
      <w:r w:rsidR="005E0C96" w:rsidRPr="00BE5E22">
        <w:rPr>
          <w:rFonts w:ascii="Times New Roman" w:hAnsi="Times New Roman" w:cs="Times New Roman"/>
          <w:sz w:val="24"/>
          <w:szCs w:val="24"/>
          <w:lang w:val="en-NZ"/>
        </w:rPr>
        <w:br/>
      </w:r>
      <w:r w:rsidR="00FD6EC6" w:rsidRPr="00BE5E22">
        <w:rPr>
          <w:rFonts w:ascii="Times New Roman" w:hAnsi="Times New Roman" w:cs="Times New Roman"/>
          <w:i/>
          <w:sz w:val="24"/>
          <w:szCs w:val="24"/>
          <w:lang w:val="en-NZ"/>
        </w:rPr>
        <w:t>θ</w:t>
      </w:r>
      <w:r w:rsidR="006A7A0D" w:rsidRPr="00BE5E22">
        <w:rPr>
          <w:rFonts w:ascii="Times New Roman" w:hAnsi="Times New Roman" w:cs="Times New Roman"/>
          <w:i/>
          <w:sz w:val="24"/>
          <w:szCs w:val="24"/>
          <w:lang w:val="en-NZ"/>
        </w:rPr>
        <w:tab/>
      </w:r>
      <w:r w:rsidR="00FD6EC6" w:rsidRPr="00BE5E22">
        <w:rPr>
          <w:rFonts w:ascii="Times New Roman" w:hAnsi="Times New Roman" w:cs="Times New Roman"/>
          <w:i/>
          <w:sz w:val="24"/>
          <w:szCs w:val="24"/>
          <w:lang w:val="en-NZ"/>
        </w:rPr>
        <w:t>=</w:t>
      </w:r>
      <w:r w:rsidR="006A7A0D" w:rsidRPr="00BE5E22">
        <w:rPr>
          <w:rFonts w:ascii="Times New Roman" w:hAnsi="Times New Roman" w:cs="Times New Roman"/>
          <w:i/>
          <w:sz w:val="24"/>
          <w:szCs w:val="24"/>
          <w:lang w:val="en-NZ"/>
        </w:rPr>
        <w:tab/>
      </w:r>
      <w:r w:rsidR="00FD6EC6" w:rsidRPr="00BE5E22">
        <w:rPr>
          <w:rFonts w:ascii="Times New Roman" w:hAnsi="Times New Roman" w:cs="Times New Roman"/>
          <w:sz w:val="24"/>
          <w:szCs w:val="24"/>
          <w:lang w:val="en-NZ"/>
        </w:rPr>
        <w:t>the</w:t>
      </w:r>
      <w:r w:rsidRPr="00BE5E22">
        <w:rPr>
          <w:rFonts w:ascii="Times New Roman" w:hAnsi="Times New Roman" w:cs="Times New Roman"/>
          <w:sz w:val="24"/>
          <w:szCs w:val="24"/>
          <w:lang w:val="en-NZ"/>
        </w:rPr>
        <w:t xml:space="preserve"> trade reciprocity index (TRI)</w:t>
      </w:r>
      <w:r w:rsidR="006A7A0D" w:rsidRPr="00BE5E22">
        <w:rPr>
          <w:rFonts w:ascii="Times New Roman" w:hAnsi="Times New Roman" w:cs="Times New Roman"/>
          <w:sz w:val="24"/>
          <w:szCs w:val="24"/>
          <w:lang w:val="en-NZ"/>
        </w:rPr>
        <w:t>.</w:t>
      </w:r>
    </w:p>
    <w:p w:rsidR="00BD0A48" w:rsidRPr="00BE5E22" w:rsidRDefault="00BD0A48" w:rsidP="000D4AAF">
      <w:pPr>
        <w:tabs>
          <w:tab w:val="left" w:pos="284"/>
          <w:tab w:val="left" w:pos="567"/>
          <w:tab w:val="left" w:pos="1440"/>
          <w:tab w:val="left" w:pos="2459"/>
        </w:tabs>
        <w:spacing w:after="0" w:line="288" w:lineRule="auto"/>
        <w:ind w:right="-46"/>
        <w:rPr>
          <w:rFonts w:ascii="Times New Roman" w:hAnsi="Times New Roman" w:cs="Times New Roman"/>
          <w:sz w:val="24"/>
          <w:szCs w:val="24"/>
          <w:lang w:val="en-NZ"/>
        </w:rPr>
      </w:pPr>
    </w:p>
    <w:p w:rsidR="00586B9D" w:rsidRPr="00BE5E22" w:rsidRDefault="008E7EBD" w:rsidP="00485D0F">
      <w:pPr>
        <w:tabs>
          <w:tab w:val="left" w:pos="567"/>
          <w:tab w:val="left" w:pos="720"/>
          <w:tab w:val="left" w:pos="1440"/>
          <w:tab w:val="left" w:pos="2459"/>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1368E5" w:rsidRPr="00BE5E22">
        <w:rPr>
          <w:rFonts w:ascii="Times New Roman" w:hAnsi="Times New Roman" w:cs="Times New Roman"/>
          <w:sz w:val="24"/>
          <w:szCs w:val="24"/>
          <w:lang w:val="en-NZ"/>
        </w:rPr>
        <w:t>The us</w:t>
      </w:r>
      <w:r w:rsidR="00E55B27" w:rsidRPr="00BE5E22">
        <w:rPr>
          <w:rFonts w:ascii="Times New Roman" w:hAnsi="Times New Roman" w:cs="Times New Roman"/>
          <w:sz w:val="24"/>
          <w:szCs w:val="24"/>
          <w:lang w:val="en-NZ"/>
        </w:rPr>
        <w:t xml:space="preserve">e of </w:t>
      </w:r>
      <w:r w:rsidR="001368E5" w:rsidRPr="00BE5E22">
        <w:rPr>
          <w:rFonts w:ascii="Times New Roman" w:hAnsi="Times New Roman" w:cs="Times New Roman"/>
          <w:sz w:val="24"/>
          <w:szCs w:val="24"/>
          <w:lang w:val="en-NZ"/>
        </w:rPr>
        <w:t xml:space="preserve">the formula </w:t>
      </w:r>
      <w:r w:rsidR="00E55B27" w:rsidRPr="00BE5E22">
        <w:rPr>
          <w:rFonts w:ascii="Times New Roman" w:hAnsi="Times New Roman" w:cs="Times New Roman"/>
          <w:sz w:val="24"/>
          <w:szCs w:val="24"/>
          <w:lang w:val="en-NZ"/>
        </w:rPr>
        <w:t xml:space="preserve">results in </w:t>
      </w:r>
      <w:r w:rsidR="001368E5" w:rsidRPr="00BE5E22">
        <w:rPr>
          <w:rFonts w:ascii="Times New Roman" w:hAnsi="Times New Roman" w:cs="Times New Roman"/>
          <w:sz w:val="24"/>
          <w:szCs w:val="24"/>
          <w:lang w:val="en-NZ"/>
        </w:rPr>
        <w:t xml:space="preserve">an </w:t>
      </w:r>
      <w:r w:rsidR="00586B9D" w:rsidRPr="00BE5E22">
        <w:rPr>
          <w:rFonts w:ascii="Times New Roman" w:hAnsi="Times New Roman" w:cs="Times New Roman"/>
          <w:sz w:val="24"/>
          <w:szCs w:val="24"/>
          <w:lang w:val="en-NZ"/>
        </w:rPr>
        <w:t xml:space="preserve">index </w:t>
      </w:r>
      <w:r w:rsidR="001368E5" w:rsidRPr="00BE5E22">
        <w:rPr>
          <w:rFonts w:ascii="Times New Roman" w:hAnsi="Times New Roman" w:cs="Times New Roman"/>
          <w:sz w:val="24"/>
          <w:szCs w:val="24"/>
          <w:lang w:val="en-NZ"/>
        </w:rPr>
        <w:t xml:space="preserve">that </w:t>
      </w:r>
      <w:r w:rsidR="00586B9D" w:rsidRPr="00BE5E22">
        <w:rPr>
          <w:rFonts w:ascii="Times New Roman" w:hAnsi="Times New Roman" w:cs="Times New Roman"/>
          <w:sz w:val="24"/>
          <w:szCs w:val="24"/>
          <w:lang w:val="en-NZ"/>
        </w:rPr>
        <w:t xml:space="preserve">will always lie between 0 and 1. When every pair of countries in a group tends to have a perfectly balanced two-way trade, the value of </w:t>
      </w:r>
      <w:r w:rsidR="00586B9D" w:rsidRPr="00BE5E22">
        <w:rPr>
          <w:rFonts w:ascii="Times New Roman" w:hAnsi="Times New Roman" w:cs="Times New Roman"/>
          <w:i/>
          <w:sz w:val="24"/>
          <w:szCs w:val="24"/>
          <w:lang w:val="en-NZ"/>
        </w:rPr>
        <w:t>θ</w:t>
      </w:r>
      <w:r w:rsidR="00586B9D" w:rsidRPr="00BE5E22">
        <w:rPr>
          <w:rFonts w:ascii="Times New Roman" w:hAnsi="Times New Roman" w:cs="Times New Roman"/>
          <w:sz w:val="24"/>
          <w:szCs w:val="24"/>
          <w:lang w:val="en-NZ"/>
        </w:rPr>
        <w:t xml:space="preserve"> reaches its maximum (that is, unity). </w:t>
      </w:r>
      <w:r w:rsidR="00084526">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On the other hand, when there exists only one-way flow of trade between the pair of trading partners (say, complete dependence of country A on country B for its imports or exports), the value of </w:t>
      </w:r>
      <w:r w:rsidR="00586B9D" w:rsidRPr="00BE5E22">
        <w:rPr>
          <w:rFonts w:ascii="Times New Roman" w:hAnsi="Times New Roman" w:cs="Times New Roman"/>
          <w:i/>
          <w:sz w:val="24"/>
          <w:szCs w:val="24"/>
          <w:lang w:val="en-NZ"/>
        </w:rPr>
        <w:t>θ</w:t>
      </w:r>
      <w:r w:rsidR="00586B9D" w:rsidRPr="00BE5E22">
        <w:rPr>
          <w:rFonts w:ascii="Times New Roman" w:hAnsi="Times New Roman" w:cs="Times New Roman"/>
          <w:sz w:val="24"/>
          <w:szCs w:val="24"/>
          <w:lang w:val="en-NZ"/>
        </w:rPr>
        <w:t xml:space="preserve"> is at its minimum (that is, zero). Th</w:t>
      </w:r>
      <w:r w:rsidR="00E55B27" w:rsidRPr="00BE5E22">
        <w:rPr>
          <w:rFonts w:ascii="Times New Roman" w:hAnsi="Times New Roman" w:cs="Times New Roman"/>
          <w:sz w:val="24"/>
          <w:szCs w:val="24"/>
          <w:lang w:val="en-NZ"/>
        </w:rPr>
        <w:t>e</w:t>
      </w:r>
      <w:r w:rsidR="00586B9D" w:rsidRPr="00BE5E22">
        <w:rPr>
          <w:rFonts w:ascii="Times New Roman" w:hAnsi="Times New Roman" w:cs="Times New Roman"/>
          <w:sz w:val="24"/>
          <w:szCs w:val="24"/>
          <w:lang w:val="en-NZ"/>
        </w:rPr>
        <w:t xml:space="preserve"> index thus measures the degree of trade reciprocit</w:t>
      </w:r>
      <w:r w:rsidR="007D37F2" w:rsidRPr="00BE5E22">
        <w:rPr>
          <w:rFonts w:ascii="Times New Roman" w:hAnsi="Times New Roman" w:cs="Times New Roman"/>
          <w:sz w:val="24"/>
          <w:szCs w:val="24"/>
          <w:lang w:val="en-NZ"/>
        </w:rPr>
        <w:t>y (</w:t>
      </w:r>
      <w:proofErr w:type="spellStart"/>
      <w:r w:rsidR="007D37F2" w:rsidRPr="00BE5E22">
        <w:rPr>
          <w:rFonts w:ascii="Times New Roman" w:hAnsi="Times New Roman" w:cs="Times New Roman"/>
          <w:sz w:val="24"/>
          <w:szCs w:val="24"/>
          <w:lang w:val="en-NZ"/>
        </w:rPr>
        <w:t>Wadhva</w:t>
      </w:r>
      <w:proofErr w:type="spellEnd"/>
      <w:r w:rsidR="004235E9" w:rsidRPr="00BE5E22">
        <w:rPr>
          <w:rFonts w:ascii="Times New Roman" w:hAnsi="Times New Roman" w:cs="Times New Roman" w:hint="eastAsia"/>
          <w:sz w:val="24"/>
          <w:szCs w:val="24"/>
          <w:lang w:val="en-NZ"/>
        </w:rPr>
        <w:t xml:space="preserve"> </w:t>
      </w:r>
      <w:r w:rsidR="00DC784E" w:rsidRPr="00BE5E22">
        <w:rPr>
          <w:rFonts w:ascii="Times New Roman" w:hAnsi="Times New Roman" w:cs="Times New Roman"/>
          <w:sz w:val="24"/>
          <w:szCs w:val="24"/>
          <w:lang w:val="en-NZ"/>
        </w:rPr>
        <w:t xml:space="preserve">and </w:t>
      </w:r>
      <w:r w:rsidR="00084526">
        <w:rPr>
          <w:rFonts w:ascii="Times New Roman" w:hAnsi="Times New Roman" w:cs="Times New Roman"/>
          <w:sz w:val="24"/>
          <w:szCs w:val="24"/>
          <w:lang w:val="en-NZ"/>
        </w:rPr>
        <w:t>Asher</w:t>
      </w:r>
      <w:r w:rsidR="007D37F2" w:rsidRPr="00BE5E22">
        <w:rPr>
          <w:rFonts w:ascii="Times New Roman" w:hAnsi="Times New Roman" w:cs="Times New Roman"/>
          <w:sz w:val="24"/>
          <w:szCs w:val="24"/>
          <w:lang w:val="en-NZ"/>
        </w:rPr>
        <w:t xml:space="preserve"> 1985). </w:t>
      </w:r>
      <w:r w:rsidR="00492A2F" w:rsidRPr="00BE5E22">
        <w:rPr>
          <w:rFonts w:ascii="Times New Roman" w:hAnsi="Times New Roman" w:cs="Times New Roman"/>
          <w:sz w:val="24"/>
          <w:szCs w:val="24"/>
          <w:lang w:val="en-NZ"/>
        </w:rPr>
        <w:t>It is, howe</w:t>
      </w:r>
      <w:r w:rsidR="00263045">
        <w:rPr>
          <w:rFonts w:ascii="Times New Roman" w:hAnsi="Times New Roman" w:cs="Times New Roman"/>
          <w:sz w:val="24"/>
          <w:szCs w:val="24"/>
          <w:lang w:val="en-NZ"/>
        </w:rPr>
        <w:t xml:space="preserve">ver, difficult to apply </w:t>
      </w:r>
      <w:proofErr w:type="spellStart"/>
      <w:r w:rsidR="00263045">
        <w:rPr>
          <w:rFonts w:ascii="Times New Roman" w:hAnsi="Times New Roman" w:cs="Times New Roman"/>
          <w:sz w:val="24"/>
          <w:szCs w:val="24"/>
          <w:lang w:val="en-NZ"/>
        </w:rPr>
        <w:t>Wadhva</w:t>
      </w:r>
      <w:proofErr w:type="spellEnd"/>
      <w:r w:rsidR="00492A2F" w:rsidRPr="00BE5E22">
        <w:rPr>
          <w:rFonts w:ascii="Times New Roman" w:hAnsi="Times New Roman" w:cs="Times New Roman"/>
          <w:sz w:val="24"/>
          <w:szCs w:val="24"/>
          <w:lang w:val="en-NZ"/>
        </w:rPr>
        <w:t xml:space="preserve"> and Asher’s equation </w:t>
      </w:r>
      <w:r w:rsidR="001202B5" w:rsidRPr="00BE5E22">
        <w:rPr>
          <w:rFonts w:ascii="Times New Roman" w:hAnsi="Times New Roman" w:cs="Times New Roman"/>
          <w:sz w:val="24"/>
          <w:szCs w:val="24"/>
          <w:lang w:val="en-NZ"/>
        </w:rPr>
        <w:t xml:space="preserve">for </w:t>
      </w:r>
      <w:r w:rsidR="00492A2F" w:rsidRPr="00BE5E22">
        <w:rPr>
          <w:rFonts w:ascii="Times New Roman" w:hAnsi="Times New Roman" w:cs="Times New Roman"/>
          <w:sz w:val="24"/>
          <w:szCs w:val="24"/>
          <w:lang w:val="en-NZ"/>
        </w:rPr>
        <w:t xml:space="preserve">measuring trade reciprocity. </w:t>
      </w:r>
      <w:r w:rsidR="00E55B27" w:rsidRPr="00BE5E22">
        <w:rPr>
          <w:rFonts w:ascii="Times New Roman" w:hAnsi="Times New Roman" w:cs="Times New Roman"/>
          <w:sz w:val="24"/>
          <w:szCs w:val="24"/>
          <w:lang w:val="en-NZ"/>
        </w:rPr>
        <w:t xml:space="preserve">We </w:t>
      </w:r>
      <w:r w:rsidR="00492A2F" w:rsidRPr="00BE5E22">
        <w:rPr>
          <w:rFonts w:ascii="Times New Roman" w:hAnsi="Times New Roman" w:cs="Times New Roman"/>
          <w:sz w:val="24"/>
          <w:szCs w:val="24"/>
          <w:lang w:val="en-NZ"/>
        </w:rPr>
        <w:t xml:space="preserve"> therefore modify the index by re-writing the equation, with the first part of the numerator inside the summation mark, as follows:</w:t>
      </w:r>
    </w:p>
    <w:p w:rsidR="001202B5" w:rsidRPr="00BE5E22" w:rsidRDefault="001202B5" w:rsidP="00485D0F">
      <w:pPr>
        <w:tabs>
          <w:tab w:val="left" w:pos="567"/>
          <w:tab w:val="left" w:pos="720"/>
          <w:tab w:val="left" w:pos="1440"/>
          <w:tab w:val="left" w:pos="2459"/>
        </w:tabs>
        <w:spacing w:after="0" w:line="288" w:lineRule="auto"/>
        <w:ind w:right="-45"/>
        <w:jc w:val="both"/>
        <w:rPr>
          <w:rFonts w:ascii="Times New Roman" w:hAnsi="Times New Roman" w:cs="Times New Roman"/>
          <w:sz w:val="24"/>
          <w:szCs w:val="24"/>
          <w:lang w:val="en-NZ"/>
        </w:rPr>
      </w:pPr>
    </w:p>
    <w:p w:rsidR="00492A2F" w:rsidRPr="00BE5E22" w:rsidRDefault="00EC7F54" w:rsidP="00EC7F54">
      <w:pPr>
        <w:tabs>
          <w:tab w:val="left" w:pos="567"/>
          <w:tab w:val="left" w:pos="720"/>
          <w:tab w:val="left" w:pos="1440"/>
          <w:tab w:val="left" w:pos="2835"/>
          <w:tab w:val="right" w:pos="8931"/>
        </w:tabs>
        <w:spacing w:after="0" w:line="288" w:lineRule="auto"/>
        <w:ind w:right="-45"/>
        <w:jc w:val="center"/>
        <w:rPr>
          <w:rFonts w:ascii="Times New Roman" w:hAnsi="Times New Roman" w:cs="Times New Roman"/>
          <w:sz w:val="24"/>
          <w:szCs w:val="24"/>
          <w:lang w:val="en-NZ"/>
        </w:rPr>
      </w:pP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sidR="00492A2F" w:rsidRPr="00BE5E22">
        <w:rPr>
          <w:rFonts w:ascii="Times New Roman" w:hAnsi="Times New Roman" w:cs="Times New Roman"/>
          <w:position w:val="-62"/>
          <w:sz w:val="24"/>
          <w:szCs w:val="24"/>
          <w:lang w:val="en-NZ"/>
        </w:rPr>
        <w:object w:dxaOrig="2799" w:dyaOrig="1540">
          <v:shape id="_x0000_i1026" type="#_x0000_t75" style="width:140.55pt;height:78.85pt" o:ole="">
            <v:imagedata r:id="rId9" o:title=""/>
          </v:shape>
          <o:OLEObject Type="Embed" ProgID="Equation.DSMT4" ShapeID="_x0000_i1026" DrawAspect="Content" ObjectID="_1455021436" r:id="rId11"/>
        </w:object>
      </w:r>
      <w:r w:rsidR="00F716D0" w:rsidRPr="00BE5E22">
        <w:rPr>
          <w:rFonts w:ascii="Times New Roman" w:hAnsi="Times New Roman" w:cs="Times New Roman"/>
          <w:position w:val="-62"/>
          <w:sz w:val="24"/>
          <w:szCs w:val="24"/>
          <w:lang w:val="en-NZ"/>
        </w:rPr>
        <w:t xml:space="preserve">                  </w:t>
      </w:r>
      <w:r>
        <w:rPr>
          <w:rFonts w:ascii="Times New Roman" w:hAnsi="Times New Roman" w:cs="Times New Roman"/>
          <w:position w:val="-62"/>
          <w:sz w:val="24"/>
          <w:szCs w:val="24"/>
          <w:lang w:val="en-NZ"/>
        </w:rPr>
        <w:t xml:space="preserve"> </w:t>
      </w:r>
      <w:r>
        <w:rPr>
          <w:rFonts w:ascii="Times New Roman" w:hAnsi="Times New Roman" w:cs="Times New Roman"/>
          <w:position w:val="-62"/>
          <w:sz w:val="24"/>
          <w:szCs w:val="24"/>
          <w:lang w:val="en-NZ"/>
        </w:rPr>
        <w:tab/>
      </w:r>
      <w:r w:rsidRPr="00084526">
        <w:rPr>
          <w:rFonts w:ascii="Times New Roman" w:hAnsi="Times New Roman" w:cs="Times New Roman"/>
          <w:position w:val="-62"/>
          <w:lang w:val="en-NZ"/>
        </w:rPr>
        <w:t xml:space="preserve"> </w:t>
      </w:r>
      <w:r w:rsidR="00F716D0" w:rsidRPr="00084526">
        <w:rPr>
          <w:rFonts w:ascii="Times New Roman" w:hAnsi="Times New Roman" w:cs="Times New Roman"/>
          <w:position w:val="-62"/>
          <w:lang w:val="en-NZ"/>
        </w:rPr>
        <w:t xml:space="preserve"> (3)</w:t>
      </w:r>
    </w:p>
    <w:p w:rsidR="00586B9D" w:rsidRPr="00BE5E22" w:rsidRDefault="00586B9D"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For two countr</w:t>
      </w:r>
      <w:r w:rsidR="00947922" w:rsidRPr="00BE5E22">
        <w:rPr>
          <w:rFonts w:ascii="Times New Roman" w:hAnsi="Times New Roman" w:cs="Times New Roman"/>
          <w:sz w:val="24"/>
          <w:szCs w:val="24"/>
          <w:lang w:val="en-NZ"/>
        </w:rPr>
        <w:t>ies (</w:t>
      </w:r>
      <w:r w:rsidR="00947922" w:rsidRPr="00263045">
        <w:rPr>
          <w:rFonts w:ascii="Times New Roman" w:hAnsi="Times New Roman" w:cs="Times New Roman"/>
          <w:i/>
          <w:sz w:val="24"/>
          <w:szCs w:val="24"/>
          <w:lang w:val="en-NZ"/>
        </w:rPr>
        <w:t>n</w:t>
      </w:r>
      <w:r w:rsidR="00947922" w:rsidRPr="00BE5E22">
        <w:rPr>
          <w:rFonts w:ascii="Times New Roman" w:hAnsi="Times New Roman" w:cs="Times New Roman"/>
          <w:sz w:val="24"/>
          <w:szCs w:val="24"/>
          <w:lang w:val="en-NZ"/>
        </w:rPr>
        <w:t>=2), it can be written as:</w:t>
      </w:r>
    </w:p>
    <w:p w:rsidR="00333590" w:rsidRPr="00BE5E22" w:rsidRDefault="00333590" w:rsidP="00485D0F">
      <w:pPr>
        <w:tabs>
          <w:tab w:val="left" w:pos="567"/>
        </w:tabs>
        <w:spacing w:after="0" w:line="288" w:lineRule="auto"/>
        <w:ind w:right="-45"/>
        <w:jc w:val="both"/>
        <w:rPr>
          <w:rFonts w:ascii="Times New Roman" w:hAnsi="Times New Roman" w:cs="Times New Roman"/>
          <w:sz w:val="24"/>
          <w:szCs w:val="24"/>
          <w:lang w:val="en-NZ"/>
        </w:rPr>
      </w:pPr>
    </w:p>
    <w:p w:rsidR="00586B9D" w:rsidRPr="00BE5E22" w:rsidRDefault="00084526" w:rsidP="00084526">
      <w:pPr>
        <w:tabs>
          <w:tab w:val="left" w:pos="2694"/>
          <w:tab w:val="right" w:pos="9026"/>
        </w:tabs>
        <w:spacing w:after="0" w:line="288" w:lineRule="auto"/>
        <w:ind w:right="-45"/>
        <w:rPr>
          <w:rFonts w:ascii="Times New Roman" w:hAnsi="Times New Roman" w:cs="Times New Roman"/>
          <w:position w:val="-62"/>
          <w:sz w:val="24"/>
          <w:szCs w:val="24"/>
          <w:lang w:val="en-NZ"/>
        </w:rPr>
      </w:pPr>
      <w:r>
        <w:rPr>
          <w:lang w:val="en-NZ"/>
        </w:rPr>
        <w:tab/>
      </w:r>
      <w:r w:rsidR="00492A2F" w:rsidRPr="00BE5E22">
        <w:rPr>
          <w:position w:val="-70"/>
          <w:lang w:val="en-NZ"/>
        </w:rPr>
        <w:object w:dxaOrig="3820" w:dyaOrig="1540">
          <v:shape id="_x0000_i1027" type="#_x0000_t75" style="width:189.45pt;height:75.45pt" o:ole="">
            <v:imagedata r:id="rId12" o:title=""/>
          </v:shape>
          <o:OLEObject Type="Embed" ProgID="Equation.3" ShapeID="_x0000_i1027" DrawAspect="Content" ObjectID="_1455021437" r:id="rId13"/>
        </w:object>
      </w:r>
      <w:r w:rsidR="00F716D0" w:rsidRPr="00BE5E22">
        <w:rPr>
          <w:position w:val="-70"/>
          <w:lang w:val="en-NZ"/>
        </w:rPr>
        <w:t xml:space="preserve"> </w:t>
      </w:r>
      <w:r>
        <w:rPr>
          <w:rFonts w:ascii="Times New Roman" w:hAnsi="Times New Roman" w:cs="Times New Roman"/>
          <w:position w:val="-62"/>
          <w:sz w:val="24"/>
          <w:szCs w:val="24"/>
          <w:lang w:val="en-NZ"/>
        </w:rPr>
        <w:tab/>
      </w:r>
      <w:r w:rsidR="00F716D0" w:rsidRPr="00084526">
        <w:rPr>
          <w:rFonts w:ascii="Times New Roman" w:hAnsi="Times New Roman" w:cs="Times New Roman"/>
          <w:position w:val="-62"/>
          <w:lang w:val="en-NZ"/>
        </w:rPr>
        <w:t>(4)</w:t>
      </w:r>
    </w:p>
    <w:p w:rsidR="00586B9D" w:rsidRPr="00BE5E22" w:rsidRDefault="00586B9D"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By further substitution,</w:t>
      </w:r>
    </w:p>
    <w:p w:rsidR="00333590" w:rsidRPr="00BE5E22" w:rsidRDefault="00333590" w:rsidP="00485D0F">
      <w:pPr>
        <w:tabs>
          <w:tab w:val="left" w:pos="567"/>
        </w:tabs>
        <w:spacing w:after="0" w:line="288" w:lineRule="auto"/>
        <w:ind w:right="-45"/>
        <w:jc w:val="both"/>
        <w:rPr>
          <w:rFonts w:ascii="Times New Roman" w:hAnsi="Times New Roman" w:cs="Times New Roman"/>
          <w:sz w:val="24"/>
          <w:szCs w:val="24"/>
          <w:lang w:val="en-NZ"/>
        </w:rPr>
      </w:pPr>
    </w:p>
    <w:p w:rsidR="004A2F12" w:rsidRPr="00BE5E22" w:rsidRDefault="00EC7F54" w:rsidP="00EC7F54">
      <w:pPr>
        <w:tabs>
          <w:tab w:val="left" w:pos="993"/>
        </w:tabs>
        <w:spacing w:after="0" w:line="288" w:lineRule="auto"/>
        <w:ind w:right="-45"/>
        <w:rPr>
          <w:rFonts w:ascii="Times New Roman" w:hAnsi="Times New Roman" w:cs="Times New Roman"/>
          <w:position w:val="-62"/>
          <w:sz w:val="24"/>
          <w:szCs w:val="24"/>
          <w:lang w:val="en-NZ"/>
        </w:rPr>
      </w:pPr>
      <w:r>
        <w:rPr>
          <w:rFonts w:ascii="Times New Roman" w:hAnsi="Times New Roman" w:cs="Times New Roman"/>
          <w:sz w:val="24"/>
          <w:szCs w:val="24"/>
          <w:lang w:val="en-NZ"/>
        </w:rPr>
        <w:tab/>
      </w:r>
      <w:r w:rsidR="00492A2F" w:rsidRPr="00BE5E22">
        <w:rPr>
          <w:rFonts w:ascii="Times New Roman" w:hAnsi="Times New Roman" w:cs="Times New Roman"/>
          <w:position w:val="-62"/>
          <w:sz w:val="24"/>
          <w:szCs w:val="24"/>
          <w:lang w:val="en-NZ"/>
        </w:rPr>
        <w:object w:dxaOrig="6619" w:dyaOrig="1100">
          <v:shape id="_x0000_i1028" type="#_x0000_t75" style="width:330.85pt;height:54.85pt" o:ole="">
            <v:imagedata r:id="rId14" o:title=""/>
          </v:shape>
          <o:OLEObject Type="Embed" ProgID="Equation.3" ShapeID="_x0000_i1028" DrawAspect="Content" ObjectID="_1455021438" r:id="rId15"/>
        </w:object>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sidR="00F716D0" w:rsidRPr="00084526">
        <w:rPr>
          <w:rFonts w:ascii="Times New Roman" w:hAnsi="Times New Roman" w:cs="Times New Roman"/>
          <w:position w:val="-62"/>
          <w:lang w:val="en-NZ"/>
        </w:rPr>
        <w:t>(5)</w:t>
      </w:r>
    </w:p>
    <w:p w:rsidR="00F716D0" w:rsidRPr="00BE5E22" w:rsidRDefault="00F716D0" w:rsidP="00485D0F">
      <w:pPr>
        <w:tabs>
          <w:tab w:val="left" w:pos="567"/>
        </w:tabs>
        <w:spacing w:after="0" w:line="288" w:lineRule="auto"/>
        <w:ind w:right="-45"/>
        <w:jc w:val="both"/>
        <w:rPr>
          <w:rFonts w:ascii="Times New Roman" w:hAnsi="Times New Roman" w:cs="Times New Roman"/>
          <w:sz w:val="24"/>
          <w:szCs w:val="24"/>
          <w:lang w:val="en-NZ"/>
        </w:rPr>
      </w:pPr>
    </w:p>
    <w:p w:rsidR="00586B9D" w:rsidRPr="00BE5E22" w:rsidRDefault="00586B9D" w:rsidP="00485D0F">
      <w:pP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Since a country cannot export to itself</w:t>
      </w:r>
      <w:r w:rsidR="00E55B27"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w:t>
      </w:r>
    </w:p>
    <w:p w:rsidR="00F716D0" w:rsidRPr="00BE5E22" w:rsidRDefault="00F716D0" w:rsidP="00485D0F">
      <w:pPr>
        <w:tabs>
          <w:tab w:val="left" w:pos="567"/>
        </w:tabs>
        <w:spacing w:after="0" w:line="288" w:lineRule="auto"/>
        <w:ind w:right="-45"/>
        <w:jc w:val="both"/>
        <w:rPr>
          <w:rFonts w:ascii="Times New Roman" w:hAnsi="Times New Roman" w:cs="Times New Roman"/>
          <w:sz w:val="24"/>
          <w:szCs w:val="24"/>
          <w:lang w:val="en-NZ"/>
        </w:rPr>
      </w:pPr>
    </w:p>
    <w:p w:rsidR="00527F6B" w:rsidRPr="00BE5E22" w:rsidRDefault="00752081" w:rsidP="00752081">
      <w:pPr>
        <w:tabs>
          <w:tab w:val="left" w:pos="2552"/>
        </w:tabs>
        <w:spacing w:after="0" w:line="288" w:lineRule="auto"/>
        <w:ind w:right="-45"/>
        <w:rPr>
          <w:rFonts w:ascii="Times New Roman" w:hAnsi="Times New Roman" w:cs="Times New Roman"/>
          <w:sz w:val="24"/>
          <w:szCs w:val="24"/>
          <w:lang w:val="en-NZ"/>
        </w:rPr>
      </w:pPr>
      <w:r>
        <w:rPr>
          <w:rFonts w:ascii="Times New Roman" w:hAnsi="Times New Roman" w:cs="Times New Roman"/>
          <w:sz w:val="24"/>
          <w:szCs w:val="24"/>
          <w:lang w:val="en-NZ"/>
        </w:rPr>
        <w:tab/>
      </w:r>
      <w:r w:rsidR="00492A2F" w:rsidRPr="00BE5E22">
        <w:rPr>
          <w:rFonts w:ascii="Times New Roman" w:hAnsi="Times New Roman" w:cs="Times New Roman"/>
          <w:position w:val="-62"/>
          <w:sz w:val="24"/>
          <w:szCs w:val="24"/>
          <w:lang w:val="en-NZ"/>
        </w:rPr>
        <w:object w:dxaOrig="4360" w:dyaOrig="1100">
          <v:shape id="_x0000_i1029" type="#_x0000_t75" style="width:216.85pt;height:54.85pt" o:ole="">
            <v:imagedata r:id="rId16" o:title=""/>
          </v:shape>
          <o:OLEObject Type="Embed" ProgID="Equation.3" ShapeID="_x0000_i1029" DrawAspect="Content" ObjectID="_1455021439" r:id="rId17"/>
        </w:object>
      </w:r>
      <w:r>
        <w:rPr>
          <w:rFonts w:ascii="Times New Roman" w:hAnsi="Times New Roman" w:cs="Times New Roman"/>
          <w:position w:val="-62"/>
          <w:sz w:val="24"/>
          <w:szCs w:val="24"/>
          <w:lang w:val="en-NZ"/>
        </w:rPr>
        <w:t xml:space="preserve">          </w:t>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sidR="00F716D0" w:rsidRPr="00084526">
        <w:rPr>
          <w:rFonts w:ascii="Times New Roman" w:hAnsi="Times New Roman" w:cs="Times New Roman"/>
          <w:position w:val="-62"/>
          <w:lang w:val="en-NZ"/>
        </w:rPr>
        <w:t>(6)</w:t>
      </w:r>
    </w:p>
    <w:p w:rsidR="00BD0A48" w:rsidRDefault="00BD0A48" w:rsidP="0092017A">
      <w:pPr>
        <w:tabs>
          <w:tab w:val="left" w:pos="567"/>
        </w:tabs>
        <w:spacing w:after="0" w:line="288" w:lineRule="auto"/>
        <w:ind w:right="-46"/>
        <w:jc w:val="both"/>
        <w:rPr>
          <w:rFonts w:ascii="Times New Roman" w:hAnsi="Times New Roman" w:cs="Times New Roman"/>
          <w:sz w:val="24"/>
          <w:szCs w:val="24"/>
          <w:lang w:val="en-NZ"/>
        </w:rPr>
      </w:pPr>
    </w:p>
    <w:p w:rsidR="00333590" w:rsidRDefault="00586B9D" w:rsidP="0092017A">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lastRenderedPageBreak/>
        <w:t xml:space="preserve">This modified formula has been used in this study for estimation purposes. </w:t>
      </w:r>
      <w:r w:rsidR="00F3234A" w:rsidRPr="00BE5E22">
        <w:rPr>
          <w:rFonts w:ascii="Times New Roman" w:hAnsi="Times New Roman" w:cs="Times New Roman"/>
          <w:sz w:val="24"/>
          <w:szCs w:val="24"/>
          <w:lang w:val="en-NZ"/>
        </w:rPr>
        <w:t xml:space="preserve">A </w:t>
      </w:r>
      <w:r w:rsidRPr="00BE5E22">
        <w:rPr>
          <w:rFonts w:ascii="Times New Roman" w:hAnsi="Times New Roman" w:cs="Times New Roman"/>
          <w:sz w:val="24"/>
          <w:szCs w:val="24"/>
          <w:lang w:val="en-NZ"/>
        </w:rPr>
        <w:t xml:space="preserve">more detailed explanation and an example </w:t>
      </w:r>
      <w:r w:rsidR="001202B5" w:rsidRPr="00BE5E22">
        <w:rPr>
          <w:rFonts w:ascii="Times New Roman" w:hAnsi="Times New Roman" w:cs="Times New Roman"/>
          <w:sz w:val="24"/>
          <w:szCs w:val="24"/>
          <w:lang w:val="en-NZ"/>
        </w:rPr>
        <w:t xml:space="preserve">are </w:t>
      </w:r>
      <w:r w:rsidRPr="00BE5E22">
        <w:rPr>
          <w:rFonts w:ascii="Times New Roman" w:hAnsi="Times New Roman" w:cs="Times New Roman"/>
          <w:sz w:val="24"/>
          <w:szCs w:val="24"/>
          <w:lang w:val="en-NZ"/>
        </w:rPr>
        <w:t>available from the author.</w:t>
      </w:r>
      <w:r w:rsidR="00214193" w:rsidRPr="00BE5E22">
        <w:rPr>
          <w:rStyle w:val="FootnoteReference"/>
          <w:rFonts w:ascii="Times New Roman" w:hAnsi="Times New Roman" w:cs="Times New Roman"/>
          <w:sz w:val="24"/>
          <w:szCs w:val="24"/>
          <w:lang w:val="en-NZ"/>
        </w:rPr>
        <w:footnoteReference w:id="1"/>
      </w:r>
      <w:r w:rsidR="00C012E2" w:rsidRPr="00BE5E22">
        <w:rPr>
          <w:rFonts w:ascii="Times New Roman" w:hAnsi="Times New Roman" w:cs="Times New Roman"/>
          <w:sz w:val="24"/>
          <w:szCs w:val="24"/>
          <w:lang w:val="en-NZ"/>
        </w:rPr>
        <w:t xml:space="preserve"> </w:t>
      </w:r>
    </w:p>
    <w:p w:rsidR="00BD0A48" w:rsidRDefault="00BD0A48" w:rsidP="0092017A">
      <w:pPr>
        <w:tabs>
          <w:tab w:val="left" w:pos="567"/>
        </w:tabs>
        <w:spacing w:after="0" w:line="288" w:lineRule="auto"/>
        <w:ind w:right="-46"/>
        <w:jc w:val="both"/>
        <w:rPr>
          <w:rFonts w:ascii="Times New Roman" w:hAnsi="Times New Roman" w:cs="Times New Roman"/>
          <w:sz w:val="24"/>
          <w:szCs w:val="24"/>
          <w:lang w:val="en-NZ"/>
        </w:rPr>
      </w:pPr>
    </w:p>
    <w:p w:rsidR="00A005DB" w:rsidRPr="00BE5E22" w:rsidRDefault="00A005DB" w:rsidP="00485D0F">
      <w:pPr>
        <w:pStyle w:val="Heading3"/>
        <w:tabs>
          <w:tab w:val="left" w:pos="567"/>
        </w:tabs>
        <w:spacing w:before="0" w:after="0" w:line="288" w:lineRule="auto"/>
        <w:rPr>
          <w:b/>
          <w:i w:val="0"/>
          <w:sz w:val="24"/>
          <w:szCs w:val="24"/>
          <w:lang w:val="en-NZ"/>
        </w:rPr>
      </w:pPr>
      <w:r w:rsidRPr="00BE5E22">
        <w:rPr>
          <w:b/>
          <w:i w:val="0"/>
          <w:sz w:val="24"/>
          <w:szCs w:val="24"/>
          <w:lang w:val="en-NZ"/>
        </w:rPr>
        <w:t>Intra-</w:t>
      </w:r>
      <w:r w:rsidR="00DD0769" w:rsidRPr="00BE5E22">
        <w:rPr>
          <w:b/>
          <w:i w:val="0"/>
          <w:sz w:val="24"/>
          <w:szCs w:val="24"/>
          <w:lang w:val="en-NZ"/>
        </w:rPr>
        <w:t>i</w:t>
      </w:r>
      <w:r w:rsidRPr="00BE5E22">
        <w:rPr>
          <w:b/>
          <w:i w:val="0"/>
          <w:sz w:val="24"/>
          <w:szCs w:val="24"/>
          <w:lang w:val="en-NZ"/>
        </w:rPr>
        <w:t xml:space="preserve">ndustry </w:t>
      </w:r>
      <w:r w:rsidR="002D2607" w:rsidRPr="00BE5E22">
        <w:rPr>
          <w:b/>
          <w:i w:val="0"/>
          <w:sz w:val="24"/>
          <w:szCs w:val="24"/>
          <w:lang w:val="en-NZ"/>
        </w:rPr>
        <w:t>T</w:t>
      </w:r>
      <w:r w:rsidRPr="00BE5E22">
        <w:rPr>
          <w:b/>
          <w:i w:val="0"/>
          <w:sz w:val="24"/>
          <w:szCs w:val="24"/>
          <w:lang w:val="en-NZ"/>
        </w:rPr>
        <w:t xml:space="preserve">rade </w:t>
      </w:r>
      <w:r w:rsidR="002D2607" w:rsidRPr="00BE5E22">
        <w:rPr>
          <w:b/>
          <w:i w:val="0"/>
          <w:sz w:val="24"/>
          <w:szCs w:val="24"/>
          <w:lang w:val="en-NZ"/>
        </w:rPr>
        <w:t>I</w:t>
      </w:r>
      <w:r w:rsidRPr="00BE5E22">
        <w:rPr>
          <w:b/>
          <w:i w:val="0"/>
          <w:sz w:val="24"/>
          <w:szCs w:val="24"/>
          <w:lang w:val="en-NZ"/>
        </w:rPr>
        <w:t>ndices</w:t>
      </w:r>
    </w:p>
    <w:p w:rsidR="00333590" w:rsidRPr="00BE5E22" w:rsidRDefault="00333590" w:rsidP="00485D0F">
      <w:pPr>
        <w:tabs>
          <w:tab w:val="left" w:pos="567"/>
        </w:tabs>
        <w:spacing w:after="0" w:line="288" w:lineRule="auto"/>
        <w:ind w:right="-46"/>
        <w:jc w:val="both"/>
        <w:rPr>
          <w:rFonts w:ascii="Times New Roman" w:hAnsi="Times New Roman" w:cs="Times New Roman"/>
          <w:sz w:val="10"/>
          <w:szCs w:val="10"/>
          <w:lang w:val="en-NZ"/>
        </w:rPr>
      </w:pPr>
    </w:p>
    <w:p w:rsidR="00A005DB" w:rsidRPr="00BE5E22" w:rsidRDefault="00476B8F" w:rsidP="00485D0F">
      <w:pPr>
        <w:tabs>
          <w:tab w:val="left" w:pos="567"/>
        </w:tabs>
        <w:spacing w:after="0" w:line="288" w:lineRule="auto"/>
        <w:ind w:right="-46"/>
        <w:jc w:val="both"/>
        <w:rPr>
          <w:rFonts w:ascii="Times New Roman" w:eastAsia="MS Mincho" w:hAnsi="Times New Roman" w:cs="Times New Roman"/>
          <w:sz w:val="24"/>
          <w:szCs w:val="24"/>
          <w:lang w:val="en-NZ"/>
        </w:rPr>
      </w:pPr>
      <w:r w:rsidRPr="00BE5E22">
        <w:rPr>
          <w:rFonts w:ascii="Times New Roman" w:hAnsi="Times New Roman" w:cs="Times New Roman"/>
          <w:sz w:val="24"/>
          <w:szCs w:val="24"/>
          <w:lang w:val="en-NZ"/>
        </w:rPr>
        <w:t xml:space="preserve">A comprehensive survey of the various ways of measuring of intra-industry trade (IIT) can be found in </w:t>
      </w:r>
      <w:proofErr w:type="spellStart"/>
      <w:r w:rsidRPr="00BE5E22">
        <w:rPr>
          <w:rFonts w:ascii="Times New Roman" w:hAnsi="Times New Roman" w:cs="Times New Roman"/>
          <w:sz w:val="24"/>
          <w:szCs w:val="24"/>
          <w:lang w:val="en-NZ"/>
        </w:rPr>
        <w:t>Tharakan</w:t>
      </w:r>
      <w:proofErr w:type="spellEnd"/>
      <w:r w:rsidRPr="00BE5E22">
        <w:rPr>
          <w:rFonts w:ascii="Times New Roman" w:hAnsi="Times New Roman" w:cs="Times New Roman"/>
          <w:sz w:val="24"/>
          <w:szCs w:val="24"/>
          <w:lang w:val="en-NZ"/>
        </w:rPr>
        <w:t xml:space="preserve"> (1983), Aquino (1978), </w:t>
      </w:r>
      <w:proofErr w:type="spellStart"/>
      <w:r w:rsidRPr="00BE5E22">
        <w:rPr>
          <w:rFonts w:ascii="Times New Roman" w:hAnsi="Times New Roman" w:cs="Times New Roman"/>
          <w:sz w:val="24"/>
          <w:szCs w:val="24"/>
          <w:lang w:val="en-NZ"/>
        </w:rPr>
        <w:t>Bano</w:t>
      </w:r>
      <w:proofErr w:type="spellEnd"/>
      <w:r w:rsidRPr="00BE5E22">
        <w:rPr>
          <w:rFonts w:ascii="Times New Roman" w:hAnsi="Times New Roman" w:cs="Times New Roman"/>
          <w:sz w:val="24"/>
          <w:szCs w:val="24"/>
          <w:lang w:val="en-NZ"/>
        </w:rPr>
        <w:t xml:space="preserve"> (1991), </w:t>
      </w:r>
      <w:proofErr w:type="spellStart"/>
      <w:r w:rsidRPr="00BE5E22">
        <w:rPr>
          <w:rFonts w:ascii="Times New Roman" w:hAnsi="Times New Roman" w:cs="Times New Roman"/>
          <w:sz w:val="24"/>
          <w:szCs w:val="24"/>
          <w:lang w:val="en-NZ"/>
        </w:rPr>
        <w:t>Vona</w:t>
      </w:r>
      <w:proofErr w:type="spellEnd"/>
      <w:r w:rsidRPr="00BE5E22">
        <w:rPr>
          <w:rFonts w:ascii="Times New Roman" w:hAnsi="Times New Roman" w:cs="Times New Roman"/>
          <w:sz w:val="24"/>
          <w:szCs w:val="24"/>
          <w:lang w:val="en-NZ"/>
        </w:rPr>
        <w:t xml:space="preserve"> (1991) and Lloyd and Lee (2002). </w:t>
      </w:r>
      <w:r w:rsidR="00D0124C" w:rsidRPr="00BE5E22">
        <w:rPr>
          <w:rFonts w:ascii="Times New Roman" w:hAnsi="Times New Roman" w:cs="Times New Roman"/>
          <w:sz w:val="24"/>
          <w:szCs w:val="24"/>
          <w:lang w:val="en-NZ"/>
        </w:rPr>
        <w:t>Among the</w:t>
      </w:r>
      <w:r w:rsidR="00D85F8E" w:rsidRPr="00BE5E22">
        <w:rPr>
          <w:rFonts w:ascii="Times New Roman" w:hAnsi="Times New Roman" w:cs="Times New Roman"/>
          <w:sz w:val="24"/>
          <w:szCs w:val="24"/>
          <w:lang w:val="en-NZ"/>
        </w:rPr>
        <w:t>se</w:t>
      </w:r>
      <w:r w:rsidR="000C1D40" w:rsidRPr="00BE5E22">
        <w:rPr>
          <w:rFonts w:ascii="Times New Roman" w:hAnsi="Times New Roman" w:cs="Times New Roman"/>
          <w:sz w:val="24"/>
          <w:szCs w:val="24"/>
          <w:lang w:val="en-NZ"/>
        </w:rPr>
        <w:t xml:space="preserve">, </w:t>
      </w:r>
      <w:r w:rsidR="00D0124C" w:rsidRPr="00BE5E22">
        <w:rPr>
          <w:rFonts w:ascii="Times New Roman" w:hAnsi="Times New Roman" w:cs="Times New Roman"/>
          <w:sz w:val="24"/>
          <w:szCs w:val="24"/>
          <w:lang w:val="en-NZ"/>
        </w:rPr>
        <w:t xml:space="preserve">the </w:t>
      </w:r>
      <w:proofErr w:type="spellStart"/>
      <w:r w:rsidR="00D0124C" w:rsidRPr="00BE5E22">
        <w:rPr>
          <w:rFonts w:ascii="Times New Roman" w:hAnsi="Times New Roman" w:cs="Times New Roman"/>
          <w:sz w:val="24"/>
          <w:szCs w:val="24"/>
          <w:lang w:val="en-NZ"/>
        </w:rPr>
        <w:t>Grubel</w:t>
      </w:r>
      <w:proofErr w:type="spellEnd"/>
      <w:r w:rsidR="00D0124C" w:rsidRPr="00BE5E22">
        <w:rPr>
          <w:rFonts w:ascii="Times New Roman" w:hAnsi="Times New Roman" w:cs="Times New Roman"/>
          <w:sz w:val="24"/>
          <w:szCs w:val="24"/>
          <w:lang w:val="en-NZ"/>
        </w:rPr>
        <w:t xml:space="preserve"> and Lloyd (1975) intra-industry trade indices have been the most popular and widely used. This study uses the </w:t>
      </w:r>
      <w:proofErr w:type="spellStart"/>
      <w:r w:rsidR="00D0124C" w:rsidRPr="00BE5E22">
        <w:rPr>
          <w:rFonts w:ascii="Times New Roman" w:hAnsi="Times New Roman" w:cs="Times New Roman"/>
          <w:sz w:val="24"/>
          <w:szCs w:val="24"/>
          <w:lang w:val="en-NZ"/>
        </w:rPr>
        <w:t>Grubel</w:t>
      </w:r>
      <w:proofErr w:type="spellEnd"/>
      <w:r w:rsidR="00D0124C" w:rsidRPr="00BE5E22">
        <w:rPr>
          <w:rFonts w:ascii="Times New Roman" w:hAnsi="Times New Roman" w:cs="Times New Roman"/>
          <w:sz w:val="24"/>
          <w:szCs w:val="24"/>
          <w:lang w:val="en-NZ"/>
        </w:rPr>
        <w:t>-Lloyd index (</w:t>
      </w:r>
      <w:proofErr w:type="spellStart"/>
      <w:r w:rsidR="00D0124C" w:rsidRPr="00BE5E22">
        <w:rPr>
          <w:rFonts w:ascii="Times New Roman" w:hAnsi="Times New Roman" w:cs="Times New Roman"/>
          <w:sz w:val="24"/>
          <w:szCs w:val="24"/>
          <w:lang w:val="en-NZ"/>
        </w:rPr>
        <w:t>IITB</w:t>
      </w:r>
      <w:r w:rsidR="00D0124C" w:rsidRPr="00BE5E22">
        <w:rPr>
          <w:rFonts w:ascii="Times New Roman" w:hAnsi="Times New Roman" w:cs="Times New Roman"/>
          <w:sz w:val="24"/>
          <w:szCs w:val="24"/>
          <w:vertAlign w:val="subscript"/>
          <w:lang w:val="en-NZ"/>
        </w:rPr>
        <w:t>i</w:t>
      </w:r>
      <w:proofErr w:type="spellEnd"/>
      <w:r w:rsidR="00D0124C" w:rsidRPr="00BE5E22">
        <w:rPr>
          <w:rFonts w:ascii="Times New Roman" w:hAnsi="Times New Roman" w:cs="Times New Roman"/>
          <w:sz w:val="24"/>
          <w:szCs w:val="24"/>
          <w:lang w:val="en-NZ"/>
        </w:rPr>
        <w:t xml:space="preserve">), the </w:t>
      </w:r>
      <w:proofErr w:type="spellStart"/>
      <w:r w:rsidR="00D0124C" w:rsidRPr="00BE5E22">
        <w:rPr>
          <w:rFonts w:ascii="Times New Roman" w:hAnsi="Times New Roman" w:cs="Times New Roman"/>
          <w:sz w:val="24"/>
          <w:szCs w:val="24"/>
          <w:lang w:val="en-NZ"/>
        </w:rPr>
        <w:t>Grubel</w:t>
      </w:r>
      <w:proofErr w:type="spellEnd"/>
      <w:r w:rsidR="00D0124C" w:rsidRPr="00BE5E22">
        <w:rPr>
          <w:rFonts w:ascii="Times New Roman" w:hAnsi="Times New Roman" w:cs="Times New Roman"/>
          <w:sz w:val="24"/>
          <w:szCs w:val="24"/>
          <w:lang w:val="en-NZ"/>
        </w:rPr>
        <w:t xml:space="preserve">-Lloyd weighted mean index (IITB), the </w:t>
      </w:r>
      <w:proofErr w:type="spellStart"/>
      <w:r w:rsidR="00D0124C" w:rsidRPr="00BE5E22">
        <w:rPr>
          <w:rFonts w:ascii="Times New Roman" w:hAnsi="Times New Roman" w:cs="Times New Roman"/>
          <w:sz w:val="24"/>
          <w:szCs w:val="24"/>
          <w:lang w:val="en-NZ"/>
        </w:rPr>
        <w:t>Grubel</w:t>
      </w:r>
      <w:proofErr w:type="spellEnd"/>
      <w:r w:rsidR="00D0124C" w:rsidRPr="00BE5E22">
        <w:rPr>
          <w:rFonts w:ascii="Times New Roman" w:hAnsi="Times New Roman" w:cs="Times New Roman"/>
          <w:sz w:val="24"/>
          <w:szCs w:val="24"/>
          <w:lang w:val="en-NZ"/>
        </w:rPr>
        <w:t xml:space="preserve">-Lloyd trade imbalance adjusted index (IITC) and the Aquino adjusted index (IITQ). </w:t>
      </w:r>
      <w:r w:rsidR="00A005DB" w:rsidRPr="00BE5E22">
        <w:rPr>
          <w:rFonts w:ascii="Times New Roman" w:eastAsia="MS Mincho" w:hAnsi="Times New Roman" w:cs="Times New Roman"/>
          <w:sz w:val="24"/>
          <w:szCs w:val="24"/>
          <w:lang w:val="en-NZ"/>
        </w:rPr>
        <w:t xml:space="preserve">We first look at the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 xml:space="preserve"> and Lloyd Index (1975)</w:t>
      </w:r>
      <w:r w:rsidR="00D85F8E" w:rsidRPr="00BE5E22">
        <w:rPr>
          <w:rFonts w:ascii="Times New Roman" w:hAnsi="Times New Roman" w:cs="Times New Roman"/>
          <w:sz w:val="24"/>
          <w:szCs w:val="24"/>
          <w:lang w:val="en-NZ"/>
        </w:rPr>
        <w:t xml:space="preserve"> and then, briefly,</w:t>
      </w:r>
      <w:r w:rsidR="00A005DB" w:rsidRPr="00BE5E22">
        <w:rPr>
          <w:rFonts w:ascii="Times New Roman" w:hAnsi="Times New Roman" w:cs="Times New Roman"/>
          <w:sz w:val="24"/>
          <w:szCs w:val="24"/>
          <w:lang w:val="en-NZ"/>
        </w:rPr>
        <w:t xml:space="preserve"> at the related </w:t>
      </w:r>
      <w:r w:rsidR="00A005DB" w:rsidRPr="00BE5E22">
        <w:rPr>
          <w:rFonts w:ascii="Times New Roman" w:hAnsi="Times New Roman" w:cs="Times New Roman"/>
          <w:bCs/>
          <w:sz w:val="24"/>
          <w:szCs w:val="24"/>
          <w:lang w:val="en-NZ"/>
        </w:rPr>
        <w:t>Aquino Adjusted Measure (Aquino</w:t>
      </w:r>
      <w:r w:rsidR="002D2607" w:rsidRPr="00BE5E22">
        <w:rPr>
          <w:rFonts w:ascii="Times New Roman" w:hAnsi="Times New Roman" w:cs="Times New Roman"/>
          <w:bCs/>
          <w:sz w:val="24"/>
          <w:szCs w:val="24"/>
          <w:lang w:val="en-NZ"/>
        </w:rPr>
        <w:t xml:space="preserve"> </w:t>
      </w:r>
      <w:r w:rsidR="00A005DB" w:rsidRPr="00BE5E22">
        <w:rPr>
          <w:rFonts w:ascii="Times New Roman" w:hAnsi="Times New Roman" w:cs="Times New Roman"/>
          <w:bCs/>
          <w:sz w:val="24"/>
          <w:szCs w:val="24"/>
          <w:lang w:val="en-NZ"/>
        </w:rPr>
        <w:t>1978)</w:t>
      </w:r>
      <w:r w:rsidR="002F78AB" w:rsidRPr="00BE5E22">
        <w:rPr>
          <w:rFonts w:ascii="Times New Roman" w:hAnsi="Times New Roman" w:cs="Times New Roman"/>
          <w:bCs/>
          <w:sz w:val="24"/>
          <w:szCs w:val="24"/>
          <w:lang w:val="en-NZ"/>
        </w:rPr>
        <w:t>.</w:t>
      </w:r>
      <w:r w:rsidR="00B1724A" w:rsidRPr="00BE5E22">
        <w:rPr>
          <w:rFonts w:ascii="Times New Roman" w:hAnsi="Times New Roman" w:cs="Times New Roman"/>
          <w:bCs/>
          <w:sz w:val="24"/>
          <w:szCs w:val="24"/>
          <w:lang w:val="en-NZ"/>
        </w:rPr>
        <w:t xml:space="preserve"> </w:t>
      </w:r>
    </w:p>
    <w:p w:rsidR="00454859" w:rsidRPr="00BE5E22" w:rsidRDefault="00454859" w:rsidP="00485D0F">
      <w:pPr>
        <w:pStyle w:val="Heading5"/>
        <w:tabs>
          <w:tab w:val="clear" w:pos="1008"/>
          <w:tab w:val="left" w:pos="567"/>
        </w:tabs>
        <w:spacing w:before="0" w:after="0" w:line="288" w:lineRule="auto"/>
        <w:rPr>
          <w:b/>
          <w:i/>
          <w:sz w:val="24"/>
          <w:szCs w:val="24"/>
          <w:lang w:val="en-NZ"/>
        </w:rPr>
      </w:pPr>
    </w:p>
    <w:p w:rsidR="00A005DB" w:rsidRPr="00BE5E22" w:rsidRDefault="004235E9" w:rsidP="00485D0F">
      <w:pPr>
        <w:pStyle w:val="Heading5"/>
        <w:tabs>
          <w:tab w:val="clear" w:pos="1008"/>
          <w:tab w:val="left" w:pos="567"/>
        </w:tabs>
        <w:spacing w:before="0" w:after="0" w:line="288" w:lineRule="auto"/>
        <w:rPr>
          <w:b/>
          <w:sz w:val="24"/>
          <w:szCs w:val="24"/>
          <w:lang w:val="en-NZ"/>
        </w:rPr>
      </w:pPr>
      <w:proofErr w:type="spellStart"/>
      <w:r w:rsidRPr="00BE5E22">
        <w:rPr>
          <w:b/>
          <w:sz w:val="24"/>
          <w:szCs w:val="24"/>
          <w:lang w:val="en-NZ"/>
        </w:rPr>
        <w:t>Grubel</w:t>
      </w:r>
      <w:proofErr w:type="spellEnd"/>
      <w:r w:rsidRPr="00BE5E22">
        <w:rPr>
          <w:b/>
          <w:sz w:val="24"/>
          <w:szCs w:val="24"/>
          <w:lang w:val="en-NZ"/>
        </w:rPr>
        <w:t xml:space="preserve"> and</w:t>
      </w:r>
      <w:r w:rsidR="00A005DB" w:rsidRPr="00BE5E22">
        <w:rPr>
          <w:b/>
          <w:sz w:val="24"/>
          <w:szCs w:val="24"/>
          <w:lang w:val="en-NZ"/>
        </w:rPr>
        <w:t xml:space="preserve"> Lloyd Index  </w:t>
      </w:r>
    </w:p>
    <w:p w:rsidR="00333590" w:rsidRPr="00BE5E22" w:rsidRDefault="00333590" w:rsidP="00485D0F">
      <w:pPr>
        <w:pStyle w:val="BodyText3"/>
        <w:tabs>
          <w:tab w:val="left" w:pos="-720"/>
          <w:tab w:val="left" w:pos="567"/>
        </w:tabs>
        <w:spacing w:after="0" w:line="288" w:lineRule="auto"/>
        <w:ind w:right="-46"/>
        <w:rPr>
          <w:rFonts w:ascii="Times New Roman" w:hAnsi="Times New Roman"/>
          <w:i w:val="0"/>
          <w:sz w:val="10"/>
          <w:szCs w:val="10"/>
          <w:lang w:val="en-NZ"/>
        </w:rPr>
      </w:pPr>
    </w:p>
    <w:p w:rsidR="00A005DB" w:rsidRPr="00BE5E22" w:rsidRDefault="00A005DB" w:rsidP="00485D0F">
      <w:pPr>
        <w:pStyle w:val="BodyText3"/>
        <w:tabs>
          <w:tab w:val="left" w:pos="-720"/>
          <w:tab w:val="left" w:pos="567"/>
        </w:tabs>
        <w:spacing w:after="0" w:line="288" w:lineRule="auto"/>
        <w:ind w:right="-46"/>
        <w:rPr>
          <w:rFonts w:ascii="Times New Roman" w:hAnsi="Times New Roman"/>
          <w:i w:val="0"/>
          <w:sz w:val="24"/>
          <w:szCs w:val="24"/>
          <w:lang w:val="en-NZ"/>
        </w:rPr>
      </w:pPr>
      <w:proofErr w:type="spellStart"/>
      <w:r w:rsidRPr="00BE5E22">
        <w:rPr>
          <w:rFonts w:ascii="Times New Roman" w:hAnsi="Times New Roman"/>
          <w:i w:val="0"/>
          <w:sz w:val="24"/>
          <w:szCs w:val="24"/>
          <w:lang w:val="en-NZ"/>
        </w:rPr>
        <w:t>Grubel</w:t>
      </w:r>
      <w:proofErr w:type="spellEnd"/>
      <w:r w:rsidRPr="00BE5E22">
        <w:rPr>
          <w:rFonts w:ascii="Times New Roman" w:hAnsi="Times New Roman"/>
          <w:i w:val="0"/>
          <w:sz w:val="24"/>
          <w:szCs w:val="24"/>
          <w:lang w:val="en-NZ"/>
        </w:rPr>
        <w:t xml:space="preserve"> and Lloyd (1975) developed indices to measure the extent of intra-industry trade in a country’s total trade and explained intra-industry trade in the context of </w:t>
      </w:r>
      <w:r w:rsidR="00D85F8E" w:rsidRPr="00BE5E22">
        <w:rPr>
          <w:rFonts w:ascii="Times New Roman" w:hAnsi="Times New Roman"/>
          <w:i w:val="0"/>
          <w:sz w:val="24"/>
          <w:szCs w:val="24"/>
          <w:lang w:val="en-NZ"/>
        </w:rPr>
        <w:t xml:space="preserve">the </w:t>
      </w:r>
      <w:proofErr w:type="spellStart"/>
      <w:r w:rsidRPr="00BE5E22">
        <w:rPr>
          <w:rFonts w:ascii="Times New Roman" w:hAnsi="Times New Roman"/>
          <w:i w:val="0"/>
          <w:sz w:val="24"/>
          <w:szCs w:val="24"/>
          <w:lang w:val="en-NZ"/>
        </w:rPr>
        <w:t>Heckscher</w:t>
      </w:r>
      <w:proofErr w:type="spellEnd"/>
      <w:r w:rsidRPr="00BE5E22">
        <w:rPr>
          <w:rFonts w:ascii="Times New Roman" w:hAnsi="Times New Roman"/>
          <w:i w:val="0"/>
          <w:sz w:val="24"/>
          <w:szCs w:val="24"/>
          <w:lang w:val="en-NZ"/>
        </w:rPr>
        <w:t xml:space="preserve">-Ohlin-Samuelson trade theories. Following </w:t>
      </w:r>
      <w:proofErr w:type="spellStart"/>
      <w:r w:rsidR="00D85F8E" w:rsidRPr="00BE5E22">
        <w:rPr>
          <w:rFonts w:ascii="Times New Roman" w:hAnsi="Times New Roman"/>
          <w:i w:val="0"/>
          <w:sz w:val="24"/>
          <w:szCs w:val="24"/>
          <w:lang w:val="en-NZ"/>
        </w:rPr>
        <w:t>G</w:t>
      </w:r>
      <w:r w:rsidRPr="00BE5E22">
        <w:rPr>
          <w:rFonts w:ascii="Times New Roman" w:hAnsi="Times New Roman"/>
          <w:i w:val="0"/>
          <w:sz w:val="24"/>
          <w:szCs w:val="24"/>
          <w:lang w:val="en-NZ"/>
        </w:rPr>
        <w:t>rubel</w:t>
      </w:r>
      <w:proofErr w:type="spellEnd"/>
      <w:r w:rsidRPr="00BE5E22">
        <w:rPr>
          <w:rFonts w:ascii="Times New Roman" w:hAnsi="Times New Roman"/>
          <w:i w:val="0"/>
          <w:sz w:val="24"/>
          <w:szCs w:val="24"/>
          <w:lang w:val="en-NZ"/>
        </w:rPr>
        <w:t xml:space="preserve"> and Lloyd a number of studies </w:t>
      </w:r>
      <w:r w:rsidR="00DD0769" w:rsidRPr="00BE5E22">
        <w:rPr>
          <w:rFonts w:ascii="Times New Roman" w:hAnsi="Times New Roman"/>
          <w:i w:val="0"/>
          <w:sz w:val="24"/>
          <w:szCs w:val="24"/>
          <w:lang w:val="en-NZ"/>
        </w:rPr>
        <w:t>on</w:t>
      </w:r>
      <w:r w:rsidRPr="00BE5E22">
        <w:rPr>
          <w:rFonts w:ascii="Times New Roman" w:hAnsi="Times New Roman"/>
          <w:i w:val="0"/>
          <w:sz w:val="24"/>
          <w:szCs w:val="24"/>
          <w:lang w:val="en-NZ"/>
        </w:rPr>
        <w:t xml:space="preserve"> the </w:t>
      </w:r>
      <w:r w:rsidR="00D85F8E" w:rsidRPr="00BE5E22">
        <w:rPr>
          <w:rFonts w:ascii="Times New Roman" w:hAnsi="Times New Roman"/>
          <w:i w:val="0"/>
          <w:sz w:val="24"/>
          <w:szCs w:val="24"/>
          <w:lang w:val="en-NZ"/>
        </w:rPr>
        <w:t xml:space="preserve">theories, </w:t>
      </w:r>
      <w:r w:rsidRPr="00BE5E22">
        <w:rPr>
          <w:rFonts w:ascii="Times New Roman" w:hAnsi="Times New Roman"/>
          <w:i w:val="0"/>
          <w:sz w:val="24"/>
          <w:szCs w:val="24"/>
          <w:lang w:val="en-NZ"/>
        </w:rPr>
        <w:t xml:space="preserve">measurement and the related policy issues have </w:t>
      </w:r>
      <w:r w:rsidR="00DD0769" w:rsidRPr="00BE5E22">
        <w:rPr>
          <w:rFonts w:ascii="Times New Roman" w:hAnsi="Times New Roman"/>
          <w:i w:val="0"/>
          <w:sz w:val="24"/>
          <w:szCs w:val="24"/>
          <w:lang w:val="en-NZ"/>
        </w:rPr>
        <w:t xml:space="preserve">been </w:t>
      </w:r>
      <w:r w:rsidRPr="00BE5E22">
        <w:rPr>
          <w:rFonts w:ascii="Times New Roman" w:hAnsi="Times New Roman"/>
          <w:i w:val="0"/>
          <w:sz w:val="24"/>
          <w:szCs w:val="24"/>
          <w:lang w:val="en-NZ"/>
        </w:rPr>
        <w:t>developed</w:t>
      </w:r>
      <w:r w:rsidR="00DD0769" w:rsidRPr="00BE5E22">
        <w:rPr>
          <w:rFonts w:ascii="Times New Roman" w:hAnsi="Times New Roman"/>
          <w:i w:val="0"/>
          <w:sz w:val="24"/>
          <w:szCs w:val="24"/>
          <w:lang w:val="en-NZ"/>
        </w:rPr>
        <w:t>; among these are</w:t>
      </w:r>
      <w:r w:rsidRPr="00BE5E22">
        <w:rPr>
          <w:rFonts w:ascii="Times New Roman" w:hAnsi="Times New Roman"/>
          <w:i w:val="0"/>
          <w:sz w:val="24"/>
          <w:szCs w:val="24"/>
          <w:lang w:val="en-NZ"/>
        </w:rPr>
        <w:t xml:space="preserve"> Aquino (1978), Gr</w:t>
      </w:r>
      <w:r w:rsidR="00BD0A48">
        <w:rPr>
          <w:rFonts w:ascii="Times New Roman" w:hAnsi="Times New Roman"/>
          <w:i w:val="0"/>
          <w:sz w:val="24"/>
          <w:szCs w:val="24"/>
          <w:lang w:val="en-NZ"/>
        </w:rPr>
        <w:t>eenaway and Milner (1981, 1987)</w:t>
      </w:r>
      <w:r w:rsidRPr="00BE5E22">
        <w:rPr>
          <w:rFonts w:ascii="Times New Roman" w:hAnsi="Times New Roman"/>
          <w:i w:val="0"/>
          <w:sz w:val="24"/>
          <w:szCs w:val="24"/>
          <w:lang w:val="en-NZ"/>
        </w:rPr>
        <w:t xml:space="preserve"> </w:t>
      </w:r>
      <w:r w:rsidR="00D85F8E" w:rsidRPr="00BE5E22">
        <w:rPr>
          <w:rFonts w:ascii="Times New Roman" w:hAnsi="Times New Roman"/>
          <w:i w:val="0"/>
          <w:sz w:val="24"/>
          <w:szCs w:val="24"/>
          <w:lang w:val="en-NZ"/>
        </w:rPr>
        <w:t xml:space="preserve">and </w:t>
      </w:r>
      <w:proofErr w:type="spellStart"/>
      <w:r w:rsidRPr="00BE5E22">
        <w:rPr>
          <w:rFonts w:ascii="Times New Roman" w:hAnsi="Times New Roman"/>
          <w:i w:val="0"/>
          <w:sz w:val="24"/>
          <w:szCs w:val="24"/>
          <w:lang w:val="en-NZ"/>
        </w:rPr>
        <w:t>Tharakan</w:t>
      </w:r>
      <w:proofErr w:type="spellEnd"/>
      <w:r w:rsidRPr="00BE5E22">
        <w:rPr>
          <w:rFonts w:ascii="Times New Roman" w:hAnsi="Times New Roman"/>
          <w:i w:val="0"/>
          <w:sz w:val="24"/>
          <w:szCs w:val="24"/>
          <w:lang w:val="en-NZ"/>
        </w:rPr>
        <w:t xml:space="preserve"> (1983)</w:t>
      </w:r>
      <w:r w:rsidR="00D85F8E" w:rsidRPr="00BE5E22">
        <w:rPr>
          <w:rFonts w:ascii="Times New Roman" w:hAnsi="Times New Roman"/>
          <w:i w:val="0"/>
          <w:sz w:val="24"/>
          <w:szCs w:val="24"/>
          <w:lang w:val="en-NZ"/>
        </w:rPr>
        <w:t>.</w:t>
      </w:r>
      <w:r w:rsidRPr="00BE5E22">
        <w:rPr>
          <w:rFonts w:ascii="Times New Roman" w:hAnsi="Times New Roman"/>
          <w:i w:val="0"/>
          <w:sz w:val="24"/>
          <w:szCs w:val="24"/>
          <w:lang w:val="en-NZ"/>
        </w:rPr>
        <w:t xml:space="preserve"> The work</w:t>
      </w:r>
      <w:r w:rsidR="00DD0769" w:rsidRPr="00BE5E22">
        <w:rPr>
          <w:rFonts w:ascii="Times New Roman" w:hAnsi="Times New Roman"/>
          <w:i w:val="0"/>
          <w:sz w:val="24"/>
          <w:szCs w:val="24"/>
          <w:lang w:val="en-NZ"/>
        </w:rPr>
        <w:t xml:space="preserve"> of </w:t>
      </w:r>
      <w:proofErr w:type="spellStart"/>
      <w:r w:rsidRPr="00BE5E22">
        <w:rPr>
          <w:rFonts w:ascii="Times New Roman" w:hAnsi="Times New Roman"/>
          <w:i w:val="0"/>
          <w:sz w:val="24"/>
          <w:szCs w:val="24"/>
          <w:lang w:val="en-NZ"/>
        </w:rPr>
        <w:t>Vona</w:t>
      </w:r>
      <w:proofErr w:type="spellEnd"/>
      <w:r w:rsidRPr="00BE5E22">
        <w:rPr>
          <w:rFonts w:ascii="Times New Roman" w:hAnsi="Times New Roman"/>
          <w:i w:val="0"/>
          <w:sz w:val="24"/>
          <w:szCs w:val="24"/>
          <w:lang w:val="en-NZ"/>
        </w:rPr>
        <w:t xml:space="preserve"> (1991), </w:t>
      </w:r>
      <w:proofErr w:type="spellStart"/>
      <w:r w:rsidRPr="00BE5E22">
        <w:rPr>
          <w:rFonts w:ascii="Times New Roman" w:hAnsi="Times New Roman"/>
          <w:i w:val="0"/>
          <w:sz w:val="24"/>
          <w:szCs w:val="24"/>
          <w:lang w:val="en-NZ"/>
        </w:rPr>
        <w:t>Bano</w:t>
      </w:r>
      <w:proofErr w:type="spellEnd"/>
      <w:r w:rsidRPr="00BE5E22">
        <w:rPr>
          <w:rFonts w:ascii="Times New Roman" w:hAnsi="Times New Roman"/>
          <w:i w:val="0"/>
          <w:sz w:val="24"/>
          <w:szCs w:val="24"/>
          <w:lang w:val="en-NZ"/>
        </w:rPr>
        <w:t xml:space="preserve"> (1991</w:t>
      </w:r>
      <w:r w:rsidR="00BD0A48">
        <w:rPr>
          <w:rFonts w:ascii="Times New Roman" w:hAnsi="Times New Roman"/>
          <w:i w:val="0"/>
          <w:sz w:val="24"/>
          <w:szCs w:val="24"/>
          <w:lang w:val="en-NZ"/>
        </w:rPr>
        <w:t xml:space="preserve">), Greenaway and Rayner (1993) and </w:t>
      </w:r>
      <w:proofErr w:type="spellStart"/>
      <w:r w:rsidRPr="00BE5E22">
        <w:rPr>
          <w:rFonts w:ascii="Times New Roman" w:hAnsi="Times New Roman"/>
          <w:i w:val="0"/>
          <w:sz w:val="24"/>
          <w:szCs w:val="24"/>
          <w:lang w:val="en-NZ"/>
        </w:rPr>
        <w:t>Bano</w:t>
      </w:r>
      <w:proofErr w:type="spellEnd"/>
      <w:r w:rsidRPr="00BE5E22">
        <w:rPr>
          <w:rFonts w:ascii="Times New Roman" w:hAnsi="Times New Roman"/>
          <w:i w:val="0"/>
          <w:sz w:val="24"/>
          <w:szCs w:val="24"/>
          <w:lang w:val="en-NZ"/>
        </w:rPr>
        <w:t xml:space="preserve"> and Lane (1995)</w:t>
      </w:r>
      <w:r w:rsidR="00DD0769" w:rsidRPr="00BE5E22">
        <w:rPr>
          <w:rFonts w:ascii="Times New Roman" w:hAnsi="Times New Roman"/>
          <w:i w:val="0"/>
          <w:sz w:val="24"/>
          <w:szCs w:val="24"/>
          <w:lang w:val="en-NZ"/>
        </w:rPr>
        <w:t>,</w:t>
      </w:r>
      <w:r w:rsidRPr="00BE5E22">
        <w:rPr>
          <w:rFonts w:ascii="Times New Roman" w:hAnsi="Times New Roman"/>
          <w:i w:val="0"/>
          <w:sz w:val="24"/>
          <w:szCs w:val="24"/>
          <w:lang w:val="en-NZ"/>
        </w:rPr>
        <w:t xml:space="preserve"> among others</w:t>
      </w:r>
      <w:r w:rsidR="00DD0769" w:rsidRPr="00BE5E22">
        <w:rPr>
          <w:rFonts w:ascii="Times New Roman" w:hAnsi="Times New Roman"/>
          <w:i w:val="0"/>
          <w:sz w:val="24"/>
          <w:szCs w:val="24"/>
          <w:lang w:val="en-NZ"/>
        </w:rPr>
        <w:t xml:space="preserve">, </w:t>
      </w:r>
      <w:r w:rsidR="00D85F8E" w:rsidRPr="00BE5E22">
        <w:rPr>
          <w:rFonts w:ascii="Times New Roman" w:hAnsi="Times New Roman"/>
          <w:i w:val="0"/>
          <w:sz w:val="24"/>
          <w:szCs w:val="24"/>
          <w:lang w:val="en-NZ"/>
        </w:rPr>
        <w:t xml:space="preserve">make use of the </w:t>
      </w:r>
      <w:proofErr w:type="spellStart"/>
      <w:r w:rsidRPr="00BE5E22">
        <w:rPr>
          <w:rFonts w:ascii="Times New Roman" w:hAnsi="Times New Roman"/>
          <w:i w:val="0"/>
          <w:sz w:val="24"/>
          <w:szCs w:val="24"/>
          <w:lang w:val="en-NZ"/>
        </w:rPr>
        <w:t>Grubel</w:t>
      </w:r>
      <w:proofErr w:type="spellEnd"/>
      <w:r w:rsidRPr="00BE5E22">
        <w:rPr>
          <w:rFonts w:ascii="Times New Roman" w:hAnsi="Times New Roman"/>
          <w:i w:val="0"/>
          <w:sz w:val="24"/>
          <w:szCs w:val="24"/>
          <w:lang w:val="en-NZ"/>
        </w:rPr>
        <w:t xml:space="preserve">-Lloyd intra-industry trade index. </w:t>
      </w:r>
    </w:p>
    <w:p w:rsidR="008E7EBD" w:rsidRPr="00BE5E22" w:rsidRDefault="008E7EBD" w:rsidP="00485D0F">
      <w:pPr>
        <w:pStyle w:val="BodyText3"/>
        <w:tabs>
          <w:tab w:val="left" w:pos="-720"/>
          <w:tab w:val="left" w:pos="567"/>
        </w:tabs>
        <w:spacing w:after="0" w:line="288" w:lineRule="auto"/>
        <w:ind w:right="-46"/>
        <w:rPr>
          <w:rFonts w:ascii="Times New Roman" w:hAnsi="Times New Roman"/>
          <w:i w:val="0"/>
          <w:sz w:val="24"/>
          <w:szCs w:val="24"/>
          <w:lang w:val="en-NZ"/>
        </w:rPr>
      </w:pPr>
    </w:p>
    <w:p w:rsidR="00A005DB" w:rsidRPr="00BE5E22" w:rsidRDefault="008E7EBD" w:rsidP="00485D0F">
      <w:pPr>
        <w:tabs>
          <w:tab w:val="center" w:pos="-1594"/>
          <w:tab w:val="center" w:pos="-874"/>
          <w:tab w:val="left" w:pos="-154"/>
          <w:tab w:val="left" w:pos="567"/>
          <w:tab w:val="left" w:pos="1106"/>
          <w:tab w:val="left" w:pos="1466"/>
          <w:tab w:val="left" w:pos="2906"/>
          <w:tab w:val="left" w:pos="3806"/>
          <w:tab w:val="left" w:pos="4526"/>
          <w:tab w:val="left" w:pos="5246"/>
          <w:tab w:val="left" w:pos="5966"/>
          <w:tab w:val="left" w:pos="6686"/>
          <w:tab w:val="left" w:pos="7406"/>
          <w:tab w:val="center" w:pos="7766"/>
          <w:tab w:val="center" w:pos="7946"/>
          <w:tab w:val="left" w:pos="8486"/>
          <w:tab w:val="left" w:pos="9206"/>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7171F4" w:rsidRPr="00BE5E22">
        <w:rPr>
          <w:rFonts w:ascii="Times New Roman" w:hAnsi="Times New Roman" w:cs="Times New Roman"/>
          <w:sz w:val="24"/>
          <w:szCs w:val="24"/>
          <w:lang w:val="en-NZ"/>
        </w:rPr>
        <w:t xml:space="preserve">Intra-industry trade is defined by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 xml:space="preserve"> and Lloyd (1975) as the value of exports in an industry which is exactly matched by imports in the same industry</w:t>
      </w:r>
      <w:r w:rsidR="007171F4" w:rsidRPr="00BE5E22">
        <w:rPr>
          <w:rFonts w:ascii="Times New Roman" w:hAnsi="Times New Roman" w:cs="Times New Roman"/>
          <w:sz w:val="24"/>
          <w:szCs w:val="24"/>
          <w:lang w:val="en-NZ"/>
        </w:rPr>
        <w:t xml:space="preserve"> and is </w:t>
      </w:r>
      <w:r w:rsidR="00A005DB" w:rsidRPr="00BE5E22">
        <w:rPr>
          <w:rFonts w:ascii="Times New Roman" w:hAnsi="Times New Roman" w:cs="Times New Roman"/>
          <w:sz w:val="24"/>
          <w:szCs w:val="24"/>
          <w:lang w:val="en-NZ"/>
        </w:rPr>
        <w:t>measured by:</w:t>
      </w:r>
    </w:p>
    <w:p w:rsidR="00CD2EE7" w:rsidRPr="00BE5E22" w:rsidRDefault="00CD2EE7" w:rsidP="00485D0F">
      <w:pPr>
        <w:tabs>
          <w:tab w:val="center" w:pos="-1594"/>
          <w:tab w:val="center" w:pos="-874"/>
          <w:tab w:val="left" w:pos="-154"/>
          <w:tab w:val="left" w:pos="567"/>
          <w:tab w:val="left" w:pos="1106"/>
          <w:tab w:val="left" w:pos="1466"/>
          <w:tab w:val="left" w:pos="2906"/>
          <w:tab w:val="left" w:pos="3806"/>
          <w:tab w:val="left" w:pos="4526"/>
          <w:tab w:val="left" w:pos="5246"/>
          <w:tab w:val="left" w:pos="5966"/>
          <w:tab w:val="left" w:pos="6686"/>
          <w:tab w:val="left" w:pos="7406"/>
          <w:tab w:val="center" w:pos="7766"/>
          <w:tab w:val="center" w:pos="7946"/>
          <w:tab w:val="left" w:pos="8486"/>
          <w:tab w:val="left" w:pos="9206"/>
        </w:tabs>
        <w:spacing w:after="0" w:line="288" w:lineRule="auto"/>
        <w:ind w:right="-45"/>
        <w:jc w:val="both"/>
        <w:rPr>
          <w:rFonts w:ascii="Times New Roman" w:hAnsi="Times New Roman" w:cs="Times New Roman"/>
          <w:sz w:val="24"/>
          <w:szCs w:val="24"/>
          <w:lang w:val="en-NZ"/>
        </w:rPr>
      </w:pPr>
    </w:p>
    <w:p w:rsidR="007171F4" w:rsidRPr="00BE5E22" w:rsidRDefault="00752081" w:rsidP="00752081">
      <w:pPr>
        <w:tabs>
          <w:tab w:val="center" w:pos="-1594"/>
          <w:tab w:val="left" w:pos="-154"/>
          <w:tab w:val="left" w:pos="567"/>
          <w:tab w:val="left" w:pos="1106"/>
          <w:tab w:val="left" w:pos="1466"/>
          <w:tab w:val="left" w:pos="2906"/>
          <w:tab w:val="left" w:pos="3806"/>
          <w:tab w:val="left" w:pos="4526"/>
          <w:tab w:val="left" w:pos="5246"/>
          <w:tab w:val="left" w:pos="5966"/>
          <w:tab w:val="left" w:pos="6686"/>
          <w:tab w:val="left" w:pos="7406"/>
          <w:tab w:val="left" w:pos="8486"/>
        </w:tabs>
        <w:spacing w:after="0" w:line="288" w:lineRule="auto"/>
        <w:ind w:right="-45"/>
        <w:jc w:val="center"/>
        <w:rPr>
          <w:rFonts w:ascii="Times New Roman" w:hAnsi="Times New Roman" w:cs="Times New Roman"/>
          <w:sz w:val="24"/>
          <w:szCs w:val="24"/>
          <w:lang w:val="en-NZ"/>
        </w:rPr>
      </w:pP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IITB</m:t>
            </m:r>
          </m:e>
          <m:sub>
            <m:r>
              <w:rPr>
                <w:rFonts w:ascii="Cambria Math" w:hAnsi="Cambria Math" w:cs="Times New Roman"/>
                <w:sz w:val="24"/>
                <w:szCs w:val="24"/>
                <w:lang w:val="en-NZ"/>
              </w:rPr>
              <m:t>i</m:t>
            </m:r>
          </m:sub>
        </m:sSub>
        <m:r>
          <w:rPr>
            <w:rFonts w:ascii="Cambria Math" w:hAnsi="Cambria Math" w:cs="Times New Roman"/>
            <w:sz w:val="24"/>
            <w:szCs w:val="24"/>
            <w:lang w:val="en-NZ"/>
          </w:rPr>
          <m:t>=</m:t>
        </m:r>
        <m:f>
          <m:fPr>
            <m:ctrlPr>
              <w:rPr>
                <w:rFonts w:ascii="Cambria Math" w:hAnsi="Cambria Math" w:cs="Times New Roman"/>
                <w:i/>
                <w:sz w:val="24"/>
                <w:szCs w:val="24"/>
                <w:lang w:val="en-NZ"/>
              </w:rPr>
            </m:ctrlPr>
          </m:fPr>
          <m:num>
            <m:r>
              <w:rPr>
                <w:rFonts w:ascii="Cambria Math" w:hAnsi="Cambria Math" w:cs="Times New Roman"/>
                <w:sz w:val="24"/>
                <w:szCs w:val="24"/>
                <w:lang w:val="en-NZ"/>
              </w:rPr>
              <m:t>(</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i</m:t>
                </m:r>
              </m:sub>
            </m:sSub>
            <m:r>
              <w:rPr>
                <w:rFonts w:ascii="Cambria Math" w:hAnsi="Cambria Math" w:cs="Times New Roman"/>
                <w:sz w:val="24"/>
                <w:szCs w:val="24"/>
                <w:lang w:val="en-NZ"/>
              </w:rPr>
              <m:t>+</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i</m:t>
                </m:r>
              </m:sub>
            </m:sSub>
            <m:r>
              <m:rPr>
                <m:sty m:val="p"/>
              </m:rPr>
              <w:rPr>
                <w:rFonts w:ascii="Cambria Math" w:hAnsi="Cambria Math" w:cs="Times New Roman"/>
                <w:sz w:val="24"/>
                <w:szCs w:val="24"/>
                <w:lang w:val="en-NZ"/>
              </w:rPr>
              <m:t>)</m:t>
            </m:r>
            <m:r>
              <w:rPr>
                <w:rFonts w:ascii="Cambria Math" w:hAnsi="Cambria Math" w:cs="Times New Roman"/>
                <w:sz w:val="24"/>
                <w:szCs w:val="24"/>
                <w:lang w:val="en-NZ"/>
              </w:rPr>
              <m:t>-</m:t>
            </m:r>
            <m:d>
              <m:dPr>
                <m:begChr m:val="|"/>
                <m:endChr m:val="|"/>
                <m:ctrlPr>
                  <w:rPr>
                    <w:rFonts w:ascii="Cambria Math" w:hAnsi="Cambria Math" w:cs="Times New Roman"/>
                    <w:i/>
                    <w:sz w:val="24"/>
                    <w:szCs w:val="24"/>
                    <w:lang w:val="en-NZ"/>
                  </w:rPr>
                </m:ctrlPr>
              </m:dPr>
              <m:e>
                <m:sSub>
                  <m:sSubPr>
                    <m:ctrlPr>
                      <w:rPr>
                        <w:rFonts w:ascii="Cambria Math" w:hAnsi="Cambria Math" w:cs="Times New Roman"/>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i</m:t>
                    </m:r>
                  </m:sub>
                </m:sSub>
                <m:r>
                  <w:rPr>
                    <w:rFonts w:ascii="Cambria Math" w:hAnsi="Cambria Math" w:cs="Times New Roman"/>
                    <w:sz w:val="24"/>
                    <w:szCs w:val="24"/>
                    <w:lang w:val="en-NZ"/>
                  </w:rPr>
                  <m:t>-</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i</m:t>
                    </m:r>
                  </m:sub>
                </m:sSub>
              </m:e>
            </m:d>
          </m:num>
          <m:den>
            <m:sSub>
              <m:sSubPr>
                <m:ctrlPr>
                  <w:rPr>
                    <w:rFonts w:ascii="Cambria Math" w:hAnsi="Cambria Math" w:cs="Times New Roman"/>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i</m:t>
                </m:r>
              </m:sub>
            </m:sSub>
            <m:r>
              <w:rPr>
                <w:rFonts w:ascii="Cambria Math" w:hAnsi="Cambria Math" w:cs="Times New Roman"/>
                <w:sz w:val="24"/>
                <w:szCs w:val="24"/>
                <w:lang w:val="en-NZ"/>
              </w:rPr>
              <m:t>+</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M</m:t>
                </m:r>
              </m:e>
              <m:sub>
                <m:r>
                  <w:rPr>
                    <w:rFonts w:ascii="Cambria Math" w:hAnsi="Cambria Math" w:cs="Times New Roman"/>
                    <w:sz w:val="24"/>
                    <w:szCs w:val="24"/>
                    <w:lang w:val="en-NZ"/>
                  </w:rPr>
                  <m:t>i</m:t>
                </m:r>
              </m:sub>
            </m:sSub>
          </m:den>
        </m:f>
        <m:r>
          <w:rPr>
            <w:rFonts w:ascii="Cambria Math" w:hAnsi="Cambria Math" w:cs="Times New Roman"/>
            <w:sz w:val="24"/>
            <w:szCs w:val="24"/>
            <w:lang w:val="en-NZ"/>
          </w:rPr>
          <m:t>×100</m:t>
        </m:r>
      </m:oMath>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sidRPr="00752081">
        <w:rPr>
          <w:rFonts w:ascii="Times New Roman" w:hAnsi="Times New Roman" w:cs="Times New Roman"/>
          <w:lang w:val="en-NZ"/>
        </w:rPr>
        <w:t>(7)</w:t>
      </w:r>
    </w:p>
    <w:p w:rsidR="00CD2EE7" w:rsidRPr="00BE5E22" w:rsidRDefault="00CD2EE7" w:rsidP="00485D0F">
      <w:pPr>
        <w:tabs>
          <w:tab w:val="left" w:pos="567"/>
        </w:tabs>
        <w:spacing w:after="0" w:line="288" w:lineRule="auto"/>
        <w:jc w:val="center"/>
        <w:rPr>
          <w:rFonts w:ascii="Times New Roman" w:hAnsi="Times New Roman" w:cs="Times New Roman"/>
          <w:sz w:val="24"/>
          <w:szCs w:val="24"/>
          <w:lang w:val="en-NZ"/>
        </w:rPr>
      </w:pPr>
    </w:p>
    <w:p w:rsidR="00A005DB" w:rsidRDefault="008E7EBD" w:rsidP="00485D0F">
      <w:pPr>
        <w:tabs>
          <w:tab w:val="left" w:pos="567"/>
        </w:tabs>
        <w:spacing w:after="0" w:line="288" w:lineRule="auto"/>
        <w:ind w:right="-45"/>
        <w:jc w:val="both"/>
        <w:rPr>
          <w:rFonts w:ascii="Times New Roman" w:hAnsi="Times New Roman" w:cs="Times New Roman"/>
          <w:sz w:val="24"/>
          <w:szCs w:val="24"/>
          <w:lang w:val="en-NZ"/>
        </w:rPr>
      </w:pPr>
      <w:proofErr w:type="gramStart"/>
      <w:r w:rsidRPr="00BE5E22">
        <w:rPr>
          <w:rFonts w:ascii="Times New Roman" w:hAnsi="Times New Roman" w:cs="Times New Roman"/>
          <w:sz w:val="24"/>
          <w:szCs w:val="24"/>
          <w:lang w:val="en-NZ"/>
        </w:rPr>
        <w:t>w</w:t>
      </w:r>
      <w:r w:rsidR="00A005DB" w:rsidRPr="00BE5E22">
        <w:rPr>
          <w:rFonts w:ascii="Times New Roman" w:hAnsi="Times New Roman" w:cs="Times New Roman"/>
          <w:sz w:val="24"/>
          <w:szCs w:val="24"/>
          <w:lang w:val="en-NZ"/>
        </w:rPr>
        <w:t>here</w:t>
      </w:r>
      <w:proofErr w:type="gramEnd"/>
      <w:r w:rsidR="00A005DB" w:rsidRPr="00BE5E22">
        <w:rPr>
          <w:rFonts w:ascii="Times New Roman" w:hAnsi="Times New Roman" w:cs="Times New Roman"/>
          <w:sz w:val="24"/>
          <w:szCs w:val="24"/>
          <w:lang w:val="en-NZ"/>
        </w:rPr>
        <w:t xml:space="preserve"> </w:t>
      </w:r>
      <w:r w:rsidR="00A005DB" w:rsidRPr="00BD0A48">
        <w:rPr>
          <w:rFonts w:ascii="Times New Roman" w:hAnsi="Times New Roman" w:cs="Times New Roman"/>
          <w:i/>
          <w:sz w:val="24"/>
          <w:szCs w:val="24"/>
          <w:lang w:val="en-NZ"/>
        </w:rPr>
        <w:t>X</w:t>
      </w:r>
      <w:r w:rsidR="008A6FDF" w:rsidRPr="00BD0A48">
        <w:rPr>
          <w:rFonts w:ascii="Times New Roman" w:hAnsi="Times New Roman" w:cs="Times New Roman" w:hint="eastAsia"/>
          <w:i/>
          <w:sz w:val="24"/>
          <w:szCs w:val="24"/>
          <w:vertAlign w:val="subscript"/>
          <w:lang w:val="en-NZ"/>
        </w:rPr>
        <w:t>i</w:t>
      </w:r>
      <w:r w:rsidR="00A005DB" w:rsidRPr="00BE5E22">
        <w:rPr>
          <w:rFonts w:ascii="Times New Roman" w:hAnsi="Times New Roman" w:cs="Times New Roman"/>
          <w:sz w:val="24"/>
          <w:szCs w:val="24"/>
          <w:lang w:val="en-NZ"/>
        </w:rPr>
        <w:t xml:space="preserve"> and </w:t>
      </w:r>
      <w:proofErr w:type="spellStart"/>
      <w:r w:rsidR="00A005DB" w:rsidRPr="00BD0A48">
        <w:rPr>
          <w:rFonts w:ascii="Times New Roman" w:hAnsi="Times New Roman" w:cs="Times New Roman"/>
          <w:i/>
          <w:sz w:val="24"/>
          <w:szCs w:val="24"/>
          <w:lang w:val="en-NZ"/>
        </w:rPr>
        <w:t>M</w:t>
      </w:r>
      <w:r w:rsidR="008A6FDF" w:rsidRPr="00BD0A48">
        <w:rPr>
          <w:rFonts w:ascii="Times New Roman" w:hAnsi="Times New Roman" w:cs="Times New Roman" w:hint="eastAsia"/>
          <w:i/>
          <w:sz w:val="24"/>
          <w:szCs w:val="24"/>
          <w:vertAlign w:val="subscript"/>
          <w:lang w:val="en-NZ"/>
        </w:rPr>
        <w:t>i</w:t>
      </w:r>
      <w:proofErr w:type="spellEnd"/>
      <w:r w:rsidR="00A005DB" w:rsidRPr="00BE5E22">
        <w:rPr>
          <w:rFonts w:ascii="Times New Roman" w:hAnsi="Times New Roman" w:cs="Times New Roman"/>
          <w:sz w:val="24"/>
          <w:szCs w:val="24"/>
          <w:lang w:val="en-NZ"/>
        </w:rPr>
        <w:t xml:space="preserve"> are exports and imports of industry </w:t>
      </w:r>
      <w:proofErr w:type="spellStart"/>
      <w:r w:rsidR="008A6FDF" w:rsidRPr="00BE5E22">
        <w:rPr>
          <w:rFonts w:ascii="Times New Roman" w:hAnsi="Times New Roman" w:cs="Times New Roman" w:hint="eastAsia"/>
          <w:sz w:val="24"/>
          <w:szCs w:val="24"/>
          <w:lang w:val="en-NZ"/>
        </w:rPr>
        <w:t>i</w:t>
      </w:r>
      <w:proofErr w:type="spellEnd"/>
      <w:r w:rsidR="00DD0769" w:rsidRPr="00BE5E22">
        <w:rPr>
          <w:rFonts w:ascii="Times New Roman" w:hAnsi="Times New Roman" w:cs="Times New Roman"/>
          <w:sz w:val="24"/>
          <w:szCs w:val="24"/>
          <w:lang w:val="en-NZ"/>
        </w:rPr>
        <w:t>,</w:t>
      </w:r>
      <w:r w:rsidR="00A005DB" w:rsidRPr="00BE5E22">
        <w:rPr>
          <w:rFonts w:ascii="Times New Roman" w:hAnsi="Times New Roman" w:cs="Times New Roman"/>
          <w:sz w:val="24"/>
          <w:szCs w:val="24"/>
          <w:lang w:val="en-NZ"/>
        </w:rPr>
        <w:t xml:space="preserve"> respectively. This measure varies from 0 to 100, with higher values representing higher levels of intra-industry trade.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-Lloyd devised a summary measure to calculate intra-industry trade across industries (or countries) at a given SITC (United Nations Standard International Trade Classification) product group leve</w:t>
      </w:r>
      <w:r w:rsidR="008450FE" w:rsidRPr="00BE5E22">
        <w:rPr>
          <w:rFonts w:ascii="Times New Roman" w:hAnsi="Times New Roman" w:cs="Times New Roman"/>
          <w:sz w:val="24"/>
          <w:szCs w:val="24"/>
          <w:lang w:val="en-NZ"/>
        </w:rPr>
        <w:t>l</w:t>
      </w:r>
      <w:r w:rsidR="00A005DB" w:rsidRPr="00BE5E22">
        <w:rPr>
          <w:rFonts w:ascii="Times New Roman" w:hAnsi="Times New Roman" w:cs="Times New Roman"/>
          <w:sz w:val="24"/>
          <w:szCs w:val="24"/>
          <w:lang w:val="en-NZ"/>
        </w:rPr>
        <w:t xml:space="preserve"> of aggregation. The summary measure is a weighted average of </w:t>
      </w:r>
      <w:proofErr w:type="spellStart"/>
      <w:r w:rsidR="00A005DB" w:rsidRPr="00BD0A48">
        <w:rPr>
          <w:rFonts w:ascii="Times New Roman" w:hAnsi="Times New Roman" w:cs="Times New Roman"/>
          <w:i/>
          <w:sz w:val="24"/>
          <w:szCs w:val="24"/>
          <w:lang w:val="en-NZ"/>
        </w:rPr>
        <w:t>IITB</w:t>
      </w:r>
      <w:r w:rsidR="008A6FDF" w:rsidRPr="00BD0A48">
        <w:rPr>
          <w:rFonts w:ascii="Times New Roman" w:hAnsi="Times New Roman" w:cs="Times New Roman" w:hint="eastAsia"/>
          <w:i/>
          <w:sz w:val="24"/>
          <w:szCs w:val="24"/>
          <w:vertAlign w:val="subscript"/>
          <w:lang w:val="en-NZ"/>
        </w:rPr>
        <w:t>i</w:t>
      </w:r>
      <w:proofErr w:type="spellEnd"/>
      <w:r w:rsidR="00A005DB" w:rsidRPr="00BE5E22">
        <w:rPr>
          <w:rFonts w:ascii="Times New Roman" w:hAnsi="Times New Roman" w:cs="Times New Roman"/>
          <w:sz w:val="24"/>
          <w:szCs w:val="24"/>
          <w:lang w:val="en-NZ"/>
        </w:rPr>
        <w:t xml:space="preserve">, the weight being the share of each industry in the country's total trade. The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 xml:space="preserve">-Lloyd summary measure is therefore: </w:t>
      </w:r>
    </w:p>
    <w:p w:rsidR="00BD0A48" w:rsidRPr="00BE5E22" w:rsidRDefault="00BD0A48" w:rsidP="00485D0F">
      <w:pPr>
        <w:tabs>
          <w:tab w:val="left" w:pos="567"/>
        </w:tabs>
        <w:spacing w:after="0" w:line="288" w:lineRule="auto"/>
        <w:ind w:right="-45"/>
        <w:jc w:val="both"/>
        <w:rPr>
          <w:rFonts w:ascii="Times New Roman" w:hAnsi="Times New Roman" w:cs="Times New Roman"/>
          <w:sz w:val="24"/>
          <w:szCs w:val="24"/>
          <w:lang w:val="en-NZ"/>
        </w:rPr>
      </w:pPr>
    </w:p>
    <w:p w:rsidR="00A005DB" w:rsidRPr="00BE5E22" w:rsidRDefault="00752081" w:rsidP="00752081">
      <w:pPr>
        <w:tabs>
          <w:tab w:val="center" w:pos="-2104"/>
          <w:tab w:val="center" w:pos="-1384"/>
          <w:tab w:val="left" w:pos="-664"/>
          <w:tab w:val="left" w:pos="-540"/>
          <w:tab w:val="left" w:pos="567"/>
          <w:tab w:val="left" w:pos="596"/>
          <w:tab w:val="left" w:pos="956"/>
          <w:tab w:val="left" w:pos="2396"/>
          <w:tab w:val="left" w:pos="3296"/>
          <w:tab w:val="left" w:pos="4016"/>
          <w:tab w:val="left" w:pos="4736"/>
          <w:tab w:val="left" w:pos="5456"/>
          <w:tab w:val="left" w:pos="6176"/>
          <w:tab w:val="left" w:pos="6716"/>
          <w:tab w:val="center" w:pos="7256"/>
          <w:tab w:val="center" w:pos="7436"/>
          <w:tab w:val="left" w:pos="7976"/>
          <w:tab w:val="left" w:pos="8696"/>
          <w:tab w:val="left" w:pos="9416"/>
        </w:tabs>
        <w:spacing w:after="0" w:line="288" w:lineRule="auto"/>
        <w:ind w:right="-45"/>
        <w:rPr>
          <w:rFonts w:ascii="Times New Roman" w:hAnsi="Times New Roman" w:cs="Times New Roman"/>
          <w:sz w:val="24"/>
          <w:szCs w:val="24"/>
          <w:lang w:val="en-NZ"/>
        </w:rPr>
      </w:pPr>
      <w:r>
        <w:rPr>
          <w:rFonts w:ascii="Times New Roman" w:hAnsi="Times New Roman" w:cs="Times New Roman"/>
          <w:sz w:val="24"/>
          <w:szCs w:val="24"/>
          <w:lang w:val="en-NZ"/>
        </w:rPr>
        <w:lastRenderedPageBreak/>
        <w:tab/>
      </w:r>
      <w:r>
        <w:rPr>
          <w:rFonts w:ascii="Times New Roman" w:hAnsi="Times New Roman" w:cs="Times New Roman"/>
          <w:sz w:val="24"/>
          <w:szCs w:val="24"/>
          <w:lang w:val="en-NZ"/>
        </w:rPr>
        <w:tab/>
      </w:r>
      <w:r>
        <w:rPr>
          <w:rFonts w:ascii="Times New Roman" w:hAnsi="Times New Roman" w:cs="Times New Roman"/>
          <w:sz w:val="24"/>
          <w:szCs w:val="24"/>
          <w:lang w:val="en-NZ"/>
        </w:rPr>
        <w:tab/>
      </w:r>
      <w:r>
        <w:rPr>
          <w:rFonts w:ascii="Times New Roman" w:hAnsi="Times New Roman" w:cs="Times New Roman"/>
          <w:sz w:val="24"/>
          <w:szCs w:val="24"/>
          <w:lang w:val="en-NZ"/>
        </w:rPr>
        <w:tab/>
      </w:r>
      <w:r w:rsidR="00A005DB" w:rsidRPr="00BE5E22">
        <w:rPr>
          <w:rFonts w:ascii="Times New Roman" w:hAnsi="Times New Roman" w:cs="Times New Roman"/>
          <w:position w:val="-60"/>
          <w:sz w:val="24"/>
          <w:szCs w:val="24"/>
          <w:lang w:val="en-NZ"/>
        </w:rPr>
        <w:object w:dxaOrig="4640" w:dyaOrig="1320">
          <v:shape id="_x0000_i1030" type="#_x0000_t75" style="width:231.45pt;height:65.15pt" o:ole="">
            <v:imagedata r:id="rId18" o:title=""/>
          </v:shape>
          <o:OLEObject Type="Embed" ProgID="Equation.DSMT4" ShapeID="_x0000_i1030" DrawAspect="Content" ObjectID="_1455021440" r:id="rId19"/>
        </w:object>
      </w:r>
      <w:r>
        <w:rPr>
          <w:rFonts w:ascii="Times New Roman" w:hAnsi="Times New Roman" w:cs="Times New Roman"/>
          <w:position w:val="-62"/>
          <w:sz w:val="24"/>
          <w:szCs w:val="24"/>
          <w:lang w:val="en-NZ"/>
        </w:rPr>
        <w:t xml:space="preserve"> </w:t>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sidR="0068536C" w:rsidRPr="00084526">
        <w:rPr>
          <w:rFonts w:ascii="Times New Roman" w:hAnsi="Times New Roman" w:cs="Times New Roman"/>
          <w:position w:val="-62"/>
          <w:lang w:val="en-NZ"/>
        </w:rPr>
        <w:t>(</w:t>
      </w:r>
      <w:r w:rsidR="0068536C" w:rsidRPr="00084526">
        <w:rPr>
          <w:rFonts w:ascii="Times New Roman" w:hAnsi="Times New Roman" w:cs="Times New Roman" w:hint="eastAsia"/>
          <w:position w:val="-62"/>
          <w:lang w:val="en-NZ"/>
        </w:rPr>
        <w:t>8</w:t>
      </w:r>
      <w:r w:rsidR="0068536C" w:rsidRPr="00084526">
        <w:rPr>
          <w:rFonts w:ascii="Times New Roman" w:hAnsi="Times New Roman" w:cs="Times New Roman"/>
          <w:position w:val="-62"/>
          <w:lang w:val="en-NZ"/>
        </w:rPr>
        <w:t>)</w:t>
      </w:r>
    </w:p>
    <w:p w:rsidR="00BD0A48" w:rsidRDefault="00BD0A48" w:rsidP="00485D0F">
      <w:pPr>
        <w:tabs>
          <w:tab w:val="left" w:pos="567"/>
        </w:tabs>
        <w:spacing w:after="0" w:line="288" w:lineRule="auto"/>
        <w:ind w:right="-45"/>
        <w:jc w:val="both"/>
        <w:rPr>
          <w:rFonts w:ascii="Times New Roman" w:hAnsi="Times New Roman" w:cs="Times New Roman"/>
          <w:sz w:val="24"/>
          <w:szCs w:val="24"/>
          <w:lang w:val="en-NZ"/>
        </w:rPr>
      </w:pPr>
    </w:p>
    <w:p w:rsidR="00BD0A48" w:rsidRDefault="00BD0A48" w:rsidP="00485D0F">
      <w:pPr>
        <w:tabs>
          <w:tab w:val="left" w:pos="567"/>
        </w:tabs>
        <w:spacing w:after="0" w:line="288" w:lineRule="auto"/>
        <w:ind w:right="-45"/>
        <w:jc w:val="both"/>
        <w:rPr>
          <w:rFonts w:ascii="Times New Roman" w:hAnsi="Times New Roman" w:cs="Times New Roman"/>
          <w:sz w:val="24"/>
          <w:szCs w:val="24"/>
          <w:lang w:val="en-NZ"/>
        </w:rPr>
      </w:pPr>
    </w:p>
    <w:p w:rsidR="00A005DB" w:rsidRPr="00BE5E22" w:rsidRDefault="00DD0769" w:rsidP="00485D0F">
      <w:pPr>
        <w:tabs>
          <w:tab w:val="left" w:pos="567"/>
        </w:tabs>
        <w:spacing w:after="0" w:line="288" w:lineRule="auto"/>
        <w:ind w:right="-45"/>
        <w:jc w:val="both"/>
        <w:rPr>
          <w:rFonts w:ascii="Times New Roman" w:hAnsi="Times New Roman" w:cs="Times New Roman"/>
          <w:sz w:val="24"/>
          <w:szCs w:val="24"/>
          <w:lang w:val="en-NZ"/>
        </w:rPr>
      </w:pPr>
      <w:proofErr w:type="gramStart"/>
      <w:r w:rsidRPr="00BE5E22">
        <w:rPr>
          <w:rFonts w:ascii="Times New Roman" w:hAnsi="Times New Roman" w:cs="Times New Roman"/>
          <w:sz w:val="24"/>
          <w:szCs w:val="24"/>
          <w:lang w:val="en-NZ"/>
        </w:rPr>
        <w:t>w</w:t>
      </w:r>
      <w:r w:rsidR="00A005DB" w:rsidRPr="00BE5E22">
        <w:rPr>
          <w:rFonts w:ascii="Times New Roman" w:hAnsi="Times New Roman" w:cs="Times New Roman"/>
          <w:sz w:val="24"/>
          <w:szCs w:val="24"/>
          <w:lang w:val="en-NZ"/>
        </w:rPr>
        <w:t>here</w:t>
      </w:r>
      <w:proofErr w:type="gramEnd"/>
      <w:r w:rsidR="00A005DB" w:rsidRPr="00BE5E22">
        <w:rPr>
          <w:rFonts w:ascii="Times New Roman" w:hAnsi="Times New Roman" w:cs="Times New Roman"/>
          <w:sz w:val="24"/>
          <w:szCs w:val="24"/>
          <w:lang w:val="en-NZ"/>
        </w:rPr>
        <w:t xml:space="preserve"> IITB is the weighted average of the value of </w:t>
      </w:r>
      <w:proofErr w:type="spellStart"/>
      <w:r w:rsidR="00A005DB" w:rsidRPr="00BE5E22">
        <w:rPr>
          <w:rFonts w:ascii="Times New Roman" w:hAnsi="Times New Roman" w:cs="Times New Roman"/>
          <w:sz w:val="24"/>
          <w:szCs w:val="24"/>
          <w:lang w:val="en-NZ"/>
        </w:rPr>
        <w:t>IITB</w:t>
      </w:r>
      <w:r w:rsidR="00A005DB" w:rsidRPr="00BD0A48">
        <w:rPr>
          <w:rFonts w:ascii="Times New Roman" w:hAnsi="Times New Roman" w:cs="Times New Roman"/>
          <w:i/>
          <w:sz w:val="24"/>
          <w:szCs w:val="24"/>
          <w:vertAlign w:val="subscript"/>
          <w:lang w:val="en-NZ"/>
        </w:rPr>
        <w:t>i</w:t>
      </w:r>
      <w:proofErr w:type="spellEnd"/>
      <w:r w:rsidR="00A005DB" w:rsidRPr="00BE5E22">
        <w:rPr>
          <w:rFonts w:ascii="Times New Roman" w:hAnsi="Times New Roman" w:cs="Times New Roman"/>
          <w:sz w:val="24"/>
          <w:szCs w:val="24"/>
          <w:lang w:val="en-NZ"/>
        </w:rPr>
        <w:t xml:space="preserve"> across industries, </w:t>
      </w:r>
      <w:proofErr w:type="spellStart"/>
      <w:r w:rsidR="00A005DB" w:rsidRPr="00BE5E22">
        <w:rPr>
          <w:rFonts w:ascii="Times New Roman" w:hAnsi="Times New Roman" w:cs="Times New Roman"/>
          <w:i/>
          <w:sz w:val="24"/>
          <w:szCs w:val="24"/>
          <w:lang w:val="en-NZ"/>
        </w:rPr>
        <w:t>i</w:t>
      </w:r>
      <w:proofErr w:type="spellEnd"/>
      <w:r w:rsidR="00A005DB" w:rsidRPr="00BE5E22">
        <w:rPr>
          <w:rFonts w:ascii="Times New Roman" w:hAnsi="Times New Roman" w:cs="Times New Roman"/>
          <w:sz w:val="24"/>
          <w:szCs w:val="24"/>
          <w:lang w:val="en-NZ"/>
        </w:rPr>
        <w:t xml:space="preserve"> = 1</w:t>
      </w:r>
      <w:r w:rsidR="008A6FDF" w:rsidRPr="00BE5E22">
        <w:rPr>
          <w:rFonts w:ascii="Times New Roman" w:hAnsi="Times New Roman" w:cs="Times New Roman" w:hint="eastAsia"/>
          <w:sz w:val="24"/>
          <w:szCs w:val="24"/>
          <w:lang w:val="en-NZ"/>
        </w:rPr>
        <w:t xml:space="preserve">,2, </w:t>
      </w:r>
      <w:r w:rsidR="00A005DB" w:rsidRPr="00BE5E22">
        <w:rPr>
          <w:rFonts w:ascii="Times New Roman" w:hAnsi="Times New Roman" w:cs="Times New Roman"/>
          <w:sz w:val="24"/>
          <w:szCs w:val="24"/>
          <w:lang w:val="en-NZ"/>
        </w:rPr>
        <w:t xml:space="preserve">... </w:t>
      </w:r>
      <w:r w:rsidR="00A005DB" w:rsidRPr="00BE5E22">
        <w:rPr>
          <w:rFonts w:ascii="Times New Roman" w:hAnsi="Times New Roman" w:cs="Times New Roman"/>
          <w:i/>
          <w:sz w:val="24"/>
          <w:szCs w:val="24"/>
          <w:lang w:val="en-NZ"/>
        </w:rPr>
        <w:t>n</w:t>
      </w:r>
      <w:r w:rsidR="00A005DB" w:rsidRPr="00BE5E22">
        <w:rPr>
          <w:rFonts w:ascii="Times New Roman" w:hAnsi="Times New Roman" w:cs="Times New Roman"/>
          <w:sz w:val="24"/>
          <w:szCs w:val="24"/>
          <w:lang w:val="en-NZ"/>
        </w:rPr>
        <w:t xml:space="preserve">, and </w:t>
      </w:r>
      <w:r w:rsidR="00A005DB" w:rsidRPr="00BE5E22">
        <w:rPr>
          <w:rFonts w:ascii="Times New Roman" w:hAnsi="Times New Roman" w:cs="Times New Roman"/>
          <w:i/>
          <w:sz w:val="24"/>
          <w:szCs w:val="24"/>
          <w:lang w:val="en-NZ"/>
        </w:rPr>
        <w:t>n</w:t>
      </w:r>
      <w:r w:rsidR="00A005DB" w:rsidRPr="00BE5E22">
        <w:rPr>
          <w:rFonts w:ascii="Times New Roman" w:hAnsi="Times New Roman" w:cs="Times New Roman"/>
          <w:sz w:val="24"/>
          <w:szCs w:val="24"/>
          <w:lang w:val="en-NZ"/>
        </w:rPr>
        <w:t xml:space="preserve"> is the number of industries in the sample. </w:t>
      </w:r>
      <w:proofErr w:type="spellStart"/>
      <w:r w:rsidR="00A005DB" w:rsidRPr="00BE5E22">
        <w:rPr>
          <w:rFonts w:ascii="Times New Roman" w:hAnsi="Times New Roman" w:cs="Times New Roman"/>
          <w:sz w:val="24"/>
          <w:szCs w:val="24"/>
          <w:lang w:val="en-NZ"/>
        </w:rPr>
        <w:t>IITB</w:t>
      </w:r>
      <w:r w:rsidR="00A005DB" w:rsidRPr="00BE5E22">
        <w:rPr>
          <w:rFonts w:ascii="Times New Roman" w:hAnsi="Times New Roman" w:cs="Times New Roman"/>
          <w:sz w:val="24"/>
          <w:szCs w:val="24"/>
          <w:vertAlign w:val="subscript"/>
          <w:lang w:val="en-NZ"/>
        </w:rPr>
        <w:t>i</w:t>
      </w:r>
      <w:proofErr w:type="spellEnd"/>
      <w:r w:rsidR="00A005DB" w:rsidRPr="00BE5E22">
        <w:rPr>
          <w:rFonts w:ascii="Times New Roman" w:hAnsi="Times New Roman" w:cs="Times New Roman"/>
          <w:sz w:val="24"/>
          <w:szCs w:val="24"/>
          <w:lang w:val="en-NZ"/>
        </w:rPr>
        <w:t xml:space="preserve"> is an accurate measure if there is bal</w:t>
      </w:r>
      <w:r w:rsidR="00BD0A48">
        <w:rPr>
          <w:rFonts w:ascii="Times New Roman" w:hAnsi="Times New Roman" w:cs="Times New Roman"/>
          <w:sz w:val="24"/>
          <w:szCs w:val="24"/>
          <w:lang w:val="en-NZ"/>
        </w:rPr>
        <w:t>anced bilateral trade. I</w:t>
      </w:r>
      <w:r w:rsidR="00A005DB" w:rsidRPr="00BE5E22">
        <w:rPr>
          <w:rFonts w:ascii="Times New Roman" w:hAnsi="Times New Roman" w:cs="Times New Roman"/>
          <w:sz w:val="24"/>
          <w:szCs w:val="24"/>
          <w:lang w:val="en-NZ"/>
        </w:rPr>
        <w:t>f</w:t>
      </w:r>
      <w:r w:rsidR="00BD0A48">
        <w:rPr>
          <w:rFonts w:ascii="Times New Roman" w:hAnsi="Times New Roman" w:cs="Times New Roman"/>
          <w:sz w:val="24"/>
          <w:szCs w:val="24"/>
          <w:lang w:val="en-NZ"/>
        </w:rPr>
        <w:t>, however,</w:t>
      </w:r>
      <w:r w:rsidR="00A005DB" w:rsidRPr="00BE5E22">
        <w:rPr>
          <w:rFonts w:ascii="Times New Roman" w:hAnsi="Times New Roman" w:cs="Times New Roman"/>
          <w:sz w:val="24"/>
          <w:szCs w:val="24"/>
          <w:lang w:val="en-NZ"/>
        </w:rPr>
        <w:t xml:space="preserve"> total trade (or the trade of that subset of industries </w:t>
      </w:r>
      <w:r w:rsidRPr="00BE5E22">
        <w:rPr>
          <w:rFonts w:ascii="Times New Roman" w:hAnsi="Times New Roman" w:cs="Times New Roman"/>
          <w:sz w:val="24"/>
          <w:szCs w:val="24"/>
          <w:lang w:val="en-NZ"/>
        </w:rPr>
        <w:t>being measured</w:t>
      </w:r>
      <w:r w:rsidR="00A005DB" w:rsidRPr="00BE5E22">
        <w:rPr>
          <w:rFonts w:ascii="Times New Roman" w:hAnsi="Times New Roman" w:cs="Times New Roman"/>
          <w:sz w:val="24"/>
          <w:szCs w:val="24"/>
          <w:lang w:val="en-NZ"/>
        </w:rPr>
        <w:t>) is unbalanced, then the index is downward biased because the denominator is overstated. In such a situation</w:t>
      </w:r>
      <w:r w:rsidRPr="00BE5E22">
        <w:rPr>
          <w:rFonts w:ascii="Times New Roman" w:hAnsi="Times New Roman" w:cs="Times New Roman"/>
          <w:sz w:val="24"/>
          <w:szCs w:val="24"/>
          <w:lang w:val="en-NZ"/>
        </w:rPr>
        <w:t>,</w:t>
      </w:r>
      <w:r w:rsidR="00A005DB" w:rsidRPr="00BE5E22">
        <w:rPr>
          <w:rFonts w:ascii="Times New Roman" w:hAnsi="Times New Roman" w:cs="Times New Roman"/>
          <w:sz w:val="24"/>
          <w:szCs w:val="24"/>
          <w:lang w:val="en-NZ"/>
        </w:rPr>
        <w:t xml:space="preserve"> the </w:t>
      </w:r>
      <w:proofErr w:type="spellStart"/>
      <w:r w:rsidR="00A005DB" w:rsidRPr="00BE5E22">
        <w:rPr>
          <w:rFonts w:ascii="Times New Roman" w:hAnsi="Times New Roman" w:cs="Times New Roman"/>
          <w:sz w:val="24"/>
          <w:szCs w:val="24"/>
          <w:lang w:val="en-NZ"/>
        </w:rPr>
        <w:t>IITB</w:t>
      </w:r>
      <w:r w:rsidR="00A005DB" w:rsidRPr="00BE5E22">
        <w:rPr>
          <w:rFonts w:ascii="Times New Roman" w:hAnsi="Times New Roman" w:cs="Times New Roman"/>
          <w:sz w:val="24"/>
          <w:szCs w:val="24"/>
          <w:vertAlign w:val="subscript"/>
          <w:lang w:val="en-NZ"/>
        </w:rPr>
        <w:t>i</w:t>
      </w:r>
      <w:proofErr w:type="spellEnd"/>
      <w:r w:rsidR="00A005DB" w:rsidRPr="00BE5E22">
        <w:rPr>
          <w:rFonts w:ascii="Times New Roman" w:hAnsi="Times New Roman" w:cs="Times New Roman"/>
          <w:sz w:val="24"/>
          <w:szCs w:val="24"/>
          <w:lang w:val="en-NZ"/>
        </w:rPr>
        <w:t xml:space="preserve"> measure cannot </w:t>
      </w:r>
      <w:r w:rsidR="00BD0A48">
        <w:rPr>
          <w:rFonts w:ascii="Times New Roman" w:hAnsi="Times New Roman" w:cs="Times New Roman"/>
          <w:sz w:val="24"/>
          <w:szCs w:val="24"/>
          <w:lang w:val="en-NZ"/>
        </w:rPr>
        <w:t>attain its maximum value of 100 percent</w:t>
      </w:r>
      <w:r w:rsidR="00A005DB" w:rsidRPr="00BE5E22">
        <w:rPr>
          <w:rFonts w:ascii="Times New Roman" w:hAnsi="Times New Roman" w:cs="Times New Roman"/>
          <w:sz w:val="24"/>
          <w:szCs w:val="24"/>
          <w:lang w:val="en-NZ"/>
        </w:rPr>
        <w:t xml:space="preserve">. In order to avoid any bias introduced by unbalanced trade, the mean must be adjusted by removing this trade imbalance effects. </w:t>
      </w:r>
      <w:r w:rsidR="00BD0A48">
        <w:rPr>
          <w:rFonts w:ascii="Times New Roman" w:hAnsi="Times New Roman" w:cs="Times New Roman"/>
          <w:sz w:val="24"/>
          <w:szCs w:val="24"/>
          <w:lang w:val="en-NZ"/>
        </w:rPr>
        <w:t xml:space="preserve"> </w:t>
      </w:r>
      <w:r w:rsidR="00A005DB" w:rsidRPr="00BE5E22">
        <w:rPr>
          <w:rFonts w:ascii="Times New Roman" w:hAnsi="Times New Roman" w:cs="Times New Roman"/>
          <w:sz w:val="24"/>
          <w:szCs w:val="24"/>
          <w:lang w:val="en-NZ"/>
        </w:rPr>
        <w:t>In view of this</w:t>
      </w:r>
      <w:r w:rsidRPr="00BE5E22">
        <w:rPr>
          <w:rFonts w:ascii="Times New Roman" w:hAnsi="Times New Roman" w:cs="Times New Roman"/>
          <w:sz w:val="24"/>
          <w:szCs w:val="24"/>
          <w:lang w:val="en-NZ"/>
        </w:rPr>
        <w:t>,</w:t>
      </w:r>
      <w:r w:rsidR="00DD08C2" w:rsidRPr="00BE5E22">
        <w:rPr>
          <w:rFonts w:ascii="Times New Roman" w:hAnsi="Times New Roman" w:cs="Times New Roman"/>
          <w:sz w:val="24"/>
          <w:szCs w:val="24"/>
          <w:lang w:val="en-NZ"/>
        </w:rPr>
        <w:t xml:space="preserve">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 xml:space="preserve"> and Lloy</w:t>
      </w:r>
      <w:r w:rsidR="00BD0A48">
        <w:rPr>
          <w:rFonts w:ascii="Times New Roman" w:hAnsi="Times New Roman" w:cs="Times New Roman"/>
          <w:sz w:val="24"/>
          <w:szCs w:val="24"/>
          <w:lang w:val="en-NZ"/>
        </w:rPr>
        <w:t>d devised the adjusted measure as shown in equation (9):</w:t>
      </w:r>
    </w:p>
    <w:p w:rsidR="00BD0A48" w:rsidRPr="00BE5E22" w:rsidRDefault="00BD0A48" w:rsidP="00485D0F">
      <w:pPr>
        <w:tabs>
          <w:tab w:val="left" w:pos="567"/>
        </w:tabs>
        <w:spacing w:after="0" w:line="288" w:lineRule="auto"/>
        <w:ind w:right="-45"/>
        <w:jc w:val="both"/>
        <w:rPr>
          <w:rFonts w:ascii="Times New Roman" w:hAnsi="Times New Roman" w:cs="Times New Roman"/>
          <w:sz w:val="24"/>
          <w:szCs w:val="24"/>
          <w:lang w:val="en-NZ"/>
        </w:rPr>
      </w:pPr>
    </w:p>
    <w:p w:rsidR="00A005DB" w:rsidRPr="00BE5E22" w:rsidRDefault="00A005DB" w:rsidP="00752081">
      <w:pPr>
        <w:tabs>
          <w:tab w:val="left" w:pos="2694"/>
        </w:tabs>
        <w:spacing w:after="0" w:line="288" w:lineRule="auto"/>
        <w:ind w:right="-45"/>
        <w:rPr>
          <w:rFonts w:ascii="Times New Roman" w:hAnsi="Times New Roman" w:cs="Times New Roman"/>
          <w:position w:val="-62"/>
          <w:sz w:val="24"/>
          <w:szCs w:val="24"/>
          <w:lang w:val="en-NZ"/>
        </w:rPr>
      </w:pPr>
      <w:r w:rsidRPr="00BE5E22">
        <w:rPr>
          <w:rFonts w:ascii="Times New Roman" w:hAnsi="Times New Roman" w:cs="Times New Roman"/>
          <w:position w:val="-4"/>
          <w:sz w:val="24"/>
          <w:szCs w:val="24"/>
          <w:lang w:val="en-NZ"/>
        </w:rPr>
        <w:object w:dxaOrig="180" w:dyaOrig="279">
          <v:shape id="_x0000_i1031" type="#_x0000_t75" style="width:9.45pt;height:14.55pt" o:ole="">
            <v:imagedata r:id="rId20" o:title=""/>
          </v:shape>
          <o:OLEObject Type="Embed" ProgID="Equation.DSMT4" ShapeID="_x0000_i1031" DrawAspect="Content" ObjectID="_1455021441" r:id="rId21"/>
        </w:object>
      </w:r>
      <w:r w:rsidR="00752081">
        <w:rPr>
          <w:rFonts w:ascii="Times New Roman" w:hAnsi="Times New Roman" w:cs="Times New Roman"/>
          <w:sz w:val="24"/>
          <w:szCs w:val="24"/>
          <w:lang w:val="en-NZ"/>
        </w:rPr>
        <w:tab/>
      </w:r>
      <w:r w:rsidRPr="00BE5E22">
        <w:rPr>
          <w:rFonts w:ascii="Times New Roman" w:hAnsi="Times New Roman" w:cs="Times New Roman"/>
          <w:position w:val="-64"/>
          <w:sz w:val="24"/>
          <w:szCs w:val="24"/>
          <w:lang w:val="en-NZ"/>
        </w:rPr>
        <w:object w:dxaOrig="4180" w:dyaOrig="1359">
          <v:shape id="_x0000_i1032" type="#_x0000_t75" style="width:209.15pt;height:68.55pt" o:ole="">
            <v:imagedata r:id="rId22" o:title=""/>
          </v:shape>
          <o:OLEObject Type="Embed" ProgID="Equation.DSMT4" ShapeID="_x0000_i1032" DrawAspect="Content" ObjectID="_1455021442" r:id="rId23"/>
        </w:object>
      </w:r>
      <w:r w:rsidR="00752081">
        <w:rPr>
          <w:rFonts w:ascii="Times New Roman" w:hAnsi="Times New Roman" w:cs="Times New Roman"/>
          <w:position w:val="-62"/>
          <w:sz w:val="24"/>
          <w:szCs w:val="24"/>
          <w:lang w:val="en-NZ"/>
        </w:rPr>
        <w:tab/>
      </w:r>
      <w:r w:rsidR="00752081">
        <w:rPr>
          <w:rFonts w:ascii="Times New Roman" w:hAnsi="Times New Roman" w:cs="Times New Roman"/>
          <w:position w:val="-62"/>
          <w:sz w:val="24"/>
          <w:szCs w:val="24"/>
          <w:lang w:val="en-NZ"/>
        </w:rPr>
        <w:tab/>
      </w:r>
      <w:r w:rsidR="00752081">
        <w:rPr>
          <w:rFonts w:ascii="Times New Roman" w:hAnsi="Times New Roman" w:cs="Times New Roman"/>
          <w:position w:val="-62"/>
          <w:sz w:val="24"/>
          <w:szCs w:val="24"/>
          <w:lang w:val="en-NZ"/>
        </w:rPr>
        <w:tab/>
      </w:r>
      <w:r w:rsidR="0068536C" w:rsidRPr="00752081">
        <w:rPr>
          <w:rFonts w:ascii="Times New Roman" w:hAnsi="Times New Roman" w:cs="Times New Roman"/>
          <w:position w:val="-62"/>
          <w:lang w:val="en-NZ"/>
        </w:rPr>
        <w:t>(</w:t>
      </w:r>
      <w:r w:rsidR="0068536C" w:rsidRPr="00752081">
        <w:rPr>
          <w:rFonts w:ascii="Times New Roman" w:hAnsi="Times New Roman" w:cs="Times New Roman" w:hint="eastAsia"/>
          <w:position w:val="-62"/>
          <w:lang w:val="en-NZ"/>
        </w:rPr>
        <w:t>9</w:t>
      </w:r>
      <w:r w:rsidR="0068536C" w:rsidRPr="00752081">
        <w:rPr>
          <w:rFonts w:ascii="Times New Roman" w:hAnsi="Times New Roman" w:cs="Times New Roman"/>
          <w:position w:val="-62"/>
          <w:lang w:val="en-NZ"/>
        </w:rPr>
        <w:t>)</w:t>
      </w:r>
    </w:p>
    <w:p w:rsidR="00557FA5" w:rsidRDefault="00557FA5" w:rsidP="00485D0F">
      <w:pPr>
        <w:tabs>
          <w:tab w:val="left" w:pos="567"/>
        </w:tabs>
        <w:spacing w:after="0" w:line="288" w:lineRule="auto"/>
        <w:ind w:right="-45"/>
        <w:jc w:val="center"/>
        <w:rPr>
          <w:rFonts w:ascii="Times New Roman" w:hAnsi="Times New Roman" w:cs="Times New Roman"/>
          <w:sz w:val="24"/>
          <w:szCs w:val="24"/>
          <w:lang w:val="en-NZ"/>
        </w:rPr>
      </w:pPr>
    </w:p>
    <w:p w:rsidR="00A005DB" w:rsidRPr="00BE5E22" w:rsidRDefault="00A005DB" w:rsidP="00485D0F">
      <w:pPr>
        <w:pStyle w:val="Heading5"/>
        <w:tabs>
          <w:tab w:val="clear" w:pos="1008"/>
          <w:tab w:val="left" w:pos="567"/>
        </w:tabs>
        <w:spacing w:before="0" w:after="0" w:line="288" w:lineRule="auto"/>
        <w:rPr>
          <w:b/>
          <w:bCs/>
          <w:sz w:val="24"/>
          <w:szCs w:val="24"/>
          <w:lang w:val="en-NZ"/>
        </w:rPr>
      </w:pPr>
      <w:r w:rsidRPr="00BE5E22">
        <w:rPr>
          <w:b/>
          <w:sz w:val="24"/>
          <w:szCs w:val="24"/>
          <w:lang w:val="en-NZ"/>
        </w:rPr>
        <w:t>Aquino Adjusted Measure</w:t>
      </w:r>
      <w:r w:rsidRPr="00BE5E22">
        <w:rPr>
          <w:b/>
          <w:bCs/>
          <w:sz w:val="24"/>
          <w:szCs w:val="24"/>
          <w:lang w:val="en-NZ"/>
        </w:rPr>
        <w:t xml:space="preserve"> </w:t>
      </w:r>
    </w:p>
    <w:p w:rsidR="00333590" w:rsidRPr="00BE5E22" w:rsidRDefault="00333590" w:rsidP="00485D0F">
      <w:pPr>
        <w:pStyle w:val="BodyTextIndent3"/>
        <w:tabs>
          <w:tab w:val="left" w:pos="567"/>
        </w:tabs>
        <w:spacing w:before="0" w:after="0" w:line="288" w:lineRule="auto"/>
        <w:ind w:left="0" w:right="-45" w:firstLine="0"/>
        <w:jc w:val="both"/>
        <w:rPr>
          <w:rFonts w:ascii="Times New Roman" w:hAnsi="Times New Roman"/>
          <w:sz w:val="10"/>
          <w:szCs w:val="10"/>
          <w:lang w:val="en-NZ"/>
        </w:rPr>
      </w:pPr>
    </w:p>
    <w:p w:rsidR="00A005DB" w:rsidRPr="00BE5E22" w:rsidRDefault="007171F4" w:rsidP="00485D0F">
      <w:pPr>
        <w:pStyle w:val="BodyTextIndent3"/>
        <w:tabs>
          <w:tab w:val="left" w:pos="567"/>
        </w:tabs>
        <w:spacing w:before="0" w:after="0" w:line="288" w:lineRule="auto"/>
        <w:ind w:left="0" w:right="-45" w:firstLine="0"/>
        <w:jc w:val="both"/>
        <w:rPr>
          <w:rFonts w:ascii="Times New Roman" w:hAnsi="Times New Roman"/>
          <w:sz w:val="24"/>
          <w:szCs w:val="24"/>
          <w:lang w:val="en-NZ" w:eastAsia="zh-CN"/>
        </w:rPr>
      </w:pPr>
      <w:r w:rsidRPr="00BE5E22">
        <w:rPr>
          <w:rFonts w:ascii="Times New Roman" w:hAnsi="Times New Roman"/>
          <w:sz w:val="24"/>
          <w:szCs w:val="24"/>
          <w:lang w:val="en-NZ"/>
        </w:rPr>
        <w:t>I</w:t>
      </w:r>
      <w:r w:rsidR="0065690D" w:rsidRPr="00BE5E22">
        <w:rPr>
          <w:rFonts w:ascii="Times New Roman" w:hAnsi="Times New Roman"/>
          <w:sz w:val="24"/>
          <w:szCs w:val="24"/>
          <w:lang w:val="en-NZ"/>
        </w:rPr>
        <w:t xml:space="preserve">n order </w:t>
      </w:r>
      <w:r w:rsidR="00A005DB" w:rsidRPr="00BE5E22">
        <w:rPr>
          <w:rFonts w:ascii="Times New Roman" w:hAnsi="Times New Roman"/>
          <w:sz w:val="24"/>
          <w:szCs w:val="24"/>
          <w:lang w:val="en-NZ"/>
        </w:rPr>
        <w:t>to avoid any bias introduced by unbalanced trade</w:t>
      </w:r>
      <w:r w:rsidR="0065690D" w:rsidRPr="00BE5E22">
        <w:rPr>
          <w:rFonts w:ascii="Times New Roman" w:hAnsi="Times New Roman"/>
          <w:sz w:val="24"/>
          <w:szCs w:val="24"/>
          <w:lang w:val="en-NZ"/>
        </w:rPr>
        <w:t xml:space="preserve">, </w:t>
      </w:r>
      <w:r w:rsidRPr="00BE5E22">
        <w:rPr>
          <w:rFonts w:ascii="Times New Roman" w:hAnsi="Times New Roman"/>
          <w:sz w:val="24"/>
          <w:szCs w:val="24"/>
          <w:lang w:val="en-NZ"/>
        </w:rPr>
        <w:t xml:space="preserve">Aquino (1978) </w:t>
      </w:r>
      <w:r w:rsidR="009B43A6" w:rsidRPr="00BE5E22">
        <w:rPr>
          <w:rFonts w:ascii="Times New Roman" w:hAnsi="Times New Roman"/>
          <w:sz w:val="24"/>
          <w:szCs w:val="24"/>
          <w:lang w:val="en-NZ"/>
        </w:rPr>
        <w:t xml:space="preserve">suggested </w:t>
      </w:r>
      <w:r w:rsidRPr="00BE5E22">
        <w:rPr>
          <w:rFonts w:ascii="Times New Roman" w:hAnsi="Times New Roman"/>
          <w:sz w:val="24"/>
          <w:szCs w:val="24"/>
          <w:lang w:val="en-NZ"/>
        </w:rPr>
        <w:t xml:space="preserve">that </w:t>
      </w:r>
      <w:r w:rsidR="0065690D" w:rsidRPr="00BE5E22">
        <w:rPr>
          <w:rFonts w:ascii="Times New Roman" w:hAnsi="Times New Roman"/>
          <w:sz w:val="24"/>
          <w:szCs w:val="24"/>
          <w:lang w:val="en-NZ"/>
        </w:rPr>
        <w:t>the adjustment</w:t>
      </w:r>
      <w:r w:rsidR="00A005DB" w:rsidRPr="00BE5E22">
        <w:rPr>
          <w:rFonts w:ascii="Times New Roman" w:hAnsi="Times New Roman"/>
          <w:sz w:val="24"/>
          <w:szCs w:val="24"/>
          <w:lang w:val="en-NZ"/>
        </w:rPr>
        <w:t xml:space="preserve"> should be made at each industry level rather than at the aggregate level. Aquino simulates balanced trade by calculating 'theoretical values' of exports and imports at the industry level:</w:t>
      </w:r>
    </w:p>
    <w:p w:rsidR="00A005DB" w:rsidRPr="00BE5E22" w:rsidRDefault="00752081" w:rsidP="00752081">
      <w:pPr>
        <w:pStyle w:val="BodyTextIndent3"/>
        <w:tabs>
          <w:tab w:val="left" w:pos="1843"/>
          <w:tab w:val="left" w:pos="4962"/>
        </w:tabs>
        <w:spacing w:before="0" w:after="0" w:line="288" w:lineRule="auto"/>
        <w:ind w:left="0" w:right="-45" w:firstLine="0"/>
        <w:rPr>
          <w:rFonts w:ascii="Times New Roman" w:hAnsi="Times New Roman"/>
          <w:sz w:val="24"/>
          <w:szCs w:val="24"/>
          <w:lang w:val="en-NZ" w:eastAsia="zh-CN"/>
        </w:rPr>
      </w:pPr>
      <w:r>
        <w:rPr>
          <w:rFonts w:ascii="Times New Roman" w:hAnsi="Times New Roman"/>
          <w:sz w:val="24"/>
          <w:szCs w:val="24"/>
          <w:lang w:val="en-NZ" w:eastAsia="zh-CN"/>
        </w:rPr>
        <w:tab/>
      </w:r>
      <w:r w:rsidR="00A005DB" w:rsidRPr="00BE5E22">
        <w:rPr>
          <w:rFonts w:ascii="Times New Roman" w:hAnsi="Times New Roman"/>
          <w:position w:val="-60"/>
          <w:sz w:val="24"/>
          <w:szCs w:val="24"/>
          <w:lang w:val="en-NZ" w:eastAsia="zh-CN"/>
        </w:rPr>
        <w:object w:dxaOrig="2400" w:dyaOrig="1320">
          <v:shape id="_x0000_i1033" type="#_x0000_t75" style="width:120.85pt;height:65.15pt" o:ole="">
            <v:imagedata r:id="rId24" o:title=""/>
          </v:shape>
          <o:OLEObject Type="Embed" ProgID="Equation.DSMT4" ShapeID="_x0000_i1033" DrawAspect="Content" ObjectID="_1455021443" r:id="rId25"/>
        </w:object>
      </w:r>
      <w:r w:rsidR="00A005DB" w:rsidRPr="00BE5E22">
        <w:rPr>
          <w:rFonts w:ascii="Times New Roman" w:hAnsi="Times New Roman"/>
          <w:sz w:val="24"/>
          <w:szCs w:val="24"/>
          <w:lang w:val="en-NZ" w:eastAsia="zh-CN"/>
        </w:rPr>
        <w:tab/>
      </w:r>
      <w:r w:rsidR="00A005DB" w:rsidRPr="00BE5E22">
        <w:rPr>
          <w:rFonts w:ascii="Times New Roman" w:hAnsi="Times New Roman"/>
          <w:position w:val="-60"/>
          <w:sz w:val="24"/>
          <w:szCs w:val="24"/>
          <w:lang w:val="en-NZ" w:eastAsia="zh-CN"/>
        </w:rPr>
        <w:object w:dxaOrig="2420" w:dyaOrig="1320">
          <v:shape id="_x0000_i1034" type="#_x0000_t75" style="width:120.85pt;height:65.15pt" o:ole="">
            <v:imagedata r:id="rId26" o:title=""/>
          </v:shape>
          <o:OLEObject Type="Embed" ProgID="Equation.DSMT4" ShapeID="_x0000_i1034" DrawAspect="Content" ObjectID="_1455021444" r:id="rId27"/>
        </w:object>
      </w:r>
      <w:r>
        <w:rPr>
          <w:rFonts w:ascii="Times New Roman" w:hAnsi="Times New Roman"/>
          <w:position w:val="-62"/>
          <w:sz w:val="24"/>
          <w:szCs w:val="24"/>
          <w:lang w:val="en-NZ"/>
        </w:rPr>
        <w:t xml:space="preserve"> </w:t>
      </w:r>
      <w:r>
        <w:rPr>
          <w:rFonts w:ascii="Times New Roman" w:hAnsi="Times New Roman"/>
          <w:position w:val="-62"/>
          <w:sz w:val="24"/>
          <w:szCs w:val="24"/>
          <w:lang w:val="en-NZ"/>
        </w:rPr>
        <w:tab/>
      </w:r>
      <w:r>
        <w:rPr>
          <w:rFonts w:ascii="Times New Roman" w:hAnsi="Times New Roman"/>
          <w:position w:val="-62"/>
          <w:sz w:val="24"/>
          <w:szCs w:val="24"/>
          <w:lang w:val="en-NZ"/>
        </w:rPr>
        <w:tab/>
      </w:r>
      <w:r w:rsidR="0068536C" w:rsidRPr="00752081">
        <w:rPr>
          <w:rFonts w:ascii="Times New Roman" w:hAnsi="Times New Roman"/>
          <w:position w:val="-62"/>
          <w:sz w:val="22"/>
          <w:szCs w:val="22"/>
          <w:lang w:val="en-NZ"/>
        </w:rPr>
        <w:t>(</w:t>
      </w:r>
      <w:r w:rsidR="0068536C" w:rsidRPr="00752081">
        <w:rPr>
          <w:rFonts w:ascii="Times New Roman" w:hAnsi="Times New Roman" w:hint="eastAsia"/>
          <w:position w:val="-62"/>
          <w:sz w:val="22"/>
          <w:szCs w:val="22"/>
          <w:lang w:val="en-NZ" w:eastAsia="zh-CN"/>
        </w:rPr>
        <w:t>10</w:t>
      </w:r>
      <w:r w:rsidR="0068536C" w:rsidRPr="00752081">
        <w:rPr>
          <w:rFonts w:ascii="Times New Roman" w:hAnsi="Times New Roman"/>
          <w:position w:val="-62"/>
          <w:sz w:val="22"/>
          <w:szCs w:val="22"/>
          <w:lang w:val="en-NZ"/>
        </w:rPr>
        <w:t>)</w:t>
      </w:r>
    </w:p>
    <w:p w:rsidR="00752081" w:rsidRDefault="008E7EBD" w:rsidP="00485D0F">
      <w:pPr>
        <w:pBdr>
          <w:top w:val="single" w:sz="6" w:space="0" w:color="FFFFFF"/>
          <w:left w:val="single" w:sz="6" w:space="0" w:color="FFFFFF"/>
          <w:bottom w:val="single" w:sz="6" w:space="0" w:color="FFFFFF"/>
          <w:right w:val="single" w:sz="6" w:space="0" w:color="FFFFFF"/>
        </w:pBdr>
        <w:tabs>
          <w:tab w:val="left" w:pos="567"/>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p>
    <w:p w:rsidR="00A005DB" w:rsidRPr="00BE5E22" w:rsidRDefault="00752081" w:rsidP="00485D0F">
      <w:pPr>
        <w:pBdr>
          <w:top w:val="single" w:sz="6" w:space="0" w:color="FFFFFF"/>
          <w:left w:val="single" w:sz="6" w:space="0" w:color="FFFFFF"/>
          <w:bottom w:val="single" w:sz="6" w:space="0" w:color="FFFFFF"/>
          <w:right w:val="single" w:sz="6" w:space="0" w:color="FFFFFF"/>
        </w:pBdr>
        <w:tabs>
          <w:tab w:val="left" w:pos="567"/>
        </w:tabs>
        <w:spacing w:after="0" w:line="288" w:lineRule="auto"/>
        <w:ind w:right="-45"/>
        <w:jc w:val="both"/>
        <w:rPr>
          <w:rFonts w:ascii="Times New Roman" w:hAnsi="Times New Roman" w:cs="Times New Roman"/>
          <w:sz w:val="24"/>
          <w:szCs w:val="24"/>
          <w:lang w:val="en-NZ"/>
        </w:rPr>
      </w:pPr>
      <w:r>
        <w:rPr>
          <w:rFonts w:ascii="Times New Roman" w:hAnsi="Times New Roman" w:cs="Times New Roman"/>
          <w:sz w:val="24"/>
          <w:szCs w:val="24"/>
          <w:lang w:val="en-NZ"/>
        </w:rPr>
        <w:tab/>
      </w:r>
      <w:r w:rsidR="00A005DB" w:rsidRPr="00BE5E22">
        <w:rPr>
          <w:rFonts w:ascii="Times New Roman" w:hAnsi="Times New Roman" w:cs="Times New Roman"/>
          <w:sz w:val="24"/>
          <w:szCs w:val="24"/>
          <w:lang w:val="en-NZ"/>
        </w:rPr>
        <w:t>The derived values for exports (</w:t>
      </w:r>
      <w:proofErr w:type="spellStart"/>
      <w:r w:rsidR="00A005DB" w:rsidRPr="00BD0A48">
        <w:rPr>
          <w:rFonts w:ascii="Times New Roman" w:hAnsi="Times New Roman" w:cs="Times New Roman"/>
          <w:i/>
          <w:sz w:val="24"/>
          <w:szCs w:val="24"/>
          <w:lang w:val="en-NZ"/>
        </w:rPr>
        <w:t>X</w:t>
      </w:r>
      <w:r w:rsidR="00A005DB" w:rsidRPr="00BD0A48">
        <w:rPr>
          <w:rFonts w:ascii="Times New Roman" w:hAnsi="Times New Roman" w:cs="Times New Roman"/>
          <w:i/>
          <w:sz w:val="24"/>
          <w:szCs w:val="24"/>
          <w:vertAlign w:val="subscript"/>
          <w:lang w:val="en-NZ"/>
        </w:rPr>
        <w:t>i</w:t>
      </w:r>
      <w:r w:rsidR="00A005DB" w:rsidRPr="00BD0A48">
        <w:rPr>
          <w:rFonts w:ascii="Times New Roman" w:hAnsi="Times New Roman" w:cs="Times New Roman"/>
          <w:i/>
          <w:iCs/>
          <w:sz w:val="24"/>
          <w:szCs w:val="24"/>
          <w:vertAlign w:val="superscript"/>
          <w:lang w:val="en-NZ"/>
        </w:rPr>
        <w:t>e</w:t>
      </w:r>
      <w:proofErr w:type="spellEnd"/>
      <w:r w:rsidR="00A005DB" w:rsidRPr="00BE5E22">
        <w:rPr>
          <w:rFonts w:ascii="Times New Roman" w:hAnsi="Times New Roman" w:cs="Times New Roman"/>
          <w:sz w:val="24"/>
          <w:szCs w:val="24"/>
          <w:lang w:val="en-NZ"/>
        </w:rPr>
        <w:t>) and imports (</w:t>
      </w:r>
      <w:r w:rsidR="00A005DB" w:rsidRPr="00BD0A48">
        <w:rPr>
          <w:rFonts w:ascii="Times New Roman" w:hAnsi="Times New Roman" w:cs="Times New Roman"/>
          <w:i/>
          <w:sz w:val="24"/>
          <w:szCs w:val="24"/>
          <w:lang w:val="en-NZ"/>
        </w:rPr>
        <w:t>M</w:t>
      </w:r>
      <w:r w:rsidR="00A005DB" w:rsidRPr="00BD0A48">
        <w:rPr>
          <w:rFonts w:ascii="Times New Roman" w:hAnsi="Times New Roman" w:cs="Times New Roman"/>
          <w:i/>
          <w:sz w:val="24"/>
          <w:szCs w:val="24"/>
          <w:vertAlign w:val="subscript"/>
          <w:lang w:val="en-NZ"/>
        </w:rPr>
        <w:t>i</w:t>
      </w:r>
      <w:r w:rsidR="00A005DB" w:rsidRPr="00BD0A48">
        <w:rPr>
          <w:rFonts w:ascii="Times New Roman" w:hAnsi="Times New Roman" w:cs="Times New Roman"/>
          <w:i/>
          <w:iCs/>
          <w:sz w:val="24"/>
          <w:szCs w:val="24"/>
          <w:vertAlign w:val="superscript"/>
          <w:lang w:val="en-NZ"/>
        </w:rPr>
        <w:t>e</w:t>
      </w:r>
      <w:r w:rsidR="00A005DB" w:rsidRPr="00BE5E22">
        <w:rPr>
          <w:rFonts w:ascii="Times New Roman" w:hAnsi="Times New Roman" w:cs="Times New Roman"/>
          <w:sz w:val="24"/>
          <w:szCs w:val="24"/>
          <w:lang w:val="en-NZ"/>
        </w:rPr>
        <w:t xml:space="preserve">) are applied to the </w:t>
      </w:r>
      <w:proofErr w:type="spellStart"/>
      <w:r w:rsidR="00A005DB" w:rsidRPr="00BE5E22">
        <w:rPr>
          <w:rFonts w:ascii="Times New Roman" w:hAnsi="Times New Roman" w:cs="Times New Roman"/>
          <w:sz w:val="24"/>
          <w:szCs w:val="24"/>
          <w:lang w:val="en-NZ"/>
        </w:rPr>
        <w:t>Grubel</w:t>
      </w:r>
      <w:proofErr w:type="spellEnd"/>
      <w:r w:rsidR="00A005DB" w:rsidRPr="00BE5E22">
        <w:rPr>
          <w:rFonts w:ascii="Times New Roman" w:hAnsi="Times New Roman" w:cs="Times New Roman"/>
          <w:sz w:val="24"/>
          <w:szCs w:val="24"/>
          <w:lang w:val="en-NZ"/>
        </w:rPr>
        <w:t xml:space="preserve">-Lloyd measures in equations (3) and (4) to arrive at the corresponding measures of </w:t>
      </w:r>
      <w:proofErr w:type="spellStart"/>
      <w:r w:rsidR="00A005DB" w:rsidRPr="00BE5E22">
        <w:rPr>
          <w:rFonts w:ascii="Times New Roman" w:hAnsi="Times New Roman" w:cs="Times New Roman"/>
          <w:sz w:val="24"/>
          <w:szCs w:val="24"/>
          <w:lang w:val="en-NZ"/>
        </w:rPr>
        <w:t>IITQ</w:t>
      </w:r>
      <w:r w:rsidR="00A005DB" w:rsidRPr="00BE5E22">
        <w:rPr>
          <w:rFonts w:ascii="Times New Roman" w:hAnsi="Times New Roman" w:cs="Times New Roman"/>
          <w:sz w:val="24"/>
          <w:szCs w:val="24"/>
          <w:vertAlign w:val="subscript"/>
          <w:lang w:val="en-NZ"/>
        </w:rPr>
        <w:t>i</w:t>
      </w:r>
      <w:proofErr w:type="spellEnd"/>
      <w:r w:rsidR="00A005DB" w:rsidRPr="00BE5E22">
        <w:rPr>
          <w:rFonts w:ascii="Times New Roman" w:hAnsi="Times New Roman" w:cs="Times New Roman"/>
          <w:sz w:val="24"/>
          <w:szCs w:val="24"/>
          <w:lang w:val="en-NZ"/>
        </w:rPr>
        <w:t xml:space="preserve"> at the industry level and IITQ for total trade. The Aquino measure </w:t>
      </w:r>
      <w:r w:rsidR="0065690D" w:rsidRPr="00BE5E22">
        <w:rPr>
          <w:rFonts w:ascii="Times New Roman" w:hAnsi="Times New Roman" w:cs="Times New Roman"/>
          <w:sz w:val="24"/>
          <w:szCs w:val="24"/>
          <w:lang w:val="en-NZ"/>
        </w:rPr>
        <w:t xml:space="preserve">is </w:t>
      </w:r>
      <w:r w:rsidR="00A005DB" w:rsidRPr="00BE5E22">
        <w:rPr>
          <w:rFonts w:ascii="Times New Roman" w:hAnsi="Times New Roman" w:cs="Times New Roman"/>
          <w:sz w:val="24"/>
          <w:szCs w:val="24"/>
          <w:lang w:val="en-NZ"/>
        </w:rPr>
        <w:t>represent</w:t>
      </w:r>
      <w:r w:rsidR="0065690D" w:rsidRPr="00BE5E22">
        <w:rPr>
          <w:rFonts w:ascii="Times New Roman" w:hAnsi="Times New Roman" w:cs="Times New Roman"/>
          <w:sz w:val="24"/>
          <w:szCs w:val="24"/>
          <w:lang w:val="en-NZ"/>
        </w:rPr>
        <w:t>ed by</w:t>
      </w:r>
      <w:r w:rsidR="00A005DB" w:rsidRPr="00BE5E22">
        <w:rPr>
          <w:rFonts w:ascii="Times New Roman" w:hAnsi="Times New Roman" w:cs="Times New Roman"/>
          <w:sz w:val="24"/>
          <w:szCs w:val="24"/>
          <w:lang w:val="en-NZ"/>
        </w:rPr>
        <w:t xml:space="preserve"> the following equation</w:t>
      </w:r>
      <w:r w:rsidR="0065690D" w:rsidRPr="00BE5E22">
        <w:rPr>
          <w:rFonts w:ascii="Times New Roman" w:hAnsi="Times New Roman" w:cs="Times New Roman"/>
          <w:sz w:val="24"/>
          <w:szCs w:val="24"/>
          <w:lang w:val="en-NZ"/>
        </w:rPr>
        <w:t>:</w:t>
      </w:r>
    </w:p>
    <w:p w:rsidR="00557FA5" w:rsidRPr="00BE5E22" w:rsidRDefault="00557FA5" w:rsidP="00485D0F">
      <w:pPr>
        <w:pBdr>
          <w:top w:val="single" w:sz="6" w:space="0" w:color="FFFFFF"/>
          <w:left w:val="single" w:sz="6" w:space="0" w:color="FFFFFF"/>
          <w:bottom w:val="single" w:sz="6" w:space="0" w:color="FFFFFF"/>
          <w:right w:val="single" w:sz="6" w:space="0" w:color="FFFFFF"/>
        </w:pBdr>
        <w:tabs>
          <w:tab w:val="left" w:pos="567"/>
        </w:tabs>
        <w:spacing w:after="0" w:line="288" w:lineRule="auto"/>
        <w:ind w:right="-45"/>
        <w:jc w:val="both"/>
        <w:rPr>
          <w:rFonts w:ascii="Times New Roman" w:hAnsi="Times New Roman" w:cs="Times New Roman"/>
          <w:sz w:val="24"/>
          <w:szCs w:val="24"/>
          <w:lang w:val="en-NZ"/>
        </w:rPr>
      </w:pPr>
    </w:p>
    <w:p w:rsidR="00EB1AEC" w:rsidRPr="00BE5E22" w:rsidRDefault="00752081" w:rsidP="00752081">
      <w:pPr>
        <w:pBdr>
          <w:top w:val="single" w:sz="6" w:space="0" w:color="FFFFFF"/>
          <w:left w:val="single" w:sz="6" w:space="0" w:color="FFFFFF"/>
          <w:bottom w:val="single" w:sz="6" w:space="0" w:color="FFFFFF"/>
          <w:right w:val="single" w:sz="6" w:space="0" w:color="FFFFFF"/>
        </w:pBdr>
        <w:tabs>
          <w:tab w:val="left" w:pos="2835"/>
        </w:tabs>
        <w:spacing w:after="0" w:line="288" w:lineRule="auto"/>
        <w:ind w:right="-45"/>
        <w:rPr>
          <w:rFonts w:ascii="Times New Roman" w:hAnsi="Times New Roman" w:cs="Times New Roman"/>
          <w:sz w:val="24"/>
          <w:szCs w:val="24"/>
          <w:lang w:val="en-NZ"/>
        </w:rPr>
      </w:pPr>
      <w:r>
        <w:rPr>
          <w:rFonts w:ascii="Times New Roman" w:hAnsi="Times New Roman" w:cs="Times New Roman"/>
          <w:sz w:val="24"/>
          <w:szCs w:val="24"/>
          <w:lang w:val="en-NZ"/>
        </w:rPr>
        <w:tab/>
      </w:r>
      <w:r w:rsidR="00A005DB" w:rsidRPr="00BE5E22">
        <w:rPr>
          <w:rFonts w:ascii="Times New Roman" w:hAnsi="Times New Roman" w:cs="Times New Roman"/>
          <w:position w:val="-60"/>
          <w:sz w:val="24"/>
          <w:szCs w:val="24"/>
          <w:lang w:val="en-NZ"/>
        </w:rPr>
        <w:object w:dxaOrig="4080" w:dyaOrig="1320">
          <v:shape id="_x0000_i1035" type="#_x0000_t75" style="width:204pt;height:65.15pt" o:ole="">
            <v:imagedata r:id="rId28" o:title=""/>
          </v:shape>
          <o:OLEObject Type="Embed" ProgID="Equation.DSMT4" ShapeID="_x0000_i1035" DrawAspect="Content" ObjectID="_1455021445" r:id="rId29"/>
        </w:object>
      </w:r>
      <w:r>
        <w:rPr>
          <w:rFonts w:ascii="Times New Roman" w:hAnsi="Times New Roman" w:cs="Times New Roman"/>
          <w:position w:val="-62"/>
          <w:sz w:val="24"/>
          <w:szCs w:val="24"/>
          <w:lang w:val="en-NZ"/>
        </w:rPr>
        <w:t xml:space="preserve"> </w:t>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Pr>
          <w:rFonts w:ascii="Times New Roman" w:hAnsi="Times New Roman" w:cs="Times New Roman"/>
          <w:position w:val="-62"/>
          <w:sz w:val="24"/>
          <w:szCs w:val="24"/>
          <w:lang w:val="en-NZ"/>
        </w:rPr>
        <w:tab/>
      </w:r>
      <w:r w:rsidR="0068536C" w:rsidRPr="00084526">
        <w:rPr>
          <w:rFonts w:ascii="Times New Roman" w:hAnsi="Times New Roman" w:cs="Times New Roman"/>
          <w:position w:val="-62"/>
          <w:lang w:val="en-NZ"/>
        </w:rPr>
        <w:t>(</w:t>
      </w:r>
      <w:r w:rsidR="0068536C" w:rsidRPr="00084526">
        <w:rPr>
          <w:rFonts w:ascii="Times New Roman" w:hAnsi="Times New Roman" w:hint="eastAsia"/>
          <w:position w:val="-62"/>
          <w:lang w:val="en-NZ"/>
        </w:rPr>
        <w:t>11</w:t>
      </w:r>
      <w:r w:rsidR="0068536C" w:rsidRPr="00084526">
        <w:rPr>
          <w:rFonts w:ascii="Times New Roman" w:hAnsi="Times New Roman" w:cs="Times New Roman"/>
          <w:position w:val="-62"/>
          <w:lang w:val="en-NZ"/>
        </w:rPr>
        <w:t>)</w:t>
      </w:r>
    </w:p>
    <w:p w:rsidR="00EB1AEC" w:rsidRPr="00BE5E22" w:rsidRDefault="00EB1AEC" w:rsidP="00485D0F">
      <w:pPr>
        <w:pBdr>
          <w:top w:val="single" w:sz="6" w:space="0" w:color="FFFFFF"/>
          <w:left w:val="single" w:sz="6" w:space="0" w:color="FFFFFF"/>
          <w:bottom w:val="single" w:sz="6" w:space="0" w:color="FFFFFF"/>
          <w:right w:val="single" w:sz="6" w:space="0" w:color="FFFFFF"/>
        </w:pBdr>
        <w:tabs>
          <w:tab w:val="left" w:pos="567"/>
        </w:tabs>
        <w:spacing w:after="0" w:line="288" w:lineRule="auto"/>
        <w:ind w:right="-45"/>
        <w:jc w:val="both"/>
        <w:rPr>
          <w:rFonts w:ascii="Times New Roman" w:hAnsi="Times New Roman" w:cs="Times New Roman"/>
          <w:sz w:val="24"/>
          <w:szCs w:val="24"/>
          <w:lang w:val="en-NZ"/>
        </w:rPr>
      </w:pPr>
    </w:p>
    <w:p w:rsidR="00EB1AEC" w:rsidRPr="00BE5E22" w:rsidRDefault="00393E76" w:rsidP="00485D0F">
      <w:pPr>
        <w:pStyle w:val="Heading2"/>
        <w:tabs>
          <w:tab w:val="left" w:pos="567"/>
        </w:tabs>
        <w:spacing w:before="0" w:after="0"/>
        <w:jc w:val="both"/>
        <w:rPr>
          <w:rFonts w:ascii="Times New Roman" w:hAnsi="Times New Roman"/>
          <w:i w:val="0"/>
          <w:sz w:val="24"/>
          <w:szCs w:val="24"/>
        </w:rPr>
      </w:pPr>
      <w:r w:rsidRPr="00BE5E22">
        <w:rPr>
          <w:rFonts w:ascii="Times New Roman" w:hAnsi="Times New Roman"/>
          <w:i w:val="0"/>
          <w:sz w:val="24"/>
          <w:szCs w:val="24"/>
        </w:rPr>
        <w:lastRenderedPageBreak/>
        <w:t>4</w:t>
      </w:r>
      <w:r w:rsidR="004B724B" w:rsidRPr="00BE5E22">
        <w:rPr>
          <w:rFonts w:ascii="Times New Roman" w:hAnsi="Times New Roman"/>
          <w:i w:val="0"/>
          <w:sz w:val="24"/>
          <w:szCs w:val="24"/>
        </w:rPr>
        <w:t xml:space="preserve">. </w:t>
      </w:r>
      <w:r w:rsidRPr="00BE5E22">
        <w:rPr>
          <w:rFonts w:ascii="Times New Roman" w:hAnsi="Times New Roman"/>
          <w:i w:val="0"/>
          <w:sz w:val="24"/>
          <w:szCs w:val="24"/>
        </w:rPr>
        <w:t xml:space="preserve"> </w:t>
      </w:r>
      <w:r w:rsidR="00586B9D" w:rsidRPr="00BE5E22">
        <w:rPr>
          <w:rFonts w:ascii="Times New Roman" w:hAnsi="Times New Roman"/>
          <w:i w:val="0"/>
          <w:sz w:val="24"/>
          <w:szCs w:val="24"/>
        </w:rPr>
        <w:t xml:space="preserve">Analysis of Trade </w:t>
      </w:r>
      <w:r w:rsidR="00A005DB" w:rsidRPr="00BE5E22">
        <w:rPr>
          <w:rFonts w:ascii="Times New Roman" w:hAnsi="Times New Roman"/>
          <w:i w:val="0"/>
          <w:sz w:val="24"/>
          <w:szCs w:val="24"/>
        </w:rPr>
        <w:t>Intensity between New Zealand</w:t>
      </w:r>
      <w:r w:rsidR="00860748" w:rsidRPr="00BE5E22">
        <w:rPr>
          <w:rFonts w:ascii="Times New Roman" w:hAnsi="Times New Roman"/>
          <w:i w:val="0"/>
          <w:sz w:val="24"/>
          <w:szCs w:val="24"/>
        </w:rPr>
        <w:t xml:space="preserve"> and </w:t>
      </w:r>
      <w:r w:rsidR="00586B9D" w:rsidRPr="00BE5E22">
        <w:rPr>
          <w:rFonts w:ascii="Times New Roman" w:hAnsi="Times New Roman"/>
          <w:i w:val="0"/>
          <w:sz w:val="24"/>
          <w:szCs w:val="24"/>
        </w:rPr>
        <w:t>Chi</w:t>
      </w:r>
      <w:r w:rsidR="004B724B" w:rsidRPr="00BE5E22">
        <w:rPr>
          <w:rFonts w:ascii="Times New Roman" w:hAnsi="Times New Roman"/>
          <w:i w:val="0"/>
          <w:sz w:val="24"/>
          <w:szCs w:val="24"/>
        </w:rPr>
        <w:t>na and Selected Partners</w:t>
      </w:r>
    </w:p>
    <w:p w:rsidR="002D2607" w:rsidRPr="00BE5E22" w:rsidRDefault="002D2607" w:rsidP="00485D0F">
      <w:pPr>
        <w:spacing w:after="0" w:line="240" w:lineRule="auto"/>
        <w:rPr>
          <w:lang w:val="en-US" w:eastAsia="en-US"/>
        </w:rPr>
      </w:pPr>
    </w:p>
    <w:p w:rsidR="00586B9D" w:rsidRPr="00BE5E22" w:rsidRDefault="00586B9D"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Table 2 shows the summary values of estimated trade intensities</w:t>
      </w:r>
      <w:r w:rsidR="009B43A6" w:rsidRPr="00BE5E22">
        <w:rPr>
          <w:rFonts w:ascii="Times New Roman" w:hAnsi="Times New Roman" w:cs="Times New Roman"/>
          <w:sz w:val="24"/>
          <w:szCs w:val="24"/>
          <w:lang w:val="en-NZ"/>
        </w:rPr>
        <w:t xml:space="preserve"> for the period 1980–2011</w:t>
      </w:r>
      <w:r w:rsidRPr="00BE5E22">
        <w:rPr>
          <w:rFonts w:ascii="Times New Roman" w:hAnsi="Times New Roman" w:cs="Times New Roman"/>
          <w:sz w:val="24"/>
          <w:szCs w:val="24"/>
          <w:lang w:val="en-NZ"/>
        </w:rPr>
        <w:t xml:space="preserve"> betwee</w:t>
      </w:r>
      <w:r w:rsidR="004B724B" w:rsidRPr="00BE5E22">
        <w:rPr>
          <w:rFonts w:ascii="Times New Roman" w:hAnsi="Times New Roman" w:cs="Times New Roman"/>
          <w:sz w:val="24"/>
          <w:szCs w:val="24"/>
          <w:lang w:val="en-NZ"/>
        </w:rPr>
        <w:t xml:space="preserve">n New </w:t>
      </w:r>
      <w:r w:rsidRPr="00BE5E22">
        <w:rPr>
          <w:rFonts w:ascii="Times New Roman" w:hAnsi="Times New Roman" w:cs="Times New Roman"/>
          <w:sz w:val="24"/>
          <w:szCs w:val="24"/>
          <w:lang w:val="en-NZ"/>
        </w:rPr>
        <w:t>Zealand</w:t>
      </w:r>
      <w:r w:rsidR="009B43A6" w:rsidRPr="00BE5E22">
        <w:rPr>
          <w:rFonts w:ascii="Times New Roman" w:hAnsi="Times New Roman" w:cs="Times New Roman"/>
          <w:sz w:val="24"/>
          <w:szCs w:val="24"/>
          <w:lang w:val="en-NZ"/>
        </w:rPr>
        <w:t xml:space="preserve"> and</w:t>
      </w:r>
      <w:r w:rsidRPr="00BE5E22">
        <w:rPr>
          <w:rFonts w:ascii="Times New Roman" w:hAnsi="Times New Roman" w:cs="Times New Roman"/>
          <w:sz w:val="24"/>
          <w:szCs w:val="24"/>
          <w:lang w:val="en-NZ"/>
        </w:rPr>
        <w:t xml:space="preserve"> China a</w:t>
      </w:r>
      <w:r w:rsidR="00860748" w:rsidRPr="00BE5E22">
        <w:rPr>
          <w:rFonts w:ascii="Times New Roman" w:hAnsi="Times New Roman" w:cs="Times New Roman"/>
          <w:sz w:val="24"/>
          <w:szCs w:val="24"/>
          <w:lang w:val="en-NZ"/>
        </w:rPr>
        <w:t xml:space="preserve">s well as </w:t>
      </w:r>
      <w:r w:rsidR="009B43A6" w:rsidRPr="00BE5E22">
        <w:rPr>
          <w:rFonts w:ascii="Times New Roman" w:hAnsi="Times New Roman" w:cs="Times New Roman"/>
          <w:sz w:val="24"/>
          <w:szCs w:val="24"/>
          <w:lang w:val="en-NZ"/>
        </w:rPr>
        <w:t xml:space="preserve">with </w:t>
      </w:r>
      <w:r w:rsidRPr="00BE5E22">
        <w:rPr>
          <w:rFonts w:ascii="Times New Roman" w:hAnsi="Times New Roman" w:cs="Times New Roman"/>
          <w:sz w:val="24"/>
          <w:szCs w:val="24"/>
          <w:lang w:val="en-NZ"/>
        </w:rPr>
        <w:t>selected trading p</w:t>
      </w:r>
      <w:r w:rsidR="0090569A" w:rsidRPr="00BE5E22">
        <w:rPr>
          <w:rFonts w:ascii="Times New Roman" w:hAnsi="Times New Roman" w:cs="Times New Roman"/>
          <w:sz w:val="24"/>
          <w:szCs w:val="24"/>
          <w:lang w:val="en-NZ"/>
        </w:rPr>
        <w:t>artners</w:t>
      </w:r>
      <w:r w:rsidRPr="00BE5E22">
        <w:rPr>
          <w:rFonts w:ascii="Times New Roman" w:hAnsi="Times New Roman" w:cs="Times New Roman"/>
          <w:sz w:val="24"/>
          <w:szCs w:val="24"/>
          <w:lang w:val="en-NZ"/>
        </w:rPr>
        <w:t>. The results show varying values of the trade-intensity index across the countries</w:t>
      </w:r>
      <w:r w:rsidR="00781D9A" w:rsidRPr="00BE5E22">
        <w:rPr>
          <w:rFonts w:ascii="Times New Roman" w:hAnsi="Times New Roman" w:cs="Times New Roman"/>
          <w:sz w:val="24"/>
          <w:szCs w:val="24"/>
          <w:lang w:val="en-NZ"/>
        </w:rPr>
        <w:t>; i</w:t>
      </w:r>
      <w:r w:rsidRPr="00BE5E22">
        <w:rPr>
          <w:rFonts w:ascii="Times New Roman" w:hAnsi="Times New Roman" w:cs="Times New Roman"/>
          <w:sz w:val="24"/>
          <w:szCs w:val="24"/>
          <w:lang w:val="en-NZ"/>
        </w:rPr>
        <w:t>n particular</w:t>
      </w:r>
      <w:r w:rsidR="00400AD9"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they show that in some cases trad</w:t>
      </w:r>
      <w:r w:rsidR="00844844" w:rsidRPr="00BE5E22">
        <w:rPr>
          <w:rFonts w:ascii="Times New Roman" w:hAnsi="Times New Roman" w:cs="Times New Roman"/>
          <w:sz w:val="24"/>
          <w:szCs w:val="24"/>
          <w:lang w:val="en-NZ"/>
        </w:rPr>
        <w:t>e</w:t>
      </w:r>
      <w:r w:rsidRPr="00BE5E22">
        <w:rPr>
          <w:rFonts w:ascii="Times New Roman" w:hAnsi="Times New Roman" w:cs="Times New Roman"/>
          <w:sz w:val="24"/>
          <w:szCs w:val="24"/>
          <w:lang w:val="en-NZ"/>
        </w:rPr>
        <w:t xml:space="preserve"> relations between New Zealand and selected trading partn</w:t>
      </w:r>
      <w:r w:rsidR="00844844" w:rsidRPr="00BE5E22">
        <w:rPr>
          <w:rFonts w:ascii="Times New Roman" w:hAnsi="Times New Roman" w:cs="Times New Roman"/>
          <w:sz w:val="24"/>
          <w:szCs w:val="24"/>
          <w:lang w:val="en-NZ"/>
        </w:rPr>
        <w:t xml:space="preserve">ers have strengthened </w:t>
      </w:r>
      <w:r w:rsidRPr="00BE5E22">
        <w:rPr>
          <w:rFonts w:ascii="Times New Roman" w:hAnsi="Times New Roman" w:cs="Times New Roman"/>
          <w:sz w:val="24"/>
          <w:szCs w:val="24"/>
          <w:lang w:val="en-NZ"/>
        </w:rPr>
        <w:t>while in other cases they have weakened</w:t>
      </w:r>
      <w:r w:rsidR="00031F4B" w:rsidRPr="00BE5E22">
        <w:rPr>
          <w:rFonts w:ascii="Times New Roman" w:hAnsi="Times New Roman" w:cs="Times New Roman" w:hint="eastAsia"/>
          <w:sz w:val="24"/>
          <w:szCs w:val="24"/>
          <w:lang w:val="en-NZ"/>
        </w:rPr>
        <w:t>.</w:t>
      </w:r>
    </w:p>
    <w:p w:rsidR="00557FA5" w:rsidRPr="00BE5E22" w:rsidRDefault="00557FA5" w:rsidP="00485D0F">
      <w:pPr>
        <w:tabs>
          <w:tab w:val="left" w:pos="567"/>
          <w:tab w:val="left" w:pos="4301"/>
        </w:tabs>
        <w:spacing w:after="0" w:line="288" w:lineRule="auto"/>
        <w:ind w:right="-46"/>
        <w:jc w:val="both"/>
        <w:rPr>
          <w:rFonts w:ascii="Times New Roman" w:hAnsi="Times New Roman" w:cs="Times New Roman"/>
          <w:sz w:val="24"/>
          <w:szCs w:val="24"/>
          <w:lang w:val="en-NZ"/>
        </w:rPr>
      </w:pPr>
    </w:p>
    <w:p w:rsidR="00031F4B" w:rsidRPr="00BE5E22" w:rsidRDefault="00031F4B" w:rsidP="00485D0F">
      <w:pPr>
        <w:pStyle w:val="Heading3"/>
        <w:tabs>
          <w:tab w:val="left" w:pos="567"/>
        </w:tabs>
        <w:spacing w:before="0" w:after="0" w:line="288" w:lineRule="auto"/>
        <w:rPr>
          <w:b/>
          <w:i w:val="0"/>
          <w:sz w:val="24"/>
          <w:szCs w:val="24"/>
          <w:lang w:val="en-NZ"/>
        </w:rPr>
      </w:pPr>
      <w:r w:rsidRPr="00BE5E22">
        <w:rPr>
          <w:b/>
          <w:i w:val="0"/>
          <w:sz w:val="24"/>
          <w:szCs w:val="24"/>
          <w:lang w:val="en-NZ"/>
        </w:rPr>
        <w:t xml:space="preserve">New Zealand-China </w:t>
      </w:r>
      <w:r w:rsidR="004235E9" w:rsidRPr="00BE5E22">
        <w:rPr>
          <w:b/>
          <w:i w:val="0"/>
          <w:sz w:val="24"/>
          <w:szCs w:val="24"/>
          <w:lang w:val="en-NZ"/>
        </w:rPr>
        <w:t>Trade and</w:t>
      </w:r>
      <w:r w:rsidRPr="00BE5E22">
        <w:rPr>
          <w:b/>
          <w:i w:val="0"/>
          <w:sz w:val="24"/>
          <w:szCs w:val="24"/>
          <w:lang w:val="en-NZ"/>
        </w:rPr>
        <w:t xml:space="preserve"> Trade Intensities</w:t>
      </w:r>
    </w:p>
    <w:p w:rsidR="00333590" w:rsidRPr="00BE5E22" w:rsidRDefault="00333590" w:rsidP="00485D0F">
      <w:pPr>
        <w:tabs>
          <w:tab w:val="left" w:pos="567"/>
          <w:tab w:val="left" w:pos="4301"/>
        </w:tabs>
        <w:spacing w:after="0" w:line="288" w:lineRule="auto"/>
        <w:ind w:right="-46"/>
        <w:jc w:val="both"/>
        <w:rPr>
          <w:rFonts w:ascii="Times New Roman" w:hAnsi="Times New Roman" w:cs="Times New Roman"/>
          <w:sz w:val="10"/>
          <w:szCs w:val="10"/>
          <w:lang w:val="en-NZ"/>
        </w:rPr>
      </w:pPr>
    </w:p>
    <w:p w:rsidR="002D2607" w:rsidRDefault="00564410" w:rsidP="00CF5D61">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 xml:space="preserve">Export and import intensities show different results.  </w:t>
      </w:r>
      <w:r w:rsidR="00031F4B" w:rsidRPr="00BE5E22">
        <w:rPr>
          <w:rFonts w:ascii="Times New Roman" w:hAnsi="Times New Roman" w:cs="Times New Roman"/>
          <w:sz w:val="24"/>
          <w:szCs w:val="24"/>
          <w:lang w:val="en-NZ"/>
        </w:rPr>
        <w:t>The degree of export intensity between NZ and China in 1980</w:t>
      </w:r>
      <w:r w:rsidR="00B86B63" w:rsidRPr="00BE5E22">
        <w:rPr>
          <w:rFonts w:ascii="Times New Roman" w:hAnsi="Times New Roman" w:cs="Times New Roman"/>
          <w:sz w:val="24"/>
          <w:szCs w:val="24"/>
          <w:lang w:val="en-NZ"/>
        </w:rPr>
        <w:t xml:space="preserve"> </w:t>
      </w:r>
      <w:r w:rsidR="00031F4B" w:rsidRPr="00BE5E22">
        <w:rPr>
          <w:rFonts w:ascii="Times New Roman" w:hAnsi="Times New Roman" w:cs="Times New Roman"/>
          <w:sz w:val="24"/>
          <w:szCs w:val="24"/>
          <w:lang w:val="en-NZ"/>
        </w:rPr>
        <w:t xml:space="preserve">was 2.9, indicating strong NZ representation in China’s markets. </w:t>
      </w:r>
      <w:r w:rsidRPr="00BE5E22">
        <w:rPr>
          <w:rFonts w:ascii="Times New Roman" w:hAnsi="Times New Roman" w:cs="Times New Roman"/>
          <w:sz w:val="24"/>
          <w:szCs w:val="24"/>
          <w:lang w:val="en-NZ"/>
        </w:rPr>
        <w:t xml:space="preserve">However, </w:t>
      </w:r>
      <w:r w:rsidR="00031F4B" w:rsidRPr="00BE5E22">
        <w:rPr>
          <w:rFonts w:ascii="Times New Roman" w:hAnsi="Times New Roman" w:cs="Times New Roman"/>
          <w:sz w:val="24"/>
          <w:szCs w:val="24"/>
          <w:lang w:val="en-NZ"/>
        </w:rPr>
        <w:t xml:space="preserve">since 1980 </w:t>
      </w:r>
      <w:r w:rsidR="00781D9A" w:rsidRPr="00BE5E22">
        <w:rPr>
          <w:rFonts w:ascii="Times New Roman" w:hAnsi="Times New Roman" w:cs="Times New Roman"/>
          <w:sz w:val="24"/>
          <w:szCs w:val="24"/>
          <w:lang w:val="en-NZ"/>
        </w:rPr>
        <w:t>the index has decreased</w:t>
      </w:r>
      <w:r w:rsidR="00031F4B" w:rsidRPr="00BE5E22">
        <w:rPr>
          <w:rFonts w:ascii="Times New Roman" w:hAnsi="Times New Roman" w:cs="Times New Roman"/>
          <w:sz w:val="24"/>
          <w:szCs w:val="24"/>
          <w:lang w:val="en-NZ"/>
        </w:rPr>
        <w:t>, reaching a low value of 0.6 in 1990</w:t>
      </w:r>
      <w:r w:rsidR="00781D9A" w:rsidRPr="00BE5E22">
        <w:rPr>
          <w:rFonts w:ascii="Times New Roman" w:hAnsi="Times New Roman" w:cs="Times New Roman"/>
          <w:sz w:val="24"/>
          <w:szCs w:val="24"/>
          <w:lang w:val="en-NZ"/>
        </w:rPr>
        <w:t xml:space="preserve">, and has since </w:t>
      </w:r>
      <w:r w:rsidR="00031F4B" w:rsidRPr="00BE5E22">
        <w:rPr>
          <w:rFonts w:ascii="Times New Roman" w:hAnsi="Times New Roman" w:cs="Times New Roman"/>
          <w:sz w:val="24"/>
          <w:szCs w:val="24"/>
          <w:lang w:val="en-NZ"/>
        </w:rPr>
        <w:t>remained close to 1, with all values falling between 0.7 and 1.1.</w:t>
      </w:r>
      <w:r w:rsidR="00C65FEB"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But a</w:t>
      </w:r>
      <w:r w:rsidR="00031F4B" w:rsidRPr="00BE5E22">
        <w:rPr>
          <w:rFonts w:ascii="Times New Roman" w:hAnsi="Times New Roman" w:cs="Times New Roman"/>
          <w:sz w:val="24"/>
          <w:szCs w:val="24"/>
          <w:lang w:val="en-NZ"/>
        </w:rPr>
        <w:t xml:space="preserve">fter the signing of </w:t>
      </w:r>
      <w:r w:rsidRPr="00BE5E22">
        <w:rPr>
          <w:rFonts w:ascii="Times New Roman" w:hAnsi="Times New Roman" w:cs="Times New Roman"/>
          <w:sz w:val="24"/>
          <w:szCs w:val="24"/>
          <w:lang w:val="en-NZ"/>
        </w:rPr>
        <w:t xml:space="preserve">the </w:t>
      </w:r>
      <w:r w:rsidR="00031F4B" w:rsidRPr="00BE5E22">
        <w:rPr>
          <w:rFonts w:ascii="Times New Roman" w:hAnsi="Times New Roman" w:cs="Times New Roman"/>
          <w:sz w:val="24"/>
          <w:szCs w:val="24"/>
          <w:lang w:val="en-NZ"/>
        </w:rPr>
        <w:t xml:space="preserve">FTA, the index </w:t>
      </w:r>
      <w:r w:rsidR="008A11F9" w:rsidRPr="00BE5E22">
        <w:rPr>
          <w:rFonts w:ascii="Times New Roman" w:hAnsi="Times New Roman" w:cs="Times New Roman"/>
          <w:sz w:val="24"/>
          <w:szCs w:val="24"/>
          <w:lang w:val="en-NZ"/>
        </w:rPr>
        <w:t>increased</w:t>
      </w:r>
      <w:r w:rsidR="00031F4B" w:rsidRPr="00BE5E22">
        <w:rPr>
          <w:rFonts w:ascii="Times New Roman" w:hAnsi="Times New Roman" w:cs="Times New Roman"/>
          <w:sz w:val="24"/>
          <w:szCs w:val="24"/>
          <w:lang w:val="en-NZ"/>
        </w:rPr>
        <w:t xml:space="preserve"> from 0.8 in 2008 to 1.2 in 2009 and </w:t>
      </w:r>
      <w:r w:rsidRPr="00BE5E22">
        <w:rPr>
          <w:rFonts w:ascii="Times New Roman" w:hAnsi="Times New Roman" w:cs="Times New Roman"/>
          <w:sz w:val="24"/>
          <w:szCs w:val="24"/>
          <w:lang w:val="en-NZ"/>
        </w:rPr>
        <w:t xml:space="preserve">to </w:t>
      </w:r>
      <w:r w:rsidR="00031F4B" w:rsidRPr="00BE5E22">
        <w:rPr>
          <w:rFonts w:ascii="Times New Roman" w:hAnsi="Times New Roman" w:cs="Times New Roman"/>
          <w:sz w:val="24"/>
          <w:szCs w:val="24"/>
          <w:lang w:val="en-NZ"/>
        </w:rPr>
        <w:t xml:space="preserve">1.3 in </w:t>
      </w:r>
      <w:r w:rsidR="00860748" w:rsidRPr="00BE5E22">
        <w:rPr>
          <w:rFonts w:ascii="Times New Roman" w:hAnsi="Times New Roman" w:cs="Times New Roman"/>
          <w:sz w:val="24"/>
          <w:szCs w:val="24"/>
          <w:lang w:val="en-NZ"/>
        </w:rPr>
        <w:t>2010</w:t>
      </w:r>
      <w:r w:rsidR="00031F4B" w:rsidRPr="00BE5E22">
        <w:rPr>
          <w:rFonts w:ascii="Times New Roman" w:hAnsi="Times New Roman" w:cs="Times New Roman"/>
          <w:sz w:val="24"/>
          <w:szCs w:val="24"/>
          <w:lang w:val="en-NZ"/>
        </w:rPr>
        <w:t xml:space="preserve">. In terms of the import intensity index, New Zealand’s imports from China exhibited an increasing trend from the end of the 1990s up to 2007, when a value of 13.1 was reached. </w:t>
      </w:r>
      <w:r w:rsidRPr="00BE5E22">
        <w:rPr>
          <w:rFonts w:ascii="Times New Roman" w:hAnsi="Times New Roman" w:cs="Times New Roman"/>
          <w:sz w:val="24"/>
          <w:szCs w:val="24"/>
          <w:lang w:val="en-NZ"/>
        </w:rPr>
        <w:t>S</w:t>
      </w:r>
      <w:r w:rsidR="00031F4B" w:rsidRPr="00BE5E22">
        <w:rPr>
          <w:rFonts w:ascii="Times New Roman" w:hAnsi="Times New Roman" w:cs="Times New Roman"/>
          <w:sz w:val="24"/>
          <w:szCs w:val="24"/>
          <w:lang w:val="en-NZ"/>
        </w:rPr>
        <w:t>ince 2008</w:t>
      </w:r>
      <w:r w:rsidRPr="00BE5E22">
        <w:rPr>
          <w:rFonts w:ascii="Times New Roman" w:hAnsi="Times New Roman" w:cs="Times New Roman"/>
          <w:sz w:val="24"/>
          <w:szCs w:val="24"/>
          <w:lang w:val="en-NZ"/>
        </w:rPr>
        <w:t>, however,</w:t>
      </w:r>
      <w:r w:rsidR="00031F4B" w:rsidRPr="00BE5E22">
        <w:rPr>
          <w:rFonts w:ascii="Times New Roman" w:hAnsi="Times New Roman" w:cs="Times New Roman"/>
          <w:sz w:val="24"/>
          <w:szCs w:val="24"/>
          <w:lang w:val="en-NZ"/>
        </w:rPr>
        <w:t xml:space="preserve"> the index has shown a decreasing trend</w:t>
      </w:r>
      <w:r w:rsidRPr="00BE5E22">
        <w:rPr>
          <w:rFonts w:ascii="Times New Roman" w:hAnsi="Times New Roman" w:cs="Times New Roman"/>
          <w:sz w:val="24"/>
          <w:szCs w:val="24"/>
          <w:lang w:val="en-NZ"/>
        </w:rPr>
        <w:t xml:space="preserve">, to </w:t>
      </w:r>
      <w:r w:rsidR="00031F4B" w:rsidRPr="00BE5E22">
        <w:rPr>
          <w:rFonts w:ascii="Times New Roman" w:hAnsi="Times New Roman" w:cs="Times New Roman"/>
          <w:sz w:val="24"/>
          <w:szCs w:val="24"/>
          <w:lang w:val="en-NZ"/>
        </w:rPr>
        <w:t>12.1 in 2009</w:t>
      </w:r>
      <w:r w:rsidRPr="00BE5E22">
        <w:rPr>
          <w:rFonts w:ascii="Times New Roman" w:hAnsi="Times New Roman" w:cs="Times New Roman"/>
          <w:sz w:val="24"/>
          <w:szCs w:val="24"/>
          <w:lang w:val="en-NZ"/>
        </w:rPr>
        <w:t xml:space="preserve"> and </w:t>
      </w:r>
      <w:r w:rsidR="00031F4B" w:rsidRPr="00BE5E22">
        <w:rPr>
          <w:rFonts w:ascii="Times New Roman" w:hAnsi="Times New Roman" w:cs="Times New Roman"/>
          <w:sz w:val="24"/>
          <w:szCs w:val="24"/>
          <w:lang w:val="en-NZ"/>
        </w:rPr>
        <w:t xml:space="preserve">10.5 in </w:t>
      </w:r>
      <w:r w:rsidRPr="00BE5E22">
        <w:rPr>
          <w:rFonts w:ascii="Times New Roman" w:hAnsi="Times New Roman" w:cs="Times New Roman"/>
          <w:sz w:val="24"/>
          <w:szCs w:val="24"/>
          <w:lang w:val="en-NZ"/>
        </w:rPr>
        <w:t>2010</w:t>
      </w:r>
      <w:r w:rsidR="00CF5D61">
        <w:rPr>
          <w:rFonts w:ascii="Times New Roman" w:hAnsi="Times New Roman" w:cs="Times New Roman"/>
          <w:sz w:val="24"/>
          <w:szCs w:val="24"/>
          <w:lang w:val="en-NZ"/>
        </w:rPr>
        <w:t xml:space="preserve">. </w:t>
      </w:r>
    </w:p>
    <w:p w:rsidR="00CF5D61" w:rsidRPr="00BE5E22" w:rsidRDefault="00CF5D61" w:rsidP="00CF5D61">
      <w:pPr>
        <w:tabs>
          <w:tab w:val="left" w:pos="567"/>
          <w:tab w:val="left" w:pos="4301"/>
        </w:tabs>
        <w:spacing w:after="0" w:line="288" w:lineRule="auto"/>
        <w:ind w:right="-46"/>
        <w:jc w:val="both"/>
        <w:rPr>
          <w:rFonts w:ascii="Times New Roman" w:hAnsi="Times New Roman" w:cs="Times New Roman"/>
          <w:sz w:val="24"/>
          <w:szCs w:val="24"/>
          <w:lang w:val="en-NZ"/>
        </w:rPr>
      </w:pPr>
    </w:p>
    <w:p w:rsidR="00031F4B" w:rsidRPr="00BE5E22" w:rsidRDefault="008E7EBD"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031F4B" w:rsidRPr="00BE5E22">
        <w:rPr>
          <w:rFonts w:ascii="Times New Roman" w:hAnsi="Times New Roman" w:cs="Times New Roman"/>
          <w:sz w:val="24"/>
          <w:szCs w:val="24"/>
          <w:lang w:val="en-NZ"/>
        </w:rPr>
        <w:t xml:space="preserve">Figure 1 shows the movements in the export </w:t>
      </w:r>
      <w:r w:rsidR="00F774DB" w:rsidRPr="00BE5E22">
        <w:rPr>
          <w:rFonts w:ascii="Times New Roman" w:hAnsi="Times New Roman" w:cs="Times New Roman"/>
          <w:sz w:val="24"/>
          <w:szCs w:val="24"/>
          <w:lang w:val="en-NZ"/>
        </w:rPr>
        <w:t xml:space="preserve">(XII) </w:t>
      </w:r>
      <w:r w:rsidR="00031F4B" w:rsidRPr="00BE5E22">
        <w:rPr>
          <w:rFonts w:ascii="Times New Roman" w:hAnsi="Times New Roman" w:cs="Times New Roman"/>
          <w:sz w:val="24"/>
          <w:szCs w:val="24"/>
          <w:lang w:val="en-NZ"/>
        </w:rPr>
        <w:t xml:space="preserve">and import intensity </w:t>
      </w:r>
      <w:r w:rsidR="00F774DB" w:rsidRPr="00BE5E22">
        <w:rPr>
          <w:rFonts w:ascii="Times New Roman" w:hAnsi="Times New Roman" w:cs="Times New Roman"/>
          <w:sz w:val="24"/>
          <w:szCs w:val="24"/>
          <w:lang w:val="en-NZ"/>
        </w:rPr>
        <w:t xml:space="preserve">(MII) </w:t>
      </w:r>
      <w:r w:rsidR="00031F4B" w:rsidRPr="00BE5E22">
        <w:rPr>
          <w:rFonts w:ascii="Times New Roman" w:hAnsi="Times New Roman" w:cs="Times New Roman"/>
          <w:sz w:val="24"/>
          <w:szCs w:val="24"/>
          <w:lang w:val="en-NZ"/>
        </w:rPr>
        <w:t>ind</w:t>
      </w:r>
      <w:r w:rsidR="008A7C00" w:rsidRPr="00BE5E22">
        <w:rPr>
          <w:rFonts w:ascii="Times New Roman" w:hAnsi="Times New Roman" w:cs="Times New Roman"/>
          <w:sz w:val="24"/>
          <w:szCs w:val="24"/>
          <w:lang w:val="en-NZ"/>
        </w:rPr>
        <w:t>ices</w:t>
      </w:r>
      <w:r w:rsidR="00C65FEB" w:rsidRPr="00BE5E22">
        <w:rPr>
          <w:rFonts w:ascii="Times New Roman" w:hAnsi="Times New Roman" w:cs="Times New Roman"/>
          <w:sz w:val="24"/>
          <w:szCs w:val="24"/>
          <w:lang w:val="en-NZ"/>
        </w:rPr>
        <w:t xml:space="preserve"> for </w:t>
      </w:r>
      <w:r w:rsidR="004235E9" w:rsidRPr="00BE5E22">
        <w:rPr>
          <w:rFonts w:ascii="Times New Roman" w:hAnsi="Times New Roman" w:cs="Times New Roman"/>
          <w:sz w:val="24"/>
          <w:szCs w:val="24"/>
          <w:lang w:val="en-NZ"/>
        </w:rPr>
        <w:t>the period 1980</w:t>
      </w:r>
      <w:r w:rsidR="00C65FEB" w:rsidRPr="00BE5E22">
        <w:rPr>
          <w:rFonts w:ascii="Times New Roman" w:hAnsi="Times New Roman" w:cs="Times New Roman"/>
          <w:sz w:val="24"/>
          <w:szCs w:val="24"/>
          <w:lang w:val="en-NZ"/>
        </w:rPr>
        <w:t xml:space="preserve"> to 2011</w:t>
      </w:r>
      <w:r w:rsidR="00031F4B" w:rsidRPr="00BE5E22">
        <w:rPr>
          <w:rFonts w:ascii="Times New Roman" w:hAnsi="Times New Roman" w:cs="Times New Roman"/>
          <w:sz w:val="24"/>
          <w:szCs w:val="24"/>
          <w:lang w:val="en-NZ"/>
        </w:rPr>
        <w:t>.</w:t>
      </w:r>
      <w:r w:rsidR="007862B2" w:rsidRPr="00BE5E22">
        <w:rPr>
          <w:rFonts w:ascii="Times New Roman" w:hAnsi="Times New Roman" w:cs="Times New Roman"/>
          <w:sz w:val="24"/>
          <w:szCs w:val="24"/>
          <w:lang w:val="en-NZ"/>
        </w:rPr>
        <w:t xml:space="preserve"> </w:t>
      </w:r>
      <w:r w:rsidR="00031F4B" w:rsidRPr="00BE5E22">
        <w:rPr>
          <w:rFonts w:ascii="Times New Roman" w:hAnsi="Times New Roman" w:cs="Times New Roman"/>
          <w:sz w:val="24"/>
          <w:szCs w:val="24"/>
          <w:lang w:val="en-NZ"/>
        </w:rPr>
        <w:t>T</w:t>
      </w:r>
      <w:r w:rsidR="00031F4B" w:rsidRPr="00BE5E22">
        <w:rPr>
          <w:rFonts w:ascii="Times New Roman" w:hAnsi="Times New Roman" w:cs="Times New Roman" w:hint="eastAsia"/>
          <w:sz w:val="24"/>
          <w:szCs w:val="24"/>
          <w:lang w:val="en-NZ"/>
        </w:rPr>
        <w:t>he</w:t>
      </w:r>
      <w:r w:rsidR="00F774DB" w:rsidRPr="00BE5E22">
        <w:rPr>
          <w:rFonts w:ascii="Times New Roman" w:hAnsi="Times New Roman" w:cs="Times New Roman"/>
          <w:sz w:val="24"/>
          <w:szCs w:val="24"/>
          <w:lang w:val="en-NZ"/>
        </w:rPr>
        <w:t xml:space="preserve"> movements of the MII show three discernible </w:t>
      </w:r>
      <w:r w:rsidR="00031F4B" w:rsidRPr="00BE5E22">
        <w:rPr>
          <w:rFonts w:ascii="Times New Roman" w:hAnsi="Times New Roman" w:cs="Times New Roman" w:hint="eastAsia"/>
          <w:sz w:val="24"/>
          <w:szCs w:val="24"/>
          <w:lang w:val="en-NZ"/>
        </w:rPr>
        <w:t>stages</w:t>
      </w:r>
      <w:r w:rsidR="00F774DB" w:rsidRPr="00BE5E22">
        <w:rPr>
          <w:rFonts w:ascii="Times New Roman" w:hAnsi="Times New Roman" w:cs="Times New Roman"/>
          <w:sz w:val="24"/>
          <w:szCs w:val="24"/>
          <w:lang w:val="en-NZ"/>
        </w:rPr>
        <w:t>.</w:t>
      </w:r>
      <w:r w:rsidR="00031F4B" w:rsidRPr="00BE5E22">
        <w:rPr>
          <w:rFonts w:ascii="Times New Roman" w:hAnsi="Times New Roman" w:cs="Times New Roman" w:hint="eastAsia"/>
          <w:sz w:val="24"/>
          <w:szCs w:val="24"/>
          <w:lang w:val="en-NZ"/>
        </w:rPr>
        <w:t xml:space="preserve"> </w:t>
      </w:r>
      <w:r w:rsidR="00031F4B" w:rsidRPr="00BE5E22">
        <w:rPr>
          <w:rFonts w:ascii="Times New Roman" w:hAnsi="Times New Roman" w:cs="Times New Roman"/>
          <w:sz w:val="24"/>
          <w:szCs w:val="24"/>
          <w:lang w:val="en-NZ"/>
        </w:rPr>
        <w:t xml:space="preserve">From </w:t>
      </w:r>
      <w:r w:rsidR="00031F4B" w:rsidRPr="00BE5E22">
        <w:rPr>
          <w:rFonts w:ascii="Times New Roman" w:hAnsi="Times New Roman" w:cs="Times New Roman" w:hint="eastAsia"/>
          <w:sz w:val="24"/>
          <w:szCs w:val="24"/>
          <w:lang w:val="en-NZ"/>
        </w:rPr>
        <w:t>1980 to 1990 the MII fluctuated at a low level</w:t>
      </w:r>
      <w:r w:rsidR="00031F4B" w:rsidRPr="00BE5E22">
        <w:rPr>
          <w:rFonts w:ascii="Times New Roman" w:hAnsi="Times New Roman" w:cs="Times New Roman"/>
          <w:sz w:val="24"/>
          <w:szCs w:val="24"/>
          <w:lang w:val="en-NZ"/>
        </w:rPr>
        <w:t xml:space="preserve">, which </w:t>
      </w:r>
      <w:r w:rsidR="00031F4B" w:rsidRPr="00BE5E22">
        <w:rPr>
          <w:rFonts w:ascii="Times New Roman" w:hAnsi="Times New Roman" w:cs="Times New Roman" w:hint="eastAsia"/>
          <w:sz w:val="24"/>
          <w:szCs w:val="24"/>
          <w:lang w:val="en-NZ"/>
        </w:rPr>
        <w:t xml:space="preserve">is not </w:t>
      </w:r>
      <w:r w:rsidR="00DF4470" w:rsidRPr="00BE5E22">
        <w:rPr>
          <w:rFonts w:ascii="Times New Roman" w:hAnsi="Times New Roman" w:cs="Times New Roman"/>
          <w:sz w:val="24"/>
          <w:szCs w:val="24"/>
          <w:lang w:val="en-NZ"/>
        </w:rPr>
        <w:t xml:space="preserve">surprising </w:t>
      </w:r>
      <w:r w:rsidR="00F774DB" w:rsidRPr="00BE5E22">
        <w:rPr>
          <w:rFonts w:ascii="Times New Roman" w:hAnsi="Times New Roman" w:cs="Times New Roman"/>
          <w:sz w:val="24"/>
          <w:szCs w:val="24"/>
          <w:lang w:val="en-NZ"/>
        </w:rPr>
        <w:t xml:space="preserve">since </w:t>
      </w:r>
      <w:r w:rsidR="00031F4B" w:rsidRPr="00BE5E22">
        <w:rPr>
          <w:rFonts w:ascii="Times New Roman" w:hAnsi="Times New Roman" w:cs="Times New Roman" w:hint="eastAsia"/>
          <w:sz w:val="24"/>
          <w:szCs w:val="24"/>
          <w:lang w:val="en-NZ"/>
        </w:rPr>
        <w:t>the low level of bilateral trade</w:t>
      </w:r>
      <w:r w:rsidR="00031F4B" w:rsidRPr="00BE5E22">
        <w:rPr>
          <w:rFonts w:ascii="Times New Roman" w:hAnsi="Times New Roman" w:cs="Times New Roman"/>
          <w:sz w:val="24"/>
          <w:szCs w:val="24"/>
          <w:lang w:val="en-NZ"/>
        </w:rPr>
        <w:t xml:space="preserve"> during that period</w:t>
      </w:r>
      <w:r w:rsidR="00F774DB" w:rsidRPr="00BE5E22">
        <w:rPr>
          <w:rFonts w:ascii="Times New Roman" w:hAnsi="Times New Roman" w:cs="Times New Roman"/>
          <w:sz w:val="24"/>
          <w:szCs w:val="24"/>
          <w:lang w:val="en-NZ"/>
        </w:rPr>
        <w:t xml:space="preserve"> was low</w:t>
      </w:r>
      <w:r w:rsidR="00031F4B" w:rsidRPr="00BE5E22">
        <w:rPr>
          <w:rFonts w:ascii="Times New Roman" w:hAnsi="Times New Roman" w:cs="Times New Roman" w:hint="eastAsia"/>
          <w:sz w:val="24"/>
          <w:szCs w:val="24"/>
          <w:lang w:val="en-NZ"/>
        </w:rPr>
        <w:t xml:space="preserve">. </w:t>
      </w:r>
      <w:r w:rsidR="00F774DB" w:rsidRPr="00BE5E22">
        <w:rPr>
          <w:rFonts w:ascii="Times New Roman" w:hAnsi="Times New Roman" w:cs="Times New Roman"/>
          <w:sz w:val="24"/>
          <w:szCs w:val="24"/>
          <w:lang w:val="en-NZ"/>
        </w:rPr>
        <w:t xml:space="preserve">During the </w:t>
      </w:r>
      <w:r w:rsidR="00031F4B" w:rsidRPr="00BE5E22">
        <w:rPr>
          <w:rFonts w:ascii="Times New Roman" w:hAnsi="Times New Roman" w:cs="Times New Roman" w:hint="eastAsia"/>
          <w:sz w:val="24"/>
          <w:szCs w:val="24"/>
          <w:lang w:val="en-NZ"/>
        </w:rPr>
        <w:t>second stage</w:t>
      </w:r>
      <w:r w:rsidR="00F774DB" w:rsidRPr="00BE5E22">
        <w:rPr>
          <w:rFonts w:ascii="Times New Roman" w:hAnsi="Times New Roman" w:cs="Times New Roman"/>
          <w:sz w:val="24"/>
          <w:szCs w:val="24"/>
          <w:lang w:val="en-NZ"/>
        </w:rPr>
        <w:t xml:space="preserve">, </w:t>
      </w:r>
      <w:r w:rsidR="00031F4B" w:rsidRPr="00BE5E22">
        <w:rPr>
          <w:rFonts w:ascii="Times New Roman" w:hAnsi="Times New Roman" w:cs="Times New Roman" w:hint="eastAsia"/>
          <w:sz w:val="24"/>
          <w:szCs w:val="24"/>
          <w:lang w:val="en-NZ"/>
        </w:rPr>
        <w:t>1990-2007</w:t>
      </w:r>
      <w:r w:rsidR="00031F4B" w:rsidRPr="00BE5E22">
        <w:rPr>
          <w:rFonts w:ascii="Times New Roman" w:hAnsi="Times New Roman" w:cs="Times New Roman"/>
          <w:sz w:val="24"/>
          <w:szCs w:val="24"/>
          <w:lang w:val="en-NZ"/>
        </w:rPr>
        <w:t xml:space="preserve">, </w:t>
      </w:r>
      <w:r w:rsidR="00031F4B" w:rsidRPr="00BE5E22">
        <w:rPr>
          <w:rFonts w:ascii="Times New Roman" w:hAnsi="Times New Roman" w:cs="Times New Roman" w:hint="eastAsia"/>
          <w:sz w:val="24"/>
          <w:szCs w:val="24"/>
          <w:lang w:val="en-NZ"/>
        </w:rPr>
        <w:t xml:space="preserve">the MII increased at a fast and steady </w:t>
      </w:r>
      <w:r w:rsidR="00031F4B" w:rsidRPr="00BE5E22">
        <w:rPr>
          <w:rFonts w:ascii="Times New Roman" w:hAnsi="Times New Roman" w:cs="Times New Roman"/>
          <w:sz w:val="24"/>
          <w:szCs w:val="24"/>
          <w:lang w:val="en-NZ"/>
        </w:rPr>
        <w:t>pace</w:t>
      </w:r>
      <w:r w:rsidR="00031F4B" w:rsidRPr="00BE5E22">
        <w:rPr>
          <w:rFonts w:ascii="Times New Roman" w:hAnsi="Times New Roman" w:cs="Times New Roman" w:hint="eastAsia"/>
          <w:sz w:val="24"/>
          <w:szCs w:val="24"/>
          <w:lang w:val="en-NZ"/>
        </w:rPr>
        <w:t xml:space="preserve">. </w:t>
      </w:r>
      <w:r w:rsidR="00031F4B" w:rsidRPr="00BE5E22">
        <w:rPr>
          <w:rFonts w:ascii="Times New Roman" w:hAnsi="Times New Roman" w:cs="Times New Roman"/>
          <w:sz w:val="24"/>
          <w:szCs w:val="24"/>
          <w:lang w:val="en-NZ"/>
        </w:rPr>
        <w:t>In the third</w:t>
      </w:r>
      <w:r w:rsidR="00031F4B" w:rsidRPr="00BE5E22">
        <w:rPr>
          <w:rFonts w:ascii="Times New Roman" w:hAnsi="Times New Roman" w:cs="Times New Roman" w:hint="eastAsia"/>
          <w:sz w:val="24"/>
          <w:szCs w:val="24"/>
          <w:lang w:val="en-NZ"/>
        </w:rPr>
        <w:t xml:space="preserve"> stage</w:t>
      </w:r>
      <w:r w:rsidR="00031F4B" w:rsidRPr="00BE5E22">
        <w:rPr>
          <w:rFonts w:ascii="Times New Roman" w:hAnsi="Times New Roman" w:cs="Times New Roman"/>
          <w:sz w:val="24"/>
          <w:szCs w:val="24"/>
          <w:lang w:val="en-NZ"/>
        </w:rPr>
        <w:t>, which c</w:t>
      </w:r>
      <w:r w:rsidR="00860748" w:rsidRPr="00BE5E22">
        <w:rPr>
          <w:rFonts w:ascii="Times New Roman" w:hAnsi="Times New Roman" w:cs="Times New Roman"/>
          <w:sz w:val="24"/>
          <w:szCs w:val="24"/>
          <w:lang w:val="en-NZ"/>
        </w:rPr>
        <w:t>ame</w:t>
      </w:r>
      <w:r w:rsidR="00031F4B" w:rsidRPr="00BE5E22">
        <w:rPr>
          <w:rFonts w:ascii="Times New Roman" w:hAnsi="Times New Roman" w:cs="Times New Roman"/>
          <w:sz w:val="24"/>
          <w:szCs w:val="24"/>
          <w:lang w:val="en-NZ"/>
        </w:rPr>
        <w:t xml:space="preserve"> a</w:t>
      </w:r>
      <w:r w:rsidR="00031F4B" w:rsidRPr="00BE5E22">
        <w:rPr>
          <w:rFonts w:ascii="Times New Roman" w:hAnsi="Times New Roman" w:cs="Times New Roman" w:hint="eastAsia"/>
          <w:sz w:val="24"/>
          <w:szCs w:val="24"/>
          <w:lang w:val="en-NZ"/>
        </w:rPr>
        <w:t>fter 2008</w:t>
      </w:r>
      <w:r w:rsidR="00031F4B" w:rsidRPr="00BE5E22">
        <w:rPr>
          <w:rFonts w:ascii="Times New Roman" w:hAnsi="Times New Roman" w:cs="Times New Roman"/>
          <w:sz w:val="24"/>
          <w:szCs w:val="24"/>
          <w:lang w:val="en-NZ"/>
        </w:rPr>
        <w:t xml:space="preserve">, </w:t>
      </w:r>
      <w:r w:rsidR="00031F4B" w:rsidRPr="00BE5E22">
        <w:rPr>
          <w:rFonts w:ascii="Times New Roman" w:hAnsi="Times New Roman" w:cs="Times New Roman" w:hint="eastAsia"/>
          <w:sz w:val="24"/>
          <w:szCs w:val="24"/>
          <w:lang w:val="en-NZ"/>
        </w:rPr>
        <w:t xml:space="preserve">the </w:t>
      </w:r>
      <w:r w:rsidR="00F774DB" w:rsidRPr="00BE5E22">
        <w:rPr>
          <w:rFonts w:ascii="Times New Roman" w:hAnsi="Times New Roman" w:cs="Times New Roman"/>
          <w:sz w:val="24"/>
          <w:szCs w:val="24"/>
          <w:lang w:val="en-NZ"/>
        </w:rPr>
        <w:t xml:space="preserve">MII </w:t>
      </w:r>
      <w:r w:rsidR="00031F4B" w:rsidRPr="00BE5E22">
        <w:rPr>
          <w:rFonts w:ascii="Times New Roman" w:hAnsi="Times New Roman" w:cs="Times New Roman"/>
          <w:sz w:val="24"/>
          <w:szCs w:val="24"/>
          <w:lang w:val="en-NZ"/>
        </w:rPr>
        <w:t>tended</w:t>
      </w:r>
      <w:r w:rsidR="00031F4B" w:rsidRPr="00BE5E22">
        <w:rPr>
          <w:rFonts w:ascii="Times New Roman" w:hAnsi="Times New Roman" w:cs="Times New Roman" w:hint="eastAsia"/>
          <w:sz w:val="24"/>
          <w:szCs w:val="24"/>
          <w:lang w:val="en-NZ"/>
        </w:rPr>
        <w:t xml:space="preserve"> to decrease</w:t>
      </w:r>
      <w:r w:rsidR="00031F4B" w:rsidRPr="00BE5E22">
        <w:rPr>
          <w:rFonts w:ascii="Times New Roman" w:hAnsi="Times New Roman" w:cs="Times New Roman"/>
          <w:sz w:val="24"/>
          <w:szCs w:val="24"/>
          <w:lang w:val="en-NZ"/>
        </w:rPr>
        <w:t xml:space="preserve">, while </w:t>
      </w:r>
      <w:r w:rsidR="00031F4B" w:rsidRPr="00BE5E22">
        <w:rPr>
          <w:rFonts w:ascii="Times New Roman" w:hAnsi="Times New Roman" w:cs="Times New Roman" w:hint="eastAsia"/>
          <w:sz w:val="24"/>
          <w:szCs w:val="24"/>
          <w:lang w:val="en-NZ"/>
        </w:rPr>
        <w:t xml:space="preserve">the </w:t>
      </w:r>
      <w:r w:rsidR="00031F4B" w:rsidRPr="00BE5E22">
        <w:rPr>
          <w:rFonts w:ascii="Times New Roman" w:hAnsi="Times New Roman" w:cs="Times New Roman"/>
          <w:sz w:val="24"/>
          <w:szCs w:val="24"/>
          <w:lang w:val="en-NZ"/>
        </w:rPr>
        <w:t>export intensity (</w:t>
      </w:r>
      <w:r w:rsidR="00031F4B" w:rsidRPr="00BE5E22">
        <w:rPr>
          <w:rFonts w:ascii="Times New Roman" w:hAnsi="Times New Roman" w:cs="Times New Roman" w:hint="eastAsia"/>
          <w:sz w:val="24"/>
          <w:szCs w:val="24"/>
          <w:lang w:val="en-NZ"/>
        </w:rPr>
        <w:t>XII</w:t>
      </w:r>
      <w:r w:rsidR="004235E9" w:rsidRPr="00BE5E22">
        <w:rPr>
          <w:rFonts w:ascii="Times New Roman" w:hAnsi="Times New Roman" w:cs="Times New Roman"/>
          <w:sz w:val="24"/>
          <w:szCs w:val="24"/>
          <w:lang w:val="en-NZ"/>
        </w:rPr>
        <w:t>) increased</w:t>
      </w:r>
      <w:r w:rsidR="00031F4B" w:rsidRPr="00BE5E22">
        <w:rPr>
          <w:rFonts w:ascii="Times New Roman" w:hAnsi="Times New Roman" w:cs="Times New Roman" w:hint="eastAsia"/>
          <w:sz w:val="24"/>
          <w:szCs w:val="24"/>
          <w:lang w:val="en-NZ"/>
        </w:rPr>
        <w:t xml:space="preserve"> slightly but at a very low level. </w:t>
      </w:r>
    </w:p>
    <w:p w:rsidR="00557FA5" w:rsidRPr="00BE5E22" w:rsidRDefault="00557FA5" w:rsidP="00485D0F">
      <w:pPr>
        <w:tabs>
          <w:tab w:val="left" w:pos="567"/>
          <w:tab w:val="left" w:pos="4301"/>
        </w:tabs>
        <w:spacing w:after="0" w:line="288" w:lineRule="auto"/>
        <w:ind w:right="-46"/>
        <w:jc w:val="both"/>
        <w:rPr>
          <w:rFonts w:ascii="Times New Roman" w:hAnsi="Times New Roman" w:cs="Times New Roman"/>
          <w:sz w:val="24"/>
          <w:szCs w:val="24"/>
          <w:lang w:val="en-NZ"/>
        </w:rPr>
      </w:pPr>
    </w:p>
    <w:p w:rsidR="00031F4B" w:rsidRPr="00BE5E22" w:rsidRDefault="00031F4B" w:rsidP="00485D0F">
      <w:pPr>
        <w:tabs>
          <w:tab w:val="left" w:pos="567"/>
        </w:tabs>
        <w:spacing w:after="0" w:line="288" w:lineRule="auto"/>
        <w:jc w:val="center"/>
        <w:rPr>
          <w:b/>
          <w:lang w:val="en-NZ"/>
        </w:rPr>
      </w:pPr>
      <w:r w:rsidRPr="00BE5E22">
        <w:rPr>
          <w:rFonts w:ascii="Times New Roman" w:hAnsi="Times New Roman" w:cs="Times New Roman"/>
          <w:b/>
          <w:lang w:val="en-NZ"/>
        </w:rPr>
        <w:t>Figure 1 Export and Import Intensity Index of NZ to China</w:t>
      </w:r>
      <w:r w:rsidR="004938FD" w:rsidRPr="00BE5E22">
        <w:rPr>
          <w:rFonts w:ascii="Times New Roman" w:hAnsi="Times New Roman" w:cs="Times New Roman"/>
          <w:b/>
          <w:lang w:val="en-NZ"/>
        </w:rPr>
        <w:t xml:space="preserve">, </w:t>
      </w:r>
      <w:r w:rsidR="00DF4470" w:rsidRPr="00BE5E22">
        <w:rPr>
          <w:rFonts w:ascii="Times New Roman" w:hAnsi="Times New Roman" w:cs="Times New Roman"/>
          <w:b/>
          <w:lang w:val="en-NZ"/>
        </w:rPr>
        <w:t>1980-201</w:t>
      </w:r>
      <w:r w:rsidR="00DF4470" w:rsidRPr="00BE5E22">
        <w:rPr>
          <w:rFonts w:ascii="Times New Roman" w:hAnsi="Times New Roman" w:cs="Times New Roman" w:hint="eastAsia"/>
          <w:b/>
          <w:lang w:val="en-NZ"/>
        </w:rPr>
        <w:t>2</w:t>
      </w:r>
    </w:p>
    <w:p w:rsidR="00031F4B" w:rsidRPr="00BE5E22" w:rsidRDefault="00DF4470" w:rsidP="00485D0F">
      <w:pPr>
        <w:pStyle w:val="Caption"/>
        <w:keepNext/>
        <w:tabs>
          <w:tab w:val="left" w:pos="567"/>
        </w:tabs>
        <w:spacing w:after="0" w:line="288" w:lineRule="auto"/>
        <w:ind w:leftChars="-163" w:left="-359" w:right="-45"/>
        <w:jc w:val="center"/>
        <w:rPr>
          <w:rFonts w:ascii="Times New Roman" w:hAnsi="Times New Roman" w:cs="Times New Roman"/>
          <w:sz w:val="24"/>
          <w:szCs w:val="24"/>
          <w:lang w:val="en-NZ"/>
        </w:rPr>
      </w:pPr>
      <w:r w:rsidRPr="00BE5E22">
        <w:rPr>
          <w:noProof/>
          <w:lang w:val="en-NZ" w:eastAsia="en-NZ"/>
        </w:rPr>
        <w:drawing>
          <wp:inline distT="0" distB="0" distL="0" distR="0" wp14:anchorId="77F6626E" wp14:editId="422B0408">
            <wp:extent cx="4640580" cy="2766060"/>
            <wp:effectExtent l="0" t="0" r="762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1F4B" w:rsidRPr="00BE5E22" w:rsidRDefault="00031F4B" w:rsidP="00485D0F">
      <w:pPr>
        <w:tabs>
          <w:tab w:val="left" w:pos="567"/>
          <w:tab w:val="left" w:pos="4301"/>
        </w:tabs>
        <w:spacing w:after="0" w:line="288" w:lineRule="auto"/>
        <w:ind w:right="-46"/>
        <w:jc w:val="both"/>
        <w:rPr>
          <w:rFonts w:ascii="Times New Roman" w:hAnsi="Times New Roman" w:cs="Times New Roman"/>
          <w:sz w:val="20"/>
          <w:szCs w:val="20"/>
        </w:rPr>
      </w:pPr>
      <w:proofErr w:type="gramStart"/>
      <w:r w:rsidRPr="00BE5E22">
        <w:rPr>
          <w:rFonts w:ascii="Times New Roman" w:hAnsi="Times New Roman" w:cs="Times New Roman"/>
          <w:i/>
          <w:sz w:val="20"/>
          <w:szCs w:val="20"/>
        </w:rPr>
        <w:t>Source</w:t>
      </w:r>
      <w:r w:rsidR="008A11F9" w:rsidRPr="00BE5E22">
        <w:rPr>
          <w:rFonts w:ascii="Times New Roman" w:hAnsi="Times New Roman" w:cs="Times New Roman"/>
          <w:i/>
          <w:sz w:val="20"/>
          <w:szCs w:val="20"/>
        </w:rPr>
        <w:t>s</w:t>
      </w:r>
      <w:r w:rsidRPr="00BE5E22">
        <w:rPr>
          <w:rFonts w:ascii="Times New Roman" w:hAnsi="Times New Roman" w:cs="Times New Roman"/>
          <w:i/>
          <w:sz w:val="20"/>
          <w:szCs w:val="20"/>
        </w:rPr>
        <w:t>:</w:t>
      </w:r>
      <w:r w:rsidRPr="00BE5E22">
        <w:rPr>
          <w:rFonts w:ascii="Times New Roman" w:hAnsi="Times New Roman" w:cs="Times New Roman"/>
          <w:sz w:val="20"/>
          <w:szCs w:val="20"/>
        </w:rPr>
        <w:t xml:space="preserve"> </w:t>
      </w:r>
      <w:r w:rsidR="0055335F">
        <w:rPr>
          <w:rFonts w:ascii="Times New Roman" w:hAnsi="Times New Roman" w:cs="Times New Roman"/>
          <w:sz w:val="20"/>
          <w:szCs w:val="20"/>
        </w:rPr>
        <w:t xml:space="preserve"> </w:t>
      </w:r>
      <w:r w:rsidRPr="00BE5E22">
        <w:rPr>
          <w:rFonts w:ascii="Times New Roman" w:hAnsi="Times New Roman" w:cs="Times New Roman"/>
          <w:sz w:val="20"/>
          <w:szCs w:val="20"/>
        </w:rPr>
        <w:t>IMF Direction of Trade and Statistics Yearbooks, Various Issues</w:t>
      </w:r>
      <w:r w:rsidR="00482BA9" w:rsidRPr="00BE5E22">
        <w:rPr>
          <w:rFonts w:ascii="Times New Roman" w:hAnsi="Times New Roman" w:cs="Times New Roman"/>
          <w:sz w:val="20"/>
          <w:szCs w:val="20"/>
        </w:rPr>
        <w:t>.</w:t>
      </w:r>
      <w:proofErr w:type="gramEnd"/>
      <w:r w:rsidR="00482BA9" w:rsidRPr="00BE5E22">
        <w:rPr>
          <w:rFonts w:ascii="Times New Roman" w:hAnsi="Times New Roman" w:cs="Times New Roman"/>
          <w:sz w:val="20"/>
          <w:szCs w:val="20"/>
        </w:rPr>
        <w:t xml:space="preserve"> </w:t>
      </w:r>
      <w:r w:rsidR="0055335F">
        <w:rPr>
          <w:rFonts w:ascii="Times New Roman" w:hAnsi="Times New Roman" w:cs="Times New Roman"/>
          <w:sz w:val="20"/>
          <w:szCs w:val="20"/>
        </w:rPr>
        <w:t xml:space="preserve"> </w:t>
      </w:r>
      <w:proofErr w:type="gramStart"/>
      <w:r w:rsidR="008952A1" w:rsidRPr="00BE5E22">
        <w:rPr>
          <w:rFonts w:ascii="Times New Roman" w:hAnsi="Times New Roman" w:cs="Times New Roman"/>
          <w:sz w:val="20"/>
          <w:szCs w:val="20"/>
        </w:rPr>
        <w:t>Author’s</w:t>
      </w:r>
      <w:r w:rsidR="00482BA9" w:rsidRPr="00BE5E22">
        <w:rPr>
          <w:rFonts w:ascii="Times New Roman" w:hAnsi="Times New Roman" w:cs="Times New Roman" w:hint="eastAsia"/>
          <w:sz w:val="20"/>
          <w:szCs w:val="20"/>
        </w:rPr>
        <w:t xml:space="preserve"> </w:t>
      </w:r>
      <w:r w:rsidR="008952A1" w:rsidRPr="00BE5E22">
        <w:rPr>
          <w:rFonts w:ascii="Times New Roman" w:hAnsi="Times New Roman" w:cs="Times New Roman"/>
          <w:sz w:val="20"/>
          <w:szCs w:val="20"/>
        </w:rPr>
        <w:t>calculations</w:t>
      </w:r>
      <w:r w:rsidR="00557FA5" w:rsidRPr="00BE5E22">
        <w:rPr>
          <w:rFonts w:ascii="Times New Roman" w:hAnsi="Times New Roman" w:cs="Times New Roman"/>
          <w:sz w:val="20"/>
          <w:szCs w:val="20"/>
        </w:rPr>
        <w:t>.</w:t>
      </w:r>
      <w:proofErr w:type="gramEnd"/>
    </w:p>
    <w:p w:rsidR="00557FA5" w:rsidRPr="00BE5E22" w:rsidRDefault="00557FA5" w:rsidP="00485D0F">
      <w:pPr>
        <w:tabs>
          <w:tab w:val="left" w:pos="567"/>
          <w:tab w:val="left" w:pos="4301"/>
        </w:tabs>
        <w:spacing w:after="0" w:line="288" w:lineRule="auto"/>
        <w:ind w:right="-46"/>
        <w:jc w:val="both"/>
        <w:rPr>
          <w:rFonts w:ascii="Times New Roman" w:hAnsi="Times New Roman" w:cs="Times New Roman"/>
          <w:sz w:val="20"/>
          <w:szCs w:val="20"/>
        </w:rPr>
      </w:pPr>
    </w:p>
    <w:p w:rsidR="008E7EBD" w:rsidRPr="00BE5E22" w:rsidRDefault="008E7EBD" w:rsidP="00485D0F">
      <w:pPr>
        <w:tabs>
          <w:tab w:val="left" w:pos="567"/>
          <w:tab w:val="left" w:pos="4301"/>
        </w:tabs>
        <w:spacing w:after="0" w:line="288" w:lineRule="auto"/>
        <w:ind w:right="-45"/>
        <w:jc w:val="both"/>
        <w:rPr>
          <w:rFonts w:ascii="Times New Roman" w:hAnsi="Times New Roman" w:cs="Times New Roman"/>
          <w:sz w:val="24"/>
          <w:szCs w:val="24"/>
          <w:lang w:val="en-NZ"/>
        </w:rPr>
      </w:pPr>
    </w:p>
    <w:p w:rsidR="008E7EBD" w:rsidRPr="00BE5E22" w:rsidRDefault="008E7EBD"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lastRenderedPageBreak/>
        <w:tab/>
        <w:t xml:space="preserve">At first glance, these movements and </w:t>
      </w:r>
      <w:r w:rsidRPr="00BE5E22">
        <w:rPr>
          <w:rFonts w:ascii="Times New Roman" w:hAnsi="Times New Roman" w:cs="Times New Roman" w:hint="eastAsia"/>
          <w:sz w:val="24"/>
          <w:szCs w:val="24"/>
          <w:lang w:val="en-NZ"/>
        </w:rPr>
        <w:t>tendencies of both MII and XII are</w:t>
      </w:r>
      <w:r w:rsidRPr="00BE5E22">
        <w:rPr>
          <w:rFonts w:ascii="Times New Roman" w:hAnsi="Times New Roman" w:cs="Times New Roman"/>
          <w:sz w:val="24"/>
          <w:szCs w:val="24"/>
          <w:lang w:val="en-NZ"/>
        </w:rPr>
        <w:t xml:space="preserve"> surprising</w:t>
      </w:r>
      <w:r w:rsidRPr="00BE5E22">
        <w:rPr>
          <w:rFonts w:ascii="Times New Roman" w:hAnsi="Times New Roman" w:cs="Times New Roman" w:hint="eastAsia"/>
          <w:sz w:val="24"/>
          <w:szCs w:val="24"/>
          <w:lang w:val="en-NZ"/>
        </w:rPr>
        <w:t xml:space="preserve">. </w:t>
      </w:r>
      <w:r w:rsidRPr="00BE5E22">
        <w:rPr>
          <w:rFonts w:ascii="Times New Roman" w:hAnsi="Times New Roman" w:cs="Times New Roman"/>
          <w:sz w:val="24"/>
          <w:szCs w:val="24"/>
          <w:lang w:val="en-NZ"/>
        </w:rPr>
        <w:t>F</w:t>
      </w:r>
      <w:r w:rsidRPr="00BE5E22">
        <w:rPr>
          <w:rFonts w:ascii="Times New Roman" w:hAnsi="Times New Roman" w:cs="Times New Roman" w:hint="eastAsia"/>
          <w:sz w:val="24"/>
          <w:szCs w:val="24"/>
          <w:lang w:val="en-NZ"/>
        </w:rPr>
        <w:t xml:space="preserve">irst, the XII </w:t>
      </w:r>
      <w:r w:rsidRPr="00BE5E22">
        <w:rPr>
          <w:rFonts w:ascii="Times New Roman" w:hAnsi="Times New Roman" w:cs="Times New Roman"/>
          <w:sz w:val="24"/>
          <w:szCs w:val="24"/>
          <w:lang w:val="en-NZ"/>
        </w:rPr>
        <w:t>stayed stable at a</w:t>
      </w:r>
      <w:r w:rsidRPr="00BE5E22">
        <w:rPr>
          <w:rFonts w:ascii="Times New Roman" w:hAnsi="Times New Roman" w:cs="Times New Roman" w:hint="eastAsia"/>
          <w:sz w:val="24"/>
          <w:szCs w:val="24"/>
          <w:lang w:val="en-NZ"/>
        </w:rPr>
        <w:t xml:space="preserve"> low level almost </w:t>
      </w:r>
      <w:r w:rsidRPr="00BE5E22">
        <w:rPr>
          <w:rFonts w:ascii="Times New Roman" w:hAnsi="Times New Roman" w:cs="Times New Roman"/>
          <w:sz w:val="24"/>
          <w:szCs w:val="24"/>
          <w:lang w:val="en-NZ"/>
        </w:rPr>
        <w:t xml:space="preserve">the whole </w:t>
      </w:r>
      <w:r w:rsidRPr="00BE5E22">
        <w:rPr>
          <w:rFonts w:ascii="Times New Roman" w:hAnsi="Times New Roman" w:cs="Times New Roman" w:hint="eastAsia"/>
          <w:sz w:val="24"/>
          <w:szCs w:val="24"/>
          <w:lang w:val="en-NZ"/>
        </w:rPr>
        <w:t>time except after the</w:t>
      </w:r>
      <w:r w:rsidRPr="00BE5E22">
        <w:rPr>
          <w:rFonts w:ascii="Times New Roman" w:hAnsi="Times New Roman" w:cs="Times New Roman"/>
          <w:sz w:val="24"/>
          <w:szCs w:val="24"/>
          <w:lang w:val="en-NZ"/>
        </w:rPr>
        <w:t xml:space="preserve"> signing of the</w:t>
      </w:r>
      <w:r w:rsidRPr="00BE5E22">
        <w:rPr>
          <w:rFonts w:ascii="Times New Roman" w:hAnsi="Times New Roman" w:cs="Times New Roman" w:hint="eastAsia"/>
          <w:sz w:val="24"/>
          <w:szCs w:val="24"/>
          <w:lang w:val="en-NZ"/>
        </w:rPr>
        <w:t xml:space="preserve"> FTA</w:t>
      </w:r>
      <w:r w:rsidRPr="00BE5E22">
        <w:rPr>
          <w:rFonts w:ascii="Times New Roman" w:hAnsi="Times New Roman" w:cs="Times New Roman"/>
          <w:sz w:val="24"/>
          <w:szCs w:val="24"/>
          <w:lang w:val="en-NZ"/>
        </w:rPr>
        <w:t xml:space="preserve"> in 2008</w:t>
      </w:r>
      <w:r w:rsidRPr="00BE5E22">
        <w:rPr>
          <w:rFonts w:ascii="Times New Roman" w:hAnsi="Times New Roman" w:cs="Times New Roman" w:hint="eastAsia"/>
          <w:sz w:val="24"/>
          <w:szCs w:val="24"/>
          <w:lang w:val="en-NZ"/>
        </w:rPr>
        <w:t xml:space="preserve">. </w:t>
      </w:r>
      <w:r w:rsidRPr="00BE5E22">
        <w:rPr>
          <w:rFonts w:ascii="Times New Roman" w:hAnsi="Times New Roman" w:cs="Times New Roman"/>
          <w:sz w:val="24"/>
          <w:szCs w:val="24"/>
          <w:lang w:val="en-NZ"/>
        </w:rPr>
        <w:t>B</w:t>
      </w:r>
      <w:r w:rsidRPr="00BE5E22">
        <w:rPr>
          <w:rFonts w:ascii="Times New Roman" w:hAnsi="Times New Roman" w:cs="Times New Roman" w:hint="eastAsia"/>
          <w:sz w:val="24"/>
          <w:szCs w:val="24"/>
          <w:lang w:val="en-NZ"/>
        </w:rPr>
        <w:t>efore that</w:t>
      </w:r>
      <w:r w:rsidRPr="00BE5E22">
        <w:rPr>
          <w:rFonts w:ascii="Times New Roman" w:hAnsi="Times New Roman" w:cs="Times New Roman"/>
          <w:sz w:val="24"/>
          <w:szCs w:val="24"/>
          <w:lang w:val="en-NZ"/>
        </w:rPr>
        <w:t>,</w:t>
      </w:r>
      <w:r w:rsidRPr="00BE5E22">
        <w:rPr>
          <w:rFonts w:ascii="Times New Roman" w:hAnsi="Times New Roman" w:cs="Times New Roman" w:hint="eastAsia"/>
          <w:sz w:val="24"/>
          <w:szCs w:val="24"/>
          <w:lang w:val="en-NZ"/>
        </w:rPr>
        <w:t xml:space="preserve"> the XII seems </w:t>
      </w:r>
      <w:r w:rsidRPr="00BE5E22">
        <w:rPr>
          <w:rFonts w:ascii="Times New Roman" w:hAnsi="Times New Roman" w:cs="Times New Roman"/>
          <w:sz w:val="24"/>
          <w:szCs w:val="24"/>
          <w:lang w:val="en-NZ"/>
        </w:rPr>
        <w:t>not to have responded</w:t>
      </w:r>
      <w:r w:rsidRPr="00BE5E22">
        <w:rPr>
          <w:rFonts w:ascii="Times New Roman" w:hAnsi="Times New Roman" w:cs="Times New Roman" w:hint="eastAsia"/>
          <w:sz w:val="24"/>
          <w:szCs w:val="24"/>
          <w:lang w:val="en-NZ"/>
        </w:rPr>
        <w:t xml:space="preserve"> to any </w:t>
      </w:r>
      <w:r w:rsidRPr="00BE5E22">
        <w:rPr>
          <w:rFonts w:ascii="Times New Roman" w:hAnsi="Times New Roman" w:cs="Times New Roman"/>
          <w:sz w:val="24"/>
          <w:szCs w:val="24"/>
          <w:lang w:val="en-NZ"/>
        </w:rPr>
        <w:t xml:space="preserve">of the </w:t>
      </w:r>
      <w:r w:rsidRPr="00BE5E22">
        <w:rPr>
          <w:rFonts w:ascii="Times New Roman" w:hAnsi="Times New Roman" w:cs="Times New Roman" w:hint="eastAsia"/>
          <w:sz w:val="24"/>
          <w:szCs w:val="24"/>
          <w:lang w:val="en-NZ"/>
        </w:rPr>
        <w:t xml:space="preserve">economic integration efforts. </w:t>
      </w:r>
      <w:r w:rsidRPr="00BE5E22">
        <w:rPr>
          <w:rFonts w:ascii="Times New Roman" w:hAnsi="Times New Roman" w:cs="Times New Roman"/>
          <w:sz w:val="24"/>
          <w:szCs w:val="24"/>
          <w:lang w:val="en-NZ"/>
        </w:rPr>
        <w:t xml:space="preserve">Furthermore, </w:t>
      </w:r>
      <w:r w:rsidRPr="00BE5E22">
        <w:rPr>
          <w:rFonts w:ascii="Times New Roman" w:hAnsi="Times New Roman" w:cs="Times New Roman" w:hint="eastAsia"/>
          <w:sz w:val="24"/>
          <w:szCs w:val="24"/>
          <w:lang w:val="en-NZ"/>
        </w:rPr>
        <w:t xml:space="preserve">the increase </w:t>
      </w:r>
      <w:r w:rsidRPr="00BE5E22">
        <w:rPr>
          <w:rFonts w:ascii="Times New Roman" w:hAnsi="Times New Roman" w:cs="Times New Roman"/>
          <w:sz w:val="24"/>
          <w:szCs w:val="24"/>
          <w:lang w:val="en-NZ"/>
        </w:rPr>
        <w:t xml:space="preserve">in the </w:t>
      </w:r>
      <w:r w:rsidRPr="00BE5E22">
        <w:rPr>
          <w:rFonts w:ascii="Times New Roman" w:hAnsi="Times New Roman" w:cs="Times New Roman" w:hint="eastAsia"/>
          <w:sz w:val="24"/>
          <w:szCs w:val="24"/>
          <w:lang w:val="en-NZ"/>
        </w:rPr>
        <w:t xml:space="preserve">XII after the FTA </w:t>
      </w:r>
      <w:r w:rsidRPr="00BE5E22">
        <w:rPr>
          <w:rFonts w:ascii="Times New Roman" w:hAnsi="Times New Roman" w:cs="Times New Roman"/>
          <w:sz w:val="24"/>
          <w:szCs w:val="24"/>
          <w:lang w:val="en-NZ"/>
        </w:rPr>
        <w:t xml:space="preserve">has not been </w:t>
      </w:r>
      <w:r w:rsidRPr="00BE5E22">
        <w:rPr>
          <w:rFonts w:ascii="Times New Roman" w:hAnsi="Times New Roman" w:cs="Times New Roman" w:hint="eastAsia"/>
          <w:sz w:val="24"/>
          <w:szCs w:val="24"/>
          <w:lang w:val="en-NZ"/>
        </w:rPr>
        <w:t xml:space="preserve">significant. </w:t>
      </w:r>
      <w:r w:rsidRPr="00BE5E22">
        <w:rPr>
          <w:rFonts w:ascii="Times New Roman" w:hAnsi="Times New Roman" w:cs="Times New Roman"/>
          <w:sz w:val="24"/>
          <w:szCs w:val="24"/>
          <w:lang w:val="en-NZ"/>
        </w:rPr>
        <w:t>O</w:t>
      </w:r>
      <w:r w:rsidRPr="00BE5E22">
        <w:rPr>
          <w:rFonts w:ascii="Times New Roman" w:hAnsi="Times New Roman" w:cs="Times New Roman" w:hint="eastAsia"/>
          <w:sz w:val="24"/>
          <w:szCs w:val="24"/>
          <w:lang w:val="en-NZ"/>
        </w:rPr>
        <w:t>n the other hand, the MII increased with bilateral trade during 1990</w:t>
      </w:r>
      <w:r w:rsidRPr="00BE5E22">
        <w:rPr>
          <w:rFonts w:ascii="Times New Roman" w:hAnsi="Times New Roman" w:cs="Times New Roman"/>
          <w:sz w:val="24"/>
          <w:szCs w:val="24"/>
          <w:lang w:val="en-NZ"/>
        </w:rPr>
        <w:t>-</w:t>
      </w:r>
      <w:r w:rsidRPr="00BE5E22">
        <w:rPr>
          <w:rFonts w:ascii="Times New Roman" w:hAnsi="Times New Roman" w:cs="Times New Roman" w:hint="eastAsia"/>
          <w:sz w:val="24"/>
          <w:szCs w:val="24"/>
          <w:lang w:val="en-NZ"/>
        </w:rPr>
        <w:t xml:space="preserve"> 2007 period</w:t>
      </w:r>
      <w:r w:rsidRPr="00BE5E22">
        <w:rPr>
          <w:rFonts w:ascii="Times New Roman" w:hAnsi="Times New Roman" w:cs="Times New Roman"/>
          <w:sz w:val="24"/>
          <w:szCs w:val="24"/>
          <w:lang w:val="en-NZ"/>
        </w:rPr>
        <w:t>. B</w:t>
      </w:r>
      <w:r w:rsidRPr="00BE5E22">
        <w:rPr>
          <w:rFonts w:ascii="Times New Roman" w:hAnsi="Times New Roman" w:cs="Times New Roman" w:hint="eastAsia"/>
          <w:sz w:val="24"/>
          <w:szCs w:val="24"/>
          <w:lang w:val="en-NZ"/>
        </w:rPr>
        <w:t>ut two integration efforts</w:t>
      </w:r>
      <w:r w:rsidRPr="00BE5E22">
        <w:rPr>
          <w:rFonts w:ascii="Times New Roman" w:hAnsi="Times New Roman" w:cs="Times New Roman"/>
          <w:sz w:val="24"/>
          <w:szCs w:val="24"/>
          <w:lang w:val="en-NZ"/>
        </w:rPr>
        <w:t xml:space="preserve"> - the first when </w:t>
      </w:r>
      <w:r w:rsidRPr="00BE5E22">
        <w:rPr>
          <w:rFonts w:ascii="Times New Roman" w:hAnsi="Times New Roman" w:cs="Times New Roman" w:hint="eastAsia"/>
          <w:sz w:val="24"/>
          <w:szCs w:val="24"/>
          <w:lang w:val="en-NZ"/>
        </w:rPr>
        <w:t>China join</w:t>
      </w:r>
      <w:r w:rsidRPr="00BE5E22">
        <w:rPr>
          <w:rFonts w:ascii="Times New Roman" w:hAnsi="Times New Roman" w:cs="Times New Roman"/>
          <w:sz w:val="24"/>
          <w:szCs w:val="24"/>
          <w:lang w:val="en-NZ"/>
        </w:rPr>
        <w:t>ed the</w:t>
      </w:r>
      <w:r w:rsidRPr="00BE5E22">
        <w:rPr>
          <w:rFonts w:ascii="Times New Roman" w:hAnsi="Times New Roman" w:cs="Times New Roman" w:hint="eastAsia"/>
          <w:sz w:val="24"/>
          <w:szCs w:val="24"/>
          <w:lang w:val="en-NZ"/>
        </w:rPr>
        <w:t xml:space="preserve"> WTO</w:t>
      </w:r>
      <w:r w:rsidRPr="00BE5E22">
        <w:rPr>
          <w:rFonts w:ascii="Times New Roman" w:hAnsi="Times New Roman" w:cs="Times New Roman"/>
          <w:sz w:val="24"/>
          <w:szCs w:val="24"/>
          <w:lang w:val="en-NZ"/>
        </w:rPr>
        <w:t xml:space="preserve"> and the second when </w:t>
      </w:r>
      <w:r w:rsidRPr="00BE5E22">
        <w:rPr>
          <w:rFonts w:ascii="Times New Roman" w:hAnsi="Times New Roman" w:cs="Times New Roman" w:hint="eastAsia"/>
          <w:sz w:val="24"/>
          <w:szCs w:val="24"/>
          <w:lang w:val="en-NZ"/>
        </w:rPr>
        <w:t>NZ recogniz</w:t>
      </w:r>
      <w:r w:rsidRPr="00BE5E22">
        <w:rPr>
          <w:rFonts w:ascii="Times New Roman" w:hAnsi="Times New Roman" w:cs="Times New Roman"/>
          <w:sz w:val="24"/>
          <w:szCs w:val="24"/>
          <w:lang w:val="en-NZ"/>
        </w:rPr>
        <w:t>ed</w:t>
      </w:r>
      <w:r w:rsidRPr="00BE5E22">
        <w:rPr>
          <w:rFonts w:ascii="Times New Roman" w:hAnsi="Times New Roman" w:cs="Times New Roman" w:hint="eastAsia"/>
          <w:sz w:val="24"/>
          <w:szCs w:val="24"/>
          <w:lang w:val="en-NZ"/>
        </w:rPr>
        <w:t xml:space="preserve"> China </w:t>
      </w:r>
      <w:r w:rsidRPr="00BE5E22">
        <w:rPr>
          <w:rFonts w:ascii="Times New Roman" w:hAnsi="Times New Roman" w:cs="Times New Roman"/>
          <w:sz w:val="24"/>
          <w:szCs w:val="24"/>
          <w:lang w:val="en-NZ"/>
        </w:rPr>
        <w:t xml:space="preserve">as a </w:t>
      </w:r>
      <w:r w:rsidRPr="00BE5E22">
        <w:rPr>
          <w:rFonts w:ascii="Times New Roman" w:hAnsi="Times New Roman" w:cs="Times New Roman" w:hint="eastAsia"/>
          <w:sz w:val="24"/>
          <w:szCs w:val="24"/>
          <w:lang w:val="en-NZ"/>
        </w:rPr>
        <w:t xml:space="preserve">market </w:t>
      </w:r>
      <w:r w:rsidRPr="00BE5E22">
        <w:rPr>
          <w:rFonts w:ascii="Times New Roman" w:hAnsi="Times New Roman" w:cs="Times New Roman"/>
          <w:sz w:val="24"/>
          <w:szCs w:val="24"/>
          <w:lang w:val="en-NZ"/>
        </w:rPr>
        <w:t>driven economy -</w:t>
      </w:r>
      <w:r w:rsidRPr="00BE5E22">
        <w:rPr>
          <w:rFonts w:ascii="Times New Roman" w:hAnsi="Times New Roman" w:cs="Times New Roman" w:hint="eastAsia"/>
          <w:sz w:val="24"/>
          <w:szCs w:val="24"/>
          <w:lang w:val="en-NZ"/>
        </w:rPr>
        <w:t xml:space="preserve"> ha</w:t>
      </w:r>
      <w:r w:rsidRPr="00BE5E22">
        <w:rPr>
          <w:rFonts w:ascii="Times New Roman" w:hAnsi="Times New Roman" w:cs="Times New Roman"/>
          <w:sz w:val="24"/>
          <w:szCs w:val="24"/>
          <w:lang w:val="en-NZ"/>
        </w:rPr>
        <w:t>d</w:t>
      </w:r>
      <w:r w:rsidRPr="00BE5E22">
        <w:rPr>
          <w:rFonts w:ascii="Times New Roman" w:hAnsi="Times New Roman" w:cs="Times New Roman" w:hint="eastAsia"/>
          <w:sz w:val="24"/>
          <w:szCs w:val="24"/>
          <w:lang w:val="en-NZ"/>
        </w:rPr>
        <w:t xml:space="preserve"> no </w:t>
      </w:r>
      <w:r w:rsidRPr="00BE5E22">
        <w:rPr>
          <w:rFonts w:ascii="Times New Roman" w:hAnsi="Times New Roman" w:cs="Times New Roman"/>
          <w:sz w:val="24"/>
          <w:szCs w:val="24"/>
          <w:lang w:val="en-NZ"/>
        </w:rPr>
        <w:t>influence</w:t>
      </w:r>
      <w:r w:rsidRPr="00BE5E22">
        <w:rPr>
          <w:rFonts w:ascii="Times New Roman" w:hAnsi="Times New Roman" w:cs="Times New Roman" w:hint="eastAsia"/>
          <w:sz w:val="24"/>
          <w:szCs w:val="24"/>
          <w:lang w:val="en-NZ"/>
        </w:rPr>
        <w:t xml:space="preserve"> on </w:t>
      </w:r>
      <w:r w:rsidRPr="00BE5E22">
        <w:rPr>
          <w:rFonts w:ascii="Times New Roman" w:hAnsi="Times New Roman" w:cs="Times New Roman"/>
          <w:sz w:val="24"/>
          <w:szCs w:val="24"/>
          <w:lang w:val="en-NZ"/>
        </w:rPr>
        <w:t xml:space="preserve">the </w:t>
      </w:r>
      <w:r w:rsidRPr="00BE5E22">
        <w:rPr>
          <w:rFonts w:ascii="Times New Roman" w:hAnsi="Times New Roman" w:cs="Times New Roman" w:hint="eastAsia"/>
          <w:sz w:val="24"/>
          <w:szCs w:val="24"/>
          <w:lang w:val="en-NZ"/>
        </w:rPr>
        <w:t>MII</w:t>
      </w:r>
      <w:r w:rsidRPr="00BE5E22">
        <w:rPr>
          <w:rFonts w:ascii="Times New Roman" w:hAnsi="Times New Roman" w:cs="Times New Roman"/>
          <w:sz w:val="24"/>
          <w:szCs w:val="24"/>
          <w:lang w:val="en-NZ"/>
        </w:rPr>
        <w:t xml:space="preserve">; moreover, </w:t>
      </w:r>
      <w:r w:rsidRPr="00BE5E22">
        <w:rPr>
          <w:rFonts w:ascii="Times New Roman" w:hAnsi="Times New Roman" w:cs="Times New Roman" w:hint="eastAsia"/>
          <w:sz w:val="24"/>
          <w:szCs w:val="24"/>
          <w:lang w:val="en-NZ"/>
        </w:rPr>
        <w:t xml:space="preserve">the </w:t>
      </w:r>
      <w:r w:rsidRPr="00BE5E22">
        <w:rPr>
          <w:rFonts w:ascii="Times New Roman" w:hAnsi="Times New Roman" w:cs="Times New Roman"/>
          <w:sz w:val="24"/>
          <w:szCs w:val="24"/>
          <w:lang w:val="en-NZ"/>
        </w:rPr>
        <w:t>response</w:t>
      </w:r>
      <w:r w:rsidRPr="00BE5E22">
        <w:rPr>
          <w:rFonts w:ascii="Times New Roman" w:hAnsi="Times New Roman" w:cs="Times New Roman" w:hint="eastAsia"/>
          <w:sz w:val="24"/>
          <w:szCs w:val="24"/>
          <w:lang w:val="en-NZ"/>
        </w:rPr>
        <w:t xml:space="preserve"> of MII to the FTA </w:t>
      </w:r>
      <w:r w:rsidRPr="00BE5E22">
        <w:rPr>
          <w:rFonts w:ascii="Times New Roman" w:hAnsi="Times New Roman" w:cs="Times New Roman"/>
          <w:sz w:val="24"/>
          <w:szCs w:val="24"/>
          <w:lang w:val="en-NZ"/>
        </w:rPr>
        <w:t xml:space="preserve">has tended to </w:t>
      </w:r>
      <w:r w:rsidRPr="00BE5E22">
        <w:rPr>
          <w:rFonts w:ascii="Times New Roman" w:hAnsi="Times New Roman" w:cs="Times New Roman" w:hint="eastAsia"/>
          <w:sz w:val="24"/>
          <w:szCs w:val="24"/>
          <w:lang w:val="en-NZ"/>
        </w:rPr>
        <w:t xml:space="preserve">decrease. </w:t>
      </w:r>
      <w:r w:rsidRPr="00BE5E22">
        <w:rPr>
          <w:rFonts w:ascii="Times New Roman" w:hAnsi="Times New Roman" w:cs="Times New Roman"/>
          <w:sz w:val="24"/>
          <w:szCs w:val="24"/>
          <w:lang w:val="en-NZ"/>
        </w:rPr>
        <w:t xml:space="preserve">A plausible explanation, from China’s perspective, may be that New Zealand is a small contributor to her total imports. </w:t>
      </w:r>
    </w:p>
    <w:p w:rsidR="00F6278D" w:rsidRPr="00BE5E22" w:rsidRDefault="00F6278D" w:rsidP="00485D0F">
      <w:pPr>
        <w:tabs>
          <w:tab w:val="left" w:pos="567"/>
          <w:tab w:val="left" w:pos="4301"/>
        </w:tabs>
        <w:spacing w:after="0" w:line="288" w:lineRule="auto"/>
        <w:ind w:right="-46"/>
        <w:jc w:val="both"/>
        <w:rPr>
          <w:rFonts w:ascii="Times New Roman" w:hAnsi="Times New Roman" w:cs="Times New Roman"/>
          <w:sz w:val="24"/>
          <w:szCs w:val="24"/>
          <w:lang w:val="en-NZ"/>
        </w:rPr>
      </w:pPr>
    </w:p>
    <w:p w:rsidR="00C80132" w:rsidRPr="00BE5E22" w:rsidRDefault="008E7EBD" w:rsidP="00485D0F">
      <w:pPr>
        <w:tabs>
          <w:tab w:val="left" w:pos="567"/>
          <w:tab w:val="left" w:pos="4301"/>
        </w:tabs>
        <w:spacing w:after="0" w:line="288" w:lineRule="auto"/>
        <w:ind w:right="-45"/>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A83765" w:rsidRPr="00BE5E22">
        <w:rPr>
          <w:rFonts w:ascii="Times New Roman" w:hAnsi="Times New Roman" w:cs="Times New Roman"/>
          <w:sz w:val="24"/>
          <w:szCs w:val="24"/>
          <w:lang w:val="en-NZ"/>
        </w:rPr>
        <w:t>S</w:t>
      </w:r>
      <w:r w:rsidR="00743138" w:rsidRPr="00BE5E22">
        <w:rPr>
          <w:rFonts w:ascii="Times New Roman" w:hAnsi="Times New Roman" w:cs="Times New Roman"/>
          <w:sz w:val="24"/>
          <w:szCs w:val="24"/>
          <w:lang w:val="en-NZ"/>
        </w:rPr>
        <w:t xml:space="preserve">urprising </w:t>
      </w:r>
      <w:r w:rsidR="00A83765" w:rsidRPr="00BE5E22">
        <w:rPr>
          <w:rFonts w:ascii="Times New Roman" w:hAnsi="Times New Roman" w:cs="Times New Roman"/>
          <w:sz w:val="24"/>
          <w:szCs w:val="24"/>
          <w:lang w:val="en-NZ"/>
        </w:rPr>
        <w:t xml:space="preserve">as these </w:t>
      </w:r>
      <w:r w:rsidR="00743138" w:rsidRPr="00BE5E22">
        <w:rPr>
          <w:rFonts w:ascii="Times New Roman" w:hAnsi="Times New Roman" w:cs="Times New Roman"/>
          <w:sz w:val="24"/>
          <w:szCs w:val="24"/>
          <w:lang w:val="en-NZ"/>
        </w:rPr>
        <w:t xml:space="preserve">results </w:t>
      </w:r>
      <w:r w:rsidR="00A83765" w:rsidRPr="00BE5E22">
        <w:rPr>
          <w:rFonts w:ascii="Times New Roman" w:hAnsi="Times New Roman" w:cs="Times New Roman"/>
          <w:sz w:val="24"/>
          <w:szCs w:val="24"/>
          <w:lang w:val="en-NZ"/>
        </w:rPr>
        <w:t>are, they have an explanation.</w:t>
      </w:r>
      <w:r w:rsidR="004C726B" w:rsidRPr="00BE5E22">
        <w:rPr>
          <w:rFonts w:ascii="Times New Roman" w:hAnsi="Times New Roman" w:cs="Times New Roman"/>
          <w:sz w:val="24"/>
          <w:szCs w:val="24"/>
          <w:lang w:val="en-NZ"/>
        </w:rPr>
        <w:t xml:space="preserve"> First</w:t>
      </w:r>
      <w:r w:rsidR="00B85D32" w:rsidRPr="00BE5E22">
        <w:rPr>
          <w:rFonts w:ascii="Times New Roman" w:hAnsi="Times New Roman" w:cs="Times New Roman" w:hint="eastAsia"/>
          <w:sz w:val="24"/>
          <w:szCs w:val="24"/>
          <w:lang w:val="en-NZ"/>
        </w:rPr>
        <w:t xml:space="preserve">, </w:t>
      </w:r>
      <w:r w:rsidR="00B85D32" w:rsidRPr="00BE5E22">
        <w:rPr>
          <w:rFonts w:ascii="Times New Roman" w:hAnsi="Times New Roman" w:cs="Times New Roman"/>
          <w:sz w:val="24"/>
          <w:szCs w:val="24"/>
          <w:lang w:val="en-NZ"/>
        </w:rPr>
        <w:t>because</w:t>
      </w:r>
      <w:r w:rsidR="00B85D32" w:rsidRPr="00BE5E22">
        <w:rPr>
          <w:rFonts w:ascii="Times New Roman" w:hAnsi="Times New Roman" w:cs="Times New Roman" w:hint="eastAsia"/>
          <w:sz w:val="24"/>
          <w:szCs w:val="24"/>
          <w:lang w:val="en-NZ"/>
        </w:rPr>
        <w:t xml:space="preserve"> the trade intensity index show</w:t>
      </w:r>
      <w:r w:rsidR="004648B3" w:rsidRPr="00BE5E22">
        <w:rPr>
          <w:rFonts w:ascii="Times New Roman" w:hAnsi="Times New Roman" w:cs="Times New Roman"/>
          <w:sz w:val="24"/>
          <w:szCs w:val="24"/>
          <w:lang w:val="en-NZ"/>
        </w:rPr>
        <w:t>s</w:t>
      </w:r>
      <w:r w:rsidR="00B85D32" w:rsidRPr="00BE5E22">
        <w:rPr>
          <w:rFonts w:ascii="Times New Roman" w:hAnsi="Times New Roman" w:cs="Times New Roman" w:hint="eastAsia"/>
          <w:sz w:val="24"/>
          <w:szCs w:val="24"/>
          <w:lang w:val="en-NZ"/>
        </w:rPr>
        <w:t xml:space="preserve"> the percentage of bilateral trade in a country</w:t>
      </w:r>
      <w:r w:rsidR="00B85D32" w:rsidRPr="00BE5E22">
        <w:rPr>
          <w:rFonts w:ascii="Times New Roman" w:hAnsi="Times New Roman" w:cs="Times New Roman"/>
          <w:sz w:val="24"/>
          <w:szCs w:val="24"/>
          <w:lang w:val="en-NZ"/>
        </w:rPr>
        <w:t>’</w:t>
      </w:r>
      <w:r w:rsidR="00B85D32" w:rsidRPr="00BE5E22">
        <w:rPr>
          <w:rFonts w:ascii="Times New Roman" w:hAnsi="Times New Roman" w:cs="Times New Roman" w:hint="eastAsia"/>
          <w:sz w:val="24"/>
          <w:szCs w:val="24"/>
          <w:lang w:val="en-NZ"/>
        </w:rPr>
        <w:t xml:space="preserve">s total trade, any trade increase can only </w:t>
      </w:r>
      <w:r w:rsidR="004648B3" w:rsidRPr="00BE5E22">
        <w:rPr>
          <w:rFonts w:ascii="Times New Roman" w:hAnsi="Times New Roman" w:cs="Times New Roman"/>
          <w:sz w:val="24"/>
          <w:szCs w:val="24"/>
          <w:lang w:val="en-NZ"/>
        </w:rPr>
        <w:t xml:space="preserve">be </w:t>
      </w:r>
      <w:r w:rsidR="00B85D32" w:rsidRPr="00BE5E22">
        <w:rPr>
          <w:rFonts w:ascii="Times New Roman" w:hAnsi="Times New Roman" w:cs="Times New Roman" w:hint="eastAsia"/>
          <w:sz w:val="24"/>
          <w:szCs w:val="24"/>
          <w:lang w:val="en-NZ"/>
        </w:rPr>
        <w:t xml:space="preserve">a </w:t>
      </w:r>
      <w:r w:rsidR="004648B3" w:rsidRPr="00BE5E22">
        <w:rPr>
          <w:rFonts w:ascii="Times New Roman" w:hAnsi="Times New Roman" w:cs="Times New Roman"/>
          <w:sz w:val="24"/>
          <w:szCs w:val="24"/>
          <w:lang w:val="en-NZ"/>
        </w:rPr>
        <w:t xml:space="preserve">small </w:t>
      </w:r>
      <w:r w:rsidR="00B85D32" w:rsidRPr="00BE5E22">
        <w:rPr>
          <w:rFonts w:ascii="Times New Roman" w:hAnsi="Times New Roman" w:cs="Times New Roman" w:hint="eastAsia"/>
          <w:sz w:val="24"/>
          <w:szCs w:val="24"/>
          <w:lang w:val="en-NZ"/>
        </w:rPr>
        <w:t xml:space="preserve">part </w:t>
      </w:r>
      <w:r w:rsidR="004648B3" w:rsidRPr="00BE5E22">
        <w:rPr>
          <w:rFonts w:ascii="Times New Roman" w:hAnsi="Times New Roman" w:cs="Times New Roman"/>
          <w:sz w:val="24"/>
          <w:szCs w:val="24"/>
          <w:lang w:val="en-NZ"/>
        </w:rPr>
        <w:t xml:space="preserve">of the </w:t>
      </w:r>
      <w:r w:rsidR="00B85D32" w:rsidRPr="00BE5E22">
        <w:rPr>
          <w:rFonts w:ascii="Times New Roman" w:hAnsi="Times New Roman" w:cs="Times New Roman" w:hint="eastAsia"/>
          <w:sz w:val="24"/>
          <w:szCs w:val="24"/>
          <w:lang w:val="en-NZ"/>
        </w:rPr>
        <w:t>huge Chin</w:t>
      </w:r>
      <w:r w:rsidR="004648B3" w:rsidRPr="00BE5E22">
        <w:rPr>
          <w:rFonts w:ascii="Times New Roman" w:hAnsi="Times New Roman" w:cs="Times New Roman"/>
          <w:sz w:val="24"/>
          <w:szCs w:val="24"/>
          <w:lang w:val="en-NZ"/>
        </w:rPr>
        <w:t>a</w:t>
      </w:r>
      <w:r w:rsidR="00B85D32" w:rsidRPr="00BE5E22">
        <w:rPr>
          <w:rFonts w:ascii="Times New Roman" w:hAnsi="Times New Roman" w:cs="Times New Roman" w:hint="eastAsia"/>
          <w:sz w:val="24"/>
          <w:szCs w:val="24"/>
          <w:lang w:val="en-NZ"/>
        </w:rPr>
        <w:t xml:space="preserve"> trade. </w:t>
      </w:r>
      <w:r w:rsidR="00A83765" w:rsidRPr="00BE5E22">
        <w:rPr>
          <w:rFonts w:ascii="Times New Roman" w:hAnsi="Times New Roman" w:cs="Times New Roman"/>
          <w:sz w:val="24"/>
          <w:szCs w:val="24"/>
          <w:lang w:val="en-NZ"/>
        </w:rPr>
        <w:t xml:space="preserve">It is thus </w:t>
      </w:r>
      <w:r w:rsidR="00B85D32" w:rsidRPr="00BE5E22">
        <w:rPr>
          <w:rFonts w:ascii="Times New Roman" w:hAnsi="Times New Roman" w:cs="Times New Roman" w:hint="eastAsia"/>
          <w:sz w:val="24"/>
          <w:szCs w:val="24"/>
          <w:lang w:val="en-NZ"/>
        </w:rPr>
        <w:t xml:space="preserve">not </w:t>
      </w:r>
      <w:r w:rsidR="004C726B" w:rsidRPr="00BE5E22">
        <w:rPr>
          <w:rFonts w:ascii="Times New Roman" w:hAnsi="Times New Roman" w:cs="Times New Roman"/>
          <w:sz w:val="24"/>
          <w:szCs w:val="24"/>
          <w:lang w:val="en-NZ"/>
        </w:rPr>
        <w:t>surprising at</w:t>
      </w:r>
      <w:r w:rsidR="004648B3" w:rsidRPr="00BE5E22">
        <w:rPr>
          <w:rFonts w:ascii="Times New Roman" w:hAnsi="Times New Roman" w:cs="Times New Roman"/>
          <w:sz w:val="24"/>
          <w:szCs w:val="24"/>
          <w:lang w:val="en-NZ"/>
        </w:rPr>
        <w:t xml:space="preserve"> all </w:t>
      </w:r>
      <w:r w:rsidR="00B85D32" w:rsidRPr="00BE5E22">
        <w:rPr>
          <w:rFonts w:ascii="Times New Roman" w:hAnsi="Times New Roman" w:cs="Times New Roman" w:hint="eastAsia"/>
          <w:sz w:val="24"/>
          <w:szCs w:val="24"/>
          <w:lang w:val="en-NZ"/>
        </w:rPr>
        <w:t xml:space="preserve">to see </w:t>
      </w:r>
      <w:r w:rsidR="004648B3" w:rsidRPr="00BE5E22">
        <w:rPr>
          <w:rFonts w:ascii="Times New Roman" w:hAnsi="Times New Roman" w:cs="Times New Roman"/>
          <w:sz w:val="24"/>
          <w:szCs w:val="24"/>
          <w:lang w:val="en-NZ"/>
        </w:rPr>
        <w:t xml:space="preserve">a </w:t>
      </w:r>
      <w:r w:rsidR="00B85D32" w:rsidRPr="00BE5E22">
        <w:rPr>
          <w:rFonts w:ascii="Times New Roman" w:hAnsi="Times New Roman" w:cs="Times New Roman" w:hint="eastAsia"/>
          <w:sz w:val="24"/>
          <w:szCs w:val="24"/>
          <w:lang w:val="en-NZ"/>
        </w:rPr>
        <w:t>stead</w:t>
      </w:r>
      <w:r w:rsidR="004648B3" w:rsidRPr="00BE5E22">
        <w:rPr>
          <w:rFonts w:ascii="Times New Roman" w:hAnsi="Times New Roman" w:cs="Times New Roman"/>
          <w:sz w:val="24"/>
          <w:szCs w:val="24"/>
          <w:lang w:val="en-NZ"/>
        </w:rPr>
        <w:t>il</w:t>
      </w:r>
      <w:r w:rsidR="00B85D32" w:rsidRPr="00BE5E22">
        <w:rPr>
          <w:rFonts w:ascii="Times New Roman" w:hAnsi="Times New Roman" w:cs="Times New Roman" w:hint="eastAsia"/>
          <w:sz w:val="24"/>
          <w:szCs w:val="24"/>
          <w:lang w:val="en-NZ"/>
        </w:rPr>
        <w:t xml:space="preserve">y low level </w:t>
      </w:r>
      <w:r w:rsidR="004648B3" w:rsidRPr="00BE5E22">
        <w:rPr>
          <w:rFonts w:ascii="Times New Roman" w:hAnsi="Times New Roman" w:cs="Times New Roman"/>
          <w:sz w:val="24"/>
          <w:szCs w:val="24"/>
          <w:lang w:val="en-NZ"/>
        </w:rPr>
        <w:t xml:space="preserve">of </w:t>
      </w:r>
      <w:r w:rsidR="00B85D32" w:rsidRPr="00BE5E22">
        <w:rPr>
          <w:rFonts w:ascii="Times New Roman" w:hAnsi="Times New Roman" w:cs="Times New Roman" w:hint="eastAsia"/>
          <w:sz w:val="24"/>
          <w:szCs w:val="24"/>
          <w:lang w:val="en-NZ"/>
        </w:rPr>
        <w:t xml:space="preserve">XII New Zealand-China </w:t>
      </w:r>
      <w:r w:rsidR="00B85D32" w:rsidRPr="00BE5E22">
        <w:rPr>
          <w:rFonts w:ascii="Times New Roman" w:hAnsi="Times New Roman" w:cs="Times New Roman"/>
          <w:sz w:val="24"/>
          <w:szCs w:val="24"/>
          <w:lang w:val="en-NZ"/>
        </w:rPr>
        <w:t>bilateral</w:t>
      </w:r>
      <w:r w:rsidR="00B85D32" w:rsidRPr="00BE5E22">
        <w:rPr>
          <w:rFonts w:ascii="Times New Roman" w:hAnsi="Times New Roman" w:cs="Times New Roman" w:hint="eastAsia"/>
          <w:sz w:val="24"/>
          <w:szCs w:val="24"/>
          <w:lang w:val="en-NZ"/>
        </w:rPr>
        <w:t xml:space="preserve"> trade. </w:t>
      </w:r>
      <w:r w:rsidR="00B85D32" w:rsidRPr="00BE5E22">
        <w:rPr>
          <w:rFonts w:ascii="Times New Roman" w:hAnsi="Times New Roman" w:cs="Times New Roman"/>
          <w:sz w:val="24"/>
          <w:szCs w:val="24"/>
          <w:lang w:val="en-NZ"/>
        </w:rPr>
        <w:t>M</w:t>
      </w:r>
      <w:r w:rsidR="00B85D32" w:rsidRPr="00BE5E22">
        <w:rPr>
          <w:rFonts w:ascii="Times New Roman" w:hAnsi="Times New Roman" w:cs="Times New Roman" w:hint="eastAsia"/>
          <w:sz w:val="24"/>
          <w:szCs w:val="24"/>
          <w:lang w:val="en-NZ"/>
        </w:rPr>
        <w:t xml:space="preserve">eanwhile, the small size of New Zealand </w:t>
      </w:r>
      <w:r w:rsidR="004648B3" w:rsidRPr="00BE5E22">
        <w:rPr>
          <w:rFonts w:ascii="Times New Roman" w:hAnsi="Times New Roman" w:cs="Times New Roman"/>
          <w:sz w:val="24"/>
          <w:szCs w:val="24"/>
          <w:lang w:val="en-NZ"/>
        </w:rPr>
        <w:t>tends to</w:t>
      </w:r>
      <w:r w:rsidR="00B85D32" w:rsidRPr="00BE5E22">
        <w:rPr>
          <w:rFonts w:ascii="Times New Roman" w:hAnsi="Times New Roman" w:cs="Times New Roman" w:hint="eastAsia"/>
          <w:sz w:val="24"/>
          <w:szCs w:val="24"/>
          <w:lang w:val="en-NZ"/>
        </w:rPr>
        <w:t xml:space="preserve"> amplify the increase/decrease of MII. </w:t>
      </w:r>
      <w:r w:rsidR="00BA1E6B" w:rsidRPr="00BE5E22">
        <w:rPr>
          <w:rFonts w:ascii="Times New Roman" w:hAnsi="Times New Roman" w:cs="Times New Roman"/>
          <w:sz w:val="24"/>
          <w:szCs w:val="24"/>
          <w:lang w:val="en-NZ"/>
        </w:rPr>
        <w:t xml:space="preserve">However, it </w:t>
      </w:r>
      <w:r w:rsidR="00B85D32" w:rsidRPr="00BE5E22">
        <w:rPr>
          <w:rFonts w:ascii="Times New Roman" w:hAnsi="Times New Roman" w:cs="Times New Roman" w:hint="eastAsia"/>
          <w:sz w:val="24"/>
          <w:szCs w:val="24"/>
          <w:lang w:val="en-NZ"/>
        </w:rPr>
        <w:t>cannot explain the drop of MII after the FTA, since import</w:t>
      </w:r>
      <w:r w:rsidR="004648B3" w:rsidRPr="00BE5E22">
        <w:rPr>
          <w:rFonts w:ascii="Times New Roman" w:hAnsi="Times New Roman" w:cs="Times New Roman"/>
          <w:sz w:val="24"/>
          <w:szCs w:val="24"/>
          <w:lang w:val="en-NZ"/>
        </w:rPr>
        <w:t>s</w:t>
      </w:r>
      <w:r w:rsidR="00B85D32" w:rsidRPr="00BE5E22">
        <w:rPr>
          <w:rFonts w:ascii="Times New Roman" w:hAnsi="Times New Roman" w:cs="Times New Roman" w:hint="eastAsia"/>
          <w:sz w:val="24"/>
          <w:szCs w:val="24"/>
          <w:lang w:val="en-NZ"/>
        </w:rPr>
        <w:t xml:space="preserve"> actually </w:t>
      </w:r>
      <w:r w:rsidR="00B85D32" w:rsidRPr="00BE5E22">
        <w:rPr>
          <w:rFonts w:ascii="Times New Roman" w:hAnsi="Times New Roman" w:cs="Times New Roman"/>
          <w:sz w:val="24"/>
          <w:szCs w:val="24"/>
          <w:lang w:val="en-NZ"/>
        </w:rPr>
        <w:t>increased</w:t>
      </w:r>
      <w:r w:rsidR="006A4299" w:rsidRPr="00BE5E22">
        <w:rPr>
          <w:rFonts w:ascii="Times New Roman" w:hAnsi="Times New Roman" w:cs="Times New Roman"/>
          <w:sz w:val="24"/>
          <w:szCs w:val="24"/>
          <w:lang w:val="en-NZ"/>
        </w:rPr>
        <w:t xml:space="preserve"> significantly</w:t>
      </w:r>
      <w:r w:rsidR="00B85D32" w:rsidRPr="00BE5E22">
        <w:rPr>
          <w:rFonts w:ascii="Times New Roman" w:hAnsi="Times New Roman" w:cs="Times New Roman" w:hint="eastAsia"/>
          <w:sz w:val="24"/>
          <w:szCs w:val="24"/>
          <w:lang w:val="en-NZ"/>
        </w:rPr>
        <w:t xml:space="preserve">. </w:t>
      </w:r>
      <w:r w:rsidR="00D1452A" w:rsidRPr="00BE5E22">
        <w:rPr>
          <w:rFonts w:ascii="Times New Roman" w:hAnsi="Times New Roman" w:cs="Times New Roman"/>
          <w:sz w:val="24"/>
          <w:szCs w:val="24"/>
          <w:lang w:val="en-NZ"/>
        </w:rPr>
        <w:t>By c</w:t>
      </w:r>
      <w:r w:rsidR="00B85D32" w:rsidRPr="00BE5E22">
        <w:rPr>
          <w:rFonts w:ascii="Times New Roman" w:hAnsi="Times New Roman" w:cs="Times New Roman" w:hint="eastAsia"/>
          <w:sz w:val="24"/>
          <w:szCs w:val="24"/>
          <w:lang w:val="en-NZ"/>
        </w:rPr>
        <w:t>ompari</w:t>
      </w:r>
      <w:r w:rsidR="00D1452A" w:rsidRPr="00BE5E22">
        <w:rPr>
          <w:rFonts w:ascii="Times New Roman" w:hAnsi="Times New Roman" w:cs="Times New Roman"/>
          <w:sz w:val="24"/>
          <w:szCs w:val="24"/>
          <w:lang w:val="en-NZ"/>
        </w:rPr>
        <w:t>son,</w:t>
      </w:r>
      <w:r w:rsidR="00B85D32" w:rsidRPr="00BE5E22">
        <w:rPr>
          <w:rFonts w:ascii="Times New Roman" w:hAnsi="Times New Roman" w:cs="Times New Roman" w:hint="eastAsia"/>
          <w:sz w:val="24"/>
          <w:szCs w:val="24"/>
          <w:lang w:val="en-NZ"/>
        </w:rPr>
        <w:t xml:space="preserve"> </w:t>
      </w:r>
      <w:r w:rsidR="004648B3" w:rsidRPr="00BE5E22">
        <w:rPr>
          <w:rFonts w:ascii="Times New Roman" w:hAnsi="Times New Roman" w:cs="Times New Roman"/>
          <w:sz w:val="24"/>
          <w:szCs w:val="24"/>
          <w:lang w:val="en-NZ"/>
        </w:rPr>
        <w:t xml:space="preserve">the </w:t>
      </w:r>
      <w:r w:rsidR="00B85D32" w:rsidRPr="00BE5E22">
        <w:rPr>
          <w:rFonts w:ascii="Times New Roman" w:hAnsi="Times New Roman" w:cs="Times New Roman" w:hint="eastAsia"/>
          <w:sz w:val="24"/>
          <w:szCs w:val="24"/>
          <w:lang w:val="en-NZ"/>
        </w:rPr>
        <w:t xml:space="preserve">trade intensity between NZ and Australia </w:t>
      </w:r>
      <w:r w:rsidR="00D1452A" w:rsidRPr="00BE5E22">
        <w:rPr>
          <w:rFonts w:ascii="Times New Roman" w:hAnsi="Times New Roman" w:cs="Times New Roman"/>
          <w:sz w:val="24"/>
          <w:szCs w:val="24"/>
          <w:lang w:val="en-NZ"/>
        </w:rPr>
        <w:t>at the time also</w:t>
      </w:r>
      <w:r w:rsidR="004648B3" w:rsidRPr="00BE5E22">
        <w:rPr>
          <w:rFonts w:ascii="Times New Roman" w:hAnsi="Times New Roman" w:cs="Times New Roman"/>
          <w:sz w:val="24"/>
          <w:szCs w:val="24"/>
          <w:lang w:val="en-NZ"/>
        </w:rPr>
        <w:t xml:space="preserve"> </w:t>
      </w:r>
      <w:r w:rsidR="00B85D32" w:rsidRPr="00BE5E22">
        <w:rPr>
          <w:rFonts w:ascii="Times New Roman" w:hAnsi="Times New Roman" w:cs="Times New Roman" w:hint="eastAsia"/>
          <w:sz w:val="24"/>
          <w:szCs w:val="24"/>
          <w:lang w:val="en-NZ"/>
        </w:rPr>
        <w:t>decreased</w:t>
      </w:r>
      <w:r w:rsidR="00D1452A" w:rsidRPr="00BE5E22">
        <w:rPr>
          <w:rFonts w:ascii="Times New Roman" w:hAnsi="Times New Roman" w:cs="Times New Roman"/>
          <w:sz w:val="24"/>
          <w:szCs w:val="24"/>
          <w:lang w:val="en-NZ"/>
        </w:rPr>
        <w:t xml:space="preserve">, </w:t>
      </w:r>
      <w:r w:rsidR="00A83765" w:rsidRPr="00BE5E22">
        <w:rPr>
          <w:rFonts w:ascii="Times New Roman" w:hAnsi="Times New Roman" w:cs="Times New Roman"/>
          <w:sz w:val="24"/>
          <w:szCs w:val="24"/>
          <w:lang w:val="en-NZ"/>
        </w:rPr>
        <w:t>o</w:t>
      </w:r>
      <w:r w:rsidR="00B85D32" w:rsidRPr="00BE5E22">
        <w:rPr>
          <w:rFonts w:ascii="Times New Roman" w:hAnsi="Times New Roman" w:cs="Times New Roman" w:hint="eastAsia"/>
          <w:sz w:val="24"/>
          <w:szCs w:val="24"/>
          <w:lang w:val="en-NZ"/>
        </w:rPr>
        <w:t xml:space="preserve">ne </w:t>
      </w:r>
      <w:r w:rsidR="00B85D32" w:rsidRPr="00BE5E22">
        <w:rPr>
          <w:rFonts w:ascii="Times New Roman" w:hAnsi="Times New Roman" w:cs="Times New Roman"/>
          <w:sz w:val="24"/>
          <w:szCs w:val="24"/>
          <w:lang w:val="en-NZ"/>
        </w:rPr>
        <w:t>possible</w:t>
      </w:r>
      <w:r w:rsidR="00B85D32" w:rsidRPr="00BE5E22">
        <w:rPr>
          <w:rFonts w:ascii="Times New Roman" w:hAnsi="Times New Roman" w:cs="Times New Roman" w:hint="eastAsia"/>
          <w:sz w:val="24"/>
          <w:szCs w:val="24"/>
          <w:lang w:val="en-NZ"/>
        </w:rPr>
        <w:t xml:space="preserve"> reason </w:t>
      </w:r>
      <w:r w:rsidR="00D1452A" w:rsidRPr="00BE5E22">
        <w:rPr>
          <w:rFonts w:ascii="Times New Roman" w:hAnsi="Times New Roman" w:cs="Times New Roman"/>
          <w:sz w:val="24"/>
          <w:szCs w:val="24"/>
          <w:lang w:val="en-NZ"/>
        </w:rPr>
        <w:t>being that</w:t>
      </w:r>
      <w:r w:rsidR="00B85D32" w:rsidRPr="00BE5E22">
        <w:rPr>
          <w:rFonts w:ascii="Times New Roman" w:hAnsi="Times New Roman" w:cs="Times New Roman" w:hint="eastAsia"/>
          <w:sz w:val="24"/>
          <w:szCs w:val="24"/>
          <w:lang w:val="en-NZ"/>
        </w:rPr>
        <w:t xml:space="preserve"> New </w:t>
      </w:r>
      <w:r w:rsidR="004C726B" w:rsidRPr="00BE5E22">
        <w:rPr>
          <w:rFonts w:ascii="Times New Roman" w:hAnsi="Times New Roman" w:cs="Times New Roman"/>
          <w:sz w:val="24"/>
          <w:szCs w:val="24"/>
          <w:lang w:val="en-NZ"/>
        </w:rPr>
        <w:t>Zealand’s trade</w:t>
      </w:r>
      <w:r w:rsidR="004648B3" w:rsidRPr="00BE5E22">
        <w:rPr>
          <w:rFonts w:ascii="Times New Roman" w:hAnsi="Times New Roman" w:cs="Times New Roman" w:hint="eastAsia"/>
          <w:sz w:val="24"/>
          <w:szCs w:val="24"/>
          <w:lang w:val="en-NZ"/>
        </w:rPr>
        <w:t xml:space="preserve"> diversification </w:t>
      </w:r>
      <w:r w:rsidR="00B85D32" w:rsidRPr="00BE5E22">
        <w:rPr>
          <w:rFonts w:ascii="Times New Roman" w:hAnsi="Times New Roman" w:cs="Times New Roman" w:hint="eastAsia"/>
          <w:sz w:val="24"/>
          <w:szCs w:val="24"/>
          <w:lang w:val="en-NZ"/>
        </w:rPr>
        <w:t>increased after 2007.</w:t>
      </w:r>
    </w:p>
    <w:p w:rsidR="00454859" w:rsidRPr="00BE5E22" w:rsidRDefault="00454859" w:rsidP="00485D0F">
      <w:pPr>
        <w:tabs>
          <w:tab w:val="left" w:pos="567"/>
          <w:tab w:val="left" w:pos="4301"/>
        </w:tabs>
        <w:spacing w:after="0" w:line="288" w:lineRule="auto"/>
        <w:ind w:right="-45"/>
        <w:jc w:val="both"/>
        <w:rPr>
          <w:rFonts w:ascii="Times New Roman" w:hAnsi="Times New Roman" w:cs="Times New Roman"/>
          <w:sz w:val="24"/>
          <w:szCs w:val="24"/>
          <w:lang w:val="en-NZ"/>
        </w:rPr>
      </w:pPr>
    </w:p>
    <w:p w:rsidR="008E7EBD" w:rsidRPr="00BE5E22" w:rsidRDefault="00333590"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8E7EBD" w:rsidRPr="00BE5E22">
        <w:rPr>
          <w:rFonts w:ascii="Times New Roman" w:hAnsi="Times New Roman" w:cs="Times New Roman"/>
          <w:sz w:val="24"/>
          <w:szCs w:val="24"/>
          <w:lang w:val="en-NZ"/>
        </w:rPr>
        <w:t>Figure 2 shows the trends in total bilateral trade, the trade balance between New Zealand and China, New Zealand’s exports to China, and China’s imports into New Zealand. Aside from a slight jump in 1988, New Zealand’s exports to China have exhibited a relatively smooth and steady upward trend over the period 1980-2012. The value of exports remained comparatively low at less than US$ 0.5 billion until 2000, but this increased sharply during 2001-2012 compared to the period before 2000. This may be attributed to the impact of the Chinese economic reforms as well as to the various economic arrangements and agreements signed by and between New Zealand and Chin</w:t>
      </w:r>
      <w:r w:rsidR="00084526">
        <w:rPr>
          <w:rFonts w:ascii="Times New Roman" w:hAnsi="Times New Roman" w:cs="Times New Roman"/>
          <w:sz w:val="24"/>
          <w:szCs w:val="24"/>
          <w:lang w:val="en-NZ"/>
        </w:rPr>
        <w:t xml:space="preserve">a in the early 2000’s (for example, </w:t>
      </w:r>
      <w:r w:rsidR="008E7EBD" w:rsidRPr="00BE5E22">
        <w:rPr>
          <w:rFonts w:ascii="Times New Roman" w:hAnsi="Times New Roman" w:cs="Times New Roman"/>
          <w:sz w:val="24"/>
          <w:szCs w:val="24"/>
          <w:lang w:val="en-NZ"/>
        </w:rPr>
        <w:t>meat access protocols and other trade agreements). The rapid increase in the export index after 2009 through 2012 may of course be attributed to the FTA between New Zealand and China signed in 2008.</w:t>
      </w:r>
    </w:p>
    <w:p w:rsidR="008E7EBD" w:rsidRPr="00BE5E22" w:rsidRDefault="008E7EBD" w:rsidP="00485D0F">
      <w:pPr>
        <w:tabs>
          <w:tab w:val="left" w:pos="567"/>
          <w:tab w:val="left" w:pos="4301"/>
        </w:tabs>
        <w:spacing w:after="0" w:line="288" w:lineRule="auto"/>
        <w:ind w:right="-45"/>
        <w:jc w:val="both"/>
        <w:rPr>
          <w:rFonts w:ascii="Times New Roman" w:hAnsi="Times New Roman" w:cs="Times New Roman"/>
          <w:sz w:val="24"/>
          <w:szCs w:val="24"/>
          <w:lang w:val="en-NZ"/>
        </w:rPr>
      </w:pPr>
    </w:p>
    <w:p w:rsidR="00F6278D" w:rsidRPr="00BE5E22" w:rsidRDefault="00F6278D" w:rsidP="00F6278D">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t>Figure 2 also shows that bilateral trade between New Zealand and China increased steadily since 1980, with the growth showing a four-stage pattern. In the first stage (1980- 1990), trade between New Zealand and China stayed at a very low level and showed nearly no growth. From 1990 to around 2004, bilateral trade started to take off, especially after China joined the WTO in 2001. After New Zealand recogni</w:t>
      </w:r>
      <w:r w:rsidRPr="00BE5E22">
        <w:rPr>
          <w:rFonts w:ascii="Times New Roman" w:hAnsi="Times New Roman" w:cs="Times New Roman" w:hint="eastAsia"/>
          <w:sz w:val="24"/>
          <w:szCs w:val="24"/>
          <w:lang w:val="en-NZ"/>
        </w:rPr>
        <w:t>s</w:t>
      </w:r>
      <w:r w:rsidRPr="00BE5E22">
        <w:rPr>
          <w:rFonts w:ascii="Times New Roman" w:hAnsi="Times New Roman" w:cs="Times New Roman"/>
          <w:sz w:val="24"/>
          <w:szCs w:val="24"/>
          <w:lang w:val="en-NZ"/>
        </w:rPr>
        <w:t xml:space="preserve">ed China as </w:t>
      </w:r>
      <w:r w:rsidRPr="00BE5E22">
        <w:rPr>
          <w:rFonts w:ascii="Times New Roman" w:hAnsi="Times New Roman" w:cs="Times New Roman" w:hint="eastAsia"/>
          <w:sz w:val="24"/>
          <w:szCs w:val="24"/>
          <w:lang w:val="en-NZ"/>
        </w:rPr>
        <w:t>a market economy</w:t>
      </w:r>
      <w:r w:rsidRPr="00BE5E22">
        <w:rPr>
          <w:rFonts w:ascii="Times New Roman" w:hAnsi="Times New Roman" w:cs="Times New Roman"/>
          <w:sz w:val="24"/>
          <w:szCs w:val="24"/>
          <w:lang w:val="en-NZ"/>
        </w:rPr>
        <w:t xml:space="preserve"> in 2004,</w:t>
      </w:r>
      <w:r w:rsidRPr="00BE5E22">
        <w:rPr>
          <w:rFonts w:ascii="Times New Roman" w:hAnsi="Times New Roman" w:cs="Times New Roman" w:hint="eastAsia"/>
          <w:sz w:val="24"/>
          <w:szCs w:val="24"/>
          <w:lang w:val="en-NZ"/>
        </w:rPr>
        <w:t xml:space="preserve"> bilateral </w:t>
      </w:r>
      <w:r w:rsidRPr="00BE5E22">
        <w:rPr>
          <w:rFonts w:ascii="Times New Roman" w:hAnsi="Times New Roman" w:cs="Times New Roman"/>
          <w:sz w:val="24"/>
          <w:szCs w:val="24"/>
          <w:lang w:val="en-NZ"/>
        </w:rPr>
        <w:t>trade, especially</w:t>
      </w:r>
      <w:r w:rsidRPr="00BE5E22">
        <w:rPr>
          <w:rFonts w:ascii="Times New Roman" w:hAnsi="Times New Roman" w:cs="Times New Roman" w:hint="eastAsia"/>
          <w:sz w:val="24"/>
          <w:szCs w:val="24"/>
          <w:lang w:val="en-NZ"/>
        </w:rPr>
        <w:t xml:space="preserve"> import</w:t>
      </w:r>
      <w:r w:rsidRPr="00BE5E22">
        <w:rPr>
          <w:rFonts w:ascii="Times New Roman" w:hAnsi="Times New Roman" w:cs="Times New Roman"/>
          <w:sz w:val="24"/>
          <w:szCs w:val="24"/>
          <w:lang w:val="en-NZ"/>
        </w:rPr>
        <w:t>s</w:t>
      </w:r>
      <w:r w:rsidRPr="00BE5E22">
        <w:rPr>
          <w:rFonts w:ascii="Times New Roman" w:hAnsi="Times New Roman" w:cs="Times New Roman" w:hint="eastAsia"/>
          <w:sz w:val="24"/>
          <w:szCs w:val="24"/>
          <w:lang w:val="en-NZ"/>
        </w:rPr>
        <w:t xml:space="preserve"> from China, </w:t>
      </w:r>
      <w:r w:rsidRPr="00BE5E22">
        <w:rPr>
          <w:rFonts w:ascii="Times New Roman" w:hAnsi="Times New Roman" w:cs="Times New Roman"/>
          <w:sz w:val="24"/>
          <w:szCs w:val="24"/>
          <w:lang w:val="en-NZ"/>
        </w:rPr>
        <w:t>rapidly and steadily increased. The</w:t>
      </w:r>
      <w:r w:rsidRPr="00BE5E22">
        <w:rPr>
          <w:rFonts w:ascii="Times New Roman" w:hAnsi="Times New Roman" w:cs="Times New Roman" w:hint="eastAsia"/>
          <w:sz w:val="24"/>
          <w:szCs w:val="24"/>
          <w:lang w:val="en-NZ"/>
        </w:rPr>
        <w:t xml:space="preserve"> final stage</w:t>
      </w:r>
      <w:r w:rsidRPr="00BE5E22">
        <w:rPr>
          <w:rFonts w:ascii="Times New Roman" w:hAnsi="Times New Roman" w:cs="Times New Roman"/>
          <w:sz w:val="24"/>
          <w:szCs w:val="24"/>
          <w:lang w:val="en-NZ"/>
        </w:rPr>
        <w:t xml:space="preserve">, after the </w:t>
      </w:r>
      <w:r w:rsidRPr="00BE5E22">
        <w:rPr>
          <w:rFonts w:ascii="Times New Roman" w:hAnsi="Times New Roman" w:cs="Times New Roman" w:hint="eastAsia"/>
          <w:sz w:val="24"/>
          <w:szCs w:val="24"/>
          <w:lang w:val="en-NZ"/>
        </w:rPr>
        <w:t xml:space="preserve"> New Zealand-China FTA went into force</w:t>
      </w:r>
      <w:r w:rsidRPr="00BE5E22">
        <w:rPr>
          <w:rFonts w:ascii="Times New Roman" w:hAnsi="Times New Roman" w:cs="Times New Roman"/>
          <w:sz w:val="24"/>
          <w:szCs w:val="24"/>
          <w:lang w:val="en-NZ"/>
        </w:rPr>
        <w:t>, saw trade between the two countries rise to new levels, with exports starting to</w:t>
      </w:r>
      <w:r w:rsidRPr="00BE5E22">
        <w:rPr>
          <w:rFonts w:ascii="Times New Roman" w:hAnsi="Times New Roman" w:cs="Times New Roman" w:hint="eastAsia"/>
          <w:sz w:val="24"/>
          <w:szCs w:val="24"/>
          <w:lang w:val="en-NZ"/>
        </w:rPr>
        <w:t xml:space="preserve"> catch up </w:t>
      </w:r>
      <w:r w:rsidRPr="00BE5E22">
        <w:rPr>
          <w:rFonts w:ascii="Times New Roman" w:hAnsi="Times New Roman" w:cs="Times New Roman"/>
          <w:sz w:val="24"/>
          <w:szCs w:val="24"/>
          <w:lang w:val="en-NZ"/>
        </w:rPr>
        <w:t>with</w:t>
      </w:r>
      <w:r w:rsidRPr="00BE5E22">
        <w:rPr>
          <w:rFonts w:ascii="Times New Roman" w:hAnsi="Times New Roman" w:cs="Times New Roman" w:hint="eastAsia"/>
          <w:sz w:val="24"/>
          <w:szCs w:val="24"/>
          <w:lang w:val="en-NZ"/>
        </w:rPr>
        <w:t xml:space="preserve"> import</w:t>
      </w:r>
      <w:r w:rsidRPr="00BE5E22">
        <w:rPr>
          <w:rFonts w:ascii="Times New Roman" w:hAnsi="Times New Roman" w:cs="Times New Roman"/>
          <w:sz w:val="24"/>
          <w:szCs w:val="24"/>
          <w:lang w:val="en-NZ"/>
        </w:rPr>
        <w:t xml:space="preserve">s and with both </w:t>
      </w:r>
      <w:r w:rsidRPr="00BE5E22">
        <w:rPr>
          <w:rFonts w:ascii="Times New Roman" w:hAnsi="Times New Roman" w:cs="Times New Roman" w:hint="eastAsia"/>
          <w:sz w:val="24"/>
          <w:szCs w:val="24"/>
          <w:lang w:val="en-NZ"/>
        </w:rPr>
        <w:t>gr</w:t>
      </w:r>
      <w:r w:rsidRPr="00BE5E22">
        <w:rPr>
          <w:rFonts w:ascii="Times New Roman" w:hAnsi="Times New Roman" w:cs="Times New Roman"/>
          <w:sz w:val="24"/>
          <w:szCs w:val="24"/>
          <w:lang w:val="en-NZ"/>
        </w:rPr>
        <w:t xml:space="preserve">owing at the </w:t>
      </w:r>
      <w:r w:rsidRPr="00BE5E22">
        <w:rPr>
          <w:rFonts w:ascii="Times New Roman" w:hAnsi="Times New Roman" w:cs="Times New Roman" w:hint="eastAsia"/>
          <w:sz w:val="24"/>
          <w:szCs w:val="24"/>
          <w:lang w:val="en-NZ"/>
        </w:rPr>
        <w:t>same pace</w:t>
      </w:r>
      <w:r w:rsidRPr="00BE5E22">
        <w:rPr>
          <w:rFonts w:ascii="Times New Roman" w:hAnsi="Times New Roman" w:cs="Times New Roman"/>
          <w:sz w:val="24"/>
          <w:szCs w:val="24"/>
          <w:lang w:val="en-NZ"/>
        </w:rPr>
        <w:t>. Al</w:t>
      </w:r>
      <w:r w:rsidRPr="00BE5E22">
        <w:rPr>
          <w:rFonts w:ascii="Times New Roman" w:hAnsi="Times New Roman" w:cs="Times New Roman" w:hint="eastAsia"/>
          <w:sz w:val="24"/>
          <w:szCs w:val="24"/>
          <w:lang w:val="en-NZ"/>
        </w:rPr>
        <w:t xml:space="preserve">though the global financial crisis </w:t>
      </w:r>
      <w:r w:rsidRPr="00BE5E22">
        <w:rPr>
          <w:rFonts w:ascii="Times New Roman" w:hAnsi="Times New Roman" w:cs="Times New Roman"/>
          <w:sz w:val="24"/>
          <w:szCs w:val="24"/>
          <w:lang w:val="en-NZ"/>
        </w:rPr>
        <w:t xml:space="preserve">which started in 2008 had a negative effect on </w:t>
      </w:r>
      <w:r w:rsidRPr="00BE5E22">
        <w:rPr>
          <w:rFonts w:ascii="Times New Roman" w:hAnsi="Times New Roman" w:cs="Times New Roman" w:hint="eastAsia"/>
          <w:sz w:val="24"/>
          <w:szCs w:val="24"/>
          <w:lang w:val="en-NZ"/>
        </w:rPr>
        <w:t>import</w:t>
      </w:r>
      <w:r w:rsidRPr="00BE5E22">
        <w:rPr>
          <w:rFonts w:ascii="Times New Roman" w:hAnsi="Times New Roman" w:cs="Times New Roman"/>
          <w:sz w:val="24"/>
          <w:szCs w:val="24"/>
          <w:lang w:val="en-NZ"/>
        </w:rPr>
        <w:t xml:space="preserve">s, </w:t>
      </w:r>
      <w:r w:rsidRPr="00BE5E22">
        <w:rPr>
          <w:rFonts w:ascii="Times New Roman" w:hAnsi="Times New Roman" w:cs="Times New Roman" w:hint="eastAsia"/>
          <w:sz w:val="24"/>
          <w:szCs w:val="24"/>
          <w:lang w:val="en-NZ"/>
        </w:rPr>
        <w:t xml:space="preserve">the </w:t>
      </w:r>
      <w:r w:rsidRPr="00BE5E22">
        <w:rPr>
          <w:rFonts w:ascii="Times New Roman" w:hAnsi="Times New Roman" w:cs="Times New Roman"/>
          <w:sz w:val="24"/>
          <w:szCs w:val="24"/>
          <w:lang w:val="en-NZ"/>
        </w:rPr>
        <w:t>impact</w:t>
      </w:r>
      <w:r w:rsidRPr="00BE5E22">
        <w:rPr>
          <w:rFonts w:ascii="Times New Roman" w:hAnsi="Times New Roman" w:cs="Times New Roman" w:hint="eastAsia"/>
          <w:sz w:val="24"/>
          <w:szCs w:val="24"/>
          <w:lang w:val="en-NZ"/>
        </w:rPr>
        <w:t xml:space="preserve"> on NZ-C</w:t>
      </w:r>
      <w:r w:rsidRPr="00BE5E22">
        <w:rPr>
          <w:rFonts w:ascii="Times New Roman" w:hAnsi="Times New Roman" w:cs="Times New Roman"/>
          <w:sz w:val="24"/>
          <w:szCs w:val="24"/>
          <w:lang w:val="en-NZ"/>
        </w:rPr>
        <w:t>hina</w:t>
      </w:r>
      <w:r w:rsidRPr="00BE5E22">
        <w:rPr>
          <w:rFonts w:ascii="Times New Roman" w:hAnsi="Times New Roman" w:cs="Times New Roman" w:hint="eastAsia"/>
          <w:sz w:val="24"/>
          <w:szCs w:val="24"/>
          <w:lang w:val="en-NZ"/>
        </w:rPr>
        <w:t xml:space="preserve"> trade </w:t>
      </w:r>
      <w:r w:rsidRPr="00BE5E22">
        <w:rPr>
          <w:rFonts w:ascii="Times New Roman" w:hAnsi="Times New Roman" w:cs="Times New Roman"/>
          <w:sz w:val="24"/>
          <w:szCs w:val="24"/>
          <w:lang w:val="en-NZ"/>
        </w:rPr>
        <w:t xml:space="preserve">has been </w:t>
      </w:r>
      <w:r w:rsidRPr="00BE5E22">
        <w:rPr>
          <w:rFonts w:ascii="Times New Roman" w:hAnsi="Times New Roman" w:cs="Times New Roman" w:hint="eastAsia"/>
          <w:sz w:val="24"/>
          <w:szCs w:val="24"/>
          <w:lang w:val="en-NZ"/>
        </w:rPr>
        <w:t>much less</w:t>
      </w:r>
      <w:r w:rsidRPr="00BE5E22">
        <w:rPr>
          <w:rFonts w:ascii="Times New Roman" w:hAnsi="Times New Roman" w:cs="Times New Roman"/>
          <w:sz w:val="24"/>
          <w:szCs w:val="24"/>
          <w:lang w:val="en-NZ"/>
        </w:rPr>
        <w:t xml:space="preserve"> compared to</w:t>
      </w:r>
      <w:r w:rsidRPr="00BE5E22">
        <w:rPr>
          <w:rFonts w:ascii="Times New Roman" w:hAnsi="Times New Roman" w:cs="Times New Roman" w:hint="eastAsia"/>
          <w:sz w:val="24"/>
          <w:szCs w:val="24"/>
          <w:lang w:val="en-NZ"/>
        </w:rPr>
        <w:t xml:space="preserve"> the bilateral trade between New Zealand and other main trade partners.</w:t>
      </w:r>
    </w:p>
    <w:p w:rsidR="00F67F28" w:rsidRDefault="00CB2F4D" w:rsidP="00F67F28">
      <w:pPr>
        <w:tabs>
          <w:tab w:val="left" w:pos="567"/>
        </w:tabs>
        <w:spacing w:after="0" w:line="240" w:lineRule="auto"/>
        <w:jc w:val="center"/>
        <w:rPr>
          <w:rFonts w:ascii="Times New Roman" w:hAnsi="Times New Roman" w:cs="Times New Roman"/>
          <w:b/>
          <w:noProof/>
          <w:sz w:val="24"/>
          <w:szCs w:val="24"/>
          <w:lang w:val="en-NZ"/>
        </w:rPr>
      </w:pPr>
      <w:r w:rsidRPr="00BE5E22">
        <w:rPr>
          <w:rFonts w:ascii="Times New Roman" w:hAnsi="Times New Roman" w:cs="Times New Roman"/>
          <w:b/>
          <w:noProof/>
          <w:sz w:val="24"/>
          <w:szCs w:val="24"/>
          <w:lang w:val="en-NZ" w:eastAsia="en-NZ"/>
        </w:rPr>
        <w:lastRenderedPageBreak/>
        <w:t>Figure 2</w:t>
      </w:r>
      <w:r w:rsidR="00C80132" w:rsidRPr="00BE5E22">
        <w:rPr>
          <w:rFonts w:ascii="Times New Roman" w:hAnsi="Times New Roman" w:cs="Times New Roman" w:hint="eastAsia"/>
          <w:b/>
          <w:noProof/>
          <w:sz w:val="24"/>
          <w:szCs w:val="24"/>
          <w:lang w:val="en-NZ"/>
        </w:rPr>
        <w:t>a</w:t>
      </w:r>
      <w:r w:rsidRPr="00BE5E22">
        <w:rPr>
          <w:rFonts w:ascii="Times New Roman" w:hAnsi="Times New Roman" w:cs="Times New Roman"/>
          <w:b/>
          <w:noProof/>
          <w:sz w:val="24"/>
          <w:szCs w:val="24"/>
          <w:lang w:val="en-NZ" w:eastAsia="en-NZ"/>
        </w:rPr>
        <w:t>.</w:t>
      </w:r>
      <w:r w:rsidRPr="00BE5E22">
        <w:rPr>
          <w:rFonts w:ascii="Times New Roman" w:hAnsi="Times New Roman" w:cs="Times New Roman"/>
          <w:b/>
          <w:noProof/>
          <w:sz w:val="24"/>
          <w:szCs w:val="24"/>
          <w:lang w:val="en-NZ"/>
        </w:rPr>
        <w:t xml:space="preserve"> New Zealand-China Trade</w:t>
      </w:r>
      <w:r w:rsidR="004938FD" w:rsidRPr="00BE5E22">
        <w:rPr>
          <w:rFonts w:ascii="Times New Roman" w:hAnsi="Times New Roman" w:cs="Times New Roman"/>
          <w:b/>
          <w:noProof/>
          <w:sz w:val="24"/>
          <w:szCs w:val="24"/>
          <w:lang w:val="en-NZ"/>
        </w:rPr>
        <w:t xml:space="preserve">, </w:t>
      </w:r>
      <w:r w:rsidR="00DF4470" w:rsidRPr="00BE5E22">
        <w:rPr>
          <w:rFonts w:ascii="Times New Roman" w:hAnsi="Times New Roman" w:cs="Times New Roman"/>
          <w:b/>
          <w:noProof/>
          <w:sz w:val="24"/>
          <w:szCs w:val="24"/>
          <w:lang w:val="en-NZ"/>
        </w:rPr>
        <w:t>1980 – 201</w:t>
      </w:r>
      <w:r w:rsidR="00DF4470" w:rsidRPr="00BE5E22">
        <w:rPr>
          <w:rFonts w:ascii="Times New Roman" w:hAnsi="Times New Roman" w:cs="Times New Roman" w:hint="eastAsia"/>
          <w:b/>
          <w:noProof/>
          <w:sz w:val="24"/>
          <w:szCs w:val="24"/>
          <w:lang w:val="en-NZ"/>
        </w:rPr>
        <w:t>2</w:t>
      </w:r>
    </w:p>
    <w:p w:rsidR="00F67F28" w:rsidRPr="00BE5E22" w:rsidRDefault="00F67F28" w:rsidP="00F67F28">
      <w:pPr>
        <w:tabs>
          <w:tab w:val="left" w:pos="567"/>
        </w:tabs>
        <w:spacing w:after="0" w:line="240" w:lineRule="auto"/>
        <w:jc w:val="center"/>
        <w:rPr>
          <w:rFonts w:ascii="Times New Roman" w:hAnsi="Times New Roman" w:cs="Times New Roman"/>
          <w:b/>
          <w:noProof/>
          <w:sz w:val="24"/>
          <w:szCs w:val="24"/>
          <w:lang w:val="en-NZ"/>
        </w:rPr>
      </w:pPr>
      <w:r w:rsidRPr="00F67F28">
        <w:rPr>
          <w:rFonts w:ascii="Times New Roman" w:hAnsi="Times New Roman" w:cs="Times New Roman"/>
          <w:noProof/>
          <w:sz w:val="24"/>
          <w:szCs w:val="24"/>
          <w:lang w:val="en-NZ"/>
        </w:rPr>
        <w:t>in US$ million</w:t>
      </w:r>
      <w:r>
        <w:rPr>
          <w:rFonts w:ascii="Times New Roman" w:hAnsi="Times New Roman" w:cs="Times New Roman"/>
          <w:noProof/>
          <w:sz w:val="24"/>
          <w:szCs w:val="24"/>
          <w:lang w:val="en-NZ"/>
        </w:rPr>
        <w:t>s</w:t>
      </w:r>
    </w:p>
    <w:p w:rsidR="00CB2F4D" w:rsidRPr="00BE5E22" w:rsidRDefault="00C80132" w:rsidP="00485D0F">
      <w:pPr>
        <w:tabs>
          <w:tab w:val="left" w:pos="567"/>
          <w:tab w:val="left" w:pos="4301"/>
        </w:tabs>
        <w:spacing w:after="0" w:line="288" w:lineRule="auto"/>
        <w:ind w:leftChars="-163" w:left="-359" w:right="-45"/>
        <w:jc w:val="center"/>
        <w:rPr>
          <w:rFonts w:ascii="Times New Roman" w:hAnsi="Times New Roman" w:cs="Times New Roman"/>
          <w:sz w:val="24"/>
          <w:szCs w:val="24"/>
          <w:lang w:val="en-NZ"/>
        </w:rPr>
      </w:pPr>
      <w:r w:rsidRPr="00BE5E22">
        <w:rPr>
          <w:noProof/>
          <w:lang w:val="en-NZ" w:eastAsia="en-NZ"/>
        </w:rPr>
        <w:drawing>
          <wp:inline distT="0" distB="0" distL="0" distR="0" wp14:anchorId="07467A4E" wp14:editId="35CEBC2E">
            <wp:extent cx="4833257" cy="3189514"/>
            <wp:effectExtent l="0" t="0" r="571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2F4D" w:rsidRPr="00BE5E22" w:rsidRDefault="00CD2EE7" w:rsidP="00C24780">
      <w:pPr>
        <w:tabs>
          <w:tab w:val="left" w:pos="851"/>
          <w:tab w:val="left" w:pos="4301"/>
        </w:tabs>
        <w:spacing w:after="0" w:line="240" w:lineRule="auto"/>
        <w:ind w:right="-45"/>
        <w:jc w:val="both"/>
        <w:rPr>
          <w:rFonts w:ascii="Times New Roman" w:hAnsi="Times New Roman" w:cs="Times New Roman"/>
          <w:sz w:val="20"/>
          <w:szCs w:val="20"/>
        </w:rPr>
      </w:pPr>
      <w:r w:rsidRPr="00BE5E22">
        <w:rPr>
          <w:rFonts w:ascii="Times New Roman" w:hAnsi="Times New Roman" w:cs="Times New Roman"/>
          <w:sz w:val="20"/>
          <w:szCs w:val="20"/>
        </w:rPr>
        <w:t xml:space="preserve">  </w:t>
      </w:r>
      <w:r w:rsidR="009F34AB">
        <w:rPr>
          <w:rFonts w:ascii="Times New Roman" w:hAnsi="Times New Roman" w:cs="Times New Roman"/>
          <w:sz w:val="20"/>
          <w:szCs w:val="20"/>
        </w:rPr>
        <w:tab/>
      </w:r>
      <w:proofErr w:type="gramStart"/>
      <w:r w:rsidRPr="00BE5E22">
        <w:rPr>
          <w:rFonts w:ascii="Times New Roman" w:hAnsi="Times New Roman" w:cs="Times New Roman"/>
          <w:i/>
          <w:sz w:val="20"/>
          <w:szCs w:val="20"/>
        </w:rPr>
        <w:t>Source</w:t>
      </w:r>
      <w:r w:rsidR="008A11F9" w:rsidRPr="00BE5E22">
        <w:rPr>
          <w:rFonts w:ascii="Times New Roman" w:hAnsi="Times New Roman" w:cs="Times New Roman"/>
          <w:i/>
          <w:sz w:val="20"/>
          <w:szCs w:val="20"/>
        </w:rPr>
        <w:t>s</w:t>
      </w:r>
      <w:r w:rsidRPr="00BE5E22">
        <w:rPr>
          <w:rFonts w:ascii="Times New Roman" w:hAnsi="Times New Roman" w:cs="Times New Roman"/>
          <w:sz w:val="20"/>
          <w:szCs w:val="20"/>
        </w:rPr>
        <w:t>:</w:t>
      </w:r>
      <w:r w:rsidR="00686BDF" w:rsidRPr="00BE5E22">
        <w:rPr>
          <w:rFonts w:ascii="Times New Roman" w:hAnsi="Times New Roman" w:cs="Times New Roman"/>
          <w:sz w:val="20"/>
          <w:szCs w:val="20"/>
        </w:rPr>
        <w:t xml:space="preserve"> </w:t>
      </w:r>
      <w:r w:rsidR="00084526">
        <w:rPr>
          <w:rFonts w:ascii="Times New Roman" w:hAnsi="Times New Roman" w:cs="Times New Roman"/>
          <w:sz w:val="20"/>
          <w:szCs w:val="20"/>
        </w:rPr>
        <w:t xml:space="preserve"> </w:t>
      </w:r>
      <w:r w:rsidRPr="00BE5E22">
        <w:rPr>
          <w:rFonts w:ascii="Times New Roman" w:hAnsi="Times New Roman" w:cs="Times New Roman"/>
          <w:sz w:val="20"/>
          <w:szCs w:val="20"/>
        </w:rPr>
        <w:t>I</w:t>
      </w:r>
      <w:r w:rsidR="00CB2F4D" w:rsidRPr="00BE5E22">
        <w:rPr>
          <w:rFonts w:ascii="Times New Roman" w:hAnsi="Times New Roman" w:cs="Times New Roman"/>
          <w:sz w:val="20"/>
          <w:szCs w:val="20"/>
        </w:rPr>
        <w:t>MF Direction of T</w:t>
      </w:r>
      <w:r w:rsidR="00C24780">
        <w:rPr>
          <w:rFonts w:ascii="Times New Roman" w:hAnsi="Times New Roman" w:cs="Times New Roman"/>
          <w:sz w:val="20"/>
          <w:szCs w:val="20"/>
        </w:rPr>
        <w:t>rade and Statistics Yearbooks, various i</w:t>
      </w:r>
      <w:r w:rsidR="00CB2F4D" w:rsidRPr="00BE5E22">
        <w:rPr>
          <w:rFonts w:ascii="Times New Roman" w:hAnsi="Times New Roman" w:cs="Times New Roman"/>
          <w:sz w:val="20"/>
          <w:szCs w:val="20"/>
        </w:rPr>
        <w:t>ssues</w:t>
      </w:r>
      <w:r w:rsidRPr="00BE5E22">
        <w:rPr>
          <w:rFonts w:ascii="Times New Roman" w:hAnsi="Times New Roman" w:cs="Times New Roman"/>
          <w:sz w:val="20"/>
          <w:szCs w:val="20"/>
        </w:rPr>
        <w:t>.</w:t>
      </w:r>
      <w:proofErr w:type="gramEnd"/>
      <w:r w:rsidRPr="00BE5E22">
        <w:rPr>
          <w:rFonts w:ascii="Times New Roman" w:hAnsi="Times New Roman" w:cs="Times New Roman"/>
          <w:sz w:val="20"/>
          <w:szCs w:val="20"/>
        </w:rPr>
        <w:t xml:space="preserve"> </w:t>
      </w:r>
      <w:r w:rsidR="00084526">
        <w:rPr>
          <w:rFonts w:ascii="Times New Roman" w:hAnsi="Times New Roman" w:cs="Times New Roman"/>
          <w:sz w:val="20"/>
          <w:szCs w:val="20"/>
        </w:rPr>
        <w:t xml:space="preserve"> Author’s e</w:t>
      </w:r>
      <w:r w:rsidRPr="00BE5E22">
        <w:rPr>
          <w:rFonts w:ascii="Times New Roman" w:hAnsi="Times New Roman" w:cs="Times New Roman"/>
          <w:sz w:val="20"/>
          <w:szCs w:val="20"/>
        </w:rPr>
        <w:t>stimate</w:t>
      </w:r>
      <w:r w:rsidR="00084526">
        <w:rPr>
          <w:rFonts w:ascii="Times New Roman" w:hAnsi="Times New Roman" w:cs="Times New Roman"/>
          <w:sz w:val="20"/>
          <w:szCs w:val="20"/>
        </w:rPr>
        <w:t>s</w:t>
      </w:r>
    </w:p>
    <w:p w:rsidR="00557FA5" w:rsidRPr="00BE5E22" w:rsidRDefault="00557FA5" w:rsidP="00485D0F">
      <w:pPr>
        <w:tabs>
          <w:tab w:val="left" w:pos="567"/>
          <w:tab w:val="left" w:pos="4301"/>
        </w:tabs>
        <w:spacing w:after="0" w:line="240" w:lineRule="auto"/>
        <w:ind w:right="-45"/>
        <w:jc w:val="both"/>
        <w:rPr>
          <w:rFonts w:ascii="Times New Roman" w:hAnsi="Times New Roman" w:cs="Times New Roman"/>
          <w:sz w:val="20"/>
          <w:szCs w:val="20"/>
          <w:lang w:val="en-NZ"/>
        </w:rPr>
      </w:pPr>
    </w:p>
    <w:p w:rsidR="00557FA5" w:rsidRPr="00BE5E22" w:rsidRDefault="00686BDF"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p>
    <w:p w:rsidR="00C80132" w:rsidRDefault="004938FD" w:rsidP="00F67F28">
      <w:pPr>
        <w:tabs>
          <w:tab w:val="left" w:pos="567"/>
        </w:tabs>
        <w:spacing w:after="0" w:line="240" w:lineRule="auto"/>
        <w:jc w:val="center"/>
        <w:rPr>
          <w:rFonts w:ascii="Times New Roman" w:hAnsi="Times New Roman" w:cs="Times New Roman"/>
          <w:b/>
          <w:noProof/>
          <w:lang w:val="en-NZ"/>
        </w:rPr>
      </w:pPr>
      <w:r w:rsidRPr="00BE5E22">
        <w:rPr>
          <w:rFonts w:ascii="Times New Roman" w:hAnsi="Times New Roman" w:cs="Times New Roman"/>
          <w:b/>
          <w:noProof/>
          <w:lang w:val="en-NZ" w:eastAsia="en-NZ"/>
        </w:rPr>
        <w:t>F</w:t>
      </w:r>
      <w:r w:rsidR="00C80132" w:rsidRPr="00BE5E22">
        <w:rPr>
          <w:rFonts w:ascii="Times New Roman" w:hAnsi="Times New Roman" w:cs="Times New Roman"/>
          <w:b/>
          <w:noProof/>
          <w:lang w:val="en-NZ" w:eastAsia="en-NZ"/>
        </w:rPr>
        <w:t>igure 2</w:t>
      </w:r>
      <w:r w:rsidR="00C80132" w:rsidRPr="00BE5E22">
        <w:rPr>
          <w:rFonts w:ascii="Times New Roman" w:hAnsi="Times New Roman" w:cs="Times New Roman" w:hint="eastAsia"/>
          <w:b/>
          <w:noProof/>
          <w:lang w:val="en-NZ"/>
        </w:rPr>
        <w:t>b</w:t>
      </w:r>
      <w:r w:rsidR="00C80132" w:rsidRPr="00BE5E22">
        <w:rPr>
          <w:rFonts w:ascii="Times New Roman" w:hAnsi="Times New Roman" w:cs="Times New Roman"/>
          <w:b/>
          <w:noProof/>
          <w:lang w:val="en-NZ" w:eastAsia="en-NZ"/>
        </w:rPr>
        <w:t>.</w:t>
      </w:r>
      <w:r w:rsidR="00C80132" w:rsidRPr="00BE5E22">
        <w:rPr>
          <w:rFonts w:ascii="Times New Roman" w:hAnsi="Times New Roman" w:cs="Times New Roman"/>
          <w:b/>
          <w:noProof/>
          <w:lang w:val="en-NZ"/>
        </w:rPr>
        <w:t xml:space="preserve"> China</w:t>
      </w:r>
      <w:r w:rsidR="00C80132" w:rsidRPr="00BE5E22">
        <w:rPr>
          <w:rFonts w:ascii="Times New Roman" w:hAnsi="Times New Roman" w:cs="Times New Roman" w:hint="eastAsia"/>
          <w:b/>
          <w:noProof/>
          <w:lang w:val="en-NZ"/>
        </w:rPr>
        <w:t>-</w:t>
      </w:r>
      <w:r w:rsidR="00C80132" w:rsidRPr="00BE5E22">
        <w:rPr>
          <w:rFonts w:ascii="Times New Roman" w:hAnsi="Times New Roman" w:cs="Times New Roman"/>
          <w:b/>
          <w:noProof/>
          <w:lang w:val="en-NZ"/>
        </w:rPr>
        <w:t>New Zealand</w:t>
      </w:r>
      <w:r w:rsidR="00C80132" w:rsidRPr="00BE5E22">
        <w:rPr>
          <w:rFonts w:ascii="Times New Roman" w:hAnsi="Times New Roman" w:cs="Times New Roman" w:hint="eastAsia"/>
          <w:b/>
          <w:noProof/>
          <w:lang w:val="en-NZ"/>
        </w:rPr>
        <w:t xml:space="preserve"> </w:t>
      </w:r>
      <w:r w:rsidR="00C80132" w:rsidRPr="00BE5E22">
        <w:rPr>
          <w:rFonts w:ascii="Times New Roman" w:hAnsi="Times New Roman" w:cs="Times New Roman"/>
          <w:b/>
          <w:noProof/>
          <w:lang w:val="en-NZ"/>
        </w:rPr>
        <w:t>Trade</w:t>
      </w:r>
      <w:r w:rsidRPr="00BE5E22">
        <w:rPr>
          <w:rFonts w:ascii="Times New Roman" w:hAnsi="Times New Roman" w:cs="Times New Roman"/>
          <w:b/>
          <w:noProof/>
          <w:lang w:val="en-NZ"/>
        </w:rPr>
        <w:t xml:space="preserve">, </w:t>
      </w:r>
      <w:r w:rsidR="00C80132" w:rsidRPr="00BE5E22">
        <w:rPr>
          <w:rFonts w:ascii="Times New Roman" w:hAnsi="Times New Roman" w:cs="Times New Roman"/>
          <w:b/>
          <w:noProof/>
          <w:lang w:val="en-NZ"/>
        </w:rPr>
        <w:t>1980 – 201</w:t>
      </w:r>
      <w:r w:rsidR="00C80132" w:rsidRPr="00BE5E22">
        <w:rPr>
          <w:rFonts w:ascii="Times New Roman" w:hAnsi="Times New Roman" w:cs="Times New Roman" w:hint="eastAsia"/>
          <w:b/>
          <w:noProof/>
          <w:lang w:val="en-NZ"/>
        </w:rPr>
        <w:t>2</w:t>
      </w:r>
    </w:p>
    <w:p w:rsidR="00F67F28" w:rsidRPr="00BE5E22" w:rsidRDefault="00F67F28" w:rsidP="00F67F28">
      <w:pPr>
        <w:tabs>
          <w:tab w:val="left" w:pos="567"/>
        </w:tabs>
        <w:spacing w:after="0" w:line="240" w:lineRule="auto"/>
        <w:jc w:val="center"/>
        <w:rPr>
          <w:rFonts w:ascii="Times New Roman" w:hAnsi="Times New Roman" w:cs="Times New Roman"/>
          <w:b/>
          <w:noProof/>
          <w:sz w:val="24"/>
          <w:szCs w:val="24"/>
          <w:lang w:val="en-NZ"/>
        </w:rPr>
      </w:pPr>
      <w:r w:rsidRPr="00F67F28">
        <w:rPr>
          <w:rFonts w:ascii="Times New Roman" w:hAnsi="Times New Roman" w:cs="Times New Roman"/>
          <w:noProof/>
          <w:sz w:val="24"/>
          <w:szCs w:val="24"/>
          <w:lang w:val="en-NZ"/>
        </w:rPr>
        <w:t>in US$ million</w:t>
      </w:r>
      <w:r>
        <w:rPr>
          <w:rFonts w:ascii="Times New Roman" w:hAnsi="Times New Roman" w:cs="Times New Roman"/>
          <w:noProof/>
          <w:sz w:val="24"/>
          <w:szCs w:val="24"/>
          <w:lang w:val="en-NZ"/>
        </w:rPr>
        <w:t>s</w:t>
      </w:r>
    </w:p>
    <w:p w:rsidR="00C80132" w:rsidRPr="00BE5E22" w:rsidRDefault="00DF37AA" w:rsidP="00485D0F">
      <w:pPr>
        <w:tabs>
          <w:tab w:val="left" w:pos="567"/>
          <w:tab w:val="left" w:pos="4301"/>
        </w:tabs>
        <w:spacing w:after="0" w:line="288" w:lineRule="auto"/>
        <w:ind w:leftChars="-163" w:left="-359" w:right="-45"/>
        <w:jc w:val="center"/>
        <w:rPr>
          <w:rFonts w:ascii="Times New Roman" w:hAnsi="Times New Roman" w:cs="Times New Roman"/>
          <w:sz w:val="24"/>
          <w:szCs w:val="24"/>
          <w:lang w:val="en-NZ"/>
        </w:rPr>
      </w:pPr>
      <w:r w:rsidRPr="00BE5E22">
        <w:rPr>
          <w:noProof/>
          <w:lang w:val="en-NZ" w:eastAsia="en-NZ"/>
        </w:rPr>
        <w:drawing>
          <wp:inline distT="0" distB="0" distL="0" distR="0" wp14:anchorId="5716133E" wp14:editId="04ED05E6">
            <wp:extent cx="5355771" cy="4158343"/>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0132" w:rsidRPr="00BE5E22" w:rsidRDefault="00C24780" w:rsidP="00C24780">
      <w:pPr>
        <w:tabs>
          <w:tab w:val="left" w:pos="426"/>
          <w:tab w:val="left" w:pos="4301"/>
        </w:tabs>
        <w:spacing w:after="0" w:line="288" w:lineRule="auto"/>
        <w:ind w:right="-46"/>
        <w:jc w:val="both"/>
        <w:rPr>
          <w:rFonts w:ascii="Times New Roman" w:hAnsi="Times New Roman" w:cs="Times New Roman"/>
          <w:sz w:val="20"/>
          <w:szCs w:val="20"/>
          <w:lang w:val="en-US"/>
        </w:rPr>
      </w:pPr>
      <w:r>
        <w:rPr>
          <w:rFonts w:ascii="Times New Roman" w:hAnsi="Times New Roman" w:cs="Times New Roman"/>
          <w:i/>
          <w:sz w:val="20"/>
          <w:szCs w:val="20"/>
        </w:rPr>
        <w:tab/>
      </w:r>
      <w:proofErr w:type="gramStart"/>
      <w:r w:rsidR="00C80132" w:rsidRPr="00BE5E22">
        <w:rPr>
          <w:rFonts w:ascii="Times New Roman" w:hAnsi="Times New Roman" w:cs="Times New Roman"/>
          <w:i/>
          <w:sz w:val="20"/>
          <w:szCs w:val="20"/>
        </w:rPr>
        <w:t>Source</w:t>
      </w:r>
      <w:r w:rsidR="008A11F9" w:rsidRPr="00BE5E22">
        <w:rPr>
          <w:rFonts w:ascii="Times New Roman" w:hAnsi="Times New Roman" w:cs="Times New Roman"/>
          <w:i/>
          <w:sz w:val="20"/>
          <w:szCs w:val="20"/>
        </w:rPr>
        <w:t>s</w:t>
      </w:r>
      <w:r w:rsidR="00C80132" w:rsidRPr="00BE5E22">
        <w:rPr>
          <w:rFonts w:ascii="Times New Roman" w:hAnsi="Times New Roman" w:cs="Times New Roman"/>
          <w:i/>
          <w:sz w:val="20"/>
          <w:szCs w:val="20"/>
        </w:rPr>
        <w:t xml:space="preserve">: </w:t>
      </w:r>
      <w:r w:rsidR="00084526">
        <w:rPr>
          <w:rFonts w:ascii="Times New Roman" w:hAnsi="Times New Roman" w:cs="Times New Roman"/>
          <w:i/>
          <w:sz w:val="20"/>
          <w:szCs w:val="20"/>
        </w:rPr>
        <w:t xml:space="preserve"> </w:t>
      </w:r>
      <w:r w:rsidR="00C80132" w:rsidRPr="00BE5E22">
        <w:rPr>
          <w:rFonts w:ascii="Times New Roman" w:hAnsi="Times New Roman" w:cs="Times New Roman"/>
          <w:sz w:val="20"/>
          <w:szCs w:val="20"/>
        </w:rPr>
        <w:t>IMF Direction of T</w:t>
      </w:r>
      <w:r w:rsidR="008A11F9" w:rsidRPr="00BE5E22">
        <w:rPr>
          <w:rFonts w:ascii="Times New Roman" w:hAnsi="Times New Roman" w:cs="Times New Roman"/>
          <w:sz w:val="20"/>
          <w:szCs w:val="20"/>
        </w:rPr>
        <w:t>rade and Statistics Yearbooks, v</w:t>
      </w:r>
      <w:r>
        <w:rPr>
          <w:rFonts w:ascii="Times New Roman" w:hAnsi="Times New Roman" w:cs="Times New Roman"/>
          <w:sz w:val="20"/>
          <w:szCs w:val="20"/>
        </w:rPr>
        <w:t>arious i</w:t>
      </w:r>
      <w:r w:rsidR="00C80132" w:rsidRPr="00BE5E22">
        <w:rPr>
          <w:rFonts w:ascii="Times New Roman" w:hAnsi="Times New Roman" w:cs="Times New Roman"/>
          <w:sz w:val="20"/>
          <w:szCs w:val="20"/>
        </w:rPr>
        <w:t>ssues</w:t>
      </w:r>
      <w:r>
        <w:rPr>
          <w:rFonts w:ascii="Times New Roman" w:hAnsi="Times New Roman" w:cs="Times New Roman"/>
          <w:sz w:val="20"/>
          <w:szCs w:val="20"/>
        </w:rPr>
        <w:t>.</w:t>
      </w:r>
      <w:proofErr w:type="gramEnd"/>
    </w:p>
    <w:p w:rsidR="00586B9D" w:rsidRPr="00BE5E22" w:rsidRDefault="00686BDF"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lastRenderedPageBreak/>
        <w:tab/>
      </w:r>
      <w:r w:rsidR="004938FD" w:rsidRPr="00BE5E22">
        <w:rPr>
          <w:rFonts w:ascii="Times New Roman" w:hAnsi="Times New Roman" w:cs="Times New Roman"/>
          <w:sz w:val="24"/>
          <w:szCs w:val="24"/>
          <w:lang w:val="en-NZ"/>
        </w:rPr>
        <w:t>Figure 2b shows that t</w:t>
      </w:r>
      <w:r w:rsidR="00586B9D" w:rsidRPr="00BE5E22">
        <w:rPr>
          <w:rFonts w:ascii="Times New Roman" w:hAnsi="Times New Roman" w:cs="Times New Roman"/>
          <w:sz w:val="24"/>
          <w:szCs w:val="24"/>
          <w:lang w:val="en-NZ"/>
        </w:rPr>
        <w:t>he growth of Chinese imports into New Zealand forms a relatively smooth curve</w:t>
      </w:r>
      <w:r w:rsidR="00A83765" w:rsidRPr="00BE5E22">
        <w:rPr>
          <w:rFonts w:ascii="Times New Roman" w:hAnsi="Times New Roman" w:cs="Times New Roman"/>
          <w:sz w:val="24"/>
          <w:szCs w:val="24"/>
          <w:lang w:val="en-NZ"/>
        </w:rPr>
        <w:t xml:space="preserve"> rising over time.</w:t>
      </w:r>
      <w:r w:rsidR="00586B9D" w:rsidRPr="00BE5E22">
        <w:rPr>
          <w:rFonts w:ascii="Times New Roman" w:hAnsi="Times New Roman" w:cs="Times New Roman"/>
          <w:sz w:val="24"/>
          <w:szCs w:val="24"/>
          <w:lang w:val="en-NZ"/>
        </w:rPr>
        <w:t xml:space="preserve"> New Zealand’s exports to China as a proportion of its total exports increased from </w:t>
      </w:r>
      <w:r w:rsidR="001F48CD" w:rsidRPr="00BE5E22">
        <w:rPr>
          <w:rFonts w:ascii="Times New Roman" w:hAnsi="Times New Roman" w:cs="Times New Roman"/>
          <w:sz w:val="24"/>
          <w:szCs w:val="24"/>
          <w:lang w:val="en-NZ"/>
        </w:rPr>
        <w:t>one percent</w:t>
      </w:r>
      <w:r w:rsidR="00586B9D" w:rsidRPr="00BE5E22">
        <w:rPr>
          <w:rFonts w:ascii="Times New Roman" w:hAnsi="Times New Roman" w:cs="Times New Roman"/>
          <w:sz w:val="24"/>
          <w:szCs w:val="24"/>
          <w:lang w:val="en-NZ"/>
        </w:rPr>
        <w:t xml:space="preserve"> in 1990 to </w:t>
      </w:r>
      <w:r w:rsidR="00DF47DB" w:rsidRPr="00BE5E22">
        <w:rPr>
          <w:rFonts w:ascii="Times New Roman" w:hAnsi="Times New Roman" w:cs="Times New Roman"/>
          <w:sz w:val="24"/>
          <w:szCs w:val="24"/>
          <w:lang w:val="en-NZ"/>
        </w:rPr>
        <w:t>12.5</w:t>
      </w:r>
      <w:r w:rsidR="00586B9D" w:rsidRPr="00BE5E22">
        <w:rPr>
          <w:rFonts w:ascii="Times New Roman" w:hAnsi="Times New Roman" w:cs="Times New Roman"/>
          <w:sz w:val="24"/>
          <w:szCs w:val="24"/>
          <w:lang w:val="en-NZ"/>
        </w:rPr>
        <w:t>% in 20</w:t>
      </w:r>
      <w:r w:rsidR="00DF47DB" w:rsidRPr="00BE5E22">
        <w:rPr>
          <w:rFonts w:ascii="Times New Roman" w:hAnsi="Times New Roman" w:cs="Times New Roman"/>
          <w:sz w:val="24"/>
          <w:szCs w:val="24"/>
          <w:lang w:val="en-NZ"/>
        </w:rPr>
        <w:t>11</w:t>
      </w:r>
      <w:r w:rsidR="00007159" w:rsidRPr="00BE5E22">
        <w:rPr>
          <w:rFonts w:ascii="Times New Roman" w:hAnsi="Times New Roman" w:cs="Times New Roman"/>
          <w:sz w:val="24"/>
          <w:szCs w:val="24"/>
          <w:lang w:val="en-NZ"/>
        </w:rPr>
        <w:t>, but t</w:t>
      </w:r>
      <w:r w:rsidR="00586B9D" w:rsidRPr="00BE5E22">
        <w:rPr>
          <w:rFonts w:ascii="Times New Roman" w:hAnsi="Times New Roman" w:cs="Times New Roman"/>
          <w:sz w:val="24"/>
          <w:szCs w:val="24"/>
          <w:lang w:val="en-NZ"/>
        </w:rPr>
        <w:t xml:space="preserve">he proportion of imports coming from China </w:t>
      </w:r>
      <w:r w:rsidR="0010454E" w:rsidRPr="00BE5E22">
        <w:rPr>
          <w:rFonts w:ascii="Times New Roman" w:hAnsi="Times New Roman" w:cs="Times New Roman"/>
          <w:sz w:val="24"/>
          <w:szCs w:val="24"/>
          <w:lang w:val="en-NZ"/>
        </w:rPr>
        <w:t>in</w:t>
      </w:r>
      <w:r w:rsidR="00586B9D" w:rsidRPr="00BE5E22">
        <w:rPr>
          <w:rFonts w:ascii="Times New Roman" w:hAnsi="Times New Roman" w:cs="Times New Roman"/>
          <w:sz w:val="24"/>
          <w:szCs w:val="24"/>
          <w:lang w:val="en-NZ"/>
        </w:rPr>
        <w:t xml:space="preserve">to New Zealand </w:t>
      </w:r>
      <w:r w:rsidR="00110A3A" w:rsidRPr="00BE5E22">
        <w:rPr>
          <w:rFonts w:ascii="Times New Roman" w:hAnsi="Times New Roman" w:cs="Times New Roman"/>
          <w:sz w:val="24"/>
          <w:szCs w:val="24"/>
          <w:lang w:val="en-NZ"/>
        </w:rPr>
        <w:t xml:space="preserve">showed </w:t>
      </w:r>
      <w:r w:rsidR="00586B9D" w:rsidRPr="00BE5E22">
        <w:rPr>
          <w:rFonts w:ascii="Times New Roman" w:hAnsi="Times New Roman" w:cs="Times New Roman"/>
          <w:sz w:val="24"/>
          <w:szCs w:val="24"/>
          <w:lang w:val="en-NZ"/>
        </w:rPr>
        <w:t>an even sha</w:t>
      </w:r>
      <w:r w:rsidR="00DF47DB" w:rsidRPr="00BE5E22">
        <w:rPr>
          <w:rFonts w:ascii="Times New Roman" w:hAnsi="Times New Roman" w:cs="Times New Roman"/>
          <w:sz w:val="24"/>
          <w:szCs w:val="24"/>
          <w:lang w:val="en-NZ"/>
        </w:rPr>
        <w:t>rper increase from 0.8% in 1980</w:t>
      </w:r>
      <w:r w:rsidR="00F078BA" w:rsidRPr="00BE5E22">
        <w:rPr>
          <w:rFonts w:ascii="Times New Roman" w:hAnsi="Times New Roman" w:cs="Times New Roman"/>
          <w:sz w:val="24"/>
          <w:szCs w:val="24"/>
          <w:lang w:val="en-NZ"/>
        </w:rPr>
        <w:t xml:space="preserve"> </w:t>
      </w:r>
      <w:r w:rsidR="00DF47DB" w:rsidRPr="00BE5E22">
        <w:rPr>
          <w:rFonts w:ascii="Times New Roman" w:hAnsi="Times New Roman" w:cs="Times New Roman"/>
          <w:sz w:val="24"/>
          <w:szCs w:val="24"/>
          <w:lang w:val="en-NZ"/>
        </w:rPr>
        <w:t>to over 16</w:t>
      </w:r>
      <w:r w:rsidR="002F6D19" w:rsidRPr="00BE5E22">
        <w:rPr>
          <w:rFonts w:ascii="Times New Roman" w:hAnsi="Times New Roman" w:cs="Times New Roman"/>
          <w:sz w:val="24"/>
          <w:szCs w:val="24"/>
          <w:lang w:val="en-NZ"/>
        </w:rPr>
        <w:t>% in</w:t>
      </w:r>
      <w:r w:rsidR="00586B9D" w:rsidRPr="00BE5E22">
        <w:rPr>
          <w:rFonts w:ascii="Times New Roman" w:hAnsi="Times New Roman" w:cs="Times New Roman"/>
          <w:sz w:val="24"/>
          <w:szCs w:val="24"/>
          <w:lang w:val="en-NZ"/>
        </w:rPr>
        <w:t xml:space="preserve"> 20</w:t>
      </w:r>
      <w:r w:rsidR="00DF47DB" w:rsidRPr="00BE5E22">
        <w:rPr>
          <w:rFonts w:ascii="Times New Roman" w:hAnsi="Times New Roman" w:cs="Times New Roman"/>
          <w:sz w:val="24"/>
          <w:szCs w:val="24"/>
          <w:lang w:val="en-NZ"/>
        </w:rPr>
        <w:t>1</w:t>
      </w:r>
      <w:r w:rsidR="0057718C" w:rsidRPr="00BE5E22">
        <w:rPr>
          <w:rFonts w:ascii="Times New Roman" w:hAnsi="Times New Roman" w:cs="Times New Roman"/>
          <w:sz w:val="24"/>
          <w:szCs w:val="24"/>
          <w:lang w:val="en-NZ"/>
        </w:rPr>
        <w:t>2</w:t>
      </w:r>
      <w:r w:rsidR="00586B9D" w:rsidRPr="00BE5E22">
        <w:rPr>
          <w:rFonts w:ascii="Times New Roman" w:hAnsi="Times New Roman" w:cs="Times New Roman"/>
          <w:sz w:val="24"/>
          <w:szCs w:val="24"/>
          <w:lang w:val="en-NZ"/>
        </w:rPr>
        <w:t>.</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8E7EBD" w:rsidP="00D235DE">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022306" w:rsidRPr="00BE5E22">
        <w:rPr>
          <w:rFonts w:ascii="Times New Roman" w:hAnsi="Times New Roman" w:cs="Times New Roman"/>
          <w:sz w:val="24"/>
          <w:szCs w:val="24"/>
          <w:lang w:val="en-NZ"/>
        </w:rPr>
        <w:t xml:space="preserve">For the period of </w:t>
      </w:r>
      <w:r w:rsidR="00A158E6" w:rsidRPr="00BE5E22">
        <w:rPr>
          <w:rFonts w:ascii="Times New Roman" w:hAnsi="Times New Roman" w:cs="Times New Roman"/>
          <w:sz w:val="24"/>
          <w:szCs w:val="24"/>
          <w:lang w:val="en-NZ"/>
        </w:rPr>
        <w:t>1981-1991,</w:t>
      </w:r>
      <w:r w:rsidR="00586B9D" w:rsidRPr="00BE5E22">
        <w:rPr>
          <w:rFonts w:ascii="Times New Roman" w:hAnsi="Times New Roman" w:cs="Times New Roman"/>
          <w:sz w:val="24"/>
          <w:szCs w:val="24"/>
          <w:lang w:val="en-NZ"/>
        </w:rPr>
        <w:t xml:space="preserve"> there was a general upward trend in the bilateral trade (</w:t>
      </w:r>
      <w:r w:rsidR="00586B9D" w:rsidRPr="00426917">
        <w:rPr>
          <w:rFonts w:ascii="Times New Roman" w:hAnsi="Times New Roman" w:cs="Times New Roman"/>
          <w:i/>
          <w:sz w:val="24"/>
          <w:szCs w:val="24"/>
          <w:lang w:val="en-NZ"/>
        </w:rPr>
        <w:t>X</w:t>
      </w:r>
      <w:r w:rsidR="00586B9D" w:rsidRPr="00BE5E22">
        <w:rPr>
          <w:rFonts w:ascii="Times New Roman" w:hAnsi="Times New Roman" w:cs="Times New Roman"/>
          <w:sz w:val="24"/>
          <w:szCs w:val="24"/>
          <w:lang w:val="en-NZ"/>
        </w:rPr>
        <w:t>+</w:t>
      </w:r>
      <w:r w:rsidR="00586B9D" w:rsidRPr="00426917">
        <w:rPr>
          <w:rFonts w:ascii="Times New Roman" w:hAnsi="Times New Roman" w:cs="Times New Roman"/>
          <w:i/>
          <w:sz w:val="24"/>
          <w:szCs w:val="24"/>
          <w:lang w:val="en-NZ"/>
        </w:rPr>
        <w:t>M</w:t>
      </w:r>
      <w:r w:rsidR="00586B9D" w:rsidRPr="00BE5E22">
        <w:rPr>
          <w:rFonts w:ascii="Times New Roman" w:hAnsi="Times New Roman" w:cs="Times New Roman"/>
          <w:sz w:val="24"/>
          <w:szCs w:val="24"/>
          <w:lang w:val="en-NZ"/>
        </w:rPr>
        <w:t xml:space="preserve">) between China and New Zealand, although the rate of increase was low. There was a slight deviation from the trend around 1988, when the value of exports to China was higher than would have been expected from the existing trend. This was around the time </w:t>
      </w:r>
      <w:r w:rsidR="0010454E" w:rsidRPr="00BE5E22">
        <w:rPr>
          <w:rFonts w:ascii="Times New Roman" w:hAnsi="Times New Roman" w:cs="Times New Roman"/>
          <w:sz w:val="24"/>
          <w:szCs w:val="24"/>
          <w:lang w:val="en-NZ"/>
        </w:rPr>
        <w:t>when</w:t>
      </w:r>
      <w:r w:rsidR="00586B9D" w:rsidRPr="00BE5E22">
        <w:rPr>
          <w:rFonts w:ascii="Times New Roman" w:hAnsi="Times New Roman" w:cs="Times New Roman"/>
          <w:sz w:val="24"/>
          <w:szCs w:val="24"/>
          <w:lang w:val="en-NZ"/>
        </w:rPr>
        <w:t xml:space="preserve"> China and New Zealand signed a bilateral Investment Promotion and Protection Agreement</w:t>
      </w:r>
      <w:r w:rsidR="00007159" w:rsidRPr="00BE5E22">
        <w:rPr>
          <w:rFonts w:ascii="Times New Roman" w:hAnsi="Times New Roman" w:cs="Times New Roman"/>
          <w:sz w:val="24"/>
          <w:szCs w:val="24"/>
          <w:lang w:val="en-NZ"/>
        </w:rPr>
        <w:t xml:space="preserve">, which </w:t>
      </w:r>
      <w:r w:rsidR="002407CC" w:rsidRPr="00BE5E22">
        <w:rPr>
          <w:rFonts w:ascii="Times New Roman" w:hAnsi="Times New Roman" w:cs="Times New Roman"/>
          <w:sz w:val="24"/>
          <w:szCs w:val="24"/>
          <w:lang w:val="en-NZ"/>
        </w:rPr>
        <w:t xml:space="preserve">may </w:t>
      </w:r>
      <w:r w:rsidR="004C726B" w:rsidRPr="00BE5E22">
        <w:rPr>
          <w:rFonts w:ascii="Times New Roman" w:hAnsi="Times New Roman" w:cs="Times New Roman"/>
          <w:sz w:val="24"/>
          <w:szCs w:val="24"/>
          <w:lang w:val="en-NZ"/>
        </w:rPr>
        <w:t>ha</w:t>
      </w:r>
      <w:r w:rsidR="002407CC" w:rsidRPr="00BE5E22">
        <w:rPr>
          <w:rFonts w:ascii="Times New Roman" w:hAnsi="Times New Roman" w:cs="Times New Roman"/>
          <w:sz w:val="24"/>
          <w:szCs w:val="24"/>
          <w:lang w:val="en-NZ"/>
        </w:rPr>
        <w:t xml:space="preserve">ve </w:t>
      </w:r>
      <w:r w:rsidR="00652D68" w:rsidRPr="00BE5E22">
        <w:rPr>
          <w:rFonts w:ascii="Times New Roman" w:hAnsi="Times New Roman" w:cs="Times New Roman"/>
          <w:sz w:val="24"/>
          <w:szCs w:val="24"/>
          <w:lang w:val="en-NZ"/>
        </w:rPr>
        <w:t xml:space="preserve">had </w:t>
      </w:r>
      <w:r w:rsidR="004C726B" w:rsidRPr="00BE5E22">
        <w:rPr>
          <w:rFonts w:ascii="Times New Roman" w:hAnsi="Times New Roman" w:cs="Times New Roman"/>
          <w:sz w:val="24"/>
          <w:szCs w:val="24"/>
          <w:lang w:val="en-NZ"/>
        </w:rPr>
        <w:t>something</w:t>
      </w:r>
      <w:r w:rsidR="0010454E" w:rsidRPr="00BE5E22">
        <w:rPr>
          <w:rFonts w:ascii="Times New Roman" w:hAnsi="Times New Roman" w:cs="Times New Roman"/>
          <w:sz w:val="24"/>
          <w:szCs w:val="24"/>
          <w:lang w:val="en-NZ"/>
        </w:rPr>
        <w:t xml:space="preserve"> to do with</w:t>
      </w:r>
      <w:r w:rsidR="00586B9D" w:rsidRPr="00BE5E22">
        <w:rPr>
          <w:rFonts w:ascii="Times New Roman" w:hAnsi="Times New Roman" w:cs="Times New Roman"/>
          <w:sz w:val="24"/>
          <w:szCs w:val="24"/>
          <w:lang w:val="en-NZ"/>
        </w:rPr>
        <w:t xml:space="preserve"> the</w:t>
      </w:r>
      <w:r w:rsidR="0010454E" w:rsidRPr="00BE5E22">
        <w:rPr>
          <w:rFonts w:ascii="Times New Roman" w:hAnsi="Times New Roman" w:cs="Times New Roman"/>
          <w:sz w:val="24"/>
          <w:szCs w:val="24"/>
          <w:lang w:val="en-NZ"/>
        </w:rPr>
        <w:t xml:space="preserve"> increase</w:t>
      </w:r>
      <w:r w:rsidR="00586B9D" w:rsidRPr="00BE5E22">
        <w:rPr>
          <w:rFonts w:ascii="Times New Roman" w:hAnsi="Times New Roman" w:cs="Times New Roman"/>
          <w:sz w:val="24"/>
          <w:szCs w:val="24"/>
          <w:lang w:val="en-NZ"/>
        </w:rPr>
        <w:t xml:space="preserve">, </w:t>
      </w:r>
      <w:r w:rsidR="002407CC" w:rsidRPr="00BE5E22">
        <w:rPr>
          <w:rFonts w:ascii="Times New Roman" w:hAnsi="Times New Roman" w:cs="Times New Roman"/>
          <w:sz w:val="24"/>
          <w:szCs w:val="24"/>
          <w:lang w:val="en-NZ"/>
        </w:rPr>
        <w:t xml:space="preserve">although </w:t>
      </w:r>
      <w:r w:rsidR="00586B9D" w:rsidRPr="00BE5E22">
        <w:rPr>
          <w:rFonts w:ascii="Times New Roman" w:hAnsi="Times New Roman" w:cs="Times New Roman"/>
          <w:sz w:val="24"/>
          <w:szCs w:val="24"/>
          <w:lang w:val="en-NZ"/>
        </w:rPr>
        <w:t xml:space="preserve">we do not know for </w:t>
      </w:r>
      <w:r w:rsidR="00652D68" w:rsidRPr="00BE5E22">
        <w:rPr>
          <w:rFonts w:ascii="Times New Roman" w:hAnsi="Times New Roman" w:cs="Times New Roman"/>
          <w:sz w:val="24"/>
          <w:szCs w:val="24"/>
          <w:lang w:val="en-NZ"/>
        </w:rPr>
        <w:t>certain</w:t>
      </w:r>
      <w:r w:rsidR="00586B9D" w:rsidRPr="00BE5E22">
        <w:rPr>
          <w:rFonts w:ascii="Times New Roman" w:hAnsi="Times New Roman" w:cs="Times New Roman"/>
          <w:sz w:val="24"/>
          <w:szCs w:val="24"/>
          <w:lang w:val="en-NZ"/>
        </w:rPr>
        <w:t xml:space="preserve">. </w:t>
      </w:r>
      <w:r w:rsidR="0010454E" w:rsidRPr="00BE5E22">
        <w:rPr>
          <w:rFonts w:ascii="Times New Roman" w:hAnsi="Times New Roman" w:cs="Times New Roman"/>
          <w:sz w:val="24"/>
          <w:szCs w:val="24"/>
          <w:lang w:val="en-NZ"/>
        </w:rPr>
        <w:t>However, f</w:t>
      </w:r>
      <w:r w:rsidR="00586B9D" w:rsidRPr="00BE5E22">
        <w:rPr>
          <w:rFonts w:ascii="Times New Roman" w:hAnsi="Times New Roman" w:cs="Times New Roman"/>
          <w:sz w:val="24"/>
          <w:szCs w:val="24"/>
          <w:lang w:val="en-NZ"/>
        </w:rPr>
        <w:t xml:space="preserve">rom 1990 to 1997 total bilateral trade between </w:t>
      </w:r>
      <w:r w:rsidR="0010454E" w:rsidRPr="00BE5E22">
        <w:rPr>
          <w:rFonts w:ascii="Times New Roman" w:hAnsi="Times New Roman" w:cs="Times New Roman"/>
          <w:sz w:val="24"/>
          <w:szCs w:val="24"/>
          <w:lang w:val="en-NZ"/>
        </w:rPr>
        <w:t xml:space="preserve">the two countries </w:t>
      </w:r>
      <w:r w:rsidR="00586B9D" w:rsidRPr="00BE5E22">
        <w:rPr>
          <w:rFonts w:ascii="Times New Roman" w:hAnsi="Times New Roman" w:cs="Times New Roman"/>
          <w:sz w:val="24"/>
          <w:szCs w:val="24"/>
          <w:lang w:val="en-NZ"/>
        </w:rPr>
        <w:t xml:space="preserve">increased steadily from approximately </w:t>
      </w:r>
      <w:r w:rsidR="00867F62" w:rsidRPr="00BE5E22">
        <w:rPr>
          <w:rFonts w:ascii="Times New Roman" w:hAnsi="Times New Roman" w:cs="Times New Roman"/>
          <w:sz w:val="24"/>
          <w:szCs w:val="24"/>
          <w:lang w:val="en-NZ"/>
        </w:rPr>
        <w:t>US$</w:t>
      </w:r>
      <w:r w:rsidR="00586B9D" w:rsidRPr="00BE5E22">
        <w:rPr>
          <w:rFonts w:ascii="Times New Roman" w:hAnsi="Times New Roman" w:cs="Times New Roman"/>
          <w:sz w:val="24"/>
          <w:szCs w:val="24"/>
          <w:lang w:val="en-NZ"/>
        </w:rPr>
        <w:t xml:space="preserve">0.2 billion to </w:t>
      </w:r>
      <w:r w:rsidR="00867F62" w:rsidRPr="00BE5E22">
        <w:rPr>
          <w:rFonts w:ascii="Times New Roman" w:hAnsi="Times New Roman" w:cs="Times New Roman"/>
          <w:sz w:val="24"/>
          <w:szCs w:val="24"/>
          <w:lang w:val="en-NZ"/>
        </w:rPr>
        <w:t>US$</w:t>
      </w:r>
      <w:r w:rsidR="00586B9D" w:rsidRPr="00BE5E22">
        <w:rPr>
          <w:rFonts w:ascii="Times New Roman" w:hAnsi="Times New Roman" w:cs="Times New Roman"/>
          <w:sz w:val="24"/>
          <w:szCs w:val="24"/>
          <w:lang w:val="en-NZ"/>
        </w:rPr>
        <w:t xml:space="preserve">1 billion. </w:t>
      </w:r>
      <w:r w:rsidR="00652D68" w:rsidRPr="00BE5E22">
        <w:rPr>
          <w:rFonts w:ascii="Times New Roman" w:hAnsi="Times New Roman" w:cs="Times New Roman"/>
          <w:sz w:val="24"/>
          <w:szCs w:val="24"/>
          <w:lang w:val="en-NZ"/>
        </w:rPr>
        <w:t>Although t</w:t>
      </w:r>
      <w:r w:rsidR="00586B9D" w:rsidRPr="00BE5E22">
        <w:rPr>
          <w:rFonts w:ascii="Times New Roman" w:hAnsi="Times New Roman" w:cs="Times New Roman"/>
          <w:sz w:val="24"/>
          <w:szCs w:val="24"/>
          <w:lang w:val="en-NZ"/>
        </w:rPr>
        <w:t xml:space="preserve">otal bilateral trade stagnated between 1997 and 1999, perhaps </w:t>
      </w:r>
      <w:r w:rsidR="00DB4C01" w:rsidRPr="00BE5E22">
        <w:rPr>
          <w:rFonts w:ascii="Times New Roman" w:hAnsi="Times New Roman" w:cs="Times New Roman"/>
          <w:sz w:val="24"/>
          <w:szCs w:val="24"/>
          <w:lang w:val="en-NZ"/>
        </w:rPr>
        <w:t xml:space="preserve">because of </w:t>
      </w:r>
      <w:r w:rsidR="00586B9D" w:rsidRPr="00BE5E22">
        <w:rPr>
          <w:rFonts w:ascii="Times New Roman" w:hAnsi="Times New Roman" w:cs="Times New Roman"/>
          <w:sz w:val="24"/>
          <w:szCs w:val="24"/>
          <w:lang w:val="en-NZ"/>
        </w:rPr>
        <w:t>the 1997</w:t>
      </w:r>
      <w:r w:rsidR="00DB4C01" w:rsidRPr="00BE5E22">
        <w:rPr>
          <w:rFonts w:ascii="Times New Roman" w:hAnsi="Times New Roman" w:cs="Times New Roman"/>
          <w:sz w:val="24"/>
          <w:szCs w:val="24"/>
          <w:lang w:val="en-NZ"/>
        </w:rPr>
        <w:t>-1998</w:t>
      </w:r>
      <w:r w:rsidR="00586B9D" w:rsidRPr="00BE5E22">
        <w:rPr>
          <w:rFonts w:ascii="Times New Roman" w:hAnsi="Times New Roman" w:cs="Times New Roman"/>
          <w:sz w:val="24"/>
          <w:szCs w:val="24"/>
          <w:lang w:val="en-NZ"/>
        </w:rPr>
        <w:t xml:space="preserve"> Asian financial </w:t>
      </w:r>
      <w:r w:rsidR="002F6D19" w:rsidRPr="00BE5E22">
        <w:rPr>
          <w:rFonts w:ascii="Times New Roman" w:hAnsi="Times New Roman" w:cs="Times New Roman"/>
          <w:sz w:val="24"/>
          <w:szCs w:val="24"/>
          <w:lang w:val="en-NZ"/>
        </w:rPr>
        <w:t>crises</w:t>
      </w:r>
      <w:r w:rsidR="00442F40"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r w:rsidR="00652D68" w:rsidRPr="00BE5E22">
        <w:rPr>
          <w:rFonts w:ascii="Times New Roman" w:hAnsi="Times New Roman" w:cs="Times New Roman"/>
          <w:sz w:val="24"/>
          <w:szCs w:val="24"/>
          <w:lang w:val="en-NZ"/>
        </w:rPr>
        <w:t xml:space="preserve">it </w:t>
      </w:r>
      <w:r w:rsidR="00586B9D" w:rsidRPr="00BE5E22">
        <w:rPr>
          <w:rFonts w:ascii="Times New Roman" w:hAnsi="Times New Roman" w:cs="Times New Roman"/>
          <w:sz w:val="24"/>
          <w:szCs w:val="24"/>
          <w:lang w:val="en-NZ"/>
        </w:rPr>
        <w:t xml:space="preserve"> </w:t>
      </w:r>
      <w:r w:rsidR="00DB4C01" w:rsidRPr="00BE5E22">
        <w:rPr>
          <w:rFonts w:ascii="Times New Roman" w:hAnsi="Times New Roman" w:cs="Times New Roman"/>
          <w:sz w:val="24"/>
          <w:szCs w:val="24"/>
          <w:lang w:val="en-NZ"/>
        </w:rPr>
        <w:t xml:space="preserve">thereafter </w:t>
      </w:r>
      <w:r w:rsidR="00586B9D" w:rsidRPr="00BE5E22">
        <w:rPr>
          <w:rFonts w:ascii="Times New Roman" w:hAnsi="Times New Roman" w:cs="Times New Roman"/>
          <w:sz w:val="24"/>
          <w:szCs w:val="24"/>
          <w:lang w:val="en-NZ"/>
        </w:rPr>
        <w:t xml:space="preserve">increased sharply from approximately </w:t>
      </w:r>
      <w:r w:rsidR="00867F62" w:rsidRPr="00BE5E22">
        <w:rPr>
          <w:rFonts w:ascii="Times New Roman" w:hAnsi="Times New Roman" w:cs="Times New Roman"/>
          <w:sz w:val="24"/>
          <w:szCs w:val="24"/>
          <w:lang w:val="en-NZ"/>
        </w:rPr>
        <w:t>US$</w:t>
      </w:r>
      <w:r w:rsidR="00586B9D" w:rsidRPr="00BE5E22">
        <w:rPr>
          <w:rFonts w:ascii="Times New Roman" w:hAnsi="Times New Roman" w:cs="Times New Roman"/>
          <w:sz w:val="24"/>
          <w:szCs w:val="24"/>
          <w:lang w:val="en-NZ"/>
        </w:rPr>
        <w:t xml:space="preserve"> 1 billion</w:t>
      </w:r>
      <w:r w:rsidR="00DB4C01" w:rsidRPr="00BE5E22">
        <w:rPr>
          <w:rFonts w:ascii="Times New Roman" w:hAnsi="Times New Roman" w:cs="Times New Roman"/>
          <w:sz w:val="24"/>
          <w:szCs w:val="24"/>
          <w:lang w:val="en-NZ"/>
        </w:rPr>
        <w:t xml:space="preserve"> in 1999</w:t>
      </w:r>
      <w:r w:rsidR="00586B9D" w:rsidRPr="00BE5E22">
        <w:rPr>
          <w:rFonts w:ascii="Times New Roman" w:hAnsi="Times New Roman" w:cs="Times New Roman"/>
          <w:sz w:val="24"/>
          <w:szCs w:val="24"/>
          <w:lang w:val="en-NZ"/>
        </w:rPr>
        <w:t xml:space="preserve"> to </w:t>
      </w:r>
      <w:r w:rsidR="00867F62" w:rsidRPr="00BE5E22">
        <w:rPr>
          <w:rFonts w:ascii="Times New Roman" w:hAnsi="Times New Roman" w:cs="Times New Roman"/>
          <w:sz w:val="24"/>
          <w:szCs w:val="24"/>
          <w:lang w:val="en-NZ"/>
        </w:rPr>
        <w:t>US$</w:t>
      </w:r>
      <w:r w:rsidR="00022306" w:rsidRPr="00BE5E22">
        <w:rPr>
          <w:rFonts w:ascii="Times New Roman" w:hAnsi="Times New Roman" w:cs="Times New Roman"/>
          <w:sz w:val="24"/>
          <w:szCs w:val="24"/>
          <w:lang w:val="en-NZ"/>
        </w:rPr>
        <w:t>11 billion in 2011</w:t>
      </w:r>
      <w:r w:rsidR="002A49C7" w:rsidRPr="00BE5E22">
        <w:rPr>
          <w:rFonts w:ascii="Times New Roman" w:hAnsi="Times New Roman" w:cs="Times New Roman"/>
          <w:sz w:val="24"/>
          <w:szCs w:val="24"/>
          <w:lang w:val="en-NZ"/>
        </w:rPr>
        <w:t xml:space="preserve"> and </w:t>
      </w:r>
      <w:r w:rsidR="00D235DE" w:rsidRPr="00BE5E22">
        <w:rPr>
          <w:rFonts w:ascii="Times New Roman" w:hAnsi="Times New Roman" w:cs="Times New Roman"/>
          <w:sz w:val="24"/>
          <w:szCs w:val="24"/>
          <w:lang w:val="en-NZ"/>
        </w:rPr>
        <w:t>further increased to US$</w:t>
      </w:r>
      <w:r w:rsidR="002A49C7" w:rsidRPr="00BE5E22">
        <w:rPr>
          <w:rFonts w:ascii="Times New Roman" w:eastAsia="Times New Roman" w:hAnsi="Times New Roman" w:cs="Times New Roman"/>
          <w:bCs/>
          <w:sz w:val="24"/>
          <w:szCs w:val="24"/>
          <w:lang w:val="en-NZ"/>
        </w:rPr>
        <w:t>11</w:t>
      </w:r>
      <w:r w:rsidR="00D235DE" w:rsidRPr="00BE5E22">
        <w:rPr>
          <w:rFonts w:ascii="Times New Roman" w:eastAsia="Times New Roman" w:hAnsi="Times New Roman" w:cs="Times New Roman"/>
          <w:bCs/>
          <w:sz w:val="24"/>
          <w:szCs w:val="24"/>
          <w:lang w:val="en-NZ"/>
        </w:rPr>
        <w:t>.</w:t>
      </w:r>
      <w:r w:rsidR="002A49C7" w:rsidRPr="00BE5E22">
        <w:rPr>
          <w:rFonts w:ascii="Times New Roman" w:eastAsia="Times New Roman" w:hAnsi="Times New Roman" w:cs="Times New Roman"/>
          <w:bCs/>
          <w:sz w:val="24"/>
          <w:szCs w:val="24"/>
          <w:lang w:val="en-NZ"/>
        </w:rPr>
        <w:t>87 billion in 2012.</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2F6D19" w:rsidRPr="00BE5E22" w:rsidRDefault="008E7EB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907E6B" w:rsidRPr="00BE5E22">
        <w:rPr>
          <w:rFonts w:ascii="Times New Roman" w:hAnsi="Times New Roman" w:cs="Times New Roman"/>
          <w:sz w:val="24"/>
          <w:szCs w:val="24"/>
          <w:lang w:val="en-NZ"/>
        </w:rPr>
        <w:t>Prior to 1990</w:t>
      </w:r>
      <w:r w:rsidR="004C726B" w:rsidRPr="00BE5E22">
        <w:rPr>
          <w:rFonts w:ascii="Times New Roman" w:hAnsi="Times New Roman" w:cs="Times New Roman"/>
          <w:sz w:val="24"/>
          <w:szCs w:val="24"/>
          <w:lang w:val="en-NZ"/>
        </w:rPr>
        <w:t>, New</w:t>
      </w:r>
      <w:r w:rsidR="00586B9D" w:rsidRPr="00BE5E22">
        <w:rPr>
          <w:rFonts w:ascii="Times New Roman" w:hAnsi="Times New Roman" w:cs="Times New Roman"/>
          <w:sz w:val="24"/>
          <w:szCs w:val="24"/>
          <w:lang w:val="en-NZ"/>
        </w:rPr>
        <w:t xml:space="preserve"> Zealand’s trade balance with </w:t>
      </w:r>
      <w:r w:rsidR="00907E6B" w:rsidRPr="00BE5E22">
        <w:rPr>
          <w:rFonts w:ascii="Times New Roman" w:hAnsi="Times New Roman" w:cs="Times New Roman"/>
          <w:sz w:val="24"/>
          <w:szCs w:val="24"/>
          <w:lang w:val="en-NZ"/>
        </w:rPr>
        <w:t>China</w:t>
      </w:r>
      <w:r w:rsidR="00586B9D" w:rsidRPr="00BE5E22">
        <w:rPr>
          <w:rFonts w:ascii="Times New Roman" w:hAnsi="Times New Roman" w:cs="Times New Roman"/>
          <w:sz w:val="24"/>
          <w:szCs w:val="24"/>
          <w:lang w:val="en-NZ"/>
        </w:rPr>
        <w:t>,</w:t>
      </w:r>
      <w:r w:rsidR="00007159" w:rsidRPr="00BE5E22">
        <w:rPr>
          <w:rFonts w:ascii="Times New Roman" w:hAnsi="Times New Roman" w:cs="Times New Roman"/>
          <w:sz w:val="24"/>
          <w:szCs w:val="24"/>
          <w:lang w:val="en-NZ"/>
        </w:rPr>
        <w:t xml:space="preserve"> which</w:t>
      </w:r>
      <w:r w:rsidR="00586B9D" w:rsidRPr="00BE5E22">
        <w:rPr>
          <w:rFonts w:ascii="Times New Roman" w:hAnsi="Times New Roman" w:cs="Times New Roman"/>
          <w:sz w:val="24"/>
          <w:szCs w:val="24"/>
          <w:lang w:val="en-NZ"/>
        </w:rPr>
        <w:t xml:space="preserve"> peak</w:t>
      </w:r>
      <w:r w:rsidR="00007159" w:rsidRPr="00BE5E22">
        <w:rPr>
          <w:rFonts w:ascii="Times New Roman" w:hAnsi="Times New Roman" w:cs="Times New Roman"/>
          <w:sz w:val="24"/>
          <w:szCs w:val="24"/>
          <w:lang w:val="en-NZ"/>
        </w:rPr>
        <w:t>ed</w:t>
      </w:r>
      <w:r w:rsidR="00DB4C01" w:rsidRPr="00BE5E22">
        <w:rPr>
          <w:rFonts w:ascii="Times New Roman" w:hAnsi="Times New Roman" w:cs="Times New Roman"/>
          <w:sz w:val="24"/>
          <w:szCs w:val="24"/>
          <w:lang w:val="en-NZ"/>
        </w:rPr>
        <w:t xml:space="preserve"> at</w:t>
      </w:r>
      <w:r w:rsidR="00586B9D" w:rsidRPr="00BE5E22">
        <w:rPr>
          <w:rFonts w:ascii="Times New Roman" w:hAnsi="Times New Roman" w:cs="Times New Roman"/>
          <w:sz w:val="24"/>
          <w:szCs w:val="24"/>
          <w:lang w:val="en-NZ"/>
        </w:rPr>
        <w:t xml:space="preserve"> approximately </w:t>
      </w:r>
      <w:r w:rsidR="00867F62" w:rsidRPr="00BE5E22">
        <w:rPr>
          <w:rFonts w:ascii="Times New Roman" w:hAnsi="Times New Roman" w:cs="Times New Roman"/>
          <w:sz w:val="24"/>
          <w:szCs w:val="24"/>
          <w:lang w:val="en-NZ"/>
        </w:rPr>
        <w:t>US$</w:t>
      </w:r>
      <w:r w:rsidR="00586B9D" w:rsidRPr="00BE5E22">
        <w:rPr>
          <w:rFonts w:ascii="Times New Roman" w:hAnsi="Times New Roman" w:cs="Times New Roman"/>
          <w:sz w:val="24"/>
          <w:szCs w:val="24"/>
          <w:lang w:val="en-NZ"/>
        </w:rPr>
        <w:t>0.3 billion in 1988</w:t>
      </w:r>
      <w:r w:rsidR="00007159" w:rsidRPr="00BE5E22">
        <w:rPr>
          <w:rFonts w:ascii="Times New Roman" w:hAnsi="Times New Roman" w:cs="Times New Roman"/>
          <w:sz w:val="24"/>
          <w:szCs w:val="24"/>
          <w:lang w:val="en-NZ"/>
        </w:rPr>
        <w:t>, was in the former’s favour</w:t>
      </w:r>
      <w:r w:rsidR="002A5AAF" w:rsidRPr="00BE5E22">
        <w:rPr>
          <w:rFonts w:ascii="Times New Roman" w:hAnsi="Times New Roman" w:cs="Times New Roman"/>
          <w:sz w:val="24"/>
          <w:szCs w:val="24"/>
          <w:lang w:val="en-NZ"/>
        </w:rPr>
        <w:t xml:space="preserve">, although </w:t>
      </w:r>
      <w:r w:rsidR="00586B9D" w:rsidRPr="00BE5E22">
        <w:rPr>
          <w:rFonts w:ascii="Times New Roman" w:hAnsi="Times New Roman" w:cs="Times New Roman"/>
          <w:sz w:val="24"/>
          <w:szCs w:val="24"/>
          <w:lang w:val="en-NZ"/>
        </w:rPr>
        <w:t xml:space="preserve">the total </w:t>
      </w:r>
      <w:r w:rsidR="002407CC" w:rsidRPr="00BE5E22">
        <w:rPr>
          <w:rFonts w:ascii="Times New Roman" w:hAnsi="Times New Roman" w:cs="Times New Roman"/>
          <w:sz w:val="24"/>
          <w:szCs w:val="24"/>
          <w:lang w:val="en-NZ"/>
        </w:rPr>
        <w:t xml:space="preserve">annual </w:t>
      </w:r>
      <w:r w:rsidR="00586B9D" w:rsidRPr="00BE5E22">
        <w:rPr>
          <w:rFonts w:ascii="Times New Roman" w:hAnsi="Times New Roman" w:cs="Times New Roman"/>
          <w:sz w:val="24"/>
          <w:szCs w:val="24"/>
          <w:lang w:val="en-NZ"/>
        </w:rPr>
        <w:t xml:space="preserve">trade </w:t>
      </w:r>
      <w:r w:rsidR="002A5AAF" w:rsidRPr="00BE5E22">
        <w:rPr>
          <w:rFonts w:ascii="Times New Roman" w:hAnsi="Times New Roman" w:cs="Times New Roman"/>
          <w:sz w:val="24"/>
          <w:szCs w:val="24"/>
          <w:lang w:val="en-NZ"/>
        </w:rPr>
        <w:t xml:space="preserve">at the time </w:t>
      </w:r>
      <w:r w:rsidR="00586B9D" w:rsidRPr="00BE5E22">
        <w:rPr>
          <w:rFonts w:ascii="Times New Roman" w:hAnsi="Times New Roman" w:cs="Times New Roman"/>
          <w:sz w:val="24"/>
          <w:szCs w:val="24"/>
          <w:lang w:val="en-NZ"/>
        </w:rPr>
        <w:t>was relatively insignificant compared to current levels. By 1989</w:t>
      </w:r>
      <w:r w:rsidR="00DB4C01"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New Zealand’s exports to China were approximately equal to its imports from the latter. Since then</w:t>
      </w:r>
      <w:r w:rsidR="002A5AAF" w:rsidRPr="00BE5E22">
        <w:rPr>
          <w:rFonts w:ascii="Times New Roman" w:hAnsi="Times New Roman" w:cs="Times New Roman"/>
          <w:sz w:val="24"/>
          <w:szCs w:val="24"/>
          <w:lang w:val="en-NZ"/>
        </w:rPr>
        <w:t>, however,</w:t>
      </w:r>
      <w:r w:rsidR="00586B9D" w:rsidRPr="00BE5E22">
        <w:rPr>
          <w:rFonts w:ascii="Times New Roman" w:hAnsi="Times New Roman" w:cs="Times New Roman"/>
          <w:sz w:val="24"/>
          <w:szCs w:val="24"/>
          <w:lang w:val="en-NZ"/>
        </w:rPr>
        <w:t xml:space="preserve"> there has been an increasing trend in New Zealand’s trade deficit with China</w:t>
      </w:r>
      <w:r w:rsidR="002407CC" w:rsidRPr="00BE5E22">
        <w:rPr>
          <w:rFonts w:ascii="Times New Roman" w:hAnsi="Times New Roman" w:cs="Times New Roman"/>
          <w:sz w:val="24"/>
          <w:szCs w:val="24"/>
          <w:lang w:val="en-NZ"/>
        </w:rPr>
        <w:t xml:space="preserve">, </w:t>
      </w:r>
      <w:r w:rsidR="002A5AAF" w:rsidRPr="00BE5E22">
        <w:rPr>
          <w:rFonts w:ascii="Times New Roman" w:hAnsi="Times New Roman" w:cs="Times New Roman"/>
          <w:sz w:val="24"/>
          <w:szCs w:val="24"/>
          <w:lang w:val="en-NZ"/>
        </w:rPr>
        <w:t>s</w:t>
      </w:r>
      <w:r w:rsidR="00586B9D" w:rsidRPr="00BE5E22">
        <w:rPr>
          <w:rFonts w:ascii="Times New Roman" w:hAnsi="Times New Roman" w:cs="Times New Roman"/>
          <w:sz w:val="24"/>
          <w:szCs w:val="24"/>
          <w:lang w:val="en-NZ"/>
        </w:rPr>
        <w:t>tart</w:t>
      </w:r>
      <w:r w:rsidR="002A5AAF" w:rsidRPr="00BE5E22">
        <w:rPr>
          <w:rFonts w:ascii="Times New Roman" w:hAnsi="Times New Roman" w:cs="Times New Roman"/>
          <w:sz w:val="24"/>
          <w:szCs w:val="24"/>
          <w:lang w:val="en-NZ"/>
        </w:rPr>
        <w:t xml:space="preserve">ing </w:t>
      </w:r>
      <w:r w:rsidR="00586B9D" w:rsidRPr="00BE5E22">
        <w:rPr>
          <w:rFonts w:ascii="Times New Roman" w:hAnsi="Times New Roman" w:cs="Times New Roman"/>
          <w:sz w:val="24"/>
          <w:szCs w:val="24"/>
          <w:lang w:val="en-NZ"/>
        </w:rPr>
        <w:t xml:space="preserve">at a </w:t>
      </w:r>
      <w:r w:rsidR="00015744" w:rsidRPr="00BE5E22">
        <w:rPr>
          <w:rFonts w:ascii="Times New Roman" w:hAnsi="Times New Roman" w:cs="Times New Roman"/>
          <w:sz w:val="24"/>
          <w:szCs w:val="24"/>
          <w:lang w:val="en-NZ"/>
        </w:rPr>
        <w:t>level below</w:t>
      </w:r>
      <w:r w:rsidR="00586B9D" w:rsidRPr="00BE5E22">
        <w:rPr>
          <w:rFonts w:ascii="Times New Roman" w:hAnsi="Times New Roman" w:cs="Times New Roman"/>
          <w:sz w:val="24"/>
          <w:szCs w:val="24"/>
          <w:lang w:val="en-NZ"/>
        </w:rPr>
        <w:t xml:space="preserve"> </w:t>
      </w:r>
      <w:r w:rsidR="00867F62" w:rsidRPr="00BE5E22">
        <w:rPr>
          <w:rFonts w:ascii="Times New Roman" w:hAnsi="Times New Roman" w:cs="Times New Roman"/>
          <w:sz w:val="24"/>
          <w:szCs w:val="24"/>
          <w:lang w:val="en-NZ"/>
        </w:rPr>
        <w:t>US$</w:t>
      </w:r>
      <w:r w:rsidR="00DB4C01" w:rsidRPr="00BE5E22">
        <w:rPr>
          <w:rFonts w:ascii="Times New Roman" w:hAnsi="Times New Roman" w:cs="Times New Roman"/>
          <w:sz w:val="24"/>
          <w:szCs w:val="24"/>
          <w:lang w:val="en-NZ"/>
        </w:rPr>
        <w:t xml:space="preserve">0.1 billion </w:t>
      </w:r>
      <w:r w:rsidR="00586B9D" w:rsidRPr="00BE5E22">
        <w:rPr>
          <w:rFonts w:ascii="Times New Roman" w:hAnsi="Times New Roman" w:cs="Times New Roman"/>
          <w:sz w:val="24"/>
          <w:szCs w:val="24"/>
          <w:lang w:val="en-NZ"/>
        </w:rPr>
        <w:t>in 1990 but increas</w:t>
      </w:r>
      <w:r w:rsidR="002A5AAF" w:rsidRPr="00BE5E22">
        <w:rPr>
          <w:rFonts w:ascii="Times New Roman" w:hAnsi="Times New Roman" w:cs="Times New Roman"/>
          <w:sz w:val="24"/>
          <w:szCs w:val="24"/>
          <w:lang w:val="en-NZ"/>
        </w:rPr>
        <w:t>ing</w:t>
      </w:r>
      <w:r w:rsidR="00586B9D" w:rsidRPr="00BE5E22">
        <w:rPr>
          <w:rFonts w:ascii="Times New Roman" w:hAnsi="Times New Roman" w:cs="Times New Roman"/>
          <w:sz w:val="24"/>
          <w:szCs w:val="24"/>
          <w:lang w:val="en-NZ"/>
        </w:rPr>
        <w:t xml:space="preserve"> to approximately </w:t>
      </w:r>
      <w:r w:rsidR="00DB4C01" w:rsidRPr="00BE5E22">
        <w:rPr>
          <w:rFonts w:ascii="Times New Roman" w:hAnsi="Times New Roman" w:cs="Times New Roman"/>
          <w:sz w:val="24"/>
          <w:szCs w:val="24"/>
          <w:lang w:val="en-NZ"/>
        </w:rPr>
        <w:t xml:space="preserve">US$ </w:t>
      </w:r>
      <w:r w:rsidR="00586B9D" w:rsidRPr="00BE5E22">
        <w:rPr>
          <w:rFonts w:ascii="Times New Roman" w:hAnsi="Times New Roman" w:cs="Times New Roman"/>
          <w:sz w:val="24"/>
          <w:szCs w:val="24"/>
          <w:lang w:val="en-NZ"/>
        </w:rPr>
        <w:t>0.5 billion in 2000. From 2000</w:t>
      </w:r>
      <w:r w:rsidR="00462E2A" w:rsidRPr="00BE5E22">
        <w:rPr>
          <w:rFonts w:ascii="Times New Roman" w:hAnsi="Times New Roman" w:cs="Times New Roman"/>
          <w:sz w:val="24"/>
          <w:szCs w:val="24"/>
          <w:lang w:val="en-NZ"/>
        </w:rPr>
        <w:t xml:space="preserve">, the trade deficit </w:t>
      </w:r>
      <w:r w:rsidR="00586B9D" w:rsidRPr="00BE5E22">
        <w:rPr>
          <w:rFonts w:ascii="Times New Roman" w:hAnsi="Times New Roman" w:cs="Times New Roman"/>
          <w:sz w:val="24"/>
          <w:szCs w:val="24"/>
          <w:lang w:val="en-NZ"/>
        </w:rPr>
        <w:t>gr</w:t>
      </w:r>
      <w:r w:rsidR="007143F9" w:rsidRPr="00BE5E22">
        <w:rPr>
          <w:rFonts w:ascii="Times New Roman" w:hAnsi="Times New Roman" w:cs="Times New Roman"/>
          <w:sz w:val="24"/>
          <w:szCs w:val="24"/>
          <w:lang w:val="en-NZ"/>
        </w:rPr>
        <w:t>ew</w:t>
      </w:r>
      <w:r w:rsidR="00586B9D" w:rsidRPr="00BE5E22">
        <w:rPr>
          <w:rFonts w:ascii="Times New Roman" w:hAnsi="Times New Roman" w:cs="Times New Roman"/>
          <w:sz w:val="24"/>
          <w:szCs w:val="24"/>
          <w:lang w:val="en-NZ"/>
        </w:rPr>
        <w:t xml:space="preserve"> at a much steeper </w:t>
      </w:r>
      <w:r w:rsidR="00462E2A" w:rsidRPr="00BE5E22">
        <w:rPr>
          <w:rFonts w:ascii="Times New Roman" w:hAnsi="Times New Roman" w:cs="Times New Roman"/>
          <w:sz w:val="24"/>
          <w:szCs w:val="24"/>
          <w:lang w:val="en-NZ"/>
        </w:rPr>
        <w:t xml:space="preserve">rate, reaching approximately </w:t>
      </w:r>
      <w:r w:rsidR="007143F9" w:rsidRPr="00BE5E22">
        <w:rPr>
          <w:rFonts w:ascii="Times New Roman" w:hAnsi="Times New Roman" w:cs="Times New Roman"/>
          <w:sz w:val="24"/>
          <w:szCs w:val="24"/>
          <w:lang w:val="en-NZ"/>
        </w:rPr>
        <w:t xml:space="preserve">US$ </w:t>
      </w:r>
      <w:r w:rsidR="00462E2A" w:rsidRPr="00BE5E22">
        <w:rPr>
          <w:rFonts w:ascii="Times New Roman" w:hAnsi="Times New Roman" w:cs="Times New Roman"/>
          <w:sz w:val="24"/>
          <w:szCs w:val="24"/>
          <w:lang w:val="en-NZ"/>
        </w:rPr>
        <w:t>2.7</w:t>
      </w:r>
      <w:r w:rsidR="00586B9D" w:rsidRPr="00BE5E22">
        <w:rPr>
          <w:rFonts w:ascii="Times New Roman" w:hAnsi="Times New Roman" w:cs="Times New Roman"/>
          <w:sz w:val="24"/>
          <w:szCs w:val="24"/>
          <w:lang w:val="en-NZ"/>
        </w:rPr>
        <w:t xml:space="preserve"> billion in 200</w:t>
      </w:r>
      <w:r w:rsidR="00462E2A" w:rsidRPr="00BE5E22">
        <w:rPr>
          <w:rFonts w:ascii="Times New Roman" w:hAnsi="Times New Roman" w:cs="Times New Roman"/>
          <w:sz w:val="24"/>
          <w:szCs w:val="24"/>
          <w:lang w:val="en-NZ"/>
        </w:rPr>
        <w:t>8</w:t>
      </w:r>
      <w:r w:rsidR="002407CC" w:rsidRPr="00BE5E22">
        <w:rPr>
          <w:rFonts w:ascii="Times New Roman" w:hAnsi="Times New Roman" w:cs="Times New Roman"/>
          <w:sz w:val="24"/>
          <w:szCs w:val="24"/>
          <w:lang w:val="en-NZ"/>
        </w:rPr>
        <w:t>,</w:t>
      </w:r>
      <w:r w:rsidR="00652D68" w:rsidRPr="00BE5E22">
        <w:rPr>
          <w:rFonts w:ascii="Times New Roman" w:hAnsi="Times New Roman" w:cs="Times New Roman"/>
          <w:sz w:val="24"/>
          <w:szCs w:val="24"/>
          <w:lang w:val="en-NZ"/>
        </w:rPr>
        <w:t xml:space="preserve"> although it </w:t>
      </w:r>
      <w:r w:rsidR="002407CC" w:rsidRPr="00BE5E22">
        <w:rPr>
          <w:rFonts w:ascii="Times New Roman" w:hAnsi="Times New Roman" w:cs="Times New Roman"/>
          <w:sz w:val="24"/>
          <w:szCs w:val="24"/>
          <w:lang w:val="en-NZ"/>
        </w:rPr>
        <w:t>ha</w:t>
      </w:r>
      <w:r w:rsidR="00015744" w:rsidRPr="00BE5E22">
        <w:rPr>
          <w:rFonts w:ascii="Times New Roman" w:hAnsi="Times New Roman" w:cs="Times New Roman"/>
          <w:sz w:val="24"/>
          <w:szCs w:val="24"/>
          <w:lang w:val="en-NZ"/>
        </w:rPr>
        <w:t>d</w:t>
      </w:r>
      <w:r w:rsidR="002407CC" w:rsidRPr="00BE5E22">
        <w:rPr>
          <w:rFonts w:ascii="Times New Roman" w:hAnsi="Times New Roman" w:cs="Times New Roman"/>
          <w:sz w:val="24"/>
          <w:szCs w:val="24"/>
          <w:lang w:val="en-NZ"/>
        </w:rPr>
        <w:t xml:space="preserve"> since</w:t>
      </w:r>
      <w:r w:rsidR="00462E2A" w:rsidRPr="00BE5E22">
        <w:rPr>
          <w:rFonts w:ascii="Times New Roman" w:hAnsi="Times New Roman" w:cs="Times New Roman"/>
          <w:sz w:val="24"/>
          <w:szCs w:val="24"/>
          <w:lang w:val="en-NZ"/>
        </w:rPr>
        <w:t xml:space="preserve"> </w:t>
      </w:r>
      <w:r w:rsidR="00C77B22" w:rsidRPr="00BE5E22">
        <w:rPr>
          <w:rFonts w:ascii="Times New Roman" w:hAnsi="Times New Roman" w:cs="Times New Roman"/>
          <w:sz w:val="24"/>
          <w:szCs w:val="24"/>
          <w:lang w:val="en-NZ"/>
        </w:rPr>
        <w:t>gone down</w:t>
      </w:r>
      <w:r w:rsidR="0098381E" w:rsidRPr="00BE5E22">
        <w:rPr>
          <w:rFonts w:ascii="Times New Roman" w:hAnsi="Times New Roman" w:cs="Times New Roman"/>
          <w:sz w:val="24"/>
          <w:szCs w:val="24"/>
          <w:lang w:val="en-NZ"/>
        </w:rPr>
        <w:t xml:space="preserve"> to</w:t>
      </w:r>
      <w:r w:rsidR="00462E2A" w:rsidRPr="00BE5E22">
        <w:rPr>
          <w:rFonts w:ascii="Times New Roman" w:hAnsi="Times New Roman" w:cs="Times New Roman"/>
          <w:sz w:val="24"/>
          <w:szCs w:val="24"/>
          <w:lang w:val="en-NZ"/>
        </w:rPr>
        <w:t xml:space="preserve"> about </w:t>
      </w:r>
      <w:r w:rsidR="00C77B22" w:rsidRPr="00BE5E22">
        <w:rPr>
          <w:rFonts w:ascii="Times New Roman" w:hAnsi="Times New Roman" w:cs="Times New Roman"/>
          <w:sz w:val="24"/>
          <w:szCs w:val="24"/>
          <w:lang w:val="en-NZ"/>
        </w:rPr>
        <w:t xml:space="preserve">US$ </w:t>
      </w:r>
      <w:r w:rsidR="00462E2A" w:rsidRPr="00BE5E22">
        <w:rPr>
          <w:rFonts w:ascii="Times New Roman" w:hAnsi="Times New Roman" w:cs="Times New Roman"/>
          <w:sz w:val="24"/>
          <w:szCs w:val="24"/>
          <w:lang w:val="en-NZ"/>
        </w:rPr>
        <w:t xml:space="preserve">1 billion in 2011. </w:t>
      </w:r>
      <w:r w:rsidR="00C77B22" w:rsidRPr="00BE5E22">
        <w:rPr>
          <w:rFonts w:ascii="Times New Roman" w:hAnsi="Times New Roman" w:cs="Times New Roman"/>
          <w:sz w:val="24"/>
          <w:szCs w:val="24"/>
          <w:lang w:val="en-NZ"/>
        </w:rPr>
        <w:t xml:space="preserve">Overall, </w:t>
      </w:r>
      <w:r w:rsidR="00586B9D" w:rsidRPr="00BE5E22">
        <w:rPr>
          <w:rFonts w:ascii="Times New Roman" w:hAnsi="Times New Roman" w:cs="Times New Roman"/>
          <w:sz w:val="24"/>
          <w:szCs w:val="24"/>
          <w:lang w:val="en-NZ"/>
        </w:rPr>
        <w:t xml:space="preserve">China dominates the trade relationship with New Zealand, which </w:t>
      </w:r>
      <w:r w:rsidR="002407CC" w:rsidRPr="00BE5E22">
        <w:rPr>
          <w:rFonts w:ascii="Times New Roman" w:hAnsi="Times New Roman" w:cs="Times New Roman"/>
          <w:sz w:val="24"/>
          <w:szCs w:val="24"/>
          <w:lang w:val="en-NZ"/>
        </w:rPr>
        <w:t>should be</w:t>
      </w:r>
      <w:r w:rsidR="00586B9D" w:rsidRPr="00BE5E22">
        <w:rPr>
          <w:rFonts w:ascii="Times New Roman" w:hAnsi="Times New Roman" w:cs="Times New Roman"/>
          <w:sz w:val="24"/>
          <w:szCs w:val="24"/>
          <w:lang w:val="en-NZ"/>
        </w:rPr>
        <w:t xml:space="preserve"> a matter of concern for New Zealand</w:t>
      </w:r>
      <w:r w:rsidR="00C77B22" w:rsidRPr="00BE5E22">
        <w:rPr>
          <w:rFonts w:ascii="Times New Roman" w:hAnsi="Times New Roman" w:cs="Times New Roman"/>
          <w:sz w:val="24"/>
          <w:szCs w:val="24"/>
          <w:lang w:val="en-NZ"/>
        </w:rPr>
        <w:t>’s policymakers</w:t>
      </w:r>
      <w:r w:rsidR="00586B9D" w:rsidRPr="00BE5E22">
        <w:rPr>
          <w:rFonts w:ascii="Times New Roman" w:hAnsi="Times New Roman" w:cs="Times New Roman"/>
          <w:sz w:val="24"/>
          <w:szCs w:val="24"/>
          <w:lang w:val="en-NZ"/>
        </w:rPr>
        <w:t>.</w:t>
      </w:r>
      <w:r w:rsidR="000C32B5" w:rsidRPr="00BE5E22">
        <w:rPr>
          <w:rFonts w:ascii="Times New Roman" w:hAnsi="Times New Roman" w:cs="Times New Roman"/>
          <w:sz w:val="24"/>
          <w:szCs w:val="24"/>
          <w:lang w:val="en-NZ"/>
        </w:rPr>
        <w:t xml:space="preserve"> </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686BDF" w:rsidRPr="00BE5E22" w:rsidRDefault="00686BDF"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393E76" w:rsidP="00485D0F">
      <w:pPr>
        <w:pStyle w:val="Heading2"/>
        <w:tabs>
          <w:tab w:val="left" w:pos="567"/>
        </w:tabs>
        <w:spacing w:before="0" w:after="0"/>
        <w:rPr>
          <w:rFonts w:ascii="Times New Roman" w:hAnsi="Times New Roman"/>
          <w:i w:val="0"/>
          <w:sz w:val="24"/>
          <w:szCs w:val="24"/>
          <w:lang w:val="en-NZ"/>
        </w:rPr>
      </w:pPr>
      <w:r w:rsidRPr="00BE5E22">
        <w:rPr>
          <w:rFonts w:ascii="Times New Roman" w:hAnsi="Times New Roman"/>
          <w:i w:val="0"/>
          <w:sz w:val="24"/>
          <w:szCs w:val="24"/>
          <w:lang w:val="en-NZ"/>
        </w:rPr>
        <w:t>5</w:t>
      </w:r>
      <w:r w:rsidR="00C15355" w:rsidRPr="00BE5E22">
        <w:rPr>
          <w:rFonts w:ascii="Times New Roman" w:hAnsi="Times New Roman"/>
          <w:i w:val="0"/>
          <w:sz w:val="24"/>
          <w:szCs w:val="24"/>
          <w:lang w:val="en-NZ"/>
        </w:rPr>
        <w:t xml:space="preserve">. </w:t>
      </w:r>
      <w:r w:rsidR="00333590" w:rsidRPr="00BE5E22">
        <w:rPr>
          <w:rFonts w:ascii="Times New Roman" w:hAnsi="Times New Roman"/>
          <w:i w:val="0"/>
          <w:sz w:val="24"/>
          <w:szCs w:val="24"/>
          <w:lang w:val="en-NZ"/>
        </w:rPr>
        <w:t xml:space="preserve"> </w:t>
      </w:r>
      <w:r w:rsidR="00586B9D" w:rsidRPr="00BE5E22">
        <w:rPr>
          <w:rFonts w:ascii="Times New Roman" w:hAnsi="Times New Roman"/>
          <w:i w:val="0"/>
          <w:sz w:val="24"/>
          <w:szCs w:val="24"/>
          <w:lang w:val="en-NZ"/>
        </w:rPr>
        <w:t>Analysis Us</w:t>
      </w:r>
      <w:r w:rsidR="009319A5" w:rsidRPr="00BE5E22">
        <w:rPr>
          <w:rFonts w:ascii="Times New Roman" w:hAnsi="Times New Roman"/>
          <w:i w:val="0"/>
          <w:sz w:val="24"/>
          <w:szCs w:val="24"/>
          <w:lang w:val="en-NZ"/>
        </w:rPr>
        <w:t>ing the Trade Reciprocity Index</w:t>
      </w:r>
    </w:p>
    <w:p w:rsidR="00686BDF" w:rsidRPr="00BE5E22" w:rsidRDefault="00686BDF" w:rsidP="00485D0F">
      <w:pPr>
        <w:spacing w:after="0" w:line="240" w:lineRule="auto"/>
        <w:rPr>
          <w:sz w:val="10"/>
          <w:szCs w:val="10"/>
          <w:lang w:val="en-NZ" w:eastAsia="en-US"/>
        </w:rPr>
      </w:pPr>
    </w:p>
    <w:p w:rsidR="008E7EBD" w:rsidRPr="00BE5E22" w:rsidRDefault="008E7EBD"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
        <w:jc w:val="both"/>
        <w:rPr>
          <w:rFonts w:ascii="Times New Roman" w:hAnsi="Times New Roman" w:cs="Times New Roman"/>
          <w:sz w:val="12"/>
          <w:szCs w:val="12"/>
          <w:lang w:val="en-NZ"/>
        </w:rPr>
      </w:pPr>
    </w:p>
    <w:p w:rsidR="00545B98" w:rsidRPr="00BE5E22" w:rsidRDefault="0057718C"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T</w:t>
      </w:r>
      <w:r w:rsidR="00545B98" w:rsidRPr="00BE5E22">
        <w:rPr>
          <w:rFonts w:ascii="Times New Roman" w:hAnsi="Times New Roman" w:cs="Times New Roman"/>
          <w:sz w:val="24"/>
          <w:szCs w:val="24"/>
          <w:lang w:val="en-NZ"/>
        </w:rPr>
        <w:t>he degree of trade reciprocity between New Zealand and China</w:t>
      </w:r>
      <w:r w:rsidR="00B470AE" w:rsidRPr="00BE5E22">
        <w:rPr>
          <w:rFonts w:ascii="Times New Roman" w:hAnsi="Times New Roman" w:cs="Times New Roman"/>
          <w:sz w:val="24"/>
          <w:szCs w:val="24"/>
          <w:lang w:val="en-NZ"/>
        </w:rPr>
        <w:t xml:space="preserve">, although </w:t>
      </w:r>
      <w:r w:rsidR="00545B98" w:rsidRPr="00BE5E22">
        <w:rPr>
          <w:rFonts w:ascii="Times New Roman" w:hAnsi="Times New Roman" w:cs="Times New Roman"/>
          <w:sz w:val="24"/>
          <w:szCs w:val="24"/>
          <w:lang w:val="en-NZ"/>
        </w:rPr>
        <w:t xml:space="preserve">initially quite low </w:t>
      </w:r>
      <w:r w:rsidR="00B470AE" w:rsidRPr="00BE5E22">
        <w:rPr>
          <w:rFonts w:ascii="Times New Roman" w:hAnsi="Times New Roman" w:cs="Times New Roman"/>
          <w:sz w:val="24"/>
          <w:szCs w:val="24"/>
          <w:lang w:val="en-NZ"/>
        </w:rPr>
        <w:t xml:space="preserve">at </w:t>
      </w:r>
      <w:r w:rsidR="00545B98" w:rsidRPr="00BE5E22">
        <w:rPr>
          <w:rFonts w:ascii="Times New Roman" w:hAnsi="Times New Roman" w:cs="Times New Roman"/>
          <w:sz w:val="24"/>
          <w:szCs w:val="24"/>
          <w:lang w:val="en-NZ"/>
        </w:rPr>
        <w:t>0.32 in 1980</w:t>
      </w:r>
      <w:r w:rsidR="00B470AE" w:rsidRPr="00BE5E22">
        <w:rPr>
          <w:rFonts w:ascii="Times New Roman" w:hAnsi="Times New Roman" w:cs="Times New Roman"/>
          <w:sz w:val="24"/>
          <w:szCs w:val="24"/>
          <w:lang w:val="en-NZ"/>
        </w:rPr>
        <w:t>,</w:t>
      </w:r>
      <w:r w:rsidR="00545B98" w:rsidRPr="00BE5E22">
        <w:rPr>
          <w:rFonts w:ascii="Times New Roman" w:hAnsi="Times New Roman" w:cs="Times New Roman"/>
          <w:sz w:val="24"/>
          <w:szCs w:val="24"/>
          <w:lang w:val="en-NZ"/>
        </w:rPr>
        <w:t xml:space="preserve"> </w:t>
      </w:r>
      <w:r w:rsidR="00B470AE" w:rsidRPr="00BE5E22">
        <w:rPr>
          <w:rFonts w:ascii="Times New Roman" w:hAnsi="Times New Roman" w:cs="Times New Roman"/>
          <w:sz w:val="24"/>
          <w:szCs w:val="24"/>
          <w:lang w:val="en-NZ"/>
        </w:rPr>
        <w:t>has been increasing</w:t>
      </w:r>
      <w:r w:rsidR="00204F7D" w:rsidRPr="00BE5E22">
        <w:rPr>
          <w:rFonts w:ascii="Times New Roman" w:hAnsi="Times New Roman" w:cs="Times New Roman"/>
          <w:sz w:val="24"/>
          <w:szCs w:val="24"/>
          <w:lang w:val="en-NZ"/>
        </w:rPr>
        <w:t>,</w:t>
      </w:r>
      <w:r w:rsidR="00B470AE" w:rsidRPr="00BE5E22">
        <w:rPr>
          <w:rFonts w:ascii="Times New Roman" w:hAnsi="Times New Roman" w:cs="Times New Roman"/>
          <w:sz w:val="24"/>
          <w:szCs w:val="24"/>
          <w:lang w:val="en-NZ"/>
        </w:rPr>
        <w:t xml:space="preserve"> and by </w:t>
      </w:r>
      <w:r w:rsidR="00545B98" w:rsidRPr="00BE5E22">
        <w:rPr>
          <w:rFonts w:ascii="Times New Roman" w:hAnsi="Times New Roman" w:cs="Times New Roman"/>
          <w:sz w:val="24"/>
          <w:szCs w:val="24"/>
          <w:lang w:val="en-NZ"/>
        </w:rPr>
        <w:t>201</w:t>
      </w:r>
      <w:r w:rsidRPr="00BE5E22">
        <w:rPr>
          <w:rFonts w:ascii="Times New Roman" w:hAnsi="Times New Roman" w:cs="Times New Roman"/>
          <w:sz w:val="24"/>
          <w:szCs w:val="24"/>
          <w:lang w:val="en-NZ"/>
        </w:rPr>
        <w:t>2</w:t>
      </w:r>
      <w:r w:rsidR="00B470AE" w:rsidRPr="00BE5E22">
        <w:rPr>
          <w:rFonts w:ascii="Times New Roman" w:hAnsi="Times New Roman" w:cs="Times New Roman"/>
          <w:sz w:val="24"/>
          <w:szCs w:val="24"/>
          <w:lang w:val="en-NZ"/>
        </w:rPr>
        <w:t xml:space="preserve"> has reached 0.89</w:t>
      </w:r>
      <w:r w:rsidR="00025858" w:rsidRPr="00BE5E22">
        <w:rPr>
          <w:rFonts w:ascii="Times New Roman" w:hAnsi="Times New Roman" w:cs="Times New Roman"/>
          <w:sz w:val="24"/>
          <w:szCs w:val="24"/>
          <w:lang w:val="en-NZ"/>
        </w:rPr>
        <w:t xml:space="preserve"> as shown in Figure 3. </w:t>
      </w:r>
      <w:r w:rsidR="00BC6906" w:rsidRPr="00BE5E22">
        <w:rPr>
          <w:rFonts w:ascii="Times New Roman" w:hAnsi="Times New Roman" w:cs="Times New Roman"/>
          <w:sz w:val="24"/>
          <w:szCs w:val="24"/>
          <w:lang w:val="en-NZ"/>
        </w:rPr>
        <w:t xml:space="preserve">The TRI </w:t>
      </w:r>
      <w:r w:rsidR="00204F7D" w:rsidRPr="00BE5E22">
        <w:rPr>
          <w:rFonts w:ascii="Times New Roman" w:hAnsi="Times New Roman" w:cs="Times New Roman"/>
          <w:sz w:val="24"/>
          <w:szCs w:val="24"/>
          <w:lang w:val="en-NZ"/>
        </w:rPr>
        <w:t>peaked at 0.</w:t>
      </w:r>
      <w:r w:rsidR="00BC6906" w:rsidRPr="00BE5E22">
        <w:rPr>
          <w:rFonts w:ascii="Times New Roman" w:hAnsi="Times New Roman" w:cs="Times New Roman"/>
          <w:sz w:val="24"/>
          <w:szCs w:val="24"/>
          <w:lang w:val="en-NZ"/>
        </w:rPr>
        <w:t>.99 in 2003, but then started to decrease until 2007</w:t>
      </w:r>
      <w:r w:rsidR="00204F7D" w:rsidRPr="00BE5E22">
        <w:rPr>
          <w:rFonts w:ascii="Times New Roman" w:hAnsi="Times New Roman" w:cs="Times New Roman"/>
          <w:sz w:val="24"/>
          <w:szCs w:val="24"/>
          <w:lang w:val="en-NZ"/>
        </w:rPr>
        <w:t>; thereafter</w:t>
      </w:r>
      <w:r w:rsidR="00BC6906" w:rsidRPr="00BE5E22">
        <w:rPr>
          <w:rFonts w:ascii="Times New Roman" w:hAnsi="Times New Roman" w:cs="Times New Roman"/>
          <w:sz w:val="24"/>
          <w:szCs w:val="24"/>
          <w:lang w:val="en-NZ"/>
        </w:rPr>
        <w:t xml:space="preserve"> there was a brief upward movement until 2009, after which it again declined</w:t>
      </w:r>
      <w:r w:rsidR="00204F7D" w:rsidRPr="00BE5E22">
        <w:rPr>
          <w:rFonts w:ascii="Times New Roman" w:hAnsi="Times New Roman" w:cs="Times New Roman"/>
          <w:sz w:val="24"/>
          <w:szCs w:val="24"/>
          <w:lang w:val="en-NZ"/>
        </w:rPr>
        <w:t>,</w:t>
      </w:r>
      <w:r w:rsidR="00BC6906" w:rsidRPr="00BE5E22">
        <w:rPr>
          <w:rFonts w:ascii="Times New Roman" w:hAnsi="Times New Roman" w:cs="Times New Roman"/>
          <w:sz w:val="24"/>
          <w:szCs w:val="24"/>
          <w:lang w:val="en-NZ"/>
        </w:rPr>
        <w:t xml:space="preserve"> as Chinese imports became dominant over New Zealand’s exports</w:t>
      </w:r>
      <w:r w:rsidR="00204F7D" w:rsidRPr="00BE5E22">
        <w:rPr>
          <w:rFonts w:ascii="Times New Roman" w:hAnsi="Times New Roman" w:cs="Times New Roman"/>
          <w:sz w:val="24"/>
          <w:szCs w:val="24"/>
          <w:lang w:val="en-NZ"/>
        </w:rPr>
        <w:t>. T</w:t>
      </w:r>
      <w:r w:rsidR="00BC6906" w:rsidRPr="00BE5E22">
        <w:rPr>
          <w:rFonts w:ascii="Times New Roman" w:hAnsi="Times New Roman" w:cs="Times New Roman"/>
          <w:sz w:val="24"/>
          <w:szCs w:val="24"/>
          <w:lang w:val="en-NZ"/>
        </w:rPr>
        <w:t xml:space="preserve">he goal of a balanced trade between the two countries has not yet been attained, </w:t>
      </w:r>
      <w:r w:rsidR="00204F7D" w:rsidRPr="00BE5E22">
        <w:rPr>
          <w:rFonts w:ascii="Times New Roman" w:hAnsi="Times New Roman" w:cs="Times New Roman"/>
          <w:sz w:val="24"/>
          <w:szCs w:val="24"/>
          <w:lang w:val="en-NZ"/>
        </w:rPr>
        <w:t xml:space="preserve">but </w:t>
      </w:r>
      <w:r w:rsidR="00BC6906" w:rsidRPr="00BE5E22">
        <w:rPr>
          <w:rFonts w:ascii="Times New Roman" w:hAnsi="Times New Roman" w:cs="Times New Roman"/>
          <w:sz w:val="24"/>
          <w:szCs w:val="24"/>
          <w:lang w:val="en-NZ"/>
        </w:rPr>
        <w:t xml:space="preserve">the results indicate a move in that direction after the signing of the FTA.  </w:t>
      </w:r>
    </w:p>
    <w:p w:rsidR="00204F7D" w:rsidRPr="00BE5E22" w:rsidRDefault="00204F7D"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lang w:val="en-NZ"/>
        </w:rPr>
      </w:pPr>
    </w:p>
    <w:p w:rsidR="00557FA5" w:rsidRPr="00BE5E22" w:rsidRDefault="00557FA5" w:rsidP="00485D0F">
      <w:pPr>
        <w:tabs>
          <w:tab w:val="left" w:pos="567"/>
        </w:tabs>
        <w:spacing w:after="0" w:line="288" w:lineRule="auto"/>
        <w:ind w:right="-46"/>
        <w:jc w:val="center"/>
        <w:rPr>
          <w:rFonts w:ascii="Times New Roman" w:hAnsi="Times New Roman" w:cs="Times New Roman"/>
          <w:b/>
          <w:bCs/>
          <w:sz w:val="24"/>
          <w:szCs w:val="24"/>
          <w:lang w:val="en-NZ"/>
        </w:rPr>
      </w:pPr>
    </w:p>
    <w:p w:rsidR="00F56CAF" w:rsidRDefault="00F56CAF">
      <w:pPr>
        <w:spacing w:after="0" w:line="240" w:lineRule="auto"/>
        <w:rPr>
          <w:rFonts w:ascii="Times New Roman" w:hAnsi="Times New Roman" w:cs="Times New Roman"/>
          <w:b/>
          <w:bCs/>
          <w:lang w:val="en-NZ"/>
        </w:rPr>
      </w:pPr>
      <w:r>
        <w:rPr>
          <w:rFonts w:ascii="Times New Roman" w:hAnsi="Times New Roman" w:cs="Times New Roman"/>
          <w:b/>
          <w:bCs/>
          <w:lang w:val="en-NZ"/>
        </w:rPr>
        <w:br w:type="page"/>
      </w:r>
    </w:p>
    <w:p w:rsidR="00F67F28" w:rsidRDefault="00FD0B48" w:rsidP="00426917">
      <w:pPr>
        <w:tabs>
          <w:tab w:val="left" w:pos="567"/>
        </w:tabs>
        <w:spacing w:after="0" w:line="240" w:lineRule="auto"/>
        <w:ind w:right="-45"/>
        <w:jc w:val="center"/>
        <w:rPr>
          <w:rFonts w:ascii="Times New Roman" w:hAnsi="Times New Roman" w:cs="Times New Roman"/>
          <w:b/>
          <w:bCs/>
          <w:lang w:val="en-NZ"/>
        </w:rPr>
      </w:pPr>
      <w:proofErr w:type="gramStart"/>
      <w:r w:rsidRPr="00BE5E22">
        <w:rPr>
          <w:rFonts w:ascii="Times New Roman" w:hAnsi="Times New Roman" w:cs="Times New Roman"/>
          <w:b/>
          <w:bCs/>
          <w:lang w:val="en-NZ"/>
        </w:rPr>
        <w:lastRenderedPageBreak/>
        <w:t xml:space="preserve">Figure </w:t>
      </w:r>
      <w:r w:rsidR="00025858" w:rsidRPr="00BE5E22">
        <w:rPr>
          <w:rFonts w:ascii="Times New Roman" w:hAnsi="Times New Roman" w:cs="Times New Roman"/>
          <w:b/>
          <w:bCs/>
          <w:lang w:val="en-NZ"/>
        </w:rPr>
        <w:t>3</w:t>
      </w:r>
      <w:r w:rsidR="00617A59" w:rsidRPr="00BE5E22">
        <w:rPr>
          <w:rFonts w:ascii="Times New Roman" w:hAnsi="Times New Roman" w:cs="Times New Roman"/>
          <w:b/>
          <w:bCs/>
          <w:lang w:val="en-NZ"/>
        </w:rPr>
        <w:t>.</w:t>
      </w:r>
      <w:proofErr w:type="gramEnd"/>
      <w:r w:rsidR="00617A59" w:rsidRPr="00BE5E22">
        <w:rPr>
          <w:rFonts w:ascii="Times New Roman" w:hAnsi="Times New Roman" w:cs="Times New Roman"/>
          <w:b/>
          <w:bCs/>
          <w:lang w:val="en-NZ"/>
        </w:rPr>
        <w:t xml:space="preserve"> </w:t>
      </w:r>
      <w:r w:rsidR="00F67F28">
        <w:rPr>
          <w:rFonts w:ascii="Times New Roman" w:hAnsi="Times New Roman" w:cs="Times New Roman"/>
          <w:b/>
          <w:bCs/>
          <w:lang w:val="en-NZ"/>
        </w:rPr>
        <w:t>Trade Reciprocity</w:t>
      </w:r>
    </w:p>
    <w:p w:rsidR="00FD0B48" w:rsidRPr="00F67F28" w:rsidRDefault="00FD0B48" w:rsidP="00426917">
      <w:pPr>
        <w:tabs>
          <w:tab w:val="left" w:pos="567"/>
        </w:tabs>
        <w:spacing w:after="0" w:line="240" w:lineRule="auto"/>
        <w:ind w:right="-45"/>
        <w:jc w:val="center"/>
        <w:rPr>
          <w:rFonts w:ascii="Times New Roman" w:hAnsi="Times New Roman" w:cs="Times New Roman"/>
          <w:lang w:val="en-NZ"/>
        </w:rPr>
      </w:pPr>
      <w:r w:rsidRPr="00F67F28">
        <w:rPr>
          <w:rFonts w:ascii="Times New Roman" w:hAnsi="Times New Roman" w:cs="Times New Roman"/>
          <w:bCs/>
          <w:lang w:val="en-NZ"/>
        </w:rPr>
        <w:t>New Zealand with Maj</w:t>
      </w:r>
      <w:r w:rsidR="00DF37AA" w:rsidRPr="00F67F28">
        <w:rPr>
          <w:rFonts w:ascii="Times New Roman" w:hAnsi="Times New Roman" w:cs="Times New Roman"/>
          <w:bCs/>
          <w:lang w:val="en-NZ"/>
        </w:rPr>
        <w:t>or Trading Partners</w:t>
      </w:r>
      <w:r w:rsidR="00204F7D" w:rsidRPr="00F67F28">
        <w:rPr>
          <w:rFonts w:ascii="Times New Roman" w:hAnsi="Times New Roman" w:cs="Times New Roman"/>
          <w:bCs/>
          <w:lang w:val="en-NZ"/>
        </w:rPr>
        <w:t xml:space="preserve">, </w:t>
      </w:r>
      <w:r w:rsidR="00046C93">
        <w:rPr>
          <w:rFonts w:ascii="Times New Roman" w:hAnsi="Times New Roman" w:cs="Times New Roman"/>
          <w:bCs/>
          <w:lang w:val="en-NZ"/>
        </w:rPr>
        <w:t>1980-</w:t>
      </w:r>
      <w:r w:rsidR="00DF37AA" w:rsidRPr="00F67F28">
        <w:rPr>
          <w:rFonts w:ascii="Times New Roman" w:hAnsi="Times New Roman" w:cs="Times New Roman"/>
          <w:bCs/>
          <w:lang w:val="en-NZ"/>
        </w:rPr>
        <w:t>201</w:t>
      </w:r>
      <w:r w:rsidR="00DF37AA" w:rsidRPr="00F67F28">
        <w:rPr>
          <w:rFonts w:ascii="Times New Roman" w:hAnsi="Times New Roman" w:cs="Times New Roman" w:hint="eastAsia"/>
          <w:bCs/>
          <w:lang w:val="en-NZ"/>
        </w:rPr>
        <w:t>2</w:t>
      </w:r>
    </w:p>
    <w:p w:rsidR="00FD0B48" w:rsidRPr="00BE5E22" w:rsidRDefault="00DF37AA"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Chars="-129" w:left="-284" w:right="-45"/>
        <w:jc w:val="center"/>
        <w:rPr>
          <w:rFonts w:ascii="Times New Roman" w:hAnsi="Times New Roman" w:cs="Times New Roman"/>
          <w:sz w:val="24"/>
          <w:szCs w:val="24"/>
          <w:lang w:val="en-NZ"/>
        </w:rPr>
      </w:pPr>
      <w:r w:rsidRPr="00BE5E22">
        <w:rPr>
          <w:noProof/>
          <w:lang w:val="en-NZ" w:eastAsia="en-NZ"/>
        </w:rPr>
        <w:drawing>
          <wp:inline distT="0" distB="0" distL="0" distR="0" wp14:anchorId="1407E9E7" wp14:editId="0EA4EFE1">
            <wp:extent cx="5321300" cy="3492500"/>
            <wp:effectExtent l="0" t="0" r="12700" b="1270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0B48" w:rsidRPr="00BE5E22" w:rsidRDefault="001A6995" w:rsidP="00F56CA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jc w:val="both"/>
        <w:rPr>
          <w:rFonts w:ascii="Times New Roman" w:hAnsi="Times New Roman" w:cs="Times New Roman"/>
          <w:sz w:val="20"/>
          <w:szCs w:val="20"/>
        </w:rPr>
      </w:pPr>
      <w:r w:rsidRPr="00BE5E22">
        <w:rPr>
          <w:rFonts w:ascii="Times New Roman" w:hAnsi="Times New Roman" w:cs="Times New Roman"/>
          <w:sz w:val="20"/>
          <w:szCs w:val="20"/>
        </w:rPr>
        <w:t xml:space="preserve"> </w:t>
      </w:r>
      <w:r w:rsidR="00F56CAF">
        <w:rPr>
          <w:rFonts w:ascii="Times New Roman" w:hAnsi="Times New Roman" w:cs="Times New Roman"/>
          <w:sz w:val="20"/>
          <w:szCs w:val="20"/>
        </w:rPr>
        <w:tab/>
      </w:r>
      <w:proofErr w:type="gramStart"/>
      <w:r w:rsidR="00FD0B48" w:rsidRPr="00BE5E22">
        <w:rPr>
          <w:rFonts w:ascii="Times New Roman" w:hAnsi="Times New Roman" w:cs="Times New Roman"/>
          <w:i/>
          <w:sz w:val="20"/>
          <w:szCs w:val="20"/>
        </w:rPr>
        <w:t>Source</w:t>
      </w:r>
      <w:r w:rsidR="001F48CD" w:rsidRPr="00BE5E22">
        <w:rPr>
          <w:rFonts w:ascii="Times New Roman" w:hAnsi="Times New Roman" w:cs="Times New Roman"/>
          <w:i/>
          <w:sz w:val="20"/>
          <w:szCs w:val="20"/>
        </w:rPr>
        <w:t>s</w:t>
      </w:r>
      <w:r w:rsidR="00FD0B48" w:rsidRPr="00BE5E22">
        <w:rPr>
          <w:rFonts w:ascii="Times New Roman" w:hAnsi="Times New Roman" w:cs="Times New Roman"/>
          <w:i/>
          <w:sz w:val="20"/>
          <w:szCs w:val="20"/>
        </w:rPr>
        <w:t>:</w:t>
      </w:r>
      <w:r w:rsidR="00FD0B48" w:rsidRPr="00BE5E22">
        <w:rPr>
          <w:rFonts w:ascii="Times New Roman" w:hAnsi="Times New Roman" w:cs="Times New Roman"/>
          <w:sz w:val="20"/>
          <w:szCs w:val="20"/>
        </w:rPr>
        <w:t xml:space="preserve"> </w:t>
      </w:r>
      <w:r w:rsidR="00F56CAF">
        <w:rPr>
          <w:rFonts w:ascii="Times New Roman" w:hAnsi="Times New Roman" w:cs="Times New Roman"/>
          <w:sz w:val="20"/>
          <w:szCs w:val="20"/>
        </w:rPr>
        <w:t xml:space="preserve"> </w:t>
      </w:r>
      <w:r w:rsidR="00FD0B48" w:rsidRPr="00BE5E22">
        <w:rPr>
          <w:rFonts w:ascii="Times New Roman" w:hAnsi="Times New Roman" w:cs="Times New Roman"/>
          <w:sz w:val="20"/>
          <w:szCs w:val="20"/>
        </w:rPr>
        <w:t>IMF Direction of T</w:t>
      </w:r>
      <w:r w:rsidR="001F48CD" w:rsidRPr="00BE5E22">
        <w:rPr>
          <w:rFonts w:ascii="Times New Roman" w:hAnsi="Times New Roman" w:cs="Times New Roman"/>
          <w:sz w:val="20"/>
          <w:szCs w:val="20"/>
        </w:rPr>
        <w:t>rade and Statistics Yearbooks, v</w:t>
      </w:r>
      <w:r w:rsidR="00FD0B48" w:rsidRPr="00BE5E22">
        <w:rPr>
          <w:rFonts w:ascii="Times New Roman" w:hAnsi="Times New Roman" w:cs="Times New Roman"/>
          <w:sz w:val="20"/>
          <w:szCs w:val="20"/>
        </w:rPr>
        <w:t>arious Issues</w:t>
      </w:r>
      <w:r w:rsidR="00C24780">
        <w:rPr>
          <w:rFonts w:ascii="Times New Roman" w:hAnsi="Times New Roman" w:cs="Times New Roman"/>
          <w:sz w:val="20"/>
          <w:szCs w:val="20"/>
        </w:rPr>
        <w:t>.</w:t>
      </w:r>
      <w:proofErr w:type="gramEnd"/>
      <w:r w:rsidR="00C24780">
        <w:rPr>
          <w:rFonts w:ascii="Times New Roman" w:hAnsi="Times New Roman" w:cs="Times New Roman"/>
          <w:sz w:val="20"/>
          <w:szCs w:val="20"/>
        </w:rPr>
        <w:t xml:space="preserve"> </w:t>
      </w:r>
      <w:r w:rsidR="00F56CAF">
        <w:rPr>
          <w:rFonts w:ascii="Times New Roman" w:hAnsi="Times New Roman" w:cs="Times New Roman"/>
          <w:sz w:val="20"/>
          <w:szCs w:val="20"/>
        </w:rPr>
        <w:t xml:space="preserve"> </w:t>
      </w:r>
      <w:proofErr w:type="gramStart"/>
      <w:r w:rsidR="00C24780">
        <w:rPr>
          <w:rFonts w:ascii="Times New Roman" w:hAnsi="Times New Roman" w:cs="Times New Roman"/>
          <w:sz w:val="20"/>
          <w:szCs w:val="20"/>
        </w:rPr>
        <w:t>Author’s c</w:t>
      </w:r>
      <w:r w:rsidR="0068536C" w:rsidRPr="00BE5E22">
        <w:rPr>
          <w:rFonts w:ascii="Times New Roman" w:hAnsi="Times New Roman" w:cs="Times New Roman"/>
          <w:sz w:val="20"/>
          <w:szCs w:val="20"/>
        </w:rPr>
        <w:t>alculation</w:t>
      </w:r>
      <w:r w:rsidR="0055335F">
        <w:rPr>
          <w:rFonts w:ascii="Times New Roman" w:hAnsi="Times New Roman" w:cs="Times New Roman"/>
          <w:sz w:val="20"/>
          <w:szCs w:val="20"/>
        </w:rPr>
        <w:t>s</w:t>
      </w:r>
      <w:r w:rsidR="00C24780">
        <w:rPr>
          <w:rFonts w:ascii="Times New Roman" w:hAnsi="Times New Roman" w:cs="Times New Roman"/>
          <w:sz w:val="20"/>
          <w:szCs w:val="20"/>
        </w:rPr>
        <w:t>.</w:t>
      </w:r>
      <w:proofErr w:type="gramEnd"/>
    </w:p>
    <w:p w:rsidR="00545B98" w:rsidRPr="00BE5E22" w:rsidRDefault="00545B98" w:rsidP="00485D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right="-46"/>
        <w:jc w:val="both"/>
        <w:rPr>
          <w:rFonts w:ascii="Times New Roman" w:hAnsi="Times New Roman" w:cs="Times New Roman"/>
          <w:sz w:val="24"/>
          <w:szCs w:val="24"/>
        </w:rPr>
      </w:pPr>
    </w:p>
    <w:p w:rsidR="000163C5" w:rsidRPr="00BE5E22" w:rsidRDefault="000163C5"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p>
    <w:p w:rsidR="00586B9D" w:rsidRPr="00BE5E22" w:rsidRDefault="000163C5"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DB45E7" w:rsidRPr="00BE5E22">
        <w:rPr>
          <w:rFonts w:ascii="Times New Roman" w:hAnsi="Times New Roman" w:cs="Times New Roman"/>
          <w:sz w:val="24"/>
          <w:szCs w:val="24"/>
          <w:lang w:val="en-NZ"/>
        </w:rPr>
        <w:t xml:space="preserve">New Zealand’s bilateral trade with other </w:t>
      </w:r>
      <w:r w:rsidR="00D40173" w:rsidRPr="00BE5E22">
        <w:rPr>
          <w:rFonts w:ascii="Times New Roman" w:hAnsi="Times New Roman" w:cs="Times New Roman"/>
          <w:sz w:val="24"/>
          <w:szCs w:val="24"/>
          <w:lang w:val="en-NZ"/>
        </w:rPr>
        <w:t>partners</w:t>
      </w:r>
      <w:r w:rsidR="00025858" w:rsidRPr="00BE5E22">
        <w:rPr>
          <w:rFonts w:ascii="Times New Roman" w:hAnsi="Times New Roman" w:cs="Times New Roman"/>
          <w:sz w:val="24"/>
          <w:szCs w:val="24"/>
          <w:lang w:val="en-NZ"/>
        </w:rPr>
        <w:t xml:space="preserve">, as illustrated in Figure 3, </w:t>
      </w:r>
      <w:r w:rsidR="00204F7D" w:rsidRPr="00BE5E22">
        <w:rPr>
          <w:rFonts w:ascii="Times New Roman" w:hAnsi="Times New Roman" w:cs="Times New Roman"/>
          <w:sz w:val="24"/>
          <w:szCs w:val="24"/>
          <w:lang w:val="en-NZ"/>
        </w:rPr>
        <w:t xml:space="preserve">shows </w:t>
      </w:r>
      <w:r w:rsidR="004355AA" w:rsidRPr="00BE5E22">
        <w:rPr>
          <w:rFonts w:ascii="Times New Roman" w:hAnsi="Times New Roman" w:cs="Times New Roman"/>
          <w:sz w:val="24"/>
          <w:szCs w:val="24"/>
          <w:lang w:val="en-NZ"/>
        </w:rPr>
        <w:t>moderate TRI</w:t>
      </w:r>
      <w:r w:rsidR="00DB45E7" w:rsidRPr="00BE5E22">
        <w:rPr>
          <w:rFonts w:ascii="Times New Roman" w:hAnsi="Times New Roman" w:cs="Times New Roman"/>
          <w:sz w:val="24"/>
          <w:szCs w:val="24"/>
          <w:lang w:val="en-NZ"/>
        </w:rPr>
        <w:t>,</w:t>
      </w:r>
      <w:r w:rsidR="00D40173" w:rsidRPr="00BE5E22">
        <w:rPr>
          <w:rFonts w:ascii="Times New Roman" w:hAnsi="Times New Roman" w:cs="Times New Roman"/>
          <w:sz w:val="24"/>
          <w:szCs w:val="24"/>
          <w:lang w:val="en-NZ"/>
        </w:rPr>
        <w:t xml:space="preserve"> avoiding the extreme values of zero, </w:t>
      </w:r>
      <w:r w:rsidR="00DB45E7" w:rsidRPr="00BE5E22">
        <w:rPr>
          <w:rFonts w:ascii="Times New Roman" w:hAnsi="Times New Roman" w:cs="Times New Roman"/>
          <w:sz w:val="24"/>
          <w:szCs w:val="24"/>
          <w:lang w:val="en-NZ"/>
        </w:rPr>
        <w:t xml:space="preserve">which </w:t>
      </w:r>
      <w:r w:rsidR="00D40173" w:rsidRPr="00BE5E22">
        <w:rPr>
          <w:rFonts w:ascii="Times New Roman" w:hAnsi="Times New Roman" w:cs="Times New Roman"/>
          <w:sz w:val="24"/>
          <w:szCs w:val="24"/>
          <w:lang w:val="en-NZ"/>
        </w:rPr>
        <w:t>indicat</w:t>
      </w:r>
      <w:r w:rsidR="00DB45E7" w:rsidRPr="00BE5E22">
        <w:rPr>
          <w:rFonts w:ascii="Times New Roman" w:hAnsi="Times New Roman" w:cs="Times New Roman"/>
          <w:sz w:val="24"/>
          <w:szCs w:val="24"/>
          <w:lang w:val="en-NZ"/>
        </w:rPr>
        <w:t>e</w:t>
      </w:r>
      <w:r w:rsidR="004355AA" w:rsidRPr="00BE5E22">
        <w:rPr>
          <w:rFonts w:ascii="Times New Roman" w:hAnsi="Times New Roman" w:cs="Times New Roman"/>
          <w:sz w:val="24"/>
          <w:szCs w:val="24"/>
          <w:lang w:val="en-NZ"/>
        </w:rPr>
        <w:t>s</w:t>
      </w:r>
      <w:r w:rsidR="00D40173" w:rsidRPr="00BE5E22">
        <w:rPr>
          <w:rFonts w:ascii="Times New Roman" w:hAnsi="Times New Roman" w:cs="Times New Roman"/>
          <w:sz w:val="24"/>
          <w:szCs w:val="24"/>
          <w:lang w:val="en-NZ"/>
        </w:rPr>
        <w:t xml:space="preserve"> complete lack of reciprocity, and unity, which </w:t>
      </w:r>
      <w:r w:rsidR="00DB45E7" w:rsidRPr="00BE5E22">
        <w:rPr>
          <w:rFonts w:ascii="Times New Roman" w:hAnsi="Times New Roman" w:cs="Times New Roman"/>
          <w:sz w:val="24"/>
          <w:szCs w:val="24"/>
          <w:lang w:val="en-NZ"/>
        </w:rPr>
        <w:t>indicate</w:t>
      </w:r>
      <w:r w:rsidR="004355AA" w:rsidRPr="00BE5E22">
        <w:rPr>
          <w:rFonts w:ascii="Times New Roman" w:hAnsi="Times New Roman" w:cs="Times New Roman"/>
          <w:sz w:val="24"/>
          <w:szCs w:val="24"/>
          <w:lang w:val="en-NZ"/>
        </w:rPr>
        <w:t>s</w:t>
      </w:r>
      <w:r w:rsidR="00DB45E7" w:rsidRPr="00BE5E22">
        <w:rPr>
          <w:rFonts w:ascii="Times New Roman" w:hAnsi="Times New Roman" w:cs="Times New Roman"/>
          <w:sz w:val="24"/>
          <w:szCs w:val="24"/>
          <w:lang w:val="en-NZ"/>
        </w:rPr>
        <w:t xml:space="preserve"> </w:t>
      </w:r>
      <w:r w:rsidR="00D40173" w:rsidRPr="00BE5E22">
        <w:rPr>
          <w:rFonts w:ascii="Times New Roman" w:hAnsi="Times New Roman" w:cs="Times New Roman"/>
          <w:sz w:val="24"/>
          <w:szCs w:val="24"/>
          <w:lang w:val="en-NZ"/>
        </w:rPr>
        <w:t xml:space="preserve">perfectly balanced bilateral trade. The </w:t>
      </w:r>
      <w:r w:rsidR="004355AA" w:rsidRPr="00BE5E22">
        <w:rPr>
          <w:rFonts w:ascii="Times New Roman" w:hAnsi="Times New Roman" w:cs="Times New Roman"/>
          <w:sz w:val="24"/>
          <w:szCs w:val="24"/>
          <w:lang w:val="en-NZ"/>
        </w:rPr>
        <w:t xml:space="preserve">TRI </w:t>
      </w:r>
      <w:r w:rsidR="00D40173" w:rsidRPr="00BE5E22">
        <w:rPr>
          <w:rFonts w:ascii="Times New Roman" w:hAnsi="Times New Roman" w:cs="Times New Roman"/>
          <w:sz w:val="24"/>
          <w:szCs w:val="24"/>
          <w:lang w:val="en-NZ"/>
        </w:rPr>
        <w:t xml:space="preserve">with Japan has remained relatively high and constant over the period, with values ranging from 0.8 in 1988 to 1 </w:t>
      </w:r>
      <w:r w:rsidR="00DB45E7" w:rsidRPr="00BE5E22">
        <w:rPr>
          <w:rFonts w:ascii="Times New Roman" w:hAnsi="Times New Roman" w:cs="Times New Roman"/>
          <w:sz w:val="24"/>
          <w:szCs w:val="24"/>
          <w:lang w:val="en-NZ"/>
        </w:rPr>
        <w:t>i</w:t>
      </w:r>
      <w:r w:rsidR="00D40173" w:rsidRPr="00BE5E22">
        <w:rPr>
          <w:rFonts w:ascii="Times New Roman" w:hAnsi="Times New Roman" w:cs="Times New Roman"/>
          <w:sz w:val="24"/>
          <w:szCs w:val="24"/>
          <w:lang w:val="en-NZ"/>
        </w:rPr>
        <w:t>n</w:t>
      </w:r>
      <w:r w:rsidR="004355AA" w:rsidRPr="00BE5E22">
        <w:rPr>
          <w:rFonts w:ascii="Times New Roman" w:hAnsi="Times New Roman" w:cs="Times New Roman"/>
          <w:sz w:val="24"/>
          <w:szCs w:val="24"/>
          <w:lang w:val="en-NZ"/>
        </w:rPr>
        <w:t xml:space="preserve"> </w:t>
      </w:r>
      <w:r w:rsidR="00D40173" w:rsidRPr="00BE5E22">
        <w:rPr>
          <w:rFonts w:ascii="Times New Roman" w:hAnsi="Times New Roman" w:cs="Times New Roman"/>
          <w:sz w:val="24"/>
          <w:szCs w:val="24"/>
          <w:lang w:val="en-NZ"/>
        </w:rPr>
        <w:t>2004</w:t>
      </w:r>
      <w:r w:rsidR="004355AA" w:rsidRPr="00BE5E22">
        <w:rPr>
          <w:rFonts w:ascii="Times New Roman" w:hAnsi="Times New Roman" w:cs="Times New Roman"/>
          <w:sz w:val="24"/>
          <w:szCs w:val="24"/>
          <w:lang w:val="en-NZ"/>
        </w:rPr>
        <w:t>, but wi</w:t>
      </w:r>
      <w:r w:rsidR="008C3E22" w:rsidRPr="00BE5E22">
        <w:rPr>
          <w:rFonts w:ascii="Times New Roman" w:hAnsi="Times New Roman" w:cs="Times New Roman"/>
          <w:sz w:val="24"/>
          <w:szCs w:val="24"/>
          <w:lang w:val="en-NZ"/>
        </w:rPr>
        <w:t xml:space="preserve">th no discernible </w:t>
      </w:r>
      <w:r w:rsidR="004C726B" w:rsidRPr="00BE5E22">
        <w:rPr>
          <w:rFonts w:ascii="Times New Roman" w:hAnsi="Times New Roman" w:cs="Times New Roman"/>
          <w:sz w:val="24"/>
          <w:szCs w:val="24"/>
          <w:lang w:val="en-NZ"/>
        </w:rPr>
        <w:t>pattern over</w:t>
      </w:r>
      <w:r w:rsidR="00D40173" w:rsidRPr="00BE5E22">
        <w:rPr>
          <w:rFonts w:ascii="Times New Roman" w:hAnsi="Times New Roman" w:cs="Times New Roman"/>
          <w:sz w:val="24"/>
          <w:szCs w:val="24"/>
          <w:lang w:val="en-NZ"/>
        </w:rPr>
        <w:t xml:space="preserve"> the </w:t>
      </w:r>
      <w:r w:rsidR="00DB45E7" w:rsidRPr="00BE5E22">
        <w:rPr>
          <w:rFonts w:ascii="Times New Roman" w:hAnsi="Times New Roman" w:cs="Times New Roman"/>
          <w:sz w:val="24"/>
          <w:szCs w:val="24"/>
          <w:lang w:val="en-NZ"/>
        </w:rPr>
        <w:t xml:space="preserve">entire </w:t>
      </w:r>
      <w:r w:rsidR="00D40173" w:rsidRPr="00BE5E22">
        <w:rPr>
          <w:rFonts w:ascii="Times New Roman" w:hAnsi="Times New Roman" w:cs="Times New Roman"/>
          <w:sz w:val="24"/>
          <w:szCs w:val="24"/>
          <w:lang w:val="en-NZ"/>
        </w:rPr>
        <w:t>1980</w:t>
      </w:r>
      <w:r w:rsidR="00DB45E7" w:rsidRPr="00BE5E22">
        <w:rPr>
          <w:rFonts w:ascii="Times New Roman" w:hAnsi="Times New Roman" w:cs="Times New Roman"/>
          <w:sz w:val="24"/>
          <w:szCs w:val="24"/>
          <w:lang w:val="en-NZ"/>
        </w:rPr>
        <w:t>-</w:t>
      </w:r>
      <w:r w:rsidR="00D40173" w:rsidRPr="00BE5E22">
        <w:rPr>
          <w:rFonts w:ascii="Times New Roman" w:hAnsi="Times New Roman" w:cs="Times New Roman"/>
          <w:sz w:val="24"/>
          <w:szCs w:val="24"/>
          <w:lang w:val="en-NZ"/>
        </w:rPr>
        <w:t xml:space="preserve">2011 period. </w:t>
      </w:r>
      <w:r w:rsidR="008C3E22" w:rsidRPr="00BE5E22">
        <w:rPr>
          <w:rFonts w:ascii="Times New Roman" w:hAnsi="Times New Roman" w:cs="Times New Roman"/>
          <w:sz w:val="24"/>
          <w:szCs w:val="24"/>
          <w:lang w:val="en-NZ"/>
        </w:rPr>
        <w:t xml:space="preserve">The </w:t>
      </w:r>
      <w:r w:rsidR="004355AA" w:rsidRPr="00BE5E22">
        <w:rPr>
          <w:rFonts w:ascii="Times New Roman" w:hAnsi="Times New Roman" w:cs="Times New Roman"/>
          <w:sz w:val="24"/>
          <w:szCs w:val="24"/>
          <w:lang w:val="en-NZ"/>
        </w:rPr>
        <w:t xml:space="preserve">TRI </w:t>
      </w:r>
      <w:r w:rsidR="008C3E22" w:rsidRPr="00BE5E22">
        <w:rPr>
          <w:rFonts w:ascii="Times New Roman" w:hAnsi="Times New Roman" w:cs="Times New Roman"/>
          <w:sz w:val="24"/>
          <w:szCs w:val="24"/>
          <w:lang w:val="en-NZ"/>
        </w:rPr>
        <w:t xml:space="preserve">with the US for the </w:t>
      </w:r>
      <w:r w:rsidR="00204F7D" w:rsidRPr="00BE5E22">
        <w:rPr>
          <w:rFonts w:ascii="Times New Roman" w:hAnsi="Times New Roman" w:cs="Times New Roman"/>
          <w:sz w:val="24"/>
          <w:szCs w:val="24"/>
          <w:lang w:val="en-NZ"/>
        </w:rPr>
        <w:t>same period</w:t>
      </w:r>
      <w:r w:rsidR="008C3E22" w:rsidRPr="00BE5E22">
        <w:rPr>
          <w:rFonts w:ascii="Times New Roman" w:hAnsi="Times New Roman" w:cs="Times New Roman"/>
          <w:sz w:val="24"/>
          <w:szCs w:val="24"/>
          <w:lang w:val="en-NZ"/>
        </w:rPr>
        <w:t xml:space="preserve"> is</w:t>
      </w:r>
      <w:r w:rsidR="00586B9D" w:rsidRPr="00BE5E22">
        <w:rPr>
          <w:rFonts w:ascii="Times New Roman" w:hAnsi="Times New Roman" w:cs="Times New Roman"/>
          <w:sz w:val="24"/>
          <w:szCs w:val="24"/>
          <w:lang w:val="en-NZ"/>
        </w:rPr>
        <w:t xml:space="preserve"> relativel</w:t>
      </w:r>
      <w:r w:rsidR="00D45099" w:rsidRPr="00BE5E22">
        <w:rPr>
          <w:rFonts w:ascii="Times New Roman" w:hAnsi="Times New Roman" w:cs="Times New Roman"/>
          <w:sz w:val="24"/>
          <w:szCs w:val="24"/>
          <w:lang w:val="en-NZ"/>
        </w:rPr>
        <w:t>y high, with values between 0.83</w:t>
      </w:r>
      <w:r w:rsidR="00586B9D" w:rsidRPr="00BE5E22">
        <w:rPr>
          <w:rFonts w:ascii="Times New Roman" w:hAnsi="Times New Roman" w:cs="Times New Roman"/>
          <w:sz w:val="24"/>
          <w:szCs w:val="24"/>
          <w:lang w:val="en-NZ"/>
        </w:rPr>
        <w:t xml:space="preserve"> and </w:t>
      </w:r>
      <w:r w:rsidR="00D45099" w:rsidRPr="00BE5E22">
        <w:rPr>
          <w:rFonts w:ascii="Times New Roman" w:hAnsi="Times New Roman" w:cs="Times New Roman"/>
          <w:sz w:val="24"/>
          <w:szCs w:val="24"/>
          <w:lang w:val="en-NZ"/>
        </w:rPr>
        <w:t>1</w:t>
      </w:r>
      <w:r w:rsidR="00F55691" w:rsidRPr="00BE5E22">
        <w:rPr>
          <w:rFonts w:ascii="Times New Roman" w:hAnsi="Times New Roman" w:cs="Times New Roman"/>
          <w:sz w:val="24"/>
          <w:szCs w:val="24"/>
          <w:lang w:val="en-NZ"/>
        </w:rPr>
        <w:t>.0</w:t>
      </w:r>
      <w:r w:rsidR="008C3E22" w:rsidRPr="00BE5E22">
        <w:rPr>
          <w:rFonts w:ascii="Times New Roman" w:hAnsi="Times New Roman" w:cs="Times New Roman"/>
          <w:sz w:val="24"/>
          <w:szCs w:val="24"/>
          <w:lang w:val="en-NZ"/>
        </w:rPr>
        <w:t xml:space="preserve"> and with only </w:t>
      </w:r>
      <w:r w:rsidR="001532B5" w:rsidRPr="00BE5E22">
        <w:rPr>
          <w:rFonts w:ascii="Times New Roman" w:hAnsi="Times New Roman" w:cs="Times New Roman"/>
          <w:sz w:val="24"/>
          <w:szCs w:val="24"/>
          <w:lang w:val="en-NZ"/>
        </w:rPr>
        <w:t>marginal</w:t>
      </w:r>
      <w:r w:rsidR="00D45099" w:rsidRPr="00BE5E22">
        <w:rPr>
          <w:rFonts w:ascii="Times New Roman" w:hAnsi="Times New Roman" w:cs="Times New Roman"/>
          <w:sz w:val="24"/>
          <w:szCs w:val="24"/>
          <w:lang w:val="en-NZ"/>
        </w:rPr>
        <w:t xml:space="preserve"> fluctuations. </w:t>
      </w:r>
      <w:r w:rsidR="004355AA" w:rsidRPr="00BE5E22">
        <w:rPr>
          <w:rFonts w:ascii="Times New Roman" w:hAnsi="Times New Roman" w:cs="Times New Roman"/>
          <w:sz w:val="24"/>
          <w:szCs w:val="24"/>
          <w:lang w:val="en-NZ"/>
        </w:rPr>
        <w:t>P</w:t>
      </w:r>
      <w:r w:rsidR="00D45099" w:rsidRPr="00BE5E22">
        <w:rPr>
          <w:rFonts w:ascii="Times New Roman" w:hAnsi="Times New Roman" w:cs="Times New Roman"/>
          <w:sz w:val="24"/>
          <w:szCs w:val="24"/>
          <w:lang w:val="en-NZ"/>
        </w:rPr>
        <w:t>erfect reciprocity</w:t>
      </w:r>
      <w:r w:rsidR="008C3E22" w:rsidRPr="00BE5E22">
        <w:rPr>
          <w:rFonts w:ascii="Times New Roman" w:hAnsi="Times New Roman" w:cs="Times New Roman"/>
          <w:sz w:val="24"/>
          <w:szCs w:val="24"/>
          <w:lang w:val="en-NZ"/>
        </w:rPr>
        <w:t xml:space="preserve"> was </w:t>
      </w:r>
      <w:r w:rsidR="00D45099" w:rsidRPr="00BE5E22">
        <w:rPr>
          <w:rFonts w:ascii="Times New Roman" w:hAnsi="Times New Roman" w:cs="Times New Roman"/>
          <w:sz w:val="24"/>
          <w:szCs w:val="24"/>
          <w:lang w:val="en-NZ"/>
        </w:rPr>
        <w:t xml:space="preserve">achieved in 2006, </w:t>
      </w:r>
      <w:r w:rsidR="004355AA" w:rsidRPr="00BE5E22">
        <w:rPr>
          <w:rFonts w:ascii="Times New Roman" w:hAnsi="Times New Roman" w:cs="Times New Roman"/>
          <w:sz w:val="24"/>
          <w:szCs w:val="24"/>
          <w:lang w:val="en-NZ"/>
        </w:rPr>
        <w:t xml:space="preserve">and all </w:t>
      </w:r>
      <w:r w:rsidR="00D45099" w:rsidRPr="00BE5E22">
        <w:rPr>
          <w:rFonts w:ascii="Times New Roman" w:hAnsi="Times New Roman" w:cs="Times New Roman"/>
          <w:sz w:val="24"/>
          <w:szCs w:val="24"/>
          <w:lang w:val="en-NZ"/>
        </w:rPr>
        <w:t>the ind</w:t>
      </w:r>
      <w:r w:rsidR="008C3E22" w:rsidRPr="00BE5E22">
        <w:rPr>
          <w:rFonts w:ascii="Times New Roman" w:hAnsi="Times New Roman" w:cs="Times New Roman"/>
          <w:sz w:val="24"/>
          <w:szCs w:val="24"/>
          <w:lang w:val="en-NZ"/>
        </w:rPr>
        <w:t xml:space="preserve">ices for the </w:t>
      </w:r>
      <w:r w:rsidR="00D45099" w:rsidRPr="00BE5E22">
        <w:rPr>
          <w:rFonts w:ascii="Times New Roman" w:hAnsi="Times New Roman" w:cs="Times New Roman"/>
          <w:sz w:val="24"/>
          <w:szCs w:val="24"/>
          <w:lang w:val="en-NZ"/>
        </w:rPr>
        <w:t xml:space="preserve">last five years </w:t>
      </w:r>
      <w:r w:rsidR="008C3E22" w:rsidRPr="00BE5E22">
        <w:rPr>
          <w:rFonts w:ascii="Times New Roman" w:hAnsi="Times New Roman" w:cs="Times New Roman"/>
          <w:sz w:val="24"/>
          <w:szCs w:val="24"/>
          <w:lang w:val="en-NZ"/>
        </w:rPr>
        <w:t>h</w:t>
      </w:r>
      <w:r w:rsidR="00D45099" w:rsidRPr="00BE5E22">
        <w:rPr>
          <w:rFonts w:ascii="Times New Roman" w:hAnsi="Times New Roman" w:cs="Times New Roman"/>
          <w:sz w:val="24"/>
          <w:szCs w:val="24"/>
          <w:lang w:val="en-NZ"/>
        </w:rPr>
        <w:t>a</w:t>
      </w:r>
      <w:r w:rsidR="008C3E22" w:rsidRPr="00BE5E22">
        <w:rPr>
          <w:rFonts w:ascii="Times New Roman" w:hAnsi="Times New Roman" w:cs="Times New Roman"/>
          <w:sz w:val="24"/>
          <w:szCs w:val="24"/>
          <w:lang w:val="en-NZ"/>
        </w:rPr>
        <w:t xml:space="preserve">ve been </w:t>
      </w:r>
      <w:r w:rsidR="00D45099" w:rsidRPr="00BE5E22">
        <w:rPr>
          <w:rFonts w:ascii="Times New Roman" w:hAnsi="Times New Roman" w:cs="Times New Roman"/>
          <w:sz w:val="24"/>
          <w:szCs w:val="24"/>
          <w:lang w:val="en-NZ"/>
        </w:rPr>
        <w:t>higher than 0.9.</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3802DA" w:rsidRDefault="000163C5" w:rsidP="00485D0F">
      <w:pPr>
        <w:tabs>
          <w:tab w:val="left" w:pos="567"/>
          <w:tab w:val="left" w:pos="3188"/>
          <w:tab w:val="left" w:pos="9092"/>
          <w:tab w:val="left" w:pos="10244"/>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586B9D" w:rsidRPr="00BE5E22">
        <w:rPr>
          <w:rFonts w:ascii="Times New Roman" w:hAnsi="Times New Roman" w:cs="Times New Roman"/>
          <w:sz w:val="24"/>
          <w:szCs w:val="24"/>
          <w:lang w:val="en-NZ"/>
        </w:rPr>
        <w:t>It is to be noted that trade reciprocities tend to increas</w:t>
      </w:r>
      <w:r w:rsidR="004355AA" w:rsidRPr="00BE5E22">
        <w:rPr>
          <w:rFonts w:ascii="Times New Roman" w:hAnsi="Times New Roman" w:cs="Times New Roman"/>
          <w:sz w:val="24"/>
          <w:szCs w:val="24"/>
          <w:lang w:val="en-NZ"/>
        </w:rPr>
        <w:t>e</w:t>
      </w:r>
      <w:r w:rsidR="00586B9D" w:rsidRPr="00BE5E22">
        <w:rPr>
          <w:rFonts w:ascii="Times New Roman" w:hAnsi="Times New Roman" w:cs="Times New Roman"/>
          <w:sz w:val="24"/>
          <w:szCs w:val="24"/>
          <w:lang w:val="en-NZ"/>
        </w:rPr>
        <w:t xml:space="preserve"> with bilateral trade intensities. </w:t>
      </w:r>
      <w:r w:rsidR="00976A58"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One would therefore expect that with increasing integration</w:t>
      </w:r>
      <w:r w:rsidR="004355AA"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New Zealand’s trade reciprocity with these countries would increase over time, resulting in a higher de</w:t>
      </w:r>
      <w:r w:rsidR="00AD7241" w:rsidRPr="00BE5E22">
        <w:rPr>
          <w:rFonts w:ascii="Times New Roman" w:hAnsi="Times New Roman" w:cs="Times New Roman"/>
          <w:sz w:val="24"/>
          <w:szCs w:val="24"/>
          <w:lang w:val="en-NZ"/>
        </w:rPr>
        <w:t>gree of mutual gain from trade.</w:t>
      </w:r>
      <w:r w:rsidR="004355AA" w:rsidRPr="00BE5E22">
        <w:rPr>
          <w:rFonts w:ascii="Times New Roman" w:hAnsi="Times New Roman" w:cs="Times New Roman"/>
          <w:sz w:val="24"/>
          <w:szCs w:val="24"/>
          <w:lang w:val="en-NZ"/>
        </w:rPr>
        <w:t xml:space="preserve"> Indeed, t</w:t>
      </w:r>
      <w:r w:rsidR="00586B9D" w:rsidRPr="00BE5E22">
        <w:rPr>
          <w:rFonts w:ascii="Times New Roman" w:hAnsi="Times New Roman" w:cs="Times New Roman"/>
          <w:sz w:val="24"/>
          <w:szCs w:val="24"/>
          <w:lang w:val="en-NZ"/>
        </w:rPr>
        <w:t xml:space="preserve">he correlation coefficients between the </w:t>
      </w:r>
      <w:r w:rsidR="004355AA" w:rsidRPr="00BE5E22">
        <w:rPr>
          <w:rFonts w:ascii="Times New Roman" w:hAnsi="Times New Roman" w:cs="Times New Roman"/>
          <w:sz w:val="24"/>
          <w:szCs w:val="24"/>
          <w:lang w:val="en-NZ"/>
        </w:rPr>
        <w:t>XII</w:t>
      </w:r>
      <w:r w:rsidR="00586B9D" w:rsidRPr="00BE5E22">
        <w:rPr>
          <w:rFonts w:ascii="Times New Roman" w:hAnsi="Times New Roman" w:cs="Times New Roman"/>
          <w:sz w:val="24"/>
          <w:szCs w:val="24"/>
          <w:lang w:val="en-NZ"/>
        </w:rPr>
        <w:t xml:space="preserve"> and </w:t>
      </w:r>
      <w:r w:rsidR="004355AA" w:rsidRPr="00BE5E22">
        <w:rPr>
          <w:rFonts w:ascii="Times New Roman" w:hAnsi="Times New Roman" w:cs="Times New Roman"/>
          <w:sz w:val="24"/>
          <w:szCs w:val="24"/>
          <w:lang w:val="en-NZ"/>
        </w:rPr>
        <w:t>TRI</w:t>
      </w:r>
      <w:r w:rsidR="00586B9D" w:rsidRPr="00BE5E22">
        <w:rPr>
          <w:rFonts w:ascii="Times New Roman" w:hAnsi="Times New Roman" w:cs="Times New Roman"/>
          <w:sz w:val="24"/>
          <w:szCs w:val="24"/>
          <w:lang w:val="en-NZ"/>
        </w:rPr>
        <w:t xml:space="preserve"> for </w:t>
      </w:r>
      <w:r w:rsidR="004355AA" w:rsidRPr="00BE5E22">
        <w:rPr>
          <w:rFonts w:ascii="Times New Roman" w:hAnsi="Times New Roman" w:cs="Times New Roman"/>
          <w:sz w:val="24"/>
          <w:szCs w:val="24"/>
          <w:lang w:val="en-NZ"/>
        </w:rPr>
        <w:t>NZ</w:t>
      </w:r>
      <w:r w:rsidR="00AD3C67" w:rsidRPr="00BE5E22">
        <w:rPr>
          <w:rFonts w:ascii="Times New Roman" w:hAnsi="Times New Roman" w:cs="Times New Roman"/>
          <w:sz w:val="24"/>
          <w:szCs w:val="24"/>
          <w:lang w:val="en-NZ"/>
        </w:rPr>
        <w:t>’s</w:t>
      </w:r>
      <w:r w:rsidR="004355AA"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trade </w:t>
      </w:r>
      <w:r w:rsidR="008C3E22" w:rsidRPr="00BE5E22">
        <w:rPr>
          <w:rFonts w:ascii="Times New Roman" w:hAnsi="Times New Roman" w:cs="Times New Roman"/>
          <w:sz w:val="24"/>
          <w:szCs w:val="24"/>
          <w:lang w:val="en-NZ"/>
        </w:rPr>
        <w:t xml:space="preserve">with </w:t>
      </w:r>
      <w:r w:rsidR="00586B9D" w:rsidRPr="00BE5E22">
        <w:rPr>
          <w:rFonts w:ascii="Times New Roman" w:hAnsi="Times New Roman" w:cs="Times New Roman"/>
          <w:sz w:val="24"/>
          <w:szCs w:val="24"/>
          <w:lang w:val="en-NZ"/>
        </w:rPr>
        <w:t>Australia, Japan and the US were all positive and relatively strong</w:t>
      </w:r>
      <w:r w:rsidR="004355AA" w:rsidRPr="00BE5E22">
        <w:rPr>
          <w:rFonts w:ascii="Times New Roman" w:hAnsi="Times New Roman" w:cs="Times New Roman"/>
          <w:sz w:val="24"/>
          <w:szCs w:val="24"/>
          <w:lang w:val="en-NZ"/>
        </w:rPr>
        <w:t xml:space="preserve">, with the </w:t>
      </w:r>
      <w:r w:rsidR="00586B9D" w:rsidRPr="00BE5E22">
        <w:rPr>
          <w:rFonts w:ascii="Times New Roman" w:hAnsi="Times New Roman" w:cs="Times New Roman"/>
          <w:sz w:val="24"/>
          <w:szCs w:val="24"/>
          <w:lang w:val="en-NZ"/>
        </w:rPr>
        <w:t>lowest</w:t>
      </w:r>
      <w:r w:rsidR="008C3E22" w:rsidRPr="00BE5E22">
        <w:rPr>
          <w:rFonts w:ascii="Times New Roman" w:hAnsi="Times New Roman" w:cs="Times New Roman"/>
          <w:sz w:val="24"/>
          <w:szCs w:val="24"/>
          <w:lang w:val="en-NZ"/>
        </w:rPr>
        <w:t xml:space="preserve"> </w:t>
      </w:r>
      <w:r w:rsidR="004355AA" w:rsidRPr="00BE5E22">
        <w:rPr>
          <w:rFonts w:ascii="Times New Roman" w:hAnsi="Times New Roman" w:cs="Times New Roman"/>
          <w:sz w:val="24"/>
          <w:szCs w:val="24"/>
          <w:lang w:val="en-NZ"/>
        </w:rPr>
        <w:t xml:space="preserve">being registered </w:t>
      </w:r>
      <w:r w:rsidR="008C3E22" w:rsidRPr="00BE5E22">
        <w:rPr>
          <w:rFonts w:ascii="Times New Roman" w:hAnsi="Times New Roman" w:cs="Times New Roman"/>
          <w:sz w:val="24"/>
          <w:szCs w:val="24"/>
          <w:lang w:val="en-NZ"/>
        </w:rPr>
        <w:t>with</w:t>
      </w:r>
      <w:r w:rsidR="00586B9D" w:rsidRPr="00BE5E22">
        <w:rPr>
          <w:rFonts w:ascii="Times New Roman" w:hAnsi="Times New Roman" w:cs="Times New Roman"/>
          <w:sz w:val="24"/>
          <w:szCs w:val="24"/>
          <w:lang w:val="en-NZ"/>
        </w:rPr>
        <w:t xml:space="preserve"> Japan at 0.49 and the highest with the US at 0.71. </w:t>
      </w:r>
      <w:r w:rsidR="004355AA" w:rsidRPr="00BE5E22">
        <w:rPr>
          <w:rFonts w:ascii="Times New Roman" w:hAnsi="Times New Roman" w:cs="Times New Roman"/>
          <w:sz w:val="24"/>
          <w:szCs w:val="24"/>
          <w:lang w:val="en-NZ"/>
        </w:rPr>
        <w:t>On the other hand, t</w:t>
      </w:r>
      <w:r w:rsidR="00586B9D" w:rsidRPr="00BE5E22">
        <w:rPr>
          <w:rFonts w:ascii="Times New Roman" w:hAnsi="Times New Roman" w:cs="Times New Roman"/>
          <w:sz w:val="24"/>
          <w:szCs w:val="24"/>
          <w:lang w:val="en-NZ"/>
        </w:rPr>
        <w:t xml:space="preserve">he correlation coefficient </w:t>
      </w:r>
      <w:r w:rsidR="00030790" w:rsidRPr="00BE5E22">
        <w:rPr>
          <w:rFonts w:ascii="Times New Roman" w:hAnsi="Times New Roman" w:cs="Times New Roman"/>
          <w:sz w:val="24"/>
          <w:szCs w:val="24"/>
          <w:lang w:val="en-NZ"/>
        </w:rPr>
        <w:t>between XII and TRI f</w:t>
      </w:r>
      <w:r w:rsidR="00586B9D" w:rsidRPr="00BE5E22">
        <w:rPr>
          <w:rFonts w:ascii="Times New Roman" w:hAnsi="Times New Roman" w:cs="Times New Roman"/>
          <w:sz w:val="24"/>
          <w:szCs w:val="24"/>
          <w:lang w:val="en-NZ"/>
        </w:rPr>
        <w:t xml:space="preserve">or China was </w:t>
      </w:r>
      <w:r w:rsidR="004355AA" w:rsidRPr="00BE5E22">
        <w:rPr>
          <w:rFonts w:ascii="Times New Roman" w:hAnsi="Times New Roman" w:cs="Times New Roman"/>
          <w:sz w:val="24"/>
          <w:szCs w:val="24"/>
          <w:lang w:val="en-NZ"/>
        </w:rPr>
        <w:t xml:space="preserve">also </w:t>
      </w:r>
      <w:r w:rsidR="00586B9D" w:rsidRPr="00BE5E22">
        <w:rPr>
          <w:rFonts w:ascii="Times New Roman" w:hAnsi="Times New Roman" w:cs="Times New Roman"/>
          <w:sz w:val="24"/>
          <w:szCs w:val="24"/>
          <w:lang w:val="en-NZ"/>
        </w:rPr>
        <w:t xml:space="preserve">strong </w:t>
      </w:r>
      <w:r w:rsidR="00030790" w:rsidRPr="00BE5E22">
        <w:rPr>
          <w:rFonts w:ascii="Times New Roman" w:hAnsi="Times New Roman" w:cs="Times New Roman"/>
          <w:sz w:val="24"/>
          <w:szCs w:val="24"/>
          <w:lang w:val="en-NZ"/>
        </w:rPr>
        <w:t xml:space="preserve">but </w:t>
      </w:r>
      <w:r w:rsidR="00586B9D" w:rsidRPr="00BE5E22">
        <w:rPr>
          <w:rFonts w:ascii="Times New Roman" w:hAnsi="Times New Roman" w:cs="Times New Roman"/>
          <w:sz w:val="24"/>
          <w:szCs w:val="24"/>
          <w:lang w:val="en-NZ"/>
        </w:rPr>
        <w:t>negative at 0.74.</w:t>
      </w:r>
      <w:r w:rsidR="00030790" w:rsidRPr="00BE5E22">
        <w:rPr>
          <w:rFonts w:ascii="Times New Roman" w:hAnsi="Times New Roman" w:cs="Times New Roman"/>
          <w:sz w:val="24"/>
          <w:szCs w:val="24"/>
          <w:lang w:val="en-NZ"/>
        </w:rPr>
        <w:t xml:space="preserve"> </w:t>
      </w:r>
      <w:r w:rsidR="002C60C2" w:rsidRPr="00BE5E22">
        <w:rPr>
          <w:rFonts w:ascii="Times New Roman" w:hAnsi="Times New Roman" w:cs="Times New Roman"/>
          <w:sz w:val="24"/>
          <w:szCs w:val="24"/>
          <w:lang w:val="en-NZ"/>
        </w:rPr>
        <w:t xml:space="preserve">When </w:t>
      </w:r>
      <w:r w:rsidR="00030790" w:rsidRPr="00BE5E22">
        <w:rPr>
          <w:rFonts w:ascii="Times New Roman" w:hAnsi="Times New Roman" w:cs="Times New Roman"/>
          <w:sz w:val="24"/>
          <w:szCs w:val="24"/>
          <w:lang w:val="en-NZ"/>
        </w:rPr>
        <w:t xml:space="preserve">MII </w:t>
      </w:r>
      <w:r w:rsidR="002C60C2" w:rsidRPr="00BE5E22">
        <w:rPr>
          <w:rFonts w:ascii="Times New Roman" w:hAnsi="Times New Roman" w:cs="Times New Roman"/>
          <w:sz w:val="24"/>
          <w:szCs w:val="24"/>
          <w:lang w:val="en-NZ"/>
        </w:rPr>
        <w:t xml:space="preserve">was correlated with </w:t>
      </w:r>
      <w:r w:rsidR="003802DA" w:rsidRPr="00BE5E22">
        <w:rPr>
          <w:rFonts w:ascii="Times New Roman" w:hAnsi="Times New Roman" w:cs="Times New Roman"/>
          <w:sz w:val="24"/>
          <w:szCs w:val="24"/>
          <w:lang w:val="en-NZ"/>
        </w:rPr>
        <w:t xml:space="preserve">the </w:t>
      </w:r>
      <w:r w:rsidR="00030790" w:rsidRPr="00BE5E22">
        <w:rPr>
          <w:rFonts w:ascii="Times New Roman" w:hAnsi="Times New Roman" w:cs="Times New Roman"/>
          <w:sz w:val="24"/>
          <w:szCs w:val="24"/>
          <w:lang w:val="en-NZ"/>
        </w:rPr>
        <w:t>TRI</w:t>
      </w:r>
      <w:r w:rsidR="004C726B" w:rsidRPr="00BE5E22">
        <w:rPr>
          <w:rFonts w:ascii="Times New Roman" w:hAnsi="Times New Roman" w:cs="Times New Roman"/>
          <w:sz w:val="24"/>
          <w:szCs w:val="24"/>
          <w:lang w:val="en-NZ"/>
        </w:rPr>
        <w:t>, China</w:t>
      </w:r>
      <w:r w:rsidR="002C60C2" w:rsidRPr="00BE5E22">
        <w:rPr>
          <w:rFonts w:ascii="Times New Roman" w:hAnsi="Times New Roman" w:cs="Times New Roman"/>
          <w:sz w:val="24"/>
          <w:szCs w:val="24"/>
          <w:lang w:val="en-NZ"/>
        </w:rPr>
        <w:t xml:space="preserve"> was again the exception</w:t>
      </w:r>
      <w:r w:rsidR="00030790" w:rsidRPr="00BE5E22">
        <w:rPr>
          <w:rFonts w:ascii="Times New Roman" w:hAnsi="Times New Roman" w:cs="Times New Roman"/>
          <w:sz w:val="24"/>
          <w:szCs w:val="24"/>
          <w:lang w:val="en-NZ"/>
        </w:rPr>
        <w:t xml:space="preserve">, with a relatively strong positive correlation at 0.45. Both </w:t>
      </w:r>
      <w:r w:rsidR="003802DA" w:rsidRPr="00BE5E22">
        <w:rPr>
          <w:rFonts w:ascii="Times New Roman" w:hAnsi="Times New Roman" w:cs="Times New Roman"/>
          <w:sz w:val="24"/>
          <w:szCs w:val="24"/>
          <w:lang w:val="en-NZ"/>
        </w:rPr>
        <w:t>Japan and the US showed relatively strong negative relationships at -0.66 and -0.68, respectively</w:t>
      </w:r>
      <w:r w:rsidR="00030790" w:rsidRPr="00BE5E22">
        <w:rPr>
          <w:rFonts w:ascii="Times New Roman" w:hAnsi="Times New Roman" w:cs="Times New Roman"/>
          <w:sz w:val="24"/>
          <w:szCs w:val="24"/>
          <w:lang w:val="en-NZ"/>
        </w:rPr>
        <w:t xml:space="preserve">, while </w:t>
      </w:r>
      <w:r w:rsidR="003802DA" w:rsidRPr="00BE5E22">
        <w:rPr>
          <w:rFonts w:ascii="Times New Roman" w:hAnsi="Times New Roman" w:cs="Times New Roman"/>
          <w:sz w:val="24"/>
          <w:szCs w:val="24"/>
          <w:lang w:val="en-NZ"/>
        </w:rPr>
        <w:t>Australia</w:t>
      </w:r>
      <w:r w:rsidR="00030790" w:rsidRPr="00BE5E22">
        <w:rPr>
          <w:rFonts w:ascii="Times New Roman" w:hAnsi="Times New Roman" w:cs="Times New Roman"/>
          <w:sz w:val="24"/>
          <w:szCs w:val="24"/>
          <w:lang w:val="en-NZ"/>
        </w:rPr>
        <w:t xml:space="preserve"> </w:t>
      </w:r>
      <w:r w:rsidR="003802DA" w:rsidRPr="00BE5E22">
        <w:rPr>
          <w:rFonts w:ascii="Times New Roman" w:hAnsi="Times New Roman" w:cs="Times New Roman"/>
          <w:sz w:val="24"/>
          <w:szCs w:val="24"/>
          <w:lang w:val="en-NZ"/>
        </w:rPr>
        <w:t>showed a weak positive correlation at 0.2</w:t>
      </w:r>
      <w:r w:rsidR="00030790" w:rsidRPr="00BE5E22">
        <w:rPr>
          <w:rFonts w:ascii="Times New Roman" w:hAnsi="Times New Roman" w:cs="Times New Roman"/>
          <w:sz w:val="24"/>
          <w:szCs w:val="24"/>
          <w:lang w:val="en-NZ"/>
        </w:rPr>
        <w:t>.</w:t>
      </w:r>
    </w:p>
    <w:p w:rsidR="0055335F" w:rsidRPr="00BE5E22" w:rsidRDefault="0055335F" w:rsidP="00485D0F">
      <w:pPr>
        <w:tabs>
          <w:tab w:val="left" w:pos="567"/>
          <w:tab w:val="left" w:pos="3188"/>
          <w:tab w:val="left" w:pos="9092"/>
          <w:tab w:val="left" w:pos="10244"/>
        </w:tabs>
        <w:spacing w:after="0" w:line="288" w:lineRule="auto"/>
        <w:ind w:right="-46"/>
        <w:jc w:val="both"/>
        <w:rPr>
          <w:rFonts w:ascii="Times New Roman" w:hAnsi="Times New Roman" w:cs="Times New Roman"/>
          <w:sz w:val="24"/>
          <w:szCs w:val="24"/>
          <w:lang w:val="en-NZ"/>
        </w:rPr>
      </w:pPr>
    </w:p>
    <w:p w:rsidR="00EC34AE" w:rsidRPr="00BE5E22" w:rsidRDefault="000163C5" w:rsidP="00485D0F">
      <w:pPr>
        <w:tabs>
          <w:tab w:val="left" w:pos="567"/>
          <w:tab w:val="left" w:pos="4301"/>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lastRenderedPageBreak/>
        <w:tab/>
      </w:r>
      <w:r w:rsidR="001A1E20" w:rsidRPr="00BE5E22">
        <w:rPr>
          <w:rFonts w:ascii="Times New Roman" w:hAnsi="Times New Roman" w:cs="Times New Roman"/>
          <w:sz w:val="24"/>
          <w:szCs w:val="24"/>
          <w:lang w:val="en-NZ"/>
        </w:rPr>
        <w:t>A</w:t>
      </w:r>
      <w:r w:rsidR="001A1E20" w:rsidRPr="00BE5E22">
        <w:rPr>
          <w:rFonts w:ascii="Times New Roman" w:hAnsi="Times New Roman" w:cs="Times New Roman" w:hint="eastAsia"/>
          <w:sz w:val="24"/>
          <w:szCs w:val="24"/>
          <w:lang w:val="en-NZ"/>
        </w:rPr>
        <w:t>t first g</w:t>
      </w:r>
      <w:bookmarkStart w:id="0" w:name="_GoBack"/>
      <w:bookmarkEnd w:id="0"/>
      <w:r w:rsidR="001A1E20" w:rsidRPr="00BE5E22">
        <w:rPr>
          <w:rFonts w:ascii="Times New Roman" w:hAnsi="Times New Roman" w:cs="Times New Roman" w:hint="eastAsia"/>
          <w:sz w:val="24"/>
          <w:szCs w:val="24"/>
          <w:lang w:val="en-NZ"/>
        </w:rPr>
        <w:t>lance</w:t>
      </w:r>
      <w:r w:rsidR="00030790" w:rsidRPr="00BE5E22">
        <w:rPr>
          <w:rFonts w:ascii="Times New Roman" w:hAnsi="Times New Roman" w:cs="Times New Roman"/>
          <w:sz w:val="24"/>
          <w:szCs w:val="24"/>
          <w:lang w:val="en-NZ"/>
        </w:rPr>
        <w:t>,</w:t>
      </w:r>
      <w:r w:rsidR="001A1E20" w:rsidRPr="00BE5E22">
        <w:rPr>
          <w:rFonts w:ascii="Times New Roman" w:hAnsi="Times New Roman" w:cs="Times New Roman" w:hint="eastAsia"/>
          <w:sz w:val="24"/>
          <w:szCs w:val="24"/>
          <w:lang w:val="en-NZ"/>
        </w:rPr>
        <w:t xml:space="preserve"> t</w:t>
      </w:r>
      <w:r w:rsidR="002C60C2" w:rsidRPr="00BE5E22">
        <w:rPr>
          <w:rFonts w:ascii="Times New Roman" w:hAnsi="Times New Roman" w:cs="Times New Roman"/>
          <w:sz w:val="24"/>
          <w:szCs w:val="24"/>
          <w:lang w:val="en-NZ"/>
        </w:rPr>
        <w:t xml:space="preserve">here is no </w:t>
      </w:r>
      <w:r w:rsidR="00BA505E" w:rsidRPr="00BE5E22">
        <w:rPr>
          <w:rFonts w:ascii="Times New Roman" w:hAnsi="Times New Roman" w:cs="Times New Roman"/>
          <w:sz w:val="24"/>
          <w:szCs w:val="24"/>
          <w:lang w:val="en-NZ"/>
        </w:rPr>
        <w:t>clear pattern</w:t>
      </w:r>
      <w:r w:rsidR="00AE228F" w:rsidRPr="00BE5E22">
        <w:rPr>
          <w:rFonts w:ascii="Times New Roman" w:hAnsi="Times New Roman" w:cs="Times New Roman"/>
          <w:sz w:val="24"/>
          <w:szCs w:val="24"/>
          <w:lang w:val="en-NZ"/>
        </w:rPr>
        <w:t xml:space="preserve"> </w:t>
      </w:r>
      <w:r w:rsidR="00030790" w:rsidRPr="00BE5E22">
        <w:rPr>
          <w:rFonts w:ascii="Times New Roman" w:hAnsi="Times New Roman" w:cs="Times New Roman"/>
          <w:sz w:val="24"/>
          <w:szCs w:val="24"/>
          <w:lang w:val="en-NZ"/>
        </w:rPr>
        <w:t xml:space="preserve">in </w:t>
      </w:r>
      <w:r w:rsidR="002C60C2" w:rsidRPr="00BE5E22">
        <w:rPr>
          <w:rFonts w:ascii="Times New Roman" w:hAnsi="Times New Roman" w:cs="Times New Roman"/>
          <w:sz w:val="24"/>
          <w:szCs w:val="24"/>
          <w:lang w:val="en-NZ"/>
        </w:rPr>
        <w:t>t</w:t>
      </w:r>
      <w:r w:rsidR="00EC34AE" w:rsidRPr="00BE5E22">
        <w:rPr>
          <w:rFonts w:ascii="Times New Roman" w:hAnsi="Times New Roman" w:cs="Times New Roman" w:hint="eastAsia"/>
          <w:sz w:val="24"/>
          <w:szCs w:val="24"/>
          <w:lang w:val="en-NZ"/>
        </w:rPr>
        <w:t xml:space="preserve">he </w:t>
      </w:r>
      <w:r w:rsidR="004607F0" w:rsidRPr="00BE5E22">
        <w:rPr>
          <w:rFonts w:ascii="Times New Roman" w:hAnsi="Times New Roman" w:cs="Times New Roman"/>
          <w:sz w:val="24"/>
          <w:szCs w:val="24"/>
          <w:lang w:val="en-NZ"/>
        </w:rPr>
        <w:t xml:space="preserve">movement </w:t>
      </w:r>
      <w:r w:rsidR="00EC34AE" w:rsidRPr="00BE5E22">
        <w:rPr>
          <w:rFonts w:ascii="Times New Roman" w:hAnsi="Times New Roman" w:cs="Times New Roman" w:hint="eastAsia"/>
          <w:sz w:val="24"/>
          <w:szCs w:val="24"/>
          <w:lang w:val="en-NZ"/>
        </w:rPr>
        <w:t xml:space="preserve">of trade reciprocity </w:t>
      </w:r>
      <w:r w:rsidR="002C60C2" w:rsidRPr="00BE5E22">
        <w:rPr>
          <w:rFonts w:ascii="Times New Roman" w:hAnsi="Times New Roman" w:cs="Times New Roman"/>
          <w:sz w:val="24"/>
          <w:szCs w:val="24"/>
          <w:lang w:val="en-NZ"/>
        </w:rPr>
        <w:t xml:space="preserve">and </w:t>
      </w:r>
      <w:r w:rsidR="00EC34AE" w:rsidRPr="00BE5E22">
        <w:rPr>
          <w:rFonts w:ascii="Times New Roman" w:hAnsi="Times New Roman" w:cs="Times New Roman" w:hint="eastAsia"/>
          <w:sz w:val="24"/>
          <w:szCs w:val="24"/>
          <w:lang w:val="en-NZ"/>
        </w:rPr>
        <w:t>bilateral trade</w:t>
      </w:r>
      <w:r w:rsidR="0025742C" w:rsidRPr="00BE5E22">
        <w:rPr>
          <w:rFonts w:ascii="Times New Roman" w:hAnsi="Times New Roman" w:cs="Times New Roman" w:hint="eastAsia"/>
          <w:sz w:val="24"/>
          <w:szCs w:val="24"/>
          <w:lang w:val="en-NZ"/>
        </w:rPr>
        <w:t xml:space="preserve"> </w:t>
      </w:r>
      <w:r w:rsidR="001517EE" w:rsidRPr="00BE5E22">
        <w:rPr>
          <w:rFonts w:ascii="Times New Roman" w:hAnsi="Times New Roman" w:cs="Times New Roman"/>
          <w:sz w:val="24"/>
          <w:szCs w:val="24"/>
          <w:lang w:val="en-NZ"/>
        </w:rPr>
        <w:t xml:space="preserve">between </w:t>
      </w:r>
      <w:r w:rsidR="0025742C" w:rsidRPr="00BE5E22">
        <w:rPr>
          <w:rFonts w:ascii="Times New Roman" w:hAnsi="Times New Roman" w:cs="Times New Roman" w:hint="eastAsia"/>
          <w:sz w:val="24"/>
          <w:szCs w:val="24"/>
          <w:lang w:val="en-NZ"/>
        </w:rPr>
        <w:t xml:space="preserve">New Zealand and China. </w:t>
      </w:r>
      <w:r w:rsidR="0025742C" w:rsidRPr="00BE5E22">
        <w:rPr>
          <w:rFonts w:ascii="Times New Roman" w:hAnsi="Times New Roman" w:cs="Times New Roman"/>
          <w:sz w:val="24"/>
          <w:szCs w:val="24"/>
          <w:lang w:val="en-NZ"/>
        </w:rPr>
        <w:t>T</w:t>
      </w:r>
      <w:r w:rsidR="0025742C" w:rsidRPr="00BE5E22">
        <w:rPr>
          <w:rFonts w:ascii="Times New Roman" w:hAnsi="Times New Roman" w:cs="Times New Roman" w:hint="eastAsia"/>
          <w:sz w:val="24"/>
          <w:szCs w:val="24"/>
          <w:lang w:val="en-NZ"/>
        </w:rPr>
        <w:t>rade reciprocity</w:t>
      </w:r>
      <w:r w:rsidR="00AE228F" w:rsidRPr="00BE5E22">
        <w:rPr>
          <w:rFonts w:ascii="Times New Roman" w:hAnsi="Times New Roman" w:cs="Times New Roman"/>
          <w:sz w:val="24"/>
          <w:szCs w:val="24"/>
          <w:lang w:val="en-NZ"/>
        </w:rPr>
        <w:t xml:space="preserve"> </w:t>
      </w:r>
      <w:r w:rsidR="0025742C" w:rsidRPr="00BE5E22">
        <w:rPr>
          <w:rFonts w:ascii="Times New Roman" w:hAnsi="Times New Roman" w:cs="Times New Roman" w:hint="eastAsia"/>
          <w:sz w:val="24"/>
          <w:szCs w:val="24"/>
          <w:lang w:val="en-NZ"/>
        </w:rPr>
        <w:t xml:space="preserve">increased </w:t>
      </w:r>
      <w:r w:rsidR="00025858" w:rsidRPr="00BE5E22">
        <w:rPr>
          <w:rFonts w:ascii="Times New Roman" w:hAnsi="Times New Roman" w:cs="Times New Roman"/>
          <w:sz w:val="24"/>
          <w:szCs w:val="24"/>
          <w:lang w:val="en-NZ"/>
        </w:rPr>
        <w:t>together</w:t>
      </w:r>
      <w:r w:rsidR="0025742C" w:rsidRPr="00BE5E22">
        <w:rPr>
          <w:rFonts w:ascii="Times New Roman" w:hAnsi="Times New Roman" w:cs="Times New Roman" w:hint="eastAsia"/>
          <w:sz w:val="24"/>
          <w:szCs w:val="24"/>
          <w:lang w:val="en-NZ"/>
        </w:rPr>
        <w:t xml:space="preserve"> with bilateral trade </w:t>
      </w:r>
      <w:r w:rsidR="00030790" w:rsidRPr="00BE5E22">
        <w:rPr>
          <w:rFonts w:ascii="Times New Roman" w:hAnsi="Times New Roman" w:cs="Times New Roman"/>
          <w:sz w:val="24"/>
          <w:szCs w:val="24"/>
          <w:lang w:val="en-NZ"/>
        </w:rPr>
        <w:t>until</w:t>
      </w:r>
      <w:r w:rsidR="0025742C" w:rsidRPr="00BE5E22">
        <w:rPr>
          <w:rFonts w:ascii="Times New Roman" w:hAnsi="Times New Roman" w:cs="Times New Roman" w:hint="eastAsia"/>
          <w:sz w:val="24"/>
          <w:szCs w:val="24"/>
          <w:lang w:val="en-NZ"/>
        </w:rPr>
        <w:t xml:space="preserve"> 2000</w:t>
      </w:r>
      <w:r w:rsidR="00030790" w:rsidRPr="00BE5E22">
        <w:rPr>
          <w:rFonts w:ascii="Times New Roman" w:hAnsi="Times New Roman" w:cs="Times New Roman"/>
          <w:sz w:val="24"/>
          <w:szCs w:val="24"/>
          <w:lang w:val="en-NZ"/>
        </w:rPr>
        <w:t>, after which</w:t>
      </w:r>
      <w:r w:rsidR="0025742C" w:rsidRPr="00BE5E22">
        <w:rPr>
          <w:rFonts w:ascii="Times New Roman" w:hAnsi="Times New Roman" w:cs="Times New Roman" w:hint="eastAsia"/>
          <w:sz w:val="24"/>
          <w:szCs w:val="24"/>
          <w:lang w:val="en-NZ"/>
        </w:rPr>
        <w:t xml:space="preserve"> the </w:t>
      </w:r>
      <w:r w:rsidR="00030790" w:rsidRPr="00BE5E22">
        <w:rPr>
          <w:rFonts w:ascii="Times New Roman" w:hAnsi="Times New Roman" w:cs="Times New Roman"/>
          <w:sz w:val="24"/>
          <w:szCs w:val="24"/>
          <w:lang w:val="en-NZ"/>
        </w:rPr>
        <w:t xml:space="preserve">TRI fluctuated </w:t>
      </w:r>
      <w:r w:rsidR="000A1C01" w:rsidRPr="00BE5E22">
        <w:rPr>
          <w:rFonts w:ascii="Times New Roman" w:hAnsi="Times New Roman" w:cs="Times New Roman"/>
          <w:sz w:val="24"/>
          <w:szCs w:val="24"/>
          <w:lang w:val="en-NZ"/>
        </w:rPr>
        <w:t>between</w:t>
      </w:r>
      <w:r w:rsidR="0025742C" w:rsidRPr="00BE5E22">
        <w:rPr>
          <w:rFonts w:ascii="Times New Roman" w:hAnsi="Times New Roman" w:cs="Times New Roman" w:hint="eastAsia"/>
          <w:sz w:val="24"/>
          <w:szCs w:val="24"/>
          <w:lang w:val="en-NZ"/>
        </w:rPr>
        <w:t xml:space="preserve"> 0.8 and 1.0</w:t>
      </w:r>
      <w:r w:rsidR="00025858" w:rsidRPr="00BE5E22">
        <w:rPr>
          <w:rFonts w:ascii="Times New Roman" w:hAnsi="Times New Roman" w:cs="Times New Roman"/>
          <w:sz w:val="24"/>
          <w:szCs w:val="24"/>
          <w:lang w:val="en-NZ"/>
        </w:rPr>
        <w:t xml:space="preserve">. </w:t>
      </w:r>
      <w:r w:rsidR="00025858" w:rsidRPr="00BE5E22">
        <w:rPr>
          <w:rFonts w:ascii="Times New Roman" w:hAnsi="Times New Roman" w:cs="Times New Roman" w:hint="eastAsia"/>
          <w:sz w:val="24"/>
          <w:szCs w:val="24"/>
          <w:lang w:val="en-NZ"/>
        </w:rPr>
        <w:t xml:space="preserve"> </w:t>
      </w:r>
      <w:r w:rsidR="00025858" w:rsidRPr="00BE5E22">
        <w:rPr>
          <w:rFonts w:ascii="Times New Roman" w:hAnsi="Times New Roman" w:cs="Times New Roman"/>
          <w:sz w:val="24"/>
          <w:szCs w:val="24"/>
          <w:lang w:val="en-NZ"/>
        </w:rPr>
        <w:t>A</w:t>
      </w:r>
      <w:r w:rsidR="00293D8A" w:rsidRPr="00BE5E22">
        <w:rPr>
          <w:rFonts w:ascii="Times New Roman" w:hAnsi="Times New Roman" w:cs="Times New Roman" w:hint="eastAsia"/>
          <w:sz w:val="24"/>
          <w:szCs w:val="24"/>
          <w:lang w:val="en-NZ"/>
        </w:rPr>
        <w:t>t the same time</w:t>
      </w:r>
      <w:r w:rsidR="00025858" w:rsidRPr="00BE5E22">
        <w:rPr>
          <w:rFonts w:ascii="Times New Roman" w:hAnsi="Times New Roman" w:cs="Times New Roman"/>
          <w:sz w:val="24"/>
          <w:szCs w:val="24"/>
          <w:lang w:val="en-NZ"/>
        </w:rPr>
        <w:t>,</w:t>
      </w:r>
      <w:r w:rsidR="00293D8A" w:rsidRPr="00BE5E22">
        <w:rPr>
          <w:rFonts w:ascii="Times New Roman" w:hAnsi="Times New Roman" w:cs="Times New Roman" w:hint="eastAsia"/>
          <w:sz w:val="24"/>
          <w:szCs w:val="24"/>
          <w:lang w:val="en-NZ"/>
        </w:rPr>
        <w:t xml:space="preserve"> the bilateral trade increas</w:t>
      </w:r>
      <w:r w:rsidR="00025858" w:rsidRPr="00BE5E22">
        <w:rPr>
          <w:rFonts w:ascii="Times New Roman" w:hAnsi="Times New Roman" w:cs="Times New Roman"/>
          <w:sz w:val="24"/>
          <w:szCs w:val="24"/>
          <w:lang w:val="en-NZ"/>
        </w:rPr>
        <w:t>ed</w:t>
      </w:r>
      <w:r w:rsidR="00293D8A" w:rsidRPr="00BE5E22">
        <w:rPr>
          <w:rFonts w:ascii="Times New Roman" w:hAnsi="Times New Roman" w:cs="Times New Roman" w:hint="eastAsia"/>
          <w:sz w:val="24"/>
          <w:szCs w:val="24"/>
          <w:lang w:val="en-NZ"/>
        </w:rPr>
        <w:t xml:space="preserve"> steadily</w:t>
      </w:r>
      <w:r w:rsidR="00030790" w:rsidRPr="00BE5E22">
        <w:rPr>
          <w:rFonts w:ascii="Times New Roman" w:hAnsi="Times New Roman" w:cs="Times New Roman"/>
          <w:sz w:val="24"/>
          <w:szCs w:val="24"/>
          <w:lang w:val="en-NZ"/>
        </w:rPr>
        <w:t xml:space="preserve">, with </w:t>
      </w:r>
      <w:r w:rsidR="00AE228F" w:rsidRPr="00BE5E22">
        <w:rPr>
          <w:rFonts w:ascii="Times New Roman" w:hAnsi="Times New Roman" w:cs="Times New Roman"/>
          <w:sz w:val="24"/>
          <w:szCs w:val="24"/>
          <w:lang w:val="en-NZ"/>
        </w:rPr>
        <w:t>imports increasing faster than exports</w:t>
      </w:r>
      <w:r w:rsidR="00293D8A" w:rsidRPr="00BE5E22">
        <w:rPr>
          <w:rFonts w:ascii="Times New Roman" w:hAnsi="Times New Roman" w:cs="Times New Roman" w:hint="eastAsia"/>
          <w:sz w:val="24"/>
          <w:szCs w:val="24"/>
          <w:lang w:val="en-NZ"/>
        </w:rPr>
        <w:t>.</w:t>
      </w:r>
      <w:r w:rsidR="004607F0" w:rsidRPr="00BE5E22">
        <w:rPr>
          <w:rFonts w:ascii="Times New Roman" w:hAnsi="Times New Roman" w:cs="Times New Roman"/>
          <w:sz w:val="24"/>
          <w:szCs w:val="24"/>
          <w:lang w:val="en-NZ"/>
        </w:rPr>
        <w:t xml:space="preserve"> </w:t>
      </w:r>
      <w:r w:rsidR="005F034E" w:rsidRPr="00BE5E22">
        <w:rPr>
          <w:rFonts w:ascii="Times New Roman" w:hAnsi="Times New Roman" w:cs="Times New Roman"/>
          <w:sz w:val="24"/>
          <w:szCs w:val="24"/>
          <w:lang w:val="en-NZ"/>
        </w:rPr>
        <w:t xml:space="preserve">Although </w:t>
      </w:r>
      <w:r w:rsidR="00030790" w:rsidRPr="00BE5E22">
        <w:rPr>
          <w:rFonts w:ascii="Times New Roman" w:hAnsi="Times New Roman" w:cs="Times New Roman"/>
          <w:sz w:val="24"/>
          <w:szCs w:val="24"/>
          <w:lang w:val="en-NZ"/>
        </w:rPr>
        <w:t xml:space="preserve">there are observed </w:t>
      </w:r>
      <w:r w:rsidR="00B0742E" w:rsidRPr="00BE5E22">
        <w:rPr>
          <w:rFonts w:ascii="Times New Roman" w:hAnsi="Times New Roman" w:cs="Times New Roman"/>
          <w:sz w:val="24"/>
          <w:szCs w:val="24"/>
          <w:lang w:val="en-NZ"/>
        </w:rPr>
        <w:t>fluctuations</w:t>
      </w:r>
      <w:r w:rsidR="00EC34AE" w:rsidRPr="00BE5E22">
        <w:rPr>
          <w:rFonts w:ascii="Times New Roman" w:hAnsi="Times New Roman" w:cs="Times New Roman" w:hint="eastAsia"/>
          <w:sz w:val="24"/>
          <w:szCs w:val="24"/>
          <w:lang w:val="en-NZ"/>
        </w:rPr>
        <w:t xml:space="preserve"> </w:t>
      </w:r>
      <w:r w:rsidR="00030790" w:rsidRPr="00BE5E22">
        <w:rPr>
          <w:rFonts w:ascii="Times New Roman" w:hAnsi="Times New Roman" w:cs="Times New Roman"/>
          <w:sz w:val="24"/>
          <w:szCs w:val="24"/>
          <w:lang w:val="en-NZ"/>
        </w:rPr>
        <w:t xml:space="preserve">in </w:t>
      </w:r>
      <w:r w:rsidR="005F034E" w:rsidRPr="00BE5E22">
        <w:rPr>
          <w:rFonts w:ascii="Times New Roman" w:hAnsi="Times New Roman" w:cs="Times New Roman"/>
          <w:sz w:val="24"/>
          <w:szCs w:val="24"/>
          <w:lang w:val="en-NZ"/>
        </w:rPr>
        <w:t xml:space="preserve">the </w:t>
      </w:r>
      <w:r w:rsidR="00BA505E" w:rsidRPr="00BE5E22">
        <w:rPr>
          <w:rFonts w:ascii="Times New Roman" w:hAnsi="Times New Roman" w:cs="Times New Roman"/>
          <w:sz w:val="24"/>
          <w:szCs w:val="24"/>
          <w:lang w:val="en-NZ"/>
        </w:rPr>
        <w:t xml:space="preserve">trade </w:t>
      </w:r>
      <w:r w:rsidR="00030790" w:rsidRPr="00BE5E22">
        <w:rPr>
          <w:rFonts w:ascii="Times New Roman" w:hAnsi="Times New Roman" w:cs="Times New Roman"/>
          <w:sz w:val="24"/>
          <w:szCs w:val="24"/>
          <w:lang w:val="en-NZ"/>
        </w:rPr>
        <w:t>betw</w:t>
      </w:r>
      <w:r w:rsidR="00BA505E" w:rsidRPr="00BE5E22">
        <w:rPr>
          <w:rFonts w:ascii="Times New Roman" w:hAnsi="Times New Roman" w:cs="Times New Roman"/>
          <w:sz w:val="24"/>
          <w:szCs w:val="24"/>
          <w:lang w:val="en-NZ"/>
        </w:rPr>
        <w:t xml:space="preserve">een </w:t>
      </w:r>
      <w:r w:rsidR="00EC34AE" w:rsidRPr="00BE5E22">
        <w:rPr>
          <w:rFonts w:ascii="Times New Roman" w:hAnsi="Times New Roman" w:cs="Times New Roman" w:hint="eastAsia"/>
          <w:sz w:val="24"/>
          <w:szCs w:val="24"/>
          <w:lang w:val="en-NZ"/>
        </w:rPr>
        <w:t>N</w:t>
      </w:r>
      <w:r w:rsidR="005F034E" w:rsidRPr="00BE5E22">
        <w:rPr>
          <w:rFonts w:ascii="Times New Roman" w:hAnsi="Times New Roman" w:cs="Times New Roman"/>
          <w:sz w:val="24"/>
          <w:szCs w:val="24"/>
          <w:lang w:val="en-NZ"/>
        </w:rPr>
        <w:t xml:space="preserve">ew </w:t>
      </w:r>
      <w:r w:rsidR="00EC34AE" w:rsidRPr="00BE5E22">
        <w:rPr>
          <w:rFonts w:ascii="Times New Roman" w:hAnsi="Times New Roman" w:cs="Times New Roman" w:hint="eastAsia"/>
          <w:sz w:val="24"/>
          <w:szCs w:val="24"/>
          <w:lang w:val="en-NZ"/>
        </w:rPr>
        <w:t>Z</w:t>
      </w:r>
      <w:r w:rsidR="005F034E" w:rsidRPr="00BE5E22">
        <w:rPr>
          <w:rFonts w:ascii="Times New Roman" w:hAnsi="Times New Roman" w:cs="Times New Roman"/>
          <w:sz w:val="24"/>
          <w:szCs w:val="24"/>
          <w:lang w:val="en-NZ"/>
        </w:rPr>
        <w:t>ealand</w:t>
      </w:r>
      <w:r w:rsidR="00BA505E" w:rsidRPr="00BE5E22">
        <w:rPr>
          <w:rFonts w:ascii="Times New Roman" w:hAnsi="Times New Roman" w:cs="Times New Roman"/>
          <w:sz w:val="24"/>
          <w:szCs w:val="24"/>
          <w:lang w:val="en-NZ"/>
        </w:rPr>
        <w:t xml:space="preserve"> and </w:t>
      </w:r>
      <w:r w:rsidR="00EC34AE" w:rsidRPr="00BE5E22">
        <w:rPr>
          <w:rFonts w:ascii="Times New Roman" w:hAnsi="Times New Roman" w:cs="Times New Roman" w:hint="eastAsia"/>
          <w:sz w:val="24"/>
          <w:szCs w:val="24"/>
          <w:lang w:val="en-NZ"/>
        </w:rPr>
        <w:t>C</w:t>
      </w:r>
      <w:r w:rsidR="005F034E" w:rsidRPr="00BE5E22">
        <w:rPr>
          <w:rFonts w:ascii="Times New Roman" w:hAnsi="Times New Roman" w:cs="Times New Roman"/>
          <w:sz w:val="24"/>
          <w:szCs w:val="24"/>
          <w:lang w:val="en-NZ"/>
        </w:rPr>
        <w:t xml:space="preserve">hina </w:t>
      </w:r>
      <w:r w:rsidR="00030790" w:rsidRPr="00BE5E22">
        <w:rPr>
          <w:rFonts w:ascii="Times New Roman" w:hAnsi="Times New Roman" w:cs="Times New Roman"/>
          <w:sz w:val="24"/>
          <w:szCs w:val="24"/>
          <w:lang w:val="en-NZ"/>
        </w:rPr>
        <w:t>a</w:t>
      </w:r>
      <w:r w:rsidR="00EC34AE" w:rsidRPr="00BE5E22">
        <w:rPr>
          <w:rFonts w:ascii="Times New Roman" w:hAnsi="Times New Roman" w:cs="Times New Roman" w:hint="eastAsia"/>
          <w:sz w:val="24"/>
          <w:szCs w:val="24"/>
          <w:lang w:val="en-NZ"/>
        </w:rPr>
        <w:t xml:space="preserve">fter 2000, </w:t>
      </w:r>
      <w:r w:rsidR="00BA505E" w:rsidRPr="00BE5E22">
        <w:rPr>
          <w:rFonts w:ascii="Times New Roman" w:hAnsi="Times New Roman" w:cs="Times New Roman"/>
          <w:sz w:val="24"/>
          <w:szCs w:val="24"/>
          <w:lang w:val="en-NZ"/>
        </w:rPr>
        <w:t xml:space="preserve">these </w:t>
      </w:r>
      <w:r w:rsidR="00293D8A" w:rsidRPr="00BE5E22">
        <w:rPr>
          <w:rFonts w:ascii="Times New Roman" w:hAnsi="Times New Roman" w:cs="Times New Roman" w:hint="eastAsia"/>
          <w:sz w:val="24"/>
          <w:szCs w:val="24"/>
          <w:lang w:val="en-NZ"/>
        </w:rPr>
        <w:t>fluctuat</w:t>
      </w:r>
      <w:r w:rsidR="00BA505E" w:rsidRPr="00BE5E22">
        <w:rPr>
          <w:rFonts w:ascii="Times New Roman" w:hAnsi="Times New Roman" w:cs="Times New Roman"/>
          <w:sz w:val="24"/>
          <w:szCs w:val="24"/>
          <w:lang w:val="en-NZ"/>
        </w:rPr>
        <w:t xml:space="preserve">ions </w:t>
      </w:r>
      <w:r w:rsidR="000A1C01" w:rsidRPr="00BE5E22">
        <w:rPr>
          <w:rFonts w:ascii="Times New Roman" w:hAnsi="Times New Roman" w:cs="Times New Roman"/>
          <w:sz w:val="24"/>
          <w:szCs w:val="24"/>
          <w:lang w:val="en-NZ"/>
        </w:rPr>
        <w:t>are at</w:t>
      </w:r>
      <w:r w:rsidR="00BA505E" w:rsidRPr="00BE5E22">
        <w:rPr>
          <w:rFonts w:ascii="Times New Roman" w:hAnsi="Times New Roman" w:cs="Times New Roman" w:hint="eastAsia"/>
          <w:sz w:val="24"/>
          <w:szCs w:val="24"/>
          <w:lang w:val="en-NZ"/>
        </w:rPr>
        <w:t xml:space="preserve"> the same level</w:t>
      </w:r>
      <w:r w:rsidR="001517EE" w:rsidRPr="00BE5E22">
        <w:rPr>
          <w:rFonts w:ascii="Times New Roman" w:hAnsi="Times New Roman" w:cs="Times New Roman"/>
          <w:sz w:val="24"/>
          <w:szCs w:val="24"/>
          <w:lang w:val="en-NZ"/>
        </w:rPr>
        <w:t xml:space="preserve"> as those with </w:t>
      </w:r>
      <w:r w:rsidR="00AD3C67" w:rsidRPr="00BE5E22">
        <w:rPr>
          <w:rFonts w:ascii="Times New Roman" w:hAnsi="Times New Roman" w:cs="Times New Roman"/>
          <w:sz w:val="24"/>
          <w:szCs w:val="24"/>
          <w:lang w:val="en-NZ"/>
        </w:rPr>
        <w:t xml:space="preserve">New Zealand’s </w:t>
      </w:r>
      <w:r w:rsidR="00293D8A" w:rsidRPr="00BE5E22">
        <w:rPr>
          <w:rFonts w:ascii="Times New Roman" w:hAnsi="Times New Roman" w:cs="Times New Roman" w:hint="eastAsia"/>
          <w:sz w:val="24"/>
          <w:szCs w:val="24"/>
          <w:lang w:val="en-NZ"/>
        </w:rPr>
        <w:t xml:space="preserve">other </w:t>
      </w:r>
      <w:r w:rsidR="00EC34AE" w:rsidRPr="00BE5E22">
        <w:rPr>
          <w:rFonts w:ascii="Times New Roman" w:hAnsi="Times New Roman" w:cs="Times New Roman" w:hint="eastAsia"/>
          <w:sz w:val="24"/>
          <w:szCs w:val="24"/>
          <w:lang w:val="en-NZ"/>
        </w:rPr>
        <w:t>main trade partners</w:t>
      </w:r>
      <w:r w:rsidR="00AD3C67" w:rsidRPr="00BE5E22">
        <w:rPr>
          <w:rFonts w:ascii="Times New Roman" w:hAnsi="Times New Roman" w:cs="Times New Roman"/>
          <w:sz w:val="24"/>
          <w:szCs w:val="24"/>
          <w:lang w:val="en-NZ"/>
        </w:rPr>
        <w:t>.</w:t>
      </w:r>
      <w:r w:rsidR="00EC34AE" w:rsidRPr="00BE5E22">
        <w:rPr>
          <w:rFonts w:ascii="Times New Roman" w:hAnsi="Times New Roman" w:cs="Times New Roman" w:hint="eastAsia"/>
          <w:sz w:val="24"/>
          <w:szCs w:val="24"/>
          <w:lang w:val="en-NZ"/>
        </w:rPr>
        <w:t xml:space="preserve"> </w:t>
      </w:r>
      <w:r w:rsidR="00293D8A" w:rsidRPr="00BE5E22">
        <w:rPr>
          <w:rFonts w:ascii="Times New Roman" w:hAnsi="Times New Roman" w:cs="Times New Roman"/>
          <w:sz w:val="24"/>
          <w:szCs w:val="24"/>
          <w:lang w:val="en-NZ"/>
        </w:rPr>
        <w:t>I</w:t>
      </w:r>
      <w:r w:rsidR="00293D8A" w:rsidRPr="00BE5E22">
        <w:rPr>
          <w:rFonts w:ascii="Times New Roman" w:hAnsi="Times New Roman" w:cs="Times New Roman" w:hint="eastAsia"/>
          <w:sz w:val="24"/>
          <w:szCs w:val="24"/>
          <w:lang w:val="en-NZ"/>
        </w:rPr>
        <w:t>n other words, the</w:t>
      </w:r>
      <w:r w:rsidR="00030790" w:rsidRPr="00BE5E22">
        <w:rPr>
          <w:rFonts w:ascii="Times New Roman" w:hAnsi="Times New Roman" w:cs="Times New Roman"/>
          <w:sz w:val="24"/>
          <w:szCs w:val="24"/>
          <w:lang w:val="en-NZ"/>
        </w:rPr>
        <w:t xml:space="preserve"> TRI </w:t>
      </w:r>
      <w:r w:rsidR="001517EE" w:rsidRPr="00BE5E22">
        <w:rPr>
          <w:rFonts w:ascii="Times New Roman" w:hAnsi="Times New Roman" w:cs="Times New Roman"/>
          <w:sz w:val="24"/>
          <w:szCs w:val="24"/>
          <w:lang w:val="en-NZ"/>
        </w:rPr>
        <w:t xml:space="preserve">between </w:t>
      </w:r>
      <w:r w:rsidR="00293D8A" w:rsidRPr="00BE5E22">
        <w:rPr>
          <w:rFonts w:ascii="Times New Roman" w:hAnsi="Times New Roman" w:cs="Times New Roman" w:hint="eastAsia"/>
          <w:sz w:val="24"/>
          <w:szCs w:val="24"/>
          <w:lang w:val="en-NZ"/>
        </w:rPr>
        <w:t>New Zealand</w:t>
      </w:r>
      <w:r w:rsidR="001517EE" w:rsidRPr="00BE5E22">
        <w:rPr>
          <w:rFonts w:ascii="Times New Roman" w:hAnsi="Times New Roman" w:cs="Times New Roman"/>
          <w:sz w:val="24"/>
          <w:szCs w:val="24"/>
          <w:lang w:val="en-NZ"/>
        </w:rPr>
        <w:t xml:space="preserve"> and </w:t>
      </w:r>
      <w:r w:rsidR="00293D8A" w:rsidRPr="00BE5E22">
        <w:rPr>
          <w:rFonts w:ascii="Times New Roman" w:hAnsi="Times New Roman" w:cs="Times New Roman" w:hint="eastAsia"/>
          <w:sz w:val="24"/>
          <w:szCs w:val="24"/>
          <w:lang w:val="en-NZ"/>
        </w:rPr>
        <w:t xml:space="preserve">China </w:t>
      </w:r>
      <w:r w:rsidR="001517EE" w:rsidRPr="00BE5E22">
        <w:rPr>
          <w:rFonts w:ascii="Times New Roman" w:hAnsi="Times New Roman" w:cs="Times New Roman"/>
          <w:sz w:val="24"/>
          <w:szCs w:val="24"/>
          <w:lang w:val="en-NZ"/>
        </w:rPr>
        <w:t>has reached a</w:t>
      </w:r>
      <w:r w:rsidR="00A831C9" w:rsidRPr="00BE5E22">
        <w:rPr>
          <w:rFonts w:ascii="Times New Roman" w:hAnsi="Times New Roman" w:cs="Times New Roman" w:hint="eastAsia"/>
          <w:sz w:val="24"/>
          <w:szCs w:val="24"/>
          <w:lang w:val="en-NZ"/>
        </w:rPr>
        <w:t xml:space="preserve"> </w:t>
      </w:r>
      <w:r w:rsidR="00A260B0" w:rsidRPr="00BE5E22">
        <w:rPr>
          <w:rFonts w:ascii="Times New Roman" w:hAnsi="Times New Roman" w:cs="Times New Roman"/>
          <w:sz w:val="24"/>
          <w:szCs w:val="24"/>
          <w:lang w:val="en-NZ"/>
        </w:rPr>
        <w:t>'</w:t>
      </w:r>
      <w:r w:rsidR="00A831C9" w:rsidRPr="00BE5E22">
        <w:rPr>
          <w:rFonts w:ascii="Times New Roman" w:hAnsi="Times New Roman" w:cs="Times New Roman" w:hint="eastAsia"/>
          <w:sz w:val="24"/>
          <w:szCs w:val="24"/>
          <w:lang w:val="en-NZ"/>
        </w:rPr>
        <w:t xml:space="preserve">standard </w:t>
      </w:r>
      <w:r w:rsidR="004607F0" w:rsidRPr="00BE5E22">
        <w:rPr>
          <w:rFonts w:ascii="Times New Roman" w:hAnsi="Times New Roman" w:cs="Times New Roman"/>
          <w:sz w:val="24"/>
          <w:szCs w:val="24"/>
          <w:lang w:val="en-NZ"/>
        </w:rPr>
        <w:t xml:space="preserve">optimal </w:t>
      </w:r>
      <w:r w:rsidR="00A831C9" w:rsidRPr="00BE5E22">
        <w:rPr>
          <w:rFonts w:ascii="Times New Roman" w:hAnsi="Times New Roman" w:cs="Times New Roman" w:hint="eastAsia"/>
          <w:sz w:val="24"/>
          <w:szCs w:val="24"/>
          <w:lang w:val="en-NZ"/>
        </w:rPr>
        <w:t>level</w:t>
      </w:r>
      <w:r w:rsidR="00A260B0" w:rsidRPr="00BE5E22">
        <w:rPr>
          <w:rFonts w:ascii="Times New Roman" w:hAnsi="Times New Roman" w:cs="Times New Roman"/>
          <w:sz w:val="24"/>
          <w:szCs w:val="24"/>
          <w:lang w:val="en-NZ"/>
        </w:rPr>
        <w:t>'</w:t>
      </w:r>
      <w:r w:rsidR="00A831C9" w:rsidRPr="00BE5E22">
        <w:rPr>
          <w:rFonts w:ascii="Times New Roman" w:hAnsi="Times New Roman" w:cs="Times New Roman" w:hint="eastAsia"/>
          <w:sz w:val="24"/>
          <w:szCs w:val="24"/>
          <w:lang w:val="en-NZ"/>
        </w:rPr>
        <w:t xml:space="preserve"> </w:t>
      </w:r>
      <w:r w:rsidR="001517EE" w:rsidRPr="00BE5E22">
        <w:rPr>
          <w:rFonts w:ascii="Times New Roman" w:hAnsi="Times New Roman" w:cs="Times New Roman"/>
          <w:sz w:val="24"/>
          <w:szCs w:val="24"/>
          <w:lang w:val="en-NZ"/>
        </w:rPr>
        <w:t xml:space="preserve">similar to that of </w:t>
      </w:r>
      <w:r w:rsidR="00A831C9" w:rsidRPr="00BE5E22">
        <w:rPr>
          <w:rFonts w:ascii="Times New Roman" w:hAnsi="Times New Roman" w:cs="Times New Roman" w:hint="eastAsia"/>
          <w:sz w:val="24"/>
          <w:szCs w:val="24"/>
          <w:lang w:val="en-NZ"/>
        </w:rPr>
        <w:t>New Zealand</w:t>
      </w:r>
      <w:r w:rsidR="00A831C9" w:rsidRPr="00BE5E22">
        <w:rPr>
          <w:rFonts w:ascii="Times New Roman" w:hAnsi="Times New Roman" w:cs="Times New Roman"/>
          <w:sz w:val="24"/>
          <w:szCs w:val="24"/>
          <w:lang w:val="en-NZ"/>
        </w:rPr>
        <w:t>’</w:t>
      </w:r>
      <w:r w:rsidR="00A831C9" w:rsidRPr="00BE5E22">
        <w:rPr>
          <w:rFonts w:ascii="Times New Roman" w:hAnsi="Times New Roman" w:cs="Times New Roman" w:hint="eastAsia"/>
          <w:sz w:val="24"/>
          <w:szCs w:val="24"/>
          <w:lang w:val="en-NZ"/>
        </w:rPr>
        <w:t xml:space="preserve">s main trade </w:t>
      </w:r>
      <w:r w:rsidR="00A831C9" w:rsidRPr="00BE5E22">
        <w:rPr>
          <w:rFonts w:ascii="Times New Roman" w:hAnsi="Times New Roman" w:cs="Times New Roman"/>
          <w:sz w:val="24"/>
          <w:szCs w:val="24"/>
          <w:lang w:val="en-NZ"/>
        </w:rPr>
        <w:t>partners</w:t>
      </w:r>
      <w:r w:rsidR="00A831C9" w:rsidRPr="00BE5E22">
        <w:rPr>
          <w:rFonts w:ascii="Times New Roman" w:hAnsi="Times New Roman" w:cs="Times New Roman" w:hint="eastAsia"/>
          <w:sz w:val="24"/>
          <w:szCs w:val="24"/>
          <w:lang w:val="en-NZ"/>
        </w:rPr>
        <w:t xml:space="preserve">. </w:t>
      </w:r>
      <w:r w:rsidR="005F034E" w:rsidRPr="00BE5E22">
        <w:rPr>
          <w:rFonts w:ascii="Times New Roman" w:hAnsi="Times New Roman" w:cs="Times New Roman"/>
          <w:sz w:val="24"/>
          <w:szCs w:val="24"/>
          <w:lang w:val="en-NZ"/>
        </w:rPr>
        <w:t>We can</w:t>
      </w:r>
      <w:r w:rsidR="00EC34AE" w:rsidRPr="00BE5E22">
        <w:rPr>
          <w:rFonts w:ascii="Times New Roman" w:hAnsi="Times New Roman" w:cs="Times New Roman" w:hint="eastAsia"/>
          <w:sz w:val="24"/>
          <w:szCs w:val="24"/>
          <w:lang w:val="en-NZ"/>
        </w:rPr>
        <w:t xml:space="preserve"> conclude that trade balance ha</w:t>
      </w:r>
      <w:r w:rsidR="005F034E" w:rsidRPr="00BE5E22">
        <w:rPr>
          <w:rFonts w:ascii="Times New Roman" w:hAnsi="Times New Roman" w:cs="Times New Roman"/>
          <w:sz w:val="24"/>
          <w:szCs w:val="24"/>
          <w:lang w:val="en-NZ"/>
        </w:rPr>
        <w:t>s</w:t>
      </w:r>
      <w:r w:rsidR="00EC34AE" w:rsidRPr="00BE5E22">
        <w:rPr>
          <w:rFonts w:ascii="Times New Roman" w:hAnsi="Times New Roman" w:cs="Times New Roman" w:hint="eastAsia"/>
          <w:sz w:val="24"/>
          <w:szCs w:val="24"/>
          <w:lang w:val="en-NZ"/>
        </w:rPr>
        <w:t xml:space="preserve"> been achieved around 2000</w:t>
      </w:r>
      <w:r w:rsidR="00AD3C67" w:rsidRPr="00BE5E22">
        <w:rPr>
          <w:rFonts w:ascii="Times New Roman" w:hAnsi="Times New Roman" w:cs="Times New Roman"/>
          <w:sz w:val="24"/>
          <w:szCs w:val="24"/>
          <w:lang w:val="en-NZ"/>
        </w:rPr>
        <w:t xml:space="preserve"> and that f</w:t>
      </w:r>
      <w:r w:rsidR="00EC34AE" w:rsidRPr="00BE5E22">
        <w:rPr>
          <w:rFonts w:ascii="Times New Roman" w:hAnsi="Times New Roman" w:cs="Times New Roman" w:hint="eastAsia"/>
          <w:sz w:val="24"/>
          <w:szCs w:val="24"/>
          <w:lang w:val="en-NZ"/>
        </w:rPr>
        <w:t xml:space="preserve">urther economic integration efforts </w:t>
      </w:r>
      <w:r w:rsidR="004607F0" w:rsidRPr="00BE5E22">
        <w:rPr>
          <w:rFonts w:ascii="Times New Roman" w:hAnsi="Times New Roman" w:cs="Times New Roman"/>
          <w:sz w:val="24"/>
          <w:szCs w:val="24"/>
          <w:lang w:val="en-NZ"/>
        </w:rPr>
        <w:t xml:space="preserve">may </w:t>
      </w:r>
      <w:r w:rsidR="00EC34AE" w:rsidRPr="00BE5E22">
        <w:rPr>
          <w:rFonts w:ascii="Times New Roman" w:hAnsi="Times New Roman" w:cs="Times New Roman" w:hint="eastAsia"/>
          <w:sz w:val="24"/>
          <w:szCs w:val="24"/>
          <w:lang w:val="en-NZ"/>
        </w:rPr>
        <w:t>no</w:t>
      </w:r>
      <w:r w:rsidR="001517EE" w:rsidRPr="00BE5E22">
        <w:rPr>
          <w:rFonts w:ascii="Times New Roman" w:hAnsi="Times New Roman" w:cs="Times New Roman"/>
          <w:sz w:val="24"/>
          <w:szCs w:val="24"/>
          <w:lang w:val="en-NZ"/>
        </w:rPr>
        <w:t xml:space="preserve"> longer</w:t>
      </w:r>
      <w:r w:rsidR="00EC34AE" w:rsidRPr="00BE5E22">
        <w:rPr>
          <w:rFonts w:ascii="Times New Roman" w:hAnsi="Times New Roman" w:cs="Times New Roman" w:hint="eastAsia"/>
          <w:sz w:val="24"/>
          <w:szCs w:val="24"/>
          <w:lang w:val="en-NZ"/>
        </w:rPr>
        <w:t xml:space="preserve"> </w:t>
      </w:r>
      <w:r w:rsidR="004607F0" w:rsidRPr="00BE5E22">
        <w:rPr>
          <w:rFonts w:ascii="Times New Roman" w:hAnsi="Times New Roman" w:cs="Times New Roman"/>
          <w:sz w:val="24"/>
          <w:szCs w:val="24"/>
          <w:lang w:val="en-NZ"/>
        </w:rPr>
        <w:t xml:space="preserve">significantly </w:t>
      </w:r>
      <w:r w:rsidR="00EC34AE" w:rsidRPr="00BE5E22">
        <w:rPr>
          <w:rFonts w:ascii="Times New Roman" w:hAnsi="Times New Roman" w:cs="Times New Roman" w:hint="eastAsia"/>
          <w:sz w:val="24"/>
          <w:szCs w:val="24"/>
          <w:lang w:val="en-NZ"/>
        </w:rPr>
        <w:t xml:space="preserve">change </w:t>
      </w:r>
      <w:r w:rsidR="005F034E" w:rsidRPr="00BE5E22">
        <w:rPr>
          <w:rFonts w:ascii="Times New Roman" w:hAnsi="Times New Roman" w:cs="Times New Roman"/>
          <w:sz w:val="24"/>
          <w:szCs w:val="24"/>
          <w:lang w:val="en-NZ"/>
        </w:rPr>
        <w:t>the situation</w:t>
      </w:r>
      <w:r w:rsidR="00AD3C67" w:rsidRPr="00BE5E22">
        <w:rPr>
          <w:rFonts w:ascii="Times New Roman" w:hAnsi="Times New Roman" w:cs="Times New Roman"/>
          <w:sz w:val="24"/>
          <w:szCs w:val="24"/>
          <w:lang w:val="en-NZ"/>
        </w:rPr>
        <w:t>.</w:t>
      </w:r>
      <w:r w:rsidR="004607F0" w:rsidRPr="00BE5E22">
        <w:rPr>
          <w:rFonts w:ascii="Times New Roman" w:hAnsi="Times New Roman" w:cs="Times New Roman"/>
          <w:sz w:val="24"/>
          <w:szCs w:val="24"/>
          <w:lang w:val="en-NZ"/>
        </w:rPr>
        <w:t xml:space="preserve"> </w:t>
      </w:r>
      <w:r w:rsidR="00AD3C67" w:rsidRPr="00BE5E22">
        <w:rPr>
          <w:rFonts w:ascii="Times New Roman" w:hAnsi="Times New Roman" w:cs="Times New Roman"/>
          <w:sz w:val="24"/>
          <w:szCs w:val="24"/>
          <w:lang w:val="en-NZ"/>
        </w:rPr>
        <w:t>O</w:t>
      </w:r>
      <w:r w:rsidR="004607F0" w:rsidRPr="00BE5E22">
        <w:rPr>
          <w:rFonts w:ascii="Times New Roman" w:hAnsi="Times New Roman" w:cs="Times New Roman"/>
          <w:sz w:val="24"/>
          <w:szCs w:val="24"/>
          <w:lang w:val="en-NZ"/>
        </w:rPr>
        <w:t xml:space="preserve">nce </w:t>
      </w:r>
      <w:r w:rsidR="00EC34AE" w:rsidRPr="00BE5E22">
        <w:rPr>
          <w:rFonts w:ascii="Times New Roman" w:hAnsi="Times New Roman" w:cs="Times New Roman" w:hint="eastAsia"/>
          <w:sz w:val="24"/>
          <w:szCs w:val="24"/>
          <w:lang w:val="en-NZ"/>
        </w:rPr>
        <w:t xml:space="preserve">the TRI </w:t>
      </w:r>
      <w:r w:rsidR="001517EE" w:rsidRPr="00BE5E22">
        <w:rPr>
          <w:rFonts w:ascii="Times New Roman" w:hAnsi="Times New Roman" w:cs="Times New Roman"/>
          <w:sz w:val="24"/>
          <w:szCs w:val="24"/>
          <w:lang w:val="en-NZ"/>
        </w:rPr>
        <w:t xml:space="preserve">has </w:t>
      </w:r>
      <w:r w:rsidR="004607F0" w:rsidRPr="00BE5E22">
        <w:rPr>
          <w:rFonts w:ascii="Times New Roman" w:hAnsi="Times New Roman" w:cs="Times New Roman"/>
          <w:sz w:val="24"/>
          <w:szCs w:val="24"/>
          <w:lang w:val="en-NZ"/>
        </w:rPr>
        <w:t>reache</w:t>
      </w:r>
      <w:r w:rsidR="001517EE" w:rsidRPr="00BE5E22">
        <w:rPr>
          <w:rFonts w:ascii="Times New Roman" w:hAnsi="Times New Roman" w:cs="Times New Roman"/>
          <w:sz w:val="24"/>
          <w:szCs w:val="24"/>
          <w:lang w:val="en-NZ"/>
        </w:rPr>
        <w:t>d</w:t>
      </w:r>
      <w:r w:rsidR="004607F0" w:rsidRPr="00BE5E22">
        <w:rPr>
          <w:rFonts w:ascii="Times New Roman" w:hAnsi="Times New Roman" w:cs="Times New Roman"/>
          <w:sz w:val="24"/>
          <w:szCs w:val="24"/>
          <w:lang w:val="en-NZ"/>
        </w:rPr>
        <w:t xml:space="preserve"> its maximum </w:t>
      </w:r>
      <w:r w:rsidR="000A1C01" w:rsidRPr="00BE5E22">
        <w:rPr>
          <w:rFonts w:ascii="Times New Roman" w:hAnsi="Times New Roman" w:cs="Times New Roman"/>
          <w:sz w:val="24"/>
          <w:szCs w:val="24"/>
          <w:lang w:val="en-NZ"/>
        </w:rPr>
        <w:t>level</w:t>
      </w:r>
      <w:r w:rsidR="001517EE" w:rsidRPr="00BE5E22">
        <w:rPr>
          <w:rFonts w:ascii="Times New Roman" w:hAnsi="Times New Roman" w:cs="Times New Roman"/>
          <w:sz w:val="24"/>
          <w:szCs w:val="24"/>
          <w:lang w:val="en-NZ"/>
        </w:rPr>
        <w:t>,</w:t>
      </w:r>
      <w:r w:rsidR="000A1C01" w:rsidRPr="00BE5E22">
        <w:rPr>
          <w:rFonts w:ascii="Times New Roman" w:hAnsi="Times New Roman" w:cs="Times New Roman"/>
          <w:sz w:val="24"/>
          <w:szCs w:val="24"/>
          <w:lang w:val="en-NZ"/>
        </w:rPr>
        <w:t xml:space="preserve"> reflecting</w:t>
      </w:r>
      <w:r w:rsidR="004607F0" w:rsidRPr="00BE5E22">
        <w:rPr>
          <w:rFonts w:ascii="Times New Roman" w:hAnsi="Times New Roman" w:cs="Times New Roman"/>
          <w:sz w:val="24"/>
          <w:szCs w:val="24"/>
          <w:lang w:val="en-NZ"/>
        </w:rPr>
        <w:t xml:space="preserve"> balanced bilateral trade</w:t>
      </w:r>
      <w:r w:rsidR="000A1C01" w:rsidRPr="00BE5E22">
        <w:rPr>
          <w:rFonts w:ascii="Times New Roman" w:hAnsi="Times New Roman" w:cs="Times New Roman"/>
          <w:sz w:val="24"/>
          <w:szCs w:val="24"/>
          <w:lang w:val="en-NZ"/>
        </w:rPr>
        <w:t xml:space="preserve">, </w:t>
      </w:r>
      <w:r w:rsidR="001517EE" w:rsidRPr="00BE5E22">
        <w:rPr>
          <w:rFonts w:ascii="Times New Roman" w:hAnsi="Times New Roman" w:cs="Times New Roman"/>
          <w:sz w:val="24"/>
          <w:szCs w:val="24"/>
          <w:lang w:val="en-NZ"/>
        </w:rPr>
        <w:t xml:space="preserve">it </w:t>
      </w:r>
      <w:r w:rsidR="004607F0" w:rsidRPr="00BE5E22">
        <w:rPr>
          <w:rFonts w:ascii="Times New Roman" w:hAnsi="Times New Roman" w:cs="Times New Roman"/>
          <w:sz w:val="24"/>
          <w:szCs w:val="24"/>
          <w:lang w:val="en-NZ"/>
        </w:rPr>
        <w:t>may no</w:t>
      </w:r>
      <w:r w:rsidR="001517EE" w:rsidRPr="00BE5E22">
        <w:rPr>
          <w:rFonts w:ascii="Times New Roman" w:hAnsi="Times New Roman" w:cs="Times New Roman"/>
          <w:sz w:val="24"/>
          <w:szCs w:val="24"/>
          <w:lang w:val="en-NZ"/>
        </w:rPr>
        <w:t xml:space="preserve"> longer </w:t>
      </w:r>
      <w:r w:rsidR="004607F0" w:rsidRPr="00BE5E22">
        <w:rPr>
          <w:rFonts w:ascii="Times New Roman" w:hAnsi="Times New Roman" w:cs="Times New Roman"/>
          <w:sz w:val="24"/>
          <w:szCs w:val="24"/>
          <w:lang w:val="en-NZ"/>
        </w:rPr>
        <w:t>show any</w:t>
      </w:r>
      <w:r w:rsidR="00EC34AE" w:rsidRPr="00BE5E22">
        <w:rPr>
          <w:rFonts w:ascii="Times New Roman" w:hAnsi="Times New Roman" w:cs="Times New Roman" w:hint="eastAsia"/>
          <w:sz w:val="24"/>
          <w:szCs w:val="24"/>
          <w:lang w:val="en-NZ"/>
        </w:rPr>
        <w:t xml:space="preserve"> long</w:t>
      </w:r>
      <w:r w:rsidR="00A11143" w:rsidRPr="00BE5E22">
        <w:rPr>
          <w:rFonts w:ascii="Times New Roman" w:hAnsi="Times New Roman" w:cs="Times New Roman"/>
          <w:sz w:val="24"/>
          <w:szCs w:val="24"/>
          <w:lang w:val="en-NZ"/>
        </w:rPr>
        <w:t>-</w:t>
      </w:r>
      <w:r w:rsidR="00EC34AE" w:rsidRPr="00BE5E22">
        <w:rPr>
          <w:rFonts w:ascii="Times New Roman" w:hAnsi="Times New Roman" w:cs="Times New Roman" w:hint="eastAsia"/>
          <w:sz w:val="24"/>
          <w:szCs w:val="24"/>
          <w:lang w:val="en-NZ"/>
        </w:rPr>
        <w:t>term trend</w:t>
      </w:r>
      <w:r w:rsidR="001517EE" w:rsidRPr="00BE5E22">
        <w:rPr>
          <w:rFonts w:ascii="Times New Roman" w:hAnsi="Times New Roman" w:cs="Times New Roman"/>
          <w:sz w:val="24"/>
          <w:szCs w:val="24"/>
          <w:lang w:val="en-NZ"/>
        </w:rPr>
        <w:t xml:space="preserve"> except t</w:t>
      </w:r>
      <w:r w:rsidR="00A11143" w:rsidRPr="00BE5E22">
        <w:rPr>
          <w:rFonts w:ascii="Times New Roman" w:hAnsi="Times New Roman" w:cs="Times New Roman"/>
          <w:sz w:val="24"/>
          <w:szCs w:val="24"/>
          <w:lang w:val="en-NZ"/>
        </w:rPr>
        <w:t xml:space="preserve">o </w:t>
      </w:r>
      <w:r w:rsidR="00EC34AE" w:rsidRPr="00BE5E22">
        <w:rPr>
          <w:rFonts w:ascii="Times New Roman" w:hAnsi="Times New Roman" w:cs="Times New Roman"/>
          <w:sz w:val="24"/>
          <w:szCs w:val="24"/>
          <w:lang w:val="en-NZ"/>
        </w:rPr>
        <w:t>fluctuat</w:t>
      </w:r>
      <w:r w:rsidR="00A11143" w:rsidRPr="00BE5E22">
        <w:rPr>
          <w:rFonts w:ascii="Times New Roman" w:hAnsi="Times New Roman" w:cs="Times New Roman"/>
          <w:sz w:val="24"/>
          <w:szCs w:val="24"/>
          <w:lang w:val="en-NZ"/>
        </w:rPr>
        <w:t>e</w:t>
      </w:r>
      <w:r w:rsidR="00EC34AE" w:rsidRPr="00BE5E22">
        <w:rPr>
          <w:rFonts w:ascii="Times New Roman" w:hAnsi="Times New Roman" w:cs="Times New Roman" w:hint="eastAsia"/>
          <w:sz w:val="24"/>
          <w:szCs w:val="24"/>
          <w:lang w:val="en-NZ"/>
        </w:rPr>
        <w:t xml:space="preserve"> around the high</w:t>
      </w:r>
      <w:r w:rsidR="00025858" w:rsidRPr="00BE5E22">
        <w:rPr>
          <w:rFonts w:ascii="Times New Roman" w:hAnsi="Times New Roman" w:cs="Times New Roman"/>
          <w:sz w:val="24"/>
          <w:szCs w:val="24"/>
          <w:lang w:val="en-NZ"/>
        </w:rPr>
        <w:t>er</w:t>
      </w:r>
      <w:r w:rsidR="00EC34AE" w:rsidRPr="00BE5E22">
        <w:rPr>
          <w:rFonts w:ascii="Times New Roman" w:hAnsi="Times New Roman" w:cs="Times New Roman" w:hint="eastAsia"/>
          <w:sz w:val="24"/>
          <w:szCs w:val="24"/>
          <w:lang w:val="en-NZ"/>
        </w:rPr>
        <w:t xml:space="preserve"> end.</w:t>
      </w:r>
      <w:r w:rsidR="00EB7A7F" w:rsidRPr="00BE5E22">
        <w:rPr>
          <w:rFonts w:ascii="Times New Roman" w:hAnsi="Times New Roman" w:cs="Times New Roman"/>
          <w:sz w:val="24"/>
          <w:szCs w:val="24"/>
          <w:lang w:val="en-NZ"/>
        </w:rPr>
        <w:t xml:space="preserve"> </w:t>
      </w:r>
      <w:r w:rsidR="00025858" w:rsidRPr="00BE5E22">
        <w:rPr>
          <w:rFonts w:ascii="Times New Roman" w:hAnsi="Times New Roman" w:cs="Times New Roman"/>
          <w:sz w:val="24"/>
          <w:szCs w:val="24"/>
          <w:lang w:val="en-NZ"/>
        </w:rPr>
        <w:t xml:space="preserve"> </w:t>
      </w:r>
    </w:p>
    <w:p w:rsidR="00557FA5" w:rsidRPr="00BE5E22" w:rsidRDefault="00557FA5" w:rsidP="00485D0F">
      <w:pPr>
        <w:tabs>
          <w:tab w:val="left" w:pos="567"/>
          <w:tab w:val="left" w:pos="4301"/>
        </w:tabs>
        <w:spacing w:after="0" w:line="288" w:lineRule="auto"/>
        <w:ind w:right="-46"/>
        <w:jc w:val="both"/>
        <w:rPr>
          <w:rFonts w:ascii="Times New Roman" w:hAnsi="Times New Roman" w:cs="Times New Roman"/>
          <w:sz w:val="24"/>
          <w:szCs w:val="24"/>
          <w:lang w:val="en-NZ"/>
        </w:rPr>
      </w:pPr>
    </w:p>
    <w:p w:rsidR="000163C5" w:rsidRPr="00BE5E22" w:rsidRDefault="000163C5" w:rsidP="00485D0F">
      <w:pPr>
        <w:tabs>
          <w:tab w:val="left" w:pos="567"/>
          <w:tab w:val="left" w:pos="4301"/>
        </w:tabs>
        <w:spacing w:after="0" w:line="288" w:lineRule="auto"/>
        <w:ind w:right="-46"/>
        <w:jc w:val="both"/>
        <w:rPr>
          <w:rFonts w:ascii="Times New Roman" w:hAnsi="Times New Roman" w:cs="Times New Roman"/>
          <w:sz w:val="24"/>
          <w:szCs w:val="24"/>
          <w:lang w:val="en-NZ"/>
        </w:rPr>
      </w:pPr>
    </w:p>
    <w:p w:rsidR="00586B9D" w:rsidRPr="00BE5E22" w:rsidRDefault="00393E76" w:rsidP="00485D0F">
      <w:pPr>
        <w:pStyle w:val="Heading2"/>
        <w:tabs>
          <w:tab w:val="left" w:pos="567"/>
        </w:tabs>
        <w:spacing w:before="0" w:after="0" w:line="288" w:lineRule="auto"/>
        <w:rPr>
          <w:rFonts w:ascii="Times New Roman" w:hAnsi="Times New Roman"/>
          <w:i w:val="0"/>
          <w:sz w:val="24"/>
          <w:szCs w:val="24"/>
          <w:lang w:val="en-NZ"/>
        </w:rPr>
      </w:pPr>
      <w:r w:rsidRPr="00BE5E22">
        <w:rPr>
          <w:rFonts w:ascii="Times New Roman" w:hAnsi="Times New Roman"/>
          <w:i w:val="0"/>
          <w:sz w:val="24"/>
          <w:szCs w:val="24"/>
          <w:lang w:val="en-NZ"/>
        </w:rPr>
        <w:t>6</w:t>
      </w:r>
      <w:r w:rsidR="000A1C01" w:rsidRPr="00BE5E22">
        <w:rPr>
          <w:rFonts w:ascii="Times New Roman" w:hAnsi="Times New Roman"/>
          <w:i w:val="0"/>
          <w:sz w:val="24"/>
          <w:szCs w:val="24"/>
          <w:lang w:val="en-NZ"/>
        </w:rPr>
        <w:t xml:space="preserve">. </w:t>
      </w:r>
      <w:r w:rsidR="003C74EE" w:rsidRPr="00BE5E22">
        <w:rPr>
          <w:rFonts w:ascii="Times New Roman" w:hAnsi="Times New Roman"/>
          <w:i w:val="0"/>
          <w:sz w:val="24"/>
          <w:szCs w:val="24"/>
          <w:lang w:val="en-NZ"/>
        </w:rPr>
        <w:t xml:space="preserve"> </w:t>
      </w:r>
      <w:r w:rsidR="000A1C01" w:rsidRPr="00BE5E22">
        <w:rPr>
          <w:rFonts w:ascii="Times New Roman" w:hAnsi="Times New Roman"/>
          <w:i w:val="0"/>
          <w:sz w:val="24"/>
          <w:szCs w:val="24"/>
          <w:lang w:val="en-NZ"/>
        </w:rPr>
        <w:t>Analysis</w:t>
      </w:r>
      <w:r w:rsidR="00B32357" w:rsidRPr="00BE5E22">
        <w:rPr>
          <w:rFonts w:ascii="Times New Roman" w:hAnsi="Times New Roman"/>
          <w:i w:val="0"/>
          <w:sz w:val="24"/>
          <w:szCs w:val="24"/>
          <w:lang w:val="en-NZ"/>
        </w:rPr>
        <w:t xml:space="preserve"> of Intra-</w:t>
      </w:r>
      <w:r w:rsidR="004E725E" w:rsidRPr="00BE5E22">
        <w:rPr>
          <w:rFonts w:ascii="Times New Roman" w:hAnsi="Times New Roman"/>
          <w:i w:val="0"/>
          <w:sz w:val="24"/>
          <w:szCs w:val="24"/>
          <w:lang w:val="en-NZ"/>
        </w:rPr>
        <w:t>I</w:t>
      </w:r>
      <w:r w:rsidR="00B32357" w:rsidRPr="00BE5E22">
        <w:rPr>
          <w:rFonts w:ascii="Times New Roman" w:hAnsi="Times New Roman"/>
          <w:i w:val="0"/>
          <w:sz w:val="24"/>
          <w:szCs w:val="24"/>
          <w:lang w:val="en-NZ"/>
        </w:rPr>
        <w:t>ndustry</w:t>
      </w:r>
      <w:r w:rsidR="00C24780">
        <w:rPr>
          <w:rFonts w:ascii="Times New Roman" w:hAnsi="Times New Roman"/>
          <w:i w:val="0"/>
          <w:sz w:val="24"/>
          <w:szCs w:val="24"/>
          <w:lang w:val="en-NZ"/>
        </w:rPr>
        <w:t xml:space="preserve"> </w:t>
      </w:r>
      <w:r w:rsidR="00586B9D" w:rsidRPr="00BE5E22">
        <w:rPr>
          <w:rFonts w:ascii="Times New Roman" w:hAnsi="Times New Roman"/>
          <w:i w:val="0"/>
          <w:sz w:val="24"/>
          <w:szCs w:val="24"/>
          <w:lang w:val="en-NZ"/>
        </w:rPr>
        <w:t>Trade</w:t>
      </w:r>
      <w:r w:rsidR="00B32357" w:rsidRPr="00BE5E22">
        <w:rPr>
          <w:rFonts w:ascii="Times New Roman" w:hAnsi="Times New Roman"/>
          <w:i w:val="0"/>
          <w:sz w:val="24"/>
          <w:szCs w:val="24"/>
          <w:lang w:val="en-NZ"/>
        </w:rPr>
        <w:t xml:space="preserve"> between New Zealand and China</w:t>
      </w:r>
    </w:p>
    <w:p w:rsidR="00356EE1" w:rsidRPr="00BE5E22" w:rsidRDefault="00356EE1" w:rsidP="00485D0F">
      <w:pPr>
        <w:spacing w:after="0" w:line="240" w:lineRule="auto"/>
        <w:rPr>
          <w:sz w:val="10"/>
          <w:szCs w:val="10"/>
          <w:lang w:val="en-NZ" w:eastAsia="en-US"/>
        </w:rPr>
      </w:pPr>
    </w:p>
    <w:p w:rsidR="000163C5" w:rsidRPr="00BE5E22" w:rsidRDefault="000163C5" w:rsidP="00485D0F">
      <w:pPr>
        <w:spacing w:after="0"/>
        <w:rPr>
          <w:sz w:val="2"/>
          <w:szCs w:val="2"/>
          <w:lang w:val="en-NZ" w:eastAsia="en-US"/>
        </w:rPr>
      </w:pPr>
    </w:p>
    <w:p w:rsidR="00586B9D" w:rsidRPr="00BE5E22" w:rsidRDefault="00586B9D"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This section examines the extent of New Zealand’s intra-industry trade with China and selected trading partners for the years 1990</w:t>
      </w:r>
      <w:r w:rsidR="004E725E" w:rsidRPr="00BE5E22">
        <w:rPr>
          <w:rFonts w:ascii="Times New Roman" w:hAnsi="Times New Roman" w:cs="Times New Roman"/>
          <w:sz w:val="24"/>
          <w:szCs w:val="24"/>
          <w:lang w:val="en-NZ"/>
        </w:rPr>
        <w:t>-</w:t>
      </w:r>
      <w:r w:rsidR="00A44370" w:rsidRPr="00BE5E22">
        <w:rPr>
          <w:rFonts w:ascii="Times New Roman" w:hAnsi="Times New Roman" w:cs="Times New Roman"/>
          <w:sz w:val="24"/>
          <w:szCs w:val="24"/>
          <w:lang w:val="en-NZ"/>
        </w:rPr>
        <w:t>2011.</w:t>
      </w:r>
      <w:r w:rsidR="00C051AE" w:rsidRPr="00BE5E22">
        <w:rPr>
          <w:rFonts w:ascii="Times New Roman" w:hAnsi="Times New Roman" w:cs="Times New Roman"/>
          <w:sz w:val="24"/>
          <w:szCs w:val="24"/>
          <w:lang w:val="en-NZ"/>
        </w:rPr>
        <w:t xml:space="preserve"> </w:t>
      </w:r>
      <w:r w:rsidR="004E725E" w:rsidRPr="00BE5E22">
        <w:rPr>
          <w:rFonts w:ascii="Times New Roman" w:hAnsi="Times New Roman" w:cs="Times New Roman"/>
          <w:sz w:val="24"/>
          <w:szCs w:val="24"/>
          <w:lang w:val="en-NZ"/>
        </w:rPr>
        <w:t>IIT</w:t>
      </w:r>
      <w:r w:rsidRPr="00BE5E22">
        <w:rPr>
          <w:rFonts w:ascii="Times New Roman" w:hAnsi="Times New Roman" w:cs="Times New Roman"/>
          <w:sz w:val="24"/>
          <w:szCs w:val="24"/>
          <w:lang w:val="en-NZ"/>
        </w:rPr>
        <w:t xml:space="preserve"> </w:t>
      </w:r>
      <w:r w:rsidR="00A11143" w:rsidRPr="00BE5E22">
        <w:rPr>
          <w:rFonts w:ascii="Times New Roman" w:hAnsi="Times New Roman" w:cs="Times New Roman"/>
          <w:sz w:val="24"/>
          <w:szCs w:val="24"/>
          <w:lang w:val="en-NZ"/>
        </w:rPr>
        <w:t xml:space="preserve">was </w:t>
      </w:r>
      <w:r w:rsidRPr="00BE5E22">
        <w:rPr>
          <w:rFonts w:ascii="Times New Roman" w:hAnsi="Times New Roman" w:cs="Times New Roman"/>
          <w:sz w:val="24"/>
          <w:szCs w:val="24"/>
          <w:lang w:val="en-NZ"/>
        </w:rPr>
        <w:t xml:space="preserve">computed using the UN Standard International Trade Classification at the 3-digit level </w:t>
      </w:r>
      <w:r w:rsidR="0055335F">
        <w:rPr>
          <w:rFonts w:ascii="Times New Roman" w:hAnsi="Times New Roman" w:cs="Times New Roman"/>
          <w:sz w:val="24"/>
          <w:szCs w:val="24"/>
          <w:lang w:val="en-NZ"/>
        </w:rPr>
        <w:t>(SITC Rev.</w:t>
      </w:r>
      <w:r w:rsidR="004E725E" w:rsidRPr="00BE5E22">
        <w:rPr>
          <w:rFonts w:ascii="Times New Roman" w:hAnsi="Times New Roman" w:cs="Times New Roman"/>
          <w:sz w:val="24"/>
          <w:szCs w:val="24"/>
          <w:lang w:val="en-NZ"/>
        </w:rPr>
        <w:t xml:space="preserve">3) </w:t>
      </w:r>
      <w:r w:rsidRPr="00BE5E22">
        <w:rPr>
          <w:rFonts w:ascii="Times New Roman" w:hAnsi="Times New Roman" w:cs="Times New Roman"/>
          <w:sz w:val="24"/>
          <w:szCs w:val="24"/>
          <w:lang w:val="en-NZ"/>
        </w:rPr>
        <w:t>for all industries from SITC 0 to SITC 9</w:t>
      </w:r>
      <w:r w:rsidR="00AD3C67"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New Zealand’s </w:t>
      </w:r>
      <w:r w:rsidR="00AD3C67" w:rsidRPr="00BE5E22">
        <w:rPr>
          <w:rFonts w:ascii="Times New Roman" w:hAnsi="Times New Roman" w:cs="Times New Roman"/>
          <w:sz w:val="24"/>
          <w:szCs w:val="24"/>
          <w:lang w:val="en-NZ"/>
        </w:rPr>
        <w:t>IIT</w:t>
      </w:r>
      <w:r w:rsidRPr="00BE5E22">
        <w:rPr>
          <w:rFonts w:ascii="Times New Roman" w:hAnsi="Times New Roman" w:cs="Times New Roman"/>
          <w:sz w:val="24"/>
          <w:szCs w:val="24"/>
          <w:lang w:val="en-NZ"/>
        </w:rPr>
        <w:t xml:space="preserve"> </w:t>
      </w:r>
      <w:r w:rsidR="00A11143" w:rsidRPr="00BE5E22">
        <w:rPr>
          <w:rFonts w:ascii="Times New Roman" w:hAnsi="Times New Roman" w:cs="Times New Roman"/>
          <w:sz w:val="24"/>
          <w:szCs w:val="24"/>
          <w:lang w:val="en-NZ"/>
        </w:rPr>
        <w:t>was</w:t>
      </w:r>
      <w:r w:rsidRPr="00BE5E22">
        <w:rPr>
          <w:rFonts w:ascii="Times New Roman" w:hAnsi="Times New Roman" w:cs="Times New Roman"/>
          <w:sz w:val="24"/>
          <w:szCs w:val="24"/>
          <w:lang w:val="en-NZ"/>
        </w:rPr>
        <w:t xml:space="preserve"> calculated with </w:t>
      </w:r>
      <w:r w:rsidR="00AD3C67" w:rsidRPr="00BE5E22">
        <w:rPr>
          <w:rFonts w:ascii="Times New Roman" w:hAnsi="Times New Roman" w:cs="Times New Roman"/>
          <w:sz w:val="24"/>
          <w:szCs w:val="24"/>
          <w:lang w:val="en-NZ"/>
        </w:rPr>
        <w:t xml:space="preserve">particular </w:t>
      </w:r>
      <w:r w:rsidRPr="00BE5E22">
        <w:rPr>
          <w:rFonts w:ascii="Times New Roman" w:hAnsi="Times New Roman" w:cs="Times New Roman"/>
          <w:sz w:val="24"/>
          <w:szCs w:val="24"/>
          <w:lang w:val="en-NZ"/>
        </w:rPr>
        <w:t xml:space="preserve">focus on trade with China. The 3-digit summary values </w:t>
      </w:r>
      <w:r w:rsidR="00A11143" w:rsidRPr="00BE5E22">
        <w:rPr>
          <w:rFonts w:ascii="Times New Roman" w:hAnsi="Times New Roman" w:cs="Times New Roman"/>
          <w:sz w:val="24"/>
          <w:szCs w:val="24"/>
          <w:lang w:val="en-NZ"/>
        </w:rPr>
        <w:t xml:space="preserve">were </w:t>
      </w:r>
      <w:r w:rsidRPr="00BE5E22">
        <w:rPr>
          <w:rFonts w:ascii="Times New Roman" w:hAnsi="Times New Roman" w:cs="Times New Roman"/>
          <w:sz w:val="24"/>
          <w:szCs w:val="24"/>
          <w:lang w:val="en-NZ"/>
        </w:rPr>
        <w:t xml:space="preserve">also computed for </w:t>
      </w:r>
      <w:r w:rsidR="00AD3C67" w:rsidRPr="00BE5E22">
        <w:rPr>
          <w:rFonts w:ascii="Times New Roman" w:hAnsi="Times New Roman" w:cs="Times New Roman"/>
          <w:sz w:val="24"/>
          <w:szCs w:val="24"/>
          <w:lang w:val="en-NZ"/>
        </w:rPr>
        <w:t xml:space="preserve">SITC across all industries for </w:t>
      </w:r>
      <w:r w:rsidRPr="00BE5E22">
        <w:rPr>
          <w:rFonts w:ascii="Times New Roman" w:hAnsi="Times New Roman" w:cs="Times New Roman"/>
          <w:sz w:val="24"/>
          <w:szCs w:val="24"/>
          <w:lang w:val="en-NZ"/>
        </w:rPr>
        <w:t xml:space="preserve">the years </w:t>
      </w:r>
      <w:r w:rsidR="00861468" w:rsidRPr="00BE5E22">
        <w:rPr>
          <w:rFonts w:ascii="Times New Roman" w:hAnsi="Times New Roman" w:cs="Times New Roman"/>
          <w:sz w:val="24"/>
          <w:szCs w:val="24"/>
          <w:lang w:val="en-NZ"/>
        </w:rPr>
        <w:t>1990- 2011</w:t>
      </w:r>
      <w:r w:rsidR="00AD3C67" w:rsidRPr="00BE5E22">
        <w:rPr>
          <w:rFonts w:ascii="Times New Roman" w:hAnsi="Times New Roman" w:cs="Times New Roman"/>
          <w:sz w:val="24"/>
          <w:szCs w:val="24"/>
          <w:lang w:val="en-NZ"/>
        </w:rPr>
        <w:t>.</w:t>
      </w:r>
      <w:r w:rsidR="00C051AE"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The trade data used in the analysis </w:t>
      </w:r>
      <w:r w:rsidR="00A11143" w:rsidRPr="00BE5E22">
        <w:rPr>
          <w:rFonts w:ascii="Times New Roman" w:hAnsi="Times New Roman" w:cs="Times New Roman"/>
          <w:sz w:val="24"/>
          <w:szCs w:val="24"/>
          <w:lang w:val="en-NZ"/>
        </w:rPr>
        <w:t xml:space="preserve">are </w:t>
      </w:r>
      <w:r w:rsidRPr="00BE5E22">
        <w:rPr>
          <w:rFonts w:ascii="Times New Roman" w:hAnsi="Times New Roman" w:cs="Times New Roman"/>
          <w:sz w:val="24"/>
          <w:szCs w:val="24"/>
          <w:lang w:val="en-NZ"/>
        </w:rPr>
        <w:t xml:space="preserve">from </w:t>
      </w:r>
      <w:r w:rsidR="00AD3C67" w:rsidRPr="00BE5E22">
        <w:rPr>
          <w:rFonts w:ascii="Times New Roman" w:hAnsi="Times New Roman" w:cs="Times New Roman"/>
          <w:sz w:val="24"/>
          <w:szCs w:val="24"/>
          <w:lang w:val="en-NZ"/>
        </w:rPr>
        <w:t xml:space="preserve">the </w:t>
      </w:r>
      <w:r w:rsidRPr="00BE5E22">
        <w:rPr>
          <w:rFonts w:ascii="Times New Roman" w:hAnsi="Times New Roman" w:cs="Times New Roman"/>
          <w:sz w:val="24"/>
          <w:szCs w:val="24"/>
          <w:lang w:val="en-NZ"/>
        </w:rPr>
        <w:t>U</w:t>
      </w:r>
      <w:r w:rsidR="00AD3C67" w:rsidRPr="00BE5E22">
        <w:rPr>
          <w:rFonts w:ascii="Times New Roman" w:hAnsi="Times New Roman" w:cs="Times New Roman"/>
          <w:sz w:val="24"/>
          <w:szCs w:val="24"/>
          <w:lang w:val="en-NZ"/>
        </w:rPr>
        <w:t>N</w:t>
      </w:r>
      <w:r w:rsidRPr="00BE5E22">
        <w:rPr>
          <w:rFonts w:ascii="Times New Roman" w:hAnsi="Times New Roman" w:cs="Times New Roman"/>
          <w:sz w:val="24"/>
          <w:szCs w:val="24"/>
          <w:lang w:val="en-NZ"/>
        </w:rPr>
        <w:t xml:space="preserve"> Statistical Department, Head Office</w:t>
      </w:r>
      <w:r w:rsidR="00A11143"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Commodity Trad</w:t>
      </w:r>
      <w:r w:rsidR="00A24073" w:rsidRPr="00BE5E22">
        <w:rPr>
          <w:rFonts w:ascii="Times New Roman" w:hAnsi="Times New Roman" w:cs="Times New Roman"/>
          <w:sz w:val="24"/>
          <w:szCs w:val="24"/>
          <w:lang w:val="en-NZ"/>
        </w:rPr>
        <w:t xml:space="preserve">e Division based in New York. </w:t>
      </w:r>
      <w:r w:rsidRPr="00BE5E22">
        <w:rPr>
          <w:rFonts w:ascii="Times New Roman" w:hAnsi="Times New Roman" w:cs="Times New Roman"/>
          <w:sz w:val="24"/>
          <w:szCs w:val="24"/>
          <w:lang w:val="en-NZ"/>
        </w:rPr>
        <w:t xml:space="preserve">All export and import values are in US dollars for each calendar year. </w:t>
      </w:r>
      <w:r w:rsidR="0055335F">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The results are presented in </w:t>
      </w:r>
      <w:r w:rsidR="003E6545" w:rsidRPr="00BE5E22">
        <w:rPr>
          <w:rFonts w:ascii="Times New Roman" w:hAnsi="Times New Roman" w:cs="Times New Roman"/>
          <w:sz w:val="24"/>
          <w:szCs w:val="24"/>
          <w:lang w:val="en-NZ"/>
        </w:rPr>
        <w:t>Tables 4</w:t>
      </w:r>
      <w:r w:rsidR="00C051AE" w:rsidRPr="00BE5E22">
        <w:rPr>
          <w:rFonts w:ascii="Times New Roman" w:hAnsi="Times New Roman" w:cs="Times New Roman"/>
          <w:sz w:val="24"/>
          <w:szCs w:val="24"/>
          <w:lang w:val="en-NZ"/>
        </w:rPr>
        <w:t>a through Table 4c</w:t>
      </w:r>
      <w:r w:rsidRPr="00BE5E22">
        <w:rPr>
          <w:rFonts w:ascii="Times New Roman" w:hAnsi="Times New Roman" w:cs="Times New Roman"/>
          <w:sz w:val="24"/>
          <w:szCs w:val="24"/>
          <w:lang w:val="en-NZ"/>
        </w:rPr>
        <w:t xml:space="preserve"> and </w:t>
      </w:r>
      <w:r w:rsidR="00A11143" w:rsidRPr="00BE5E22">
        <w:rPr>
          <w:rFonts w:ascii="Times New Roman" w:hAnsi="Times New Roman" w:cs="Times New Roman"/>
          <w:sz w:val="24"/>
          <w:szCs w:val="24"/>
          <w:lang w:val="en-NZ"/>
        </w:rPr>
        <w:t xml:space="preserve">the </w:t>
      </w:r>
      <w:r w:rsidRPr="00BE5E22">
        <w:rPr>
          <w:rFonts w:ascii="Times New Roman" w:hAnsi="Times New Roman" w:cs="Times New Roman"/>
          <w:sz w:val="24"/>
          <w:szCs w:val="24"/>
          <w:lang w:val="en-NZ"/>
        </w:rPr>
        <w:t>time series results are r</w:t>
      </w:r>
      <w:r w:rsidR="0015270A" w:rsidRPr="00BE5E22">
        <w:rPr>
          <w:rFonts w:ascii="Times New Roman" w:hAnsi="Times New Roman" w:cs="Times New Roman"/>
          <w:sz w:val="24"/>
          <w:szCs w:val="24"/>
          <w:lang w:val="en-NZ"/>
        </w:rPr>
        <w:t xml:space="preserve">eported in Table </w:t>
      </w:r>
      <w:r w:rsidR="0055335F">
        <w:rPr>
          <w:rFonts w:ascii="Times New Roman" w:hAnsi="Times New Roman" w:cs="Times New Roman" w:hint="eastAsia"/>
          <w:sz w:val="24"/>
          <w:szCs w:val="24"/>
          <w:lang w:val="en-NZ"/>
        </w:rPr>
        <w:t>4</w:t>
      </w:r>
      <w:r w:rsidR="0015270A" w:rsidRPr="00BE5E22">
        <w:rPr>
          <w:rFonts w:ascii="Times New Roman" w:hAnsi="Times New Roman" w:cs="Times New Roman" w:hint="eastAsia"/>
          <w:sz w:val="24"/>
          <w:szCs w:val="24"/>
          <w:lang w:val="en-NZ"/>
        </w:rPr>
        <w:t>(d)</w:t>
      </w:r>
      <w:r w:rsidR="0015270A" w:rsidRPr="00BE5E22">
        <w:rPr>
          <w:rFonts w:ascii="Times New Roman" w:hAnsi="Times New Roman" w:cs="Times New Roman"/>
          <w:sz w:val="24"/>
          <w:szCs w:val="24"/>
          <w:lang w:val="en-NZ"/>
        </w:rPr>
        <w:t xml:space="preserve"> and Figure </w:t>
      </w:r>
      <w:r w:rsidR="0055335F">
        <w:rPr>
          <w:rFonts w:ascii="Times New Roman" w:hAnsi="Times New Roman" w:cs="Times New Roman"/>
          <w:sz w:val="24"/>
          <w:szCs w:val="24"/>
          <w:lang w:val="en-NZ"/>
        </w:rPr>
        <w:t>3</w:t>
      </w:r>
      <w:r w:rsidRPr="00BE5E22">
        <w:rPr>
          <w:rFonts w:ascii="Times New Roman" w:hAnsi="Times New Roman" w:cs="Times New Roman"/>
          <w:sz w:val="24"/>
          <w:szCs w:val="24"/>
          <w:lang w:val="en-NZ"/>
        </w:rPr>
        <w:t xml:space="preserve">. This study is an extension of previous work on intra-industry trade </w:t>
      </w:r>
      <w:r w:rsidR="00F55691" w:rsidRPr="00BE5E22">
        <w:rPr>
          <w:rFonts w:ascii="Times New Roman" w:hAnsi="Times New Roman" w:cs="Times New Roman"/>
          <w:sz w:val="24"/>
          <w:szCs w:val="24"/>
          <w:lang w:val="en-NZ"/>
        </w:rPr>
        <w:t xml:space="preserve">by </w:t>
      </w:r>
      <w:proofErr w:type="spellStart"/>
      <w:r w:rsidRPr="00BE5E22">
        <w:rPr>
          <w:rFonts w:ascii="Times New Roman" w:hAnsi="Times New Roman" w:cs="Times New Roman"/>
          <w:sz w:val="24"/>
          <w:szCs w:val="24"/>
          <w:lang w:val="en-NZ"/>
        </w:rPr>
        <w:t>Bano</w:t>
      </w:r>
      <w:proofErr w:type="spellEnd"/>
      <w:r w:rsidR="00C051AE" w:rsidRPr="00BE5E22">
        <w:rPr>
          <w:rFonts w:ascii="Times New Roman" w:hAnsi="Times New Roman" w:cs="Times New Roman"/>
          <w:sz w:val="24"/>
          <w:szCs w:val="24"/>
          <w:lang w:val="en-NZ"/>
        </w:rPr>
        <w:t xml:space="preserve"> </w:t>
      </w:r>
      <w:r w:rsidR="002C4B8E" w:rsidRPr="00BE5E22">
        <w:rPr>
          <w:rFonts w:ascii="Times New Roman" w:hAnsi="Times New Roman" w:cs="Times New Roman"/>
          <w:sz w:val="24"/>
          <w:szCs w:val="24"/>
          <w:lang w:val="en-NZ"/>
        </w:rPr>
        <w:t>and</w:t>
      </w:r>
      <w:r w:rsidRPr="00BE5E22">
        <w:rPr>
          <w:rFonts w:ascii="Times New Roman" w:hAnsi="Times New Roman" w:cs="Times New Roman"/>
          <w:sz w:val="24"/>
          <w:szCs w:val="24"/>
          <w:lang w:val="en-NZ"/>
        </w:rPr>
        <w:t xml:space="preserve"> Lane (1986, 1987 and 1995)</w:t>
      </w:r>
      <w:r w:rsidR="00A11143" w:rsidRPr="00BE5E22">
        <w:rPr>
          <w:rFonts w:ascii="Times New Roman" w:hAnsi="Times New Roman" w:cs="Times New Roman"/>
          <w:sz w:val="24"/>
          <w:szCs w:val="24"/>
          <w:lang w:val="en-NZ"/>
        </w:rPr>
        <w:t xml:space="preserve">, </w:t>
      </w:r>
      <w:proofErr w:type="spellStart"/>
      <w:r w:rsidRPr="00BE5E22">
        <w:rPr>
          <w:rFonts w:ascii="Times New Roman" w:hAnsi="Times New Roman" w:cs="Times New Roman"/>
          <w:sz w:val="24"/>
          <w:szCs w:val="24"/>
          <w:lang w:val="en-NZ"/>
        </w:rPr>
        <w:t>Bano</w:t>
      </w:r>
      <w:proofErr w:type="spellEnd"/>
      <w:r w:rsidRPr="00BE5E22">
        <w:rPr>
          <w:rFonts w:ascii="Times New Roman" w:hAnsi="Times New Roman" w:cs="Times New Roman"/>
          <w:sz w:val="24"/>
          <w:szCs w:val="24"/>
          <w:lang w:val="en-NZ"/>
        </w:rPr>
        <w:t xml:space="preserve"> (1991, 2002 and 2003) and </w:t>
      </w:r>
      <w:proofErr w:type="spellStart"/>
      <w:r w:rsidRPr="00BE5E22">
        <w:rPr>
          <w:rFonts w:ascii="Times New Roman" w:hAnsi="Times New Roman" w:cs="Times New Roman"/>
          <w:sz w:val="24"/>
          <w:szCs w:val="24"/>
          <w:lang w:val="en-NZ"/>
        </w:rPr>
        <w:t>Bano</w:t>
      </w:r>
      <w:proofErr w:type="spellEnd"/>
      <w:r w:rsidR="00C051AE" w:rsidRPr="00BE5E22">
        <w:rPr>
          <w:rFonts w:ascii="Times New Roman" w:hAnsi="Times New Roman" w:cs="Times New Roman"/>
          <w:sz w:val="24"/>
          <w:szCs w:val="24"/>
          <w:lang w:val="en-NZ"/>
        </w:rPr>
        <w:t xml:space="preserve"> </w:t>
      </w:r>
      <w:r w:rsidR="00F55691" w:rsidRPr="00BE5E22">
        <w:rPr>
          <w:rFonts w:ascii="Times New Roman" w:hAnsi="Times New Roman" w:cs="Times New Roman"/>
          <w:sz w:val="24"/>
          <w:szCs w:val="24"/>
          <w:lang w:val="en-NZ"/>
        </w:rPr>
        <w:t xml:space="preserve">and </w:t>
      </w:r>
      <w:proofErr w:type="spellStart"/>
      <w:r w:rsidRPr="00BE5E22">
        <w:rPr>
          <w:rFonts w:ascii="Times New Roman" w:hAnsi="Times New Roman" w:cs="Times New Roman"/>
          <w:sz w:val="24"/>
          <w:szCs w:val="24"/>
          <w:lang w:val="en-NZ"/>
        </w:rPr>
        <w:t>Sandrey</w:t>
      </w:r>
      <w:proofErr w:type="spellEnd"/>
      <w:r w:rsidRPr="00BE5E22">
        <w:rPr>
          <w:rFonts w:ascii="Times New Roman" w:hAnsi="Times New Roman" w:cs="Times New Roman"/>
          <w:sz w:val="24"/>
          <w:szCs w:val="24"/>
          <w:lang w:val="en-NZ"/>
        </w:rPr>
        <w:t xml:space="preserve"> (2003).</w:t>
      </w:r>
    </w:p>
    <w:p w:rsidR="00557FA5" w:rsidRPr="00BE5E22" w:rsidRDefault="00557FA5" w:rsidP="00485D0F">
      <w:pPr>
        <w:tabs>
          <w:tab w:val="left" w:pos="567"/>
        </w:tabs>
        <w:spacing w:after="0" w:line="288" w:lineRule="auto"/>
        <w:ind w:right="-46"/>
        <w:jc w:val="both"/>
        <w:rPr>
          <w:rFonts w:ascii="Times New Roman" w:hAnsi="Times New Roman" w:cs="Times New Roman"/>
          <w:sz w:val="24"/>
          <w:szCs w:val="24"/>
          <w:lang w:val="en-NZ"/>
        </w:rPr>
      </w:pPr>
    </w:p>
    <w:p w:rsidR="00586B9D" w:rsidRPr="00BE5E22" w:rsidRDefault="000163C5" w:rsidP="00485D0F">
      <w:pPr>
        <w:tabs>
          <w:tab w:val="left" w:pos="-1328"/>
          <w:tab w:val="left" w:pos="-608"/>
          <w:tab w:val="left" w:pos="567"/>
          <w:tab w:val="left" w:pos="9360"/>
          <w:tab w:val="left" w:pos="9540"/>
          <w:tab w:val="left" w:pos="1008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586B9D" w:rsidRPr="00BE5E22">
        <w:rPr>
          <w:rFonts w:ascii="Times New Roman" w:hAnsi="Times New Roman" w:cs="Times New Roman"/>
          <w:sz w:val="24"/>
          <w:szCs w:val="24"/>
          <w:lang w:val="en-NZ"/>
        </w:rPr>
        <w:t>T</w:t>
      </w:r>
      <w:r w:rsidR="003802DA" w:rsidRPr="00BE5E22">
        <w:rPr>
          <w:rFonts w:ascii="Times New Roman" w:hAnsi="Times New Roman" w:cs="Times New Roman"/>
          <w:sz w:val="24"/>
          <w:szCs w:val="24"/>
          <w:lang w:val="en-NZ"/>
        </w:rPr>
        <w:t>able 4</w:t>
      </w:r>
      <w:r w:rsidR="00586B9D" w:rsidRPr="00BE5E22">
        <w:rPr>
          <w:rFonts w:ascii="Times New Roman" w:hAnsi="Times New Roman" w:cs="Times New Roman"/>
          <w:sz w:val="24"/>
          <w:szCs w:val="24"/>
          <w:lang w:val="en-NZ"/>
        </w:rPr>
        <w:t xml:space="preserve"> reports high and low levels of </w:t>
      </w:r>
      <w:r w:rsidR="00AD3C67" w:rsidRPr="00BE5E22">
        <w:rPr>
          <w:rFonts w:ascii="Times New Roman" w:hAnsi="Times New Roman" w:cs="Times New Roman"/>
          <w:sz w:val="24"/>
          <w:szCs w:val="24"/>
          <w:lang w:val="en-NZ"/>
        </w:rPr>
        <w:t>IIT</w:t>
      </w:r>
      <w:r w:rsidR="00586B9D" w:rsidRPr="00BE5E22">
        <w:rPr>
          <w:rFonts w:ascii="Times New Roman" w:hAnsi="Times New Roman" w:cs="Times New Roman"/>
          <w:sz w:val="24"/>
          <w:szCs w:val="24"/>
          <w:lang w:val="en-NZ"/>
        </w:rPr>
        <w:t xml:space="preserve"> between New Zealand and China</w:t>
      </w:r>
      <w:r w:rsidR="008A7254" w:rsidRPr="00BE5E22">
        <w:rPr>
          <w:rFonts w:ascii="Times New Roman" w:hAnsi="Times New Roman" w:cs="Times New Roman"/>
          <w:sz w:val="24"/>
          <w:szCs w:val="24"/>
          <w:lang w:val="en-NZ"/>
        </w:rPr>
        <w:t>. For comparison, 1990 and 2011</w:t>
      </w:r>
      <w:r w:rsidR="00586B9D" w:rsidRPr="00BE5E22">
        <w:rPr>
          <w:rFonts w:ascii="Times New Roman" w:hAnsi="Times New Roman" w:cs="Times New Roman"/>
          <w:sz w:val="24"/>
          <w:szCs w:val="24"/>
          <w:lang w:val="en-NZ"/>
        </w:rPr>
        <w:t xml:space="preserve"> have been selected from the sample period. The results show high IIT in SITC 0</w:t>
      </w:r>
      <w:r w:rsidR="00F55691"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‘Food and Live Animals’</w:t>
      </w:r>
      <w:r w:rsidR="00F55691"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proofErr w:type="gramStart"/>
      <w:r w:rsidR="00586B9D" w:rsidRPr="00BE5E22">
        <w:rPr>
          <w:rFonts w:ascii="Times New Roman" w:hAnsi="Times New Roman" w:cs="Times New Roman"/>
          <w:sz w:val="24"/>
          <w:szCs w:val="24"/>
          <w:lang w:val="en-NZ"/>
        </w:rPr>
        <w:t>O</w:t>
      </w:r>
      <w:r w:rsidR="004439F2" w:rsidRPr="00BE5E22">
        <w:rPr>
          <w:rFonts w:ascii="Times New Roman" w:hAnsi="Times New Roman" w:cs="Times New Roman"/>
          <w:sz w:val="24"/>
          <w:szCs w:val="24"/>
          <w:lang w:val="en-NZ"/>
        </w:rPr>
        <w:t>nly two products o</w:t>
      </w:r>
      <w:r w:rsidR="00586B9D" w:rsidRPr="00BE5E22">
        <w:rPr>
          <w:rFonts w:ascii="Times New Roman" w:hAnsi="Times New Roman" w:cs="Times New Roman"/>
          <w:sz w:val="24"/>
          <w:szCs w:val="24"/>
          <w:lang w:val="en-NZ"/>
        </w:rPr>
        <w:t xml:space="preserve">ut of 13 industries in this section </w:t>
      </w:r>
      <w:r w:rsidR="0044354D" w:rsidRPr="00BE5E22">
        <w:rPr>
          <w:rFonts w:ascii="Times New Roman" w:hAnsi="Times New Roman" w:cs="Times New Roman"/>
          <w:sz w:val="24"/>
          <w:szCs w:val="24"/>
          <w:lang w:val="en-NZ"/>
        </w:rPr>
        <w:t>(</w:t>
      </w:r>
      <w:r w:rsidR="0055335F">
        <w:rPr>
          <w:rFonts w:ascii="Times New Roman" w:hAnsi="Times New Roman" w:cs="Times New Roman"/>
          <w:sz w:val="24"/>
          <w:szCs w:val="24"/>
          <w:lang w:val="en-NZ"/>
        </w:rPr>
        <w:t xml:space="preserve">Sugars, Molasses, Honey SITC 061 and Coffee, Coffee substitutes </w:t>
      </w:r>
      <w:r w:rsidR="008A7254" w:rsidRPr="00BE5E22">
        <w:rPr>
          <w:rFonts w:ascii="Times New Roman" w:hAnsi="Times New Roman" w:cs="Times New Roman"/>
          <w:sz w:val="24"/>
          <w:szCs w:val="24"/>
          <w:lang w:val="en-NZ"/>
        </w:rPr>
        <w:t>SITC 071)</w:t>
      </w:r>
      <w:r w:rsidR="00C051AE"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show high levels of </w:t>
      </w:r>
      <w:r w:rsidR="00B55BE4" w:rsidRPr="00BE5E22">
        <w:rPr>
          <w:rFonts w:ascii="Times New Roman" w:hAnsi="Times New Roman" w:cs="Times New Roman"/>
          <w:sz w:val="24"/>
          <w:szCs w:val="24"/>
          <w:lang w:val="en-NZ"/>
        </w:rPr>
        <w:t>IIT</w:t>
      </w:r>
      <w:r w:rsidR="008A7254" w:rsidRPr="00BE5E22">
        <w:rPr>
          <w:rFonts w:ascii="Times New Roman" w:hAnsi="Times New Roman" w:cs="Times New Roman"/>
          <w:sz w:val="24"/>
          <w:szCs w:val="24"/>
          <w:lang w:val="en-NZ"/>
        </w:rPr>
        <w:t xml:space="preserve"> ranging from 46.3</w:t>
      </w:r>
      <w:r w:rsidR="007F20F3" w:rsidRPr="00BE5E22">
        <w:rPr>
          <w:rFonts w:ascii="Times New Roman" w:hAnsi="Times New Roman" w:cs="Times New Roman"/>
          <w:sz w:val="24"/>
          <w:szCs w:val="24"/>
          <w:lang w:val="en-NZ"/>
        </w:rPr>
        <w:t>%</w:t>
      </w:r>
      <w:r w:rsidR="008A7254" w:rsidRPr="00BE5E22">
        <w:rPr>
          <w:rFonts w:ascii="Times New Roman" w:hAnsi="Times New Roman" w:cs="Times New Roman"/>
          <w:sz w:val="24"/>
          <w:szCs w:val="24"/>
          <w:lang w:val="en-NZ"/>
        </w:rPr>
        <w:t xml:space="preserve"> to about 98.5</w:t>
      </w:r>
      <w:r w:rsidR="007F20F3" w:rsidRPr="00BE5E22">
        <w:rPr>
          <w:rFonts w:ascii="Times New Roman" w:hAnsi="Times New Roman" w:cs="Times New Roman"/>
          <w:sz w:val="24"/>
          <w:szCs w:val="24"/>
          <w:lang w:val="en-NZ"/>
        </w:rPr>
        <w:t>%</w:t>
      </w:r>
      <w:r w:rsidR="008A7254" w:rsidRPr="00BE5E22">
        <w:rPr>
          <w:rFonts w:ascii="Times New Roman" w:hAnsi="Times New Roman" w:cs="Times New Roman"/>
          <w:sz w:val="24"/>
          <w:szCs w:val="24"/>
          <w:lang w:val="en-NZ"/>
        </w:rPr>
        <w:t xml:space="preserve"> in 2011</w:t>
      </w:r>
      <w:r w:rsidR="00586B9D" w:rsidRPr="00BE5E22">
        <w:rPr>
          <w:rFonts w:ascii="Times New Roman" w:hAnsi="Times New Roman" w:cs="Times New Roman"/>
          <w:sz w:val="24"/>
          <w:szCs w:val="24"/>
          <w:lang w:val="en-NZ"/>
        </w:rPr>
        <w:t>.</w:t>
      </w:r>
      <w:proofErr w:type="gramEnd"/>
      <w:r w:rsidR="00586B9D" w:rsidRPr="00BE5E22">
        <w:rPr>
          <w:rFonts w:ascii="Times New Roman" w:hAnsi="Times New Roman" w:cs="Times New Roman"/>
          <w:sz w:val="24"/>
          <w:szCs w:val="24"/>
          <w:lang w:val="en-NZ"/>
        </w:rPr>
        <w:t xml:space="preserve"> It is noticeable that ‘Sugars, Molasses, Honey; Fish, Dried, Salted, Smoked’; and Crustaceans, Molluscs, etc</w:t>
      </w:r>
      <w:r w:rsidR="0044354D"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had high </w:t>
      </w:r>
      <w:r w:rsidR="0044354D" w:rsidRPr="00BE5E22">
        <w:rPr>
          <w:rFonts w:ascii="Times New Roman" w:hAnsi="Times New Roman" w:cs="Times New Roman"/>
          <w:sz w:val="24"/>
          <w:szCs w:val="24"/>
          <w:lang w:val="en-NZ"/>
        </w:rPr>
        <w:t>IIT</w:t>
      </w:r>
      <w:r w:rsidR="00586B9D" w:rsidRPr="00BE5E22">
        <w:rPr>
          <w:rFonts w:ascii="Times New Roman" w:hAnsi="Times New Roman" w:cs="Times New Roman"/>
          <w:sz w:val="24"/>
          <w:szCs w:val="24"/>
          <w:lang w:val="en-NZ"/>
        </w:rPr>
        <w:t xml:space="preserve"> ranging from 59 to 76</w:t>
      </w:r>
      <w:r w:rsidR="007F20F3" w:rsidRPr="00BE5E22">
        <w:rPr>
          <w:rFonts w:ascii="Times New Roman" w:hAnsi="Times New Roman" w:cs="Times New Roman"/>
          <w:sz w:val="24"/>
          <w:szCs w:val="24"/>
          <w:lang w:val="en-NZ"/>
        </w:rPr>
        <w:t>%</w:t>
      </w:r>
      <w:r w:rsidR="0044354D" w:rsidRPr="00BE5E22">
        <w:rPr>
          <w:rFonts w:ascii="Times New Roman" w:hAnsi="Times New Roman" w:cs="Times New Roman"/>
          <w:sz w:val="24"/>
          <w:szCs w:val="24"/>
          <w:lang w:val="en-NZ"/>
        </w:rPr>
        <w:t xml:space="preserve"> in 1990</w:t>
      </w:r>
      <w:r w:rsidR="00586B9D" w:rsidRPr="00BE5E22">
        <w:rPr>
          <w:rFonts w:ascii="Times New Roman" w:hAnsi="Times New Roman" w:cs="Times New Roman"/>
          <w:sz w:val="24"/>
          <w:szCs w:val="24"/>
          <w:lang w:val="en-NZ"/>
        </w:rPr>
        <w:t>. The remaining product in this group</w:t>
      </w:r>
      <w:r w:rsidR="00F55691" w:rsidRPr="00BE5E22">
        <w:rPr>
          <w:rFonts w:ascii="Times New Roman" w:hAnsi="Times New Roman" w:cs="Times New Roman"/>
          <w:sz w:val="24"/>
          <w:szCs w:val="24"/>
          <w:lang w:val="en-NZ"/>
        </w:rPr>
        <w:t xml:space="preserve">, ‘Fruit </w:t>
      </w:r>
      <w:proofErr w:type="spellStart"/>
      <w:r w:rsidR="00F55691" w:rsidRPr="00BE5E22">
        <w:rPr>
          <w:rFonts w:ascii="Times New Roman" w:hAnsi="Times New Roman" w:cs="Times New Roman"/>
          <w:sz w:val="24"/>
          <w:szCs w:val="24"/>
          <w:lang w:val="en-NZ"/>
        </w:rPr>
        <w:t>etc</w:t>
      </w:r>
      <w:proofErr w:type="spellEnd"/>
      <w:r w:rsidR="00F55691" w:rsidRPr="00BE5E22">
        <w:rPr>
          <w:rFonts w:ascii="Times New Roman" w:hAnsi="Times New Roman" w:cs="Times New Roman"/>
          <w:sz w:val="24"/>
          <w:szCs w:val="24"/>
          <w:lang w:val="en-NZ"/>
        </w:rPr>
        <w:t xml:space="preserve">’ (SITC 058), </w:t>
      </w:r>
      <w:r w:rsidR="004C726B" w:rsidRPr="00BE5E22">
        <w:rPr>
          <w:rFonts w:ascii="Times New Roman" w:hAnsi="Times New Roman" w:cs="Times New Roman"/>
          <w:sz w:val="24"/>
          <w:szCs w:val="24"/>
          <w:lang w:val="en-NZ"/>
        </w:rPr>
        <w:t>shows expectedly</w:t>
      </w:r>
      <w:r w:rsidR="00586B9D" w:rsidRPr="00BE5E22">
        <w:rPr>
          <w:rFonts w:ascii="Times New Roman" w:hAnsi="Times New Roman" w:cs="Times New Roman"/>
          <w:sz w:val="24"/>
          <w:szCs w:val="24"/>
          <w:lang w:val="en-NZ"/>
        </w:rPr>
        <w:t xml:space="preserve"> low levels of IIT </w:t>
      </w:r>
      <w:r w:rsidR="00B55BE4" w:rsidRPr="00BE5E22">
        <w:rPr>
          <w:rFonts w:ascii="Times New Roman" w:hAnsi="Times New Roman" w:cs="Times New Roman"/>
          <w:sz w:val="24"/>
          <w:szCs w:val="24"/>
          <w:lang w:val="en-NZ"/>
        </w:rPr>
        <w:t xml:space="preserve">but </w:t>
      </w:r>
      <w:r w:rsidR="00586B9D" w:rsidRPr="00BE5E22">
        <w:rPr>
          <w:rFonts w:ascii="Times New Roman" w:hAnsi="Times New Roman" w:cs="Times New Roman"/>
          <w:sz w:val="24"/>
          <w:szCs w:val="24"/>
          <w:lang w:val="en-NZ"/>
        </w:rPr>
        <w:t xml:space="preserve">high inter-industry </w:t>
      </w:r>
      <w:r w:rsidR="004C726B" w:rsidRPr="00BE5E22">
        <w:rPr>
          <w:rFonts w:ascii="Times New Roman" w:hAnsi="Times New Roman" w:cs="Times New Roman"/>
          <w:sz w:val="24"/>
          <w:szCs w:val="24"/>
          <w:lang w:val="en-NZ"/>
        </w:rPr>
        <w:t>trade</w:t>
      </w:r>
      <w:r w:rsidR="004439F2" w:rsidRPr="00BE5E22">
        <w:rPr>
          <w:rFonts w:ascii="Times New Roman" w:hAnsi="Times New Roman" w:cs="Times New Roman"/>
          <w:sz w:val="24"/>
          <w:szCs w:val="24"/>
          <w:lang w:val="en-NZ"/>
        </w:rPr>
        <w:t xml:space="preserve">, with </w:t>
      </w:r>
      <w:r w:rsidR="00586B9D" w:rsidRPr="00BE5E22">
        <w:rPr>
          <w:rFonts w:ascii="Times New Roman" w:hAnsi="Times New Roman" w:cs="Times New Roman"/>
          <w:sz w:val="24"/>
          <w:szCs w:val="24"/>
          <w:lang w:val="en-NZ"/>
        </w:rPr>
        <w:t xml:space="preserve">a trade deficit with China in this category. </w:t>
      </w:r>
      <w:r w:rsidR="0044354D" w:rsidRPr="00BE5E22">
        <w:rPr>
          <w:rFonts w:ascii="Times New Roman" w:hAnsi="Times New Roman" w:cs="Times New Roman"/>
          <w:sz w:val="24"/>
          <w:szCs w:val="24"/>
          <w:lang w:val="en-NZ"/>
        </w:rPr>
        <w:t xml:space="preserve">Given the differences in factor endowments of the two </w:t>
      </w:r>
      <w:r w:rsidR="00F55691" w:rsidRPr="00BE5E22">
        <w:rPr>
          <w:rFonts w:ascii="Times New Roman" w:hAnsi="Times New Roman" w:cs="Times New Roman"/>
          <w:sz w:val="24"/>
          <w:szCs w:val="24"/>
          <w:lang w:val="en-NZ"/>
        </w:rPr>
        <w:t>countries</w:t>
      </w:r>
      <w:r w:rsidR="0044354D" w:rsidRPr="00BE5E22">
        <w:rPr>
          <w:rFonts w:ascii="Times New Roman" w:hAnsi="Times New Roman" w:cs="Times New Roman"/>
          <w:sz w:val="24"/>
          <w:szCs w:val="24"/>
          <w:lang w:val="en-NZ"/>
        </w:rPr>
        <w:t>, t</w:t>
      </w:r>
      <w:r w:rsidR="00586B9D" w:rsidRPr="00BE5E22">
        <w:rPr>
          <w:rFonts w:ascii="Times New Roman" w:hAnsi="Times New Roman" w:cs="Times New Roman"/>
          <w:sz w:val="24"/>
          <w:szCs w:val="24"/>
          <w:lang w:val="en-NZ"/>
        </w:rPr>
        <w:t>rade in this sector seems to be inconsistent with the predictions of traditional trade</w:t>
      </w:r>
      <w:r w:rsidR="00F55691" w:rsidRPr="00BE5E22">
        <w:rPr>
          <w:rFonts w:ascii="Times New Roman" w:hAnsi="Times New Roman" w:cs="Times New Roman"/>
          <w:sz w:val="24"/>
          <w:szCs w:val="24"/>
          <w:lang w:val="en-NZ"/>
        </w:rPr>
        <w:t xml:space="preserve"> theory</w:t>
      </w:r>
      <w:r w:rsidR="0044354D" w:rsidRPr="00BE5E22">
        <w:rPr>
          <w:rFonts w:ascii="Times New Roman" w:hAnsi="Times New Roman" w:cs="Times New Roman"/>
          <w:sz w:val="24"/>
          <w:szCs w:val="24"/>
          <w:lang w:val="en-NZ"/>
        </w:rPr>
        <w:t>.</w:t>
      </w:r>
    </w:p>
    <w:p w:rsidR="00557FA5" w:rsidRPr="00BE5E22" w:rsidRDefault="00557FA5" w:rsidP="00485D0F">
      <w:pPr>
        <w:tabs>
          <w:tab w:val="left" w:pos="-1328"/>
          <w:tab w:val="left" w:pos="-608"/>
          <w:tab w:val="left" w:pos="567"/>
          <w:tab w:val="left" w:pos="9360"/>
          <w:tab w:val="left" w:pos="9540"/>
          <w:tab w:val="left" w:pos="10080"/>
        </w:tabs>
        <w:spacing w:after="0" w:line="288" w:lineRule="auto"/>
        <w:ind w:right="-46"/>
        <w:jc w:val="both"/>
        <w:rPr>
          <w:rFonts w:ascii="Times New Roman" w:hAnsi="Times New Roman" w:cs="Times New Roman"/>
          <w:sz w:val="24"/>
          <w:szCs w:val="24"/>
          <w:lang w:val="en-NZ"/>
        </w:rPr>
      </w:pPr>
    </w:p>
    <w:p w:rsidR="00426917" w:rsidRDefault="000163C5" w:rsidP="00485D0F">
      <w:pPr>
        <w:tabs>
          <w:tab w:val="left" w:pos="-1328"/>
          <w:tab w:val="left" w:pos="-608"/>
          <w:tab w:val="left" w:pos="-360"/>
          <w:tab w:val="left" w:pos="0"/>
          <w:tab w:val="left" w:pos="567"/>
          <w:tab w:val="left" w:pos="9472"/>
          <w:tab w:val="left" w:pos="972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426917">
        <w:rPr>
          <w:rFonts w:ascii="Times New Roman" w:hAnsi="Times New Roman" w:cs="Times New Roman"/>
          <w:sz w:val="24"/>
          <w:szCs w:val="24"/>
          <w:lang w:val="en-NZ"/>
        </w:rPr>
        <w:br/>
      </w:r>
    </w:p>
    <w:p w:rsidR="00426917" w:rsidRDefault="00426917">
      <w:pPr>
        <w:spacing w:after="0" w:line="240" w:lineRule="auto"/>
        <w:rPr>
          <w:rFonts w:ascii="Times New Roman" w:hAnsi="Times New Roman" w:cs="Times New Roman"/>
          <w:sz w:val="24"/>
          <w:szCs w:val="24"/>
          <w:lang w:val="en-NZ"/>
        </w:rPr>
      </w:pPr>
      <w:r>
        <w:rPr>
          <w:rFonts w:ascii="Times New Roman" w:hAnsi="Times New Roman" w:cs="Times New Roman"/>
          <w:sz w:val="24"/>
          <w:szCs w:val="24"/>
          <w:lang w:val="en-NZ"/>
        </w:rPr>
        <w:br w:type="page"/>
      </w:r>
    </w:p>
    <w:p w:rsidR="00586B9D" w:rsidRDefault="00586B9D" w:rsidP="00485D0F">
      <w:pPr>
        <w:tabs>
          <w:tab w:val="left" w:pos="-1328"/>
          <w:tab w:val="left" w:pos="-608"/>
          <w:tab w:val="left" w:pos="-360"/>
          <w:tab w:val="left" w:pos="0"/>
          <w:tab w:val="left" w:pos="567"/>
          <w:tab w:val="left" w:pos="9472"/>
          <w:tab w:val="left" w:pos="972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lastRenderedPageBreak/>
        <w:t>Industries in the group SITC</w:t>
      </w:r>
      <w:r w:rsidR="00132B92"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1, </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Beverages and Tobacco</w:t>
      </w:r>
      <w:r w:rsidR="00A260B0"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show inter-industry trade and virtually no </w:t>
      </w:r>
      <w:r w:rsidR="007A66E5" w:rsidRPr="00BE5E22">
        <w:rPr>
          <w:rFonts w:ascii="Times New Roman" w:hAnsi="Times New Roman" w:cs="Times New Roman"/>
          <w:sz w:val="24"/>
          <w:szCs w:val="24"/>
          <w:lang w:val="en-NZ"/>
        </w:rPr>
        <w:t>IIT</w:t>
      </w:r>
      <w:r w:rsidRPr="00BE5E22">
        <w:rPr>
          <w:rFonts w:ascii="Times New Roman" w:hAnsi="Times New Roman" w:cs="Times New Roman"/>
          <w:sz w:val="24"/>
          <w:szCs w:val="24"/>
          <w:lang w:val="en-NZ"/>
        </w:rPr>
        <w:t>. This is an interesting result</w:t>
      </w:r>
      <w:r w:rsidR="007A66E5" w:rsidRPr="00BE5E22">
        <w:rPr>
          <w:rFonts w:ascii="Times New Roman" w:hAnsi="Times New Roman" w:cs="Times New Roman"/>
          <w:sz w:val="24"/>
          <w:szCs w:val="24"/>
          <w:lang w:val="en-NZ"/>
        </w:rPr>
        <w:t>,</w:t>
      </w:r>
      <w:r w:rsidRPr="00BE5E22">
        <w:rPr>
          <w:rFonts w:ascii="Times New Roman" w:hAnsi="Times New Roman" w:cs="Times New Roman"/>
          <w:sz w:val="24"/>
          <w:szCs w:val="24"/>
          <w:lang w:val="en-NZ"/>
        </w:rPr>
        <w:t xml:space="preserve"> considering that a number of OECD countries have experienced high IIT in this category. For example, average IIT between NZ and Australia</w:t>
      </w:r>
      <w:r w:rsidR="00132B92" w:rsidRPr="00BE5E22">
        <w:rPr>
          <w:rFonts w:ascii="Times New Roman" w:hAnsi="Times New Roman" w:cs="Times New Roman"/>
          <w:sz w:val="24"/>
          <w:szCs w:val="24"/>
          <w:lang w:val="en-NZ"/>
        </w:rPr>
        <w:t xml:space="preserve"> in this section </w:t>
      </w:r>
      <w:r w:rsidRPr="00BE5E22">
        <w:rPr>
          <w:rFonts w:ascii="Times New Roman" w:hAnsi="Times New Roman" w:cs="Times New Roman"/>
          <w:sz w:val="24"/>
          <w:szCs w:val="24"/>
          <w:lang w:val="en-NZ"/>
        </w:rPr>
        <w:t>is about 65</w:t>
      </w:r>
      <w:r w:rsidR="004C6240" w:rsidRPr="00BE5E22">
        <w:rPr>
          <w:rFonts w:ascii="Times New Roman" w:hAnsi="Times New Roman" w:cs="Times New Roman"/>
          <w:sz w:val="24"/>
          <w:szCs w:val="24"/>
          <w:lang w:val="en-NZ"/>
        </w:rPr>
        <w:t>% (</w:t>
      </w:r>
      <w:proofErr w:type="spellStart"/>
      <w:r w:rsidRPr="00BE5E22">
        <w:rPr>
          <w:rFonts w:ascii="Times New Roman" w:hAnsi="Times New Roman" w:cs="Times New Roman"/>
          <w:sz w:val="24"/>
          <w:szCs w:val="24"/>
          <w:lang w:val="en-NZ"/>
        </w:rPr>
        <w:t>Bano</w:t>
      </w:r>
      <w:proofErr w:type="spellEnd"/>
      <w:r w:rsidRPr="00BE5E22">
        <w:rPr>
          <w:rFonts w:ascii="Times New Roman" w:hAnsi="Times New Roman" w:cs="Times New Roman"/>
          <w:sz w:val="24"/>
          <w:szCs w:val="24"/>
          <w:lang w:val="en-NZ"/>
        </w:rPr>
        <w:t xml:space="preserve"> 2002).</w:t>
      </w:r>
      <w:r w:rsidR="00C051AE" w:rsidRPr="00BE5E22">
        <w:rPr>
          <w:rFonts w:ascii="Times New Roman" w:hAnsi="Times New Roman" w:cs="Times New Roman"/>
          <w:sz w:val="24"/>
          <w:szCs w:val="24"/>
          <w:lang w:val="en-NZ"/>
        </w:rPr>
        <w:t xml:space="preserve"> </w:t>
      </w:r>
      <w:r w:rsidRPr="00BE5E22">
        <w:rPr>
          <w:rFonts w:ascii="Times New Roman" w:hAnsi="Times New Roman" w:cs="Times New Roman"/>
          <w:sz w:val="24"/>
          <w:szCs w:val="24"/>
          <w:lang w:val="en-NZ"/>
        </w:rPr>
        <w:t xml:space="preserve">In this sector </w:t>
      </w:r>
      <w:r w:rsidR="00C24780">
        <w:rPr>
          <w:rFonts w:ascii="Times New Roman" w:hAnsi="Times New Roman" w:cs="Times New Roman"/>
          <w:sz w:val="24"/>
          <w:szCs w:val="24"/>
          <w:lang w:val="en-NZ"/>
        </w:rPr>
        <w:t>New Zealand</w:t>
      </w:r>
      <w:r w:rsidRPr="00BE5E22">
        <w:rPr>
          <w:rFonts w:ascii="Times New Roman" w:hAnsi="Times New Roman" w:cs="Times New Roman"/>
          <w:sz w:val="24"/>
          <w:szCs w:val="24"/>
          <w:lang w:val="en-NZ"/>
        </w:rPr>
        <w:t xml:space="preserve"> has </w:t>
      </w:r>
      <w:r w:rsidR="007A66E5" w:rsidRPr="00BE5E22">
        <w:rPr>
          <w:rFonts w:ascii="Times New Roman" w:hAnsi="Times New Roman" w:cs="Times New Roman"/>
          <w:sz w:val="24"/>
          <w:szCs w:val="24"/>
          <w:lang w:val="en-NZ"/>
        </w:rPr>
        <w:t xml:space="preserve">a </w:t>
      </w:r>
      <w:r w:rsidRPr="00BE5E22">
        <w:rPr>
          <w:rFonts w:ascii="Times New Roman" w:hAnsi="Times New Roman" w:cs="Times New Roman"/>
          <w:sz w:val="24"/>
          <w:szCs w:val="24"/>
          <w:lang w:val="en-NZ"/>
        </w:rPr>
        <w:t>trade deficit with China</w:t>
      </w:r>
      <w:r w:rsidR="00AD7241" w:rsidRPr="00BE5E22">
        <w:rPr>
          <w:rFonts w:ascii="Times New Roman" w:hAnsi="Times New Roman" w:cs="Times New Roman"/>
          <w:sz w:val="24"/>
          <w:szCs w:val="24"/>
          <w:lang w:val="en-NZ"/>
        </w:rPr>
        <w:t xml:space="preserve">. </w:t>
      </w:r>
    </w:p>
    <w:p w:rsidR="00426917" w:rsidRPr="00BE5E22" w:rsidRDefault="00426917" w:rsidP="00485D0F">
      <w:pPr>
        <w:tabs>
          <w:tab w:val="left" w:pos="-1328"/>
          <w:tab w:val="left" w:pos="-608"/>
          <w:tab w:val="left" w:pos="-360"/>
          <w:tab w:val="left" w:pos="0"/>
          <w:tab w:val="left" w:pos="567"/>
          <w:tab w:val="left" w:pos="9472"/>
          <w:tab w:val="left" w:pos="9720"/>
        </w:tabs>
        <w:spacing w:after="0" w:line="288" w:lineRule="auto"/>
        <w:ind w:right="-46"/>
        <w:jc w:val="both"/>
        <w:rPr>
          <w:rFonts w:ascii="Times New Roman" w:hAnsi="Times New Roman" w:cs="Times New Roman"/>
          <w:sz w:val="24"/>
          <w:szCs w:val="24"/>
          <w:lang w:val="en-NZ"/>
        </w:rPr>
      </w:pPr>
    </w:p>
    <w:p w:rsidR="00586B9D" w:rsidRPr="00BE5E22" w:rsidRDefault="000163C5" w:rsidP="00485D0F">
      <w:pPr>
        <w:tabs>
          <w:tab w:val="left" w:pos="-1328"/>
          <w:tab w:val="left" w:pos="-608"/>
          <w:tab w:val="left" w:pos="112"/>
          <w:tab w:val="left" w:pos="567"/>
          <w:tab w:val="left" w:pos="652"/>
          <w:tab w:val="left" w:pos="1372"/>
          <w:tab w:val="left" w:pos="2272"/>
          <w:tab w:val="left" w:pos="2992"/>
          <w:tab w:val="left" w:pos="3892"/>
          <w:tab w:val="left" w:pos="4702"/>
          <w:tab w:val="left" w:pos="5332"/>
          <w:tab w:val="left" w:pos="6052"/>
          <w:tab w:val="left" w:pos="6772"/>
          <w:tab w:val="left" w:pos="7312"/>
          <w:tab w:val="left" w:pos="8032"/>
          <w:tab w:val="left" w:pos="8752"/>
          <w:tab w:val="left" w:pos="9472"/>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55335F">
        <w:rPr>
          <w:rFonts w:ascii="Times New Roman" w:hAnsi="Times New Roman" w:cs="Times New Roman"/>
          <w:sz w:val="24"/>
          <w:szCs w:val="24"/>
          <w:lang w:val="en-NZ"/>
        </w:rPr>
        <w:tab/>
      </w:r>
      <w:r w:rsidR="000169E4" w:rsidRPr="00BE5E22">
        <w:rPr>
          <w:rFonts w:ascii="Times New Roman" w:hAnsi="Times New Roman" w:cs="Times New Roman"/>
          <w:sz w:val="24"/>
          <w:szCs w:val="24"/>
          <w:lang w:val="en-NZ"/>
        </w:rPr>
        <w:t xml:space="preserve">One </w:t>
      </w:r>
      <w:r w:rsidR="00105A38" w:rsidRPr="00BE5E22">
        <w:rPr>
          <w:rFonts w:ascii="Times New Roman" w:hAnsi="Times New Roman" w:cs="Times New Roman"/>
          <w:sz w:val="24"/>
          <w:szCs w:val="24"/>
          <w:lang w:val="en-NZ"/>
        </w:rPr>
        <w:t xml:space="preserve">out </w:t>
      </w:r>
      <w:r w:rsidR="00586B9D" w:rsidRPr="00BE5E22">
        <w:rPr>
          <w:rFonts w:ascii="Times New Roman" w:hAnsi="Times New Roman" w:cs="Times New Roman"/>
          <w:sz w:val="24"/>
          <w:szCs w:val="24"/>
          <w:lang w:val="en-NZ"/>
        </w:rPr>
        <w:t>of 23 products in th</w:t>
      </w:r>
      <w:r w:rsidR="000169E4" w:rsidRPr="00BE5E22">
        <w:rPr>
          <w:rFonts w:ascii="Times New Roman" w:hAnsi="Times New Roman" w:cs="Times New Roman"/>
          <w:sz w:val="24"/>
          <w:szCs w:val="24"/>
          <w:lang w:val="en-NZ"/>
        </w:rPr>
        <w:t>e</w:t>
      </w:r>
      <w:r w:rsidR="007A66E5" w:rsidRPr="00BE5E22">
        <w:rPr>
          <w:rFonts w:ascii="Times New Roman" w:hAnsi="Times New Roman" w:cs="Times New Roman"/>
          <w:sz w:val="24"/>
          <w:szCs w:val="24"/>
          <w:lang w:val="en-NZ"/>
        </w:rPr>
        <w:t xml:space="preserve"> SITC 278</w:t>
      </w:r>
      <w:r w:rsidR="000169E4" w:rsidRPr="00BE5E22">
        <w:rPr>
          <w:rFonts w:ascii="Times New Roman" w:hAnsi="Times New Roman" w:cs="Times New Roman"/>
          <w:sz w:val="24"/>
          <w:szCs w:val="24"/>
          <w:lang w:val="en-NZ"/>
        </w:rPr>
        <w:t xml:space="preserve"> </w:t>
      </w:r>
      <w:proofErr w:type="gramStart"/>
      <w:r w:rsidR="000169E4" w:rsidRPr="00BE5E22">
        <w:rPr>
          <w:rFonts w:ascii="Times New Roman" w:hAnsi="Times New Roman" w:cs="Times New Roman"/>
          <w:sz w:val="24"/>
          <w:szCs w:val="24"/>
          <w:lang w:val="en-NZ"/>
        </w:rPr>
        <w:t>category</w:t>
      </w:r>
      <w:r w:rsidR="002B00EC" w:rsidRPr="00BE5E22">
        <w:rPr>
          <w:rFonts w:ascii="Times New Roman" w:hAnsi="Times New Roman" w:cs="Times New Roman"/>
          <w:sz w:val="24"/>
          <w:szCs w:val="24"/>
          <w:lang w:val="en-NZ"/>
        </w:rPr>
        <w:t>,</w:t>
      </w:r>
      <w:proofErr w:type="gramEnd"/>
      <w:r w:rsidR="002B00EC" w:rsidRPr="00BE5E22">
        <w:rPr>
          <w:rFonts w:ascii="Times New Roman" w:hAnsi="Times New Roman" w:cs="Times New Roman"/>
          <w:sz w:val="24"/>
          <w:szCs w:val="24"/>
          <w:lang w:val="en-NZ"/>
        </w:rPr>
        <w:t xml:space="preserve"> shows</w:t>
      </w:r>
      <w:r w:rsidR="00586B9D" w:rsidRPr="00BE5E22">
        <w:rPr>
          <w:rFonts w:ascii="Times New Roman" w:hAnsi="Times New Roman" w:cs="Times New Roman"/>
          <w:sz w:val="24"/>
          <w:szCs w:val="24"/>
          <w:lang w:val="en-NZ"/>
        </w:rPr>
        <w:t xml:space="preserve"> a high degree of IIT</w:t>
      </w:r>
      <w:r w:rsidR="000169E4" w:rsidRPr="00BE5E22">
        <w:rPr>
          <w:rFonts w:ascii="Times New Roman" w:hAnsi="Times New Roman" w:cs="Times New Roman"/>
          <w:sz w:val="24"/>
          <w:szCs w:val="24"/>
          <w:lang w:val="en-NZ"/>
        </w:rPr>
        <w:t xml:space="preserve"> in 1990, which moreover</w:t>
      </w:r>
      <w:r w:rsidR="007A66E5" w:rsidRPr="00BE5E22">
        <w:rPr>
          <w:rFonts w:ascii="Times New Roman" w:hAnsi="Times New Roman" w:cs="Times New Roman"/>
          <w:sz w:val="24"/>
          <w:szCs w:val="24"/>
          <w:lang w:val="en-NZ"/>
        </w:rPr>
        <w:t xml:space="preserve"> </w:t>
      </w:r>
      <w:r w:rsidR="00306F4C" w:rsidRPr="00BE5E22">
        <w:rPr>
          <w:rFonts w:ascii="Times New Roman" w:hAnsi="Times New Roman" w:cs="Times New Roman"/>
          <w:sz w:val="24"/>
          <w:szCs w:val="24"/>
          <w:lang w:val="en-NZ"/>
        </w:rPr>
        <w:t>remain</w:t>
      </w:r>
      <w:r w:rsidR="007A66E5" w:rsidRPr="00BE5E22">
        <w:rPr>
          <w:rFonts w:ascii="Times New Roman" w:hAnsi="Times New Roman" w:cs="Times New Roman"/>
          <w:sz w:val="24"/>
          <w:szCs w:val="24"/>
          <w:lang w:val="en-NZ"/>
        </w:rPr>
        <w:t>ed</w:t>
      </w:r>
      <w:r w:rsidR="00306F4C" w:rsidRPr="00BE5E22">
        <w:rPr>
          <w:rFonts w:ascii="Times New Roman" w:hAnsi="Times New Roman" w:cs="Times New Roman"/>
          <w:sz w:val="24"/>
          <w:szCs w:val="24"/>
          <w:lang w:val="en-NZ"/>
        </w:rPr>
        <w:t xml:space="preserve"> relatively high at 40.7</w:t>
      </w:r>
      <w:r w:rsidR="00586B9D" w:rsidRPr="00BE5E22">
        <w:rPr>
          <w:rFonts w:ascii="Times New Roman" w:hAnsi="Times New Roman" w:cs="Times New Roman"/>
          <w:sz w:val="24"/>
          <w:szCs w:val="24"/>
          <w:lang w:val="en-NZ"/>
        </w:rPr>
        <w:t xml:space="preserve"> in 20</w:t>
      </w:r>
      <w:r w:rsidR="00306F4C" w:rsidRPr="00BE5E22">
        <w:rPr>
          <w:rFonts w:ascii="Times New Roman" w:hAnsi="Times New Roman" w:cs="Times New Roman"/>
          <w:sz w:val="24"/>
          <w:szCs w:val="24"/>
          <w:lang w:val="en-NZ"/>
        </w:rPr>
        <w:t>11</w:t>
      </w:r>
      <w:r w:rsidR="00586B9D" w:rsidRPr="00BE5E22">
        <w:rPr>
          <w:rFonts w:ascii="Times New Roman" w:hAnsi="Times New Roman" w:cs="Times New Roman"/>
          <w:sz w:val="24"/>
          <w:szCs w:val="24"/>
          <w:lang w:val="en-NZ"/>
        </w:rPr>
        <w:t>.</w:t>
      </w:r>
      <w:r w:rsidR="00306F4C" w:rsidRPr="00BE5E22">
        <w:rPr>
          <w:rFonts w:ascii="Times New Roman" w:hAnsi="Times New Roman" w:cs="Times New Roman"/>
          <w:sz w:val="24"/>
          <w:szCs w:val="24"/>
          <w:lang w:val="en-NZ"/>
        </w:rPr>
        <w:t xml:space="preserve"> The highest IIT in 2011</w:t>
      </w:r>
      <w:r w:rsidR="00105A38" w:rsidRPr="00BE5E22">
        <w:rPr>
          <w:rFonts w:ascii="Times New Roman" w:hAnsi="Times New Roman" w:cs="Times New Roman"/>
          <w:sz w:val="24"/>
          <w:szCs w:val="24"/>
          <w:lang w:val="en-NZ"/>
        </w:rPr>
        <w:t>, which is 98.9,</w:t>
      </w:r>
      <w:r w:rsidR="00306F4C" w:rsidRPr="00BE5E22">
        <w:rPr>
          <w:rFonts w:ascii="Times New Roman" w:hAnsi="Times New Roman" w:cs="Times New Roman"/>
          <w:sz w:val="24"/>
          <w:szCs w:val="24"/>
          <w:lang w:val="en-NZ"/>
        </w:rPr>
        <w:t xml:space="preserve"> belongs to ‘Crude Vegetable Materials’ (SITC 292), </w:t>
      </w:r>
      <w:r w:rsidR="00586B9D" w:rsidRPr="00BE5E22">
        <w:rPr>
          <w:rFonts w:ascii="Times New Roman" w:hAnsi="Times New Roman" w:cs="Times New Roman"/>
          <w:sz w:val="24"/>
          <w:szCs w:val="24"/>
          <w:lang w:val="en-NZ"/>
        </w:rPr>
        <w:t>Within SITC 5</w:t>
      </w:r>
      <w:r w:rsidR="007A66E5" w:rsidRPr="00BE5E22">
        <w:rPr>
          <w:rFonts w:ascii="Times New Roman" w:hAnsi="Times New Roman" w:cs="Times New Roman"/>
          <w:sz w:val="24"/>
          <w:szCs w:val="24"/>
          <w:lang w:val="en-NZ"/>
        </w:rPr>
        <w:t xml:space="preserve"> (</w:t>
      </w:r>
      <w:r w:rsidR="00966E26"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Chemicals and related products</w:t>
      </w:r>
      <w:r w:rsidR="00966E26" w:rsidRPr="00BE5E22">
        <w:rPr>
          <w:rFonts w:ascii="Times New Roman" w:hAnsi="Times New Roman" w:cs="Times New Roman"/>
          <w:sz w:val="24"/>
          <w:szCs w:val="24"/>
          <w:lang w:val="en-NZ"/>
        </w:rPr>
        <w:t>’</w:t>
      </w:r>
      <w:r w:rsidR="007A66E5" w:rsidRPr="00BE5E22">
        <w:rPr>
          <w:rFonts w:ascii="Times New Roman" w:hAnsi="Times New Roman" w:cs="Times New Roman"/>
          <w:sz w:val="24"/>
          <w:szCs w:val="24"/>
          <w:lang w:val="en-NZ"/>
        </w:rPr>
        <w:t>)</w:t>
      </w:r>
      <w:r w:rsidR="000169E4"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a wide variation in the distribution of inter and intra-industry trade is observed. For example, </w:t>
      </w:r>
      <w:r w:rsidR="00966E26" w:rsidRPr="00BE5E22">
        <w:rPr>
          <w:rFonts w:ascii="Times New Roman" w:hAnsi="Times New Roman" w:cs="Times New Roman"/>
          <w:sz w:val="24"/>
          <w:szCs w:val="24"/>
          <w:lang w:val="en-NZ"/>
        </w:rPr>
        <w:t xml:space="preserve">‘Medicaments’ (SITC 542), ‘Dyeing, Tanning Extracts, Synthetic Tanning Materials’ (SITC 532), and ‘Plastics, N.E.S.’ (SITC 575) </w:t>
      </w:r>
      <w:r w:rsidR="00586B9D" w:rsidRPr="00BE5E22">
        <w:rPr>
          <w:rFonts w:ascii="Times New Roman" w:hAnsi="Times New Roman" w:cs="Times New Roman"/>
          <w:sz w:val="24"/>
          <w:szCs w:val="24"/>
          <w:lang w:val="en-NZ"/>
        </w:rPr>
        <w:t xml:space="preserve">show </w:t>
      </w:r>
      <w:r w:rsidR="007A66E5" w:rsidRPr="00BE5E22">
        <w:rPr>
          <w:rFonts w:ascii="Times New Roman" w:hAnsi="Times New Roman" w:cs="Times New Roman"/>
          <w:sz w:val="24"/>
          <w:szCs w:val="24"/>
          <w:lang w:val="en-NZ"/>
        </w:rPr>
        <w:t xml:space="preserve">high </w:t>
      </w:r>
      <w:r w:rsidR="00586B9D" w:rsidRPr="00BE5E22">
        <w:rPr>
          <w:rFonts w:ascii="Times New Roman" w:hAnsi="Times New Roman" w:cs="Times New Roman"/>
          <w:sz w:val="24"/>
          <w:szCs w:val="24"/>
          <w:lang w:val="en-NZ"/>
        </w:rPr>
        <w:t>IIT</w:t>
      </w:r>
      <w:r w:rsidR="00D16313" w:rsidRPr="00BE5E22">
        <w:rPr>
          <w:rFonts w:ascii="Times New Roman" w:hAnsi="Times New Roman" w:cs="Times New Roman"/>
          <w:sz w:val="24"/>
          <w:szCs w:val="24"/>
          <w:lang w:val="en-NZ"/>
        </w:rPr>
        <w:t xml:space="preserve"> </w:t>
      </w:r>
      <w:r w:rsidR="007A66E5" w:rsidRPr="00BE5E22">
        <w:rPr>
          <w:rFonts w:ascii="Times New Roman" w:hAnsi="Times New Roman" w:cs="Times New Roman"/>
          <w:sz w:val="24"/>
          <w:szCs w:val="24"/>
          <w:lang w:val="en-NZ"/>
        </w:rPr>
        <w:t>intensity</w:t>
      </w:r>
      <w:r w:rsidR="00D16313" w:rsidRPr="00BE5E22">
        <w:rPr>
          <w:rFonts w:ascii="Times New Roman" w:hAnsi="Times New Roman" w:cs="Times New Roman"/>
          <w:sz w:val="24"/>
          <w:szCs w:val="24"/>
          <w:lang w:val="en-NZ"/>
        </w:rPr>
        <w:t xml:space="preserve">; </w:t>
      </w:r>
      <w:r w:rsidR="000169E4" w:rsidRPr="00BE5E22">
        <w:rPr>
          <w:rFonts w:ascii="Times New Roman" w:hAnsi="Times New Roman" w:cs="Times New Roman"/>
          <w:sz w:val="24"/>
          <w:szCs w:val="24"/>
          <w:lang w:val="en-NZ"/>
        </w:rPr>
        <w:t xml:space="preserve">while </w:t>
      </w:r>
      <w:r w:rsidR="00586B9D" w:rsidRPr="00BE5E22">
        <w:rPr>
          <w:rFonts w:ascii="Times New Roman" w:hAnsi="Times New Roman" w:cs="Times New Roman"/>
          <w:sz w:val="24"/>
          <w:szCs w:val="24"/>
          <w:lang w:val="en-NZ"/>
        </w:rPr>
        <w:t xml:space="preserve">the remaining products </w:t>
      </w:r>
      <w:r w:rsidR="00D16313" w:rsidRPr="00BE5E22">
        <w:rPr>
          <w:rFonts w:ascii="Times New Roman" w:hAnsi="Times New Roman" w:cs="Times New Roman"/>
          <w:sz w:val="24"/>
          <w:szCs w:val="24"/>
          <w:lang w:val="en-NZ"/>
        </w:rPr>
        <w:t xml:space="preserve">also </w:t>
      </w:r>
      <w:r w:rsidR="00586B9D" w:rsidRPr="00BE5E22">
        <w:rPr>
          <w:rFonts w:ascii="Times New Roman" w:hAnsi="Times New Roman" w:cs="Times New Roman"/>
          <w:sz w:val="24"/>
          <w:szCs w:val="24"/>
          <w:lang w:val="en-NZ"/>
        </w:rPr>
        <w:t xml:space="preserve">have high values </w:t>
      </w:r>
      <w:r w:rsidR="00966E26" w:rsidRPr="00BE5E22">
        <w:rPr>
          <w:rFonts w:ascii="Times New Roman" w:hAnsi="Times New Roman" w:cs="Times New Roman"/>
          <w:sz w:val="24"/>
          <w:szCs w:val="24"/>
          <w:lang w:val="en-NZ"/>
        </w:rPr>
        <w:t>of inter-industry trade in 2011</w:t>
      </w:r>
      <w:r w:rsidR="00586B9D" w:rsidRPr="00BE5E22">
        <w:rPr>
          <w:rFonts w:ascii="Times New Roman" w:hAnsi="Times New Roman" w:cs="Times New Roman"/>
          <w:sz w:val="24"/>
          <w:szCs w:val="24"/>
          <w:lang w:val="en-NZ"/>
        </w:rPr>
        <w:t xml:space="preserve">. In 1990, </w:t>
      </w:r>
      <w:r w:rsidR="007A66E5"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Starches</w:t>
      </w:r>
      <w:r w:rsidR="007A66E5"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(SITC 592) and </w:t>
      </w:r>
      <w:r w:rsidR="007A66E5"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Inorganic Chem</w:t>
      </w:r>
      <w:r w:rsidR="00C051AE" w:rsidRPr="00BE5E22">
        <w:rPr>
          <w:rFonts w:ascii="Times New Roman" w:hAnsi="Times New Roman" w:cs="Times New Roman"/>
          <w:sz w:val="24"/>
          <w:szCs w:val="24"/>
          <w:lang w:val="en-NZ"/>
        </w:rPr>
        <w:t>ical,</w:t>
      </w:r>
      <w:r w:rsidR="00586B9D" w:rsidRPr="00BE5E22">
        <w:rPr>
          <w:rFonts w:ascii="Times New Roman" w:hAnsi="Times New Roman" w:cs="Times New Roman"/>
          <w:sz w:val="24"/>
          <w:szCs w:val="24"/>
          <w:lang w:val="en-NZ"/>
        </w:rPr>
        <w:t xml:space="preserve"> </w:t>
      </w:r>
      <w:proofErr w:type="spellStart"/>
      <w:r w:rsidR="007A66E5" w:rsidRPr="00BE5E22">
        <w:rPr>
          <w:rFonts w:ascii="Times New Roman" w:hAnsi="Times New Roman" w:cs="Times New Roman"/>
          <w:sz w:val="24"/>
          <w:szCs w:val="24"/>
          <w:lang w:val="en-NZ"/>
        </w:rPr>
        <w:t>E</w:t>
      </w:r>
      <w:r w:rsidR="00586B9D" w:rsidRPr="00BE5E22">
        <w:rPr>
          <w:rFonts w:ascii="Times New Roman" w:hAnsi="Times New Roman" w:cs="Times New Roman"/>
          <w:sz w:val="24"/>
          <w:szCs w:val="24"/>
          <w:lang w:val="en-NZ"/>
        </w:rPr>
        <w:t>lems</w:t>
      </w:r>
      <w:proofErr w:type="spellEnd"/>
      <w:r w:rsidR="007A66E5"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(SITC 522) show</w:t>
      </w:r>
      <w:r w:rsidR="00D16313" w:rsidRPr="00BE5E22">
        <w:rPr>
          <w:rFonts w:ascii="Times New Roman" w:hAnsi="Times New Roman" w:cs="Times New Roman"/>
          <w:sz w:val="24"/>
          <w:szCs w:val="24"/>
          <w:lang w:val="en-NZ"/>
        </w:rPr>
        <w:t>ed</w:t>
      </w:r>
      <w:r w:rsidR="00586B9D" w:rsidRPr="00BE5E22">
        <w:rPr>
          <w:rFonts w:ascii="Times New Roman" w:hAnsi="Times New Roman" w:cs="Times New Roman"/>
          <w:sz w:val="24"/>
          <w:szCs w:val="24"/>
          <w:lang w:val="en-NZ"/>
        </w:rPr>
        <w:t xml:space="preserve"> </w:t>
      </w:r>
      <w:r w:rsidR="000169E4" w:rsidRPr="00BE5E22">
        <w:rPr>
          <w:rFonts w:ascii="Times New Roman" w:hAnsi="Times New Roman" w:cs="Times New Roman"/>
          <w:sz w:val="24"/>
          <w:szCs w:val="24"/>
          <w:lang w:val="en-NZ"/>
        </w:rPr>
        <w:t xml:space="preserve">high </w:t>
      </w:r>
      <w:r w:rsidR="00586B9D" w:rsidRPr="00BE5E22">
        <w:rPr>
          <w:rFonts w:ascii="Times New Roman" w:hAnsi="Times New Roman" w:cs="Times New Roman"/>
          <w:sz w:val="24"/>
          <w:szCs w:val="24"/>
          <w:lang w:val="en-NZ"/>
        </w:rPr>
        <w:t>IIT</w:t>
      </w:r>
      <w:r w:rsidR="000169E4" w:rsidRPr="00BE5E22">
        <w:rPr>
          <w:rFonts w:ascii="Times New Roman" w:hAnsi="Times New Roman" w:cs="Times New Roman"/>
          <w:sz w:val="24"/>
          <w:szCs w:val="24"/>
          <w:lang w:val="en-NZ"/>
        </w:rPr>
        <w:t>; by 2011 a</w:t>
      </w:r>
      <w:r w:rsidR="00D16313" w:rsidRPr="00BE5E22">
        <w:rPr>
          <w:rFonts w:ascii="Times New Roman" w:hAnsi="Times New Roman" w:cs="Times New Roman"/>
          <w:sz w:val="24"/>
          <w:szCs w:val="24"/>
          <w:lang w:val="en-NZ"/>
        </w:rPr>
        <w:t xml:space="preserve">verage IIT across industries was </w:t>
      </w:r>
      <w:r w:rsidR="00966E26" w:rsidRPr="00BE5E22">
        <w:rPr>
          <w:rFonts w:ascii="Times New Roman" w:hAnsi="Times New Roman" w:cs="Times New Roman"/>
          <w:sz w:val="24"/>
          <w:szCs w:val="24"/>
          <w:lang w:val="en-NZ"/>
        </w:rPr>
        <w:t xml:space="preserve">11.8% </w:t>
      </w:r>
      <w:r w:rsidR="00586B9D" w:rsidRPr="00BE5E22">
        <w:rPr>
          <w:rFonts w:ascii="Times New Roman" w:hAnsi="Times New Roman" w:cs="Times New Roman"/>
          <w:sz w:val="24"/>
          <w:szCs w:val="24"/>
          <w:lang w:val="en-NZ"/>
        </w:rPr>
        <w:t xml:space="preserve">compared </w:t>
      </w:r>
      <w:r w:rsidR="007A66E5" w:rsidRPr="00BE5E22">
        <w:rPr>
          <w:rFonts w:ascii="Times New Roman" w:hAnsi="Times New Roman" w:cs="Times New Roman"/>
          <w:sz w:val="24"/>
          <w:szCs w:val="24"/>
          <w:lang w:val="en-NZ"/>
        </w:rPr>
        <w:t xml:space="preserve">to </w:t>
      </w:r>
      <w:r w:rsidR="00966E26" w:rsidRPr="00BE5E22">
        <w:rPr>
          <w:rFonts w:ascii="Times New Roman" w:hAnsi="Times New Roman" w:cs="Times New Roman"/>
          <w:sz w:val="24"/>
          <w:szCs w:val="24"/>
          <w:lang w:val="en-NZ"/>
        </w:rPr>
        <w:t xml:space="preserve">23.4% </w:t>
      </w:r>
      <w:r w:rsidR="00586B9D" w:rsidRPr="00BE5E22">
        <w:rPr>
          <w:rFonts w:ascii="Times New Roman" w:hAnsi="Times New Roman" w:cs="Times New Roman"/>
          <w:sz w:val="24"/>
          <w:szCs w:val="24"/>
          <w:lang w:val="en-NZ"/>
        </w:rPr>
        <w:t>in 1990. A possible explanation is that a large proportion of China’s trade in this category is with the U</w:t>
      </w:r>
      <w:r w:rsidR="007A66E5" w:rsidRPr="00BE5E22">
        <w:rPr>
          <w:rFonts w:ascii="Times New Roman" w:hAnsi="Times New Roman" w:cs="Times New Roman"/>
          <w:sz w:val="24"/>
          <w:szCs w:val="24"/>
          <w:lang w:val="en-NZ"/>
        </w:rPr>
        <w:t>S</w:t>
      </w:r>
      <w:r w:rsidR="00586B9D" w:rsidRPr="00BE5E22">
        <w:rPr>
          <w:rFonts w:ascii="Times New Roman" w:hAnsi="Times New Roman" w:cs="Times New Roman"/>
          <w:sz w:val="24"/>
          <w:szCs w:val="24"/>
          <w:lang w:val="en-NZ"/>
        </w:rPr>
        <w:t>, Japan and other OECD countries. In addition, new products have emerged in this category.</w:t>
      </w:r>
      <w:r w:rsidR="0055335F">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 It is also observed that there have been trade</w:t>
      </w:r>
      <w:r w:rsidR="000169E4"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widening effects in this category</w:t>
      </w:r>
      <w:r w:rsidR="00D16313"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for example, new products </w:t>
      </w:r>
      <w:r w:rsidR="00D16313" w:rsidRPr="00BE5E22">
        <w:rPr>
          <w:rFonts w:ascii="Times New Roman" w:hAnsi="Times New Roman" w:cs="Times New Roman"/>
          <w:sz w:val="24"/>
          <w:szCs w:val="24"/>
          <w:lang w:val="en-NZ"/>
        </w:rPr>
        <w:t xml:space="preserve">which are traded both ways </w:t>
      </w:r>
      <w:r w:rsidR="00586B9D" w:rsidRPr="00BE5E22">
        <w:rPr>
          <w:rFonts w:ascii="Times New Roman" w:hAnsi="Times New Roman" w:cs="Times New Roman"/>
          <w:sz w:val="24"/>
          <w:szCs w:val="24"/>
          <w:lang w:val="en-NZ"/>
        </w:rPr>
        <w:t xml:space="preserve">have also emerged in this category. </w:t>
      </w:r>
    </w:p>
    <w:p w:rsidR="00557FA5" w:rsidRPr="00BE5E22" w:rsidRDefault="00557FA5" w:rsidP="00485D0F">
      <w:pPr>
        <w:tabs>
          <w:tab w:val="left" w:pos="-1328"/>
          <w:tab w:val="left" w:pos="-608"/>
          <w:tab w:val="left" w:pos="112"/>
          <w:tab w:val="left" w:pos="567"/>
          <w:tab w:val="left" w:pos="652"/>
          <w:tab w:val="left" w:pos="1372"/>
          <w:tab w:val="left" w:pos="2272"/>
          <w:tab w:val="left" w:pos="2992"/>
          <w:tab w:val="left" w:pos="3892"/>
          <w:tab w:val="left" w:pos="4702"/>
          <w:tab w:val="left" w:pos="5332"/>
          <w:tab w:val="left" w:pos="6052"/>
          <w:tab w:val="left" w:pos="6772"/>
          <w:tab w:val="left" w:pos="7312"/>
          <w:tab w:val="left" w:pos="8032"/>
          <w:tab w:val="left" w:pos="8752"/>
          <w:tab w:val="left" w:pos="9472"/>
        </w:tabs>
        <w:spacing w:after="0" w:line="288" w:lineRule="auto"/>
        <w:ind w:right="-46"/>
        <w:jc w:val="both"/>
        <w:rPr>
          <w:rFonts w:ascii="Times New Roman" w:hAnsi="Times New Roman" w:cs="Times New Roman"/>
          <w:sz w:val="24"/>
          <w:szCs w:val="24"/>
          <w:lang w:val="en-NZ"/>
        </w:rPr>
      </w:pPr>
    </w:p>
    <w:p w:rsidR="00586B9D" w:rsidRPr="00BE5E22" w:rsidRDefault="000163C5" w:rsidP="00485D0F">
      <w:pPr>
        <w:tabs>
          <w:tab w:val="left" w:pos="-1328"/>
          <w:tab w:val="left" w:pos="-608"/>
          <w:tab w:val="left" w:pos="-540"/>
          <w:tab w:val="left" w:pos="567"/>
          <w:tab w:val="left" w:pos="9472"/>
          <w:tab w:val="left" w:pos="10080"/>
          <w:tab w:val="left" w:pos="10440"/>
          <w:tab w:val="left" w:pos="10620"/>
          <w:tab w:val="left" w:pos="1116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8B1384" w:rsidRPr="00BE5E22">
        <w:rPr>
          <w:rFonts w:ascii="Times New Roman" w:hAnsi="Times New Roman" w:cs="Times New Roman"/>
          <w:sz w:val="24"/>
          <w:szCs w:val="24"/>
          <w:lang w:val="en-NZ"/>
        </w:rPr>
        <w:t>‘Perfumery, Cosmetics, Toilet Preparations, Excluding Soaps’ (SITC 553)</w:t>
      </w:r>
      <w:r w:rsidR="009774FE" w:rsidRPr="00BE5E22">
        <w:rPr>
          <w:rFonts w:ascii="Times New Roman" w:hAnsi="Times New Roman" w:cs="Times New Roman"/>
          <w:sz w:val="24"/>
          <w:szCs w:val="24"/>
          <w:lang w:val="en-NZ"/>
        </w:rPr>
        <w:t xml:space="preserve"> </w:t>
      </w:r>
      <w:r w:rsidR="007A66E5" w:rsidRPr="00BE5E22">
        <w:rPr>
          <w:rFonts w:ascii="Times New Roman" w:hAnsi="Times New Roman" w:cs="Times New Roman"/>
          <w:sz w:val="24"/>
          <w:szCs w:val="24"/>
          <w:lang w:val="en-NZ"/>
        </w:rPr>
        <w:t xml:space="preserve">are at </w:t>
      </w:r>
      <w:r w:rsidR="00586B9D" w:rsidRPr="00BE5E22">
        <w:rPr>
          <w:rFonts w:ascii="Times New Roman" w:hAnsi="Times New Roman" w:cs="Times New Roman"/>
          <w:sz w:val="24"/>
          <w:szCs w:val="24"/>
          <w:lang w:val="en-NZ"/>
        </w:rPr>
        <w:t>the lower end of the</w:t>
      </w:r>
      <w:r w:rsidR="008B1384" w:rsidRPr="00BE5E22">
        <w:rPr>
          <w:rFonts w:ascii="Times New Roman" w:hAnsi="Times New Roman" w:cs="Times New Roman"/>
          <w:sz w:val="24"/>
          <w:szCs w:val="24"/>
          <w:lang w:val="en-NZ"/>
        </w:rPr>
        <w:t xml:space="preserve"> IIT index in both 1990 and 2011</w:t>
      </w:r>
      <w:r w:rsidR="00456C80" w:rsidRPr="00BE5E22">
        <w:rPr>
          <w:rFonts w:ascii="Times New Roman" w:hAnsi="Times New Roman" w:cs="Times New Roman"/>
          <w:sz w:val="24"/>
          <w:szCs w:val="24"/>
          <w:lang w:val="en-NZ"/>
        </w:rPr>
        <w:t>. A</w:t>
      </w:r>
      <w:r w:rsidR="00586B9D" w:rsidRPr="00BE5E22">
        <w:rPr>
          <w:rFonts w:ascii="Times New Roman" w:hAnsi="Times New Roman" w:cs="Times New Roman"/>
          <w:sz w:val="24"/>
          <w:szCs w:val="24"/>
          <w:lang w:val="en-NZ"/>
        </w:rPr>
        <w:t xml:space="preserve">ll other goods classifications which appeared </w:t>
      </w:r>
      <w:r w:rsidR="009E2DA3" w:rsidRPr="00BE5E22">
        <w:rPr>
          <w:rFonts w:ascii="Times New Roman" w:hAnsi="Times New Roman" w:cs="Times New Roman"/>
          <w:sz w:val="24"/>
          <w:szCs w:val="24"/>
          <w:lang w:val="en-NZ"/>
        </w:rPr>
        <w:t>at</w:t>
      </w:r>
      <w:r w:rsidR="00586B9D" w:rsidRPr="00BE5E22">
        <w:rPr>
          <w:rFonts w:ascii="Times New Roman" w:hAnsi="Times New Roman" w:cs="Times New Roman"/>
          <w:sz w:val="24"/>
          <w:szCs w:val="24"/>
          <w:lang w:val="en-NZ"/>
        </w:rPr>
        <w:t xml:space="preserve"> the high and low ends of eac</w:t>
      </w:r>
      <w:r w:rsidR="00B74539" w:rsidRPr="00BE5E22">
        <w:rPr>
          <w:rFonts w:ascii="Times New Roman" w:hAnsi="Times New Roman" w:cs="Times New Roman"/>
          <w:sz w:val="24"/>
          <w:szCs w:val="24"/>
          <w:lang w:val="en-NZ"/>
        </w:rPr>
        <w:t xml:space="preserve">h industry </w:t>
      </w:r>
      <w:r w:rsidR="005F0CFE" w:rsidRPr="00BE5E22">
        <w:rPr>
          <w:rFonts w:ascii="Times New Roman" w:hAnsi="Times New Roman" w:cs="Times New Roman"/>
          <w:sz w:val="24"/>
          <w:szCs w:val="24"/>
          <w:lang w:val="en-NZ"/>
        </w:rPr>
        <w:t xml:space="preserve">in 2011 </w:t>
      </w:r>
      <w:r w:rsidR="00B74539" w:rsidRPr="00BE5E22">
        <w:rPr>
          <w:rFonts w:ascii="Times New Roman" w:hAnsi="Times New Roman" w:cs="Times New Roman"/>
          <w:sz w:val="24"/>
          <w:szCs w:val="24"/>
          <w:lang w:val="en-NZ"/>
        </w:rPr>
        <w:t xml:space="preserve">are different </w:t>
      </w:r>
      <w:r w:rsidR="005F0CFE" w:rsidRPr="00BE5E22">
        <w:rPr>
          <w:rFonts w:ascii="Times New Roman" w:hAnsi="Times New Roman" w:cs="Times New Roman"/>
          <w:sz w:val="24"/>
          <w:szCs w:val="24"/>
          <w:lang w:val="en-NZ"/>
        </w:rPr>
        <w:t>from those in 19</w:t>
      </w:r>
      <w:r w:rsidR="00586B9D" w:rsidRPr="00BE5E22">
        <w:rPr>
          <w:rFonts w:ascii="Times New Roman" w:hAnsi="Times New Roman" w:cs="Times New Roman"/>
          <w:sz w:val="24"/>
          <w:szCs w:val="24"/>
          <w:lang w:val="en-NZ"/>
        </w:rPr>
        <w:t>90</w:t>
      </w:r>
      <w:r w:rsidR="005F0CFE"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indicat</w:t>
      </w:r>
      <w:r w:rsidR="005F0CFE" w:rsidRPr="00BE5E22">
        <w:rPr>
          <w:rFonts w:ascii="Times New Roman" w:hAnsi="Times New Roman" w:cs="Times New Roman"/>
          <w:sz w:val="24"/>
          <w:szCs w:val="24"/>
          <w:lang w:val="en-NZ"/>
        </w:rPr>
        <w:t xml:space="preserve">ing </w:t>
      </w:r>
      <w:r w:rsidR="00586B9D" w:rsidRPr="00BE5E22">
        <w:rPr>
          <w:rFonts w:ascii="Times New Roman" w:hAnsi="Times New Roman" w:cs="Times New Roman"/>
          <w:sz w:val="24"/>
          <w:szCs w:val="24"/>
          <w:lang w:val="en-NZ"/>
        </w:rPr>
        <w:t>a broad and ever-changing industry classification.</w:t>
      </w:r>
    </w:p>
    <w:p w:rsidR="00557FA5" w:rsidRPr="00BE5E22" w:rsidRDefault="00557FA5" w:rsidP="00485D0F">
      <w:pPr>
        <w:tabs>
          <w:tab w:val="left" w:pos="-1328"/>
          <w:tab w:val="left" w:pos="-608"/>
          <w:tab w:val="left" w:pos="-540"/>
          <w:tab w:val="left" w:pos="567"/>
          <w:tab w:val="left" w:pos="9472"/>
          <w:tab w:val="left" w:pos="10080"/>
          <w:tab w:val="left" w:pos="10440"/>
          <w:tab w:val="left" w:pos="10620"/>
          <w:tab w:val="left" w:pos="11160"/>
        </w:tabs>
        <w:spacing w:after="0" w:line="288" w:lineRule="auto"/>
        <w:ind w:right="-46"/>
        <w:jc w:val="both"/>
        <w:rPr>
          <w:rFonts w:ascii="Times New Roman" w:hAnsi="Times New Roman" w:cs="Times New Roman"/>
          <w:sz w:val="24"/>
          <w:szCs w:val="24"/>
          <w:lang w:val="en-NZ"/>
        </w:rPr>
      </w:pPr>
    </w:p>
    <w:p w:rsidR="00586B9D" w:rsidRPr="00BE5E22" w:rsidRDefault="000163C5" w:rsidP="00485D0F">
      <w:pPr>
        <w:tabs>
          <w:tab w:val="left" w:pos="-1328"/>
          <w:tab w:val="left" w:pos="-608"/>
          <w:tab w:val="left" w:pos="-540"/>
          <w:tab w:val="left" w:pos="567"/>
          <w:tab w:val="left" w:pos="9472"/>
          <w:tab w:val="left" w:pos="10080"/>
          <w:tab w:val="left" w:pos="10440"/>
          <w:tab w:val="left" w:pos="10620"/>
          <w:tab w:val="left" w:pos="1116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A944EE" w:rsidRPr="00BE5E22">
        <w:rPr>
          <w:rFonts w:ascii="Times New Roman" w:hAnsi="Times New Roman" w:cs="Times New Roman"/>
          <w:sz w:val="24"/>
          <w:szCs w:val="24"/>
          <w:lang w:val="en-NZ"/>
        </w:rPr>
        <w:t xml:space="preserve">There is a high intensity of IIT in </w:t>
      </w:r>
      <w:r w:rsidR="00586B9D" w:rsidRPr="00BE5E22">
        <w:rPr>
          <w:rFonts w:ascii="Times New Roman" w:hAnsi="Times New Roman" w:cs="Times New Roman"/>
          <w:sz w:val="24"/>
          <w:szCs w:val="24"/>
          <w:lang w:val="en-NZ"/>
        </w:rPr>
        <w:t>SITC 6</w:t>
      </w:r>
      <w:r w:rsidR="00A944EE" w:rsidRPr="00BE5E22">
        <w:rPr>
          <w:rFonts w:ascii="Times New Roman" w:hAnsi="Times New Roman" w:cs="Times New Roman"/>
          <w:sz w:val="24"/>
          <w:szCs w:val="24"/>
          <w:lang w:val="en-NZ"/>
        </w:rPr>
        <w:t>, which</w:t>
      </w:r>
      <w:r w:rsidR="00586B9D" w:rsidRPr="00BE5E22">
        <w:rPr>
          <w:rFonts w:ascii="Times New Roman" w:hAnsi="Times New Roman" w:cs="Times New Roman"/>
          <w:sz w:val="24"/>
          <w:szCs w:val="24"/>
          <w:lang w:val="en-NZ"/>
        </w:rPr>
        <w:t xml:space="preserve"> covers ‘Manufactured Goods Classified by Materials’</w:t>
      </w:r>
      <w:r w:rsidR="00A944EE" w:rsidRPr="00BE5E22">
        <w:rPr>
          <w:rFonts w:ascii="Times New Roman" w:hAnsi="Times New Roman" w:cs="Times New Roman"/>
          <w:sz w:val="24"/>
          <w:szCs w:val="24"/>
          <w:lang w:val="en-NZ"/>
        </w:rPr>
        <w:t>,</w:t>
      </w:r>
      <w:r w:rsidR="00B2408A" w:rsidRPr="00BE5E22">
        <w:rPr>
          <w:rFonts w:ascii="Times New Roman" w:hAnsi="Times New Roman" w:cs="Times New Roman"/>
          <w:sz w:val="24"/>
          <w:szCs w:val="24"/>
          <w:lang w:val="en-NZ"/>
        </w:rPr>
        <w:t xml:space="preserve"> in 2011</w:t>
      </w:r>
      <w:r w:rsidR="00A944EE" w:rsidRPr="00BE5E22">
        <w:rPr>
          <w:rFonts w:ascii="Times New Roman" w:hAnsi="Times New Roman" w:cs="Times New Roman"/>
          <w:sz w:val="24"/>
          <w:szCs w:val="24"/>
          <w:lang w:val="en-NZ"/>
        </w:rPr>
        <w:t xml:space="preserve">. This is </w:t>
      </w:r>
      <w:r w:rsidR="00B74539" w:rsidRPr="00BE5E22">
        <w:rPr>
          <w:rFonts w:ascii="Times New Roman" w:hAnsi="Times New Roman" w:cs="Times New Roman"/>
          <w:sz w:val="24"/>
          <w:szCs w:val="24"/>
          <w:lang w:val="en-NZ"/>
        </w:rPr>
        <w:t xml:space="preserve">particularly </w:t>
      </w:r>
      <w:r w:rsidR="00A944EE" w:rsidRPr="00BE5E22">
        <w:rPr>
          <w:rFonts w:ascii="Times New Roman" w:hAnsi="Times New Roman" w:cs="Times New Roman"/>
          <w:sz w:val="24"/>
          <w:szCs w:val="24"/>
          <w:lang w:val="en-NZ"/>
        </w:rPr>
        <w:t xml:space="preserve">true </w:t>
      </w:r>
      <w:r w:rsidR="00B74539" w:rsidRPr="00BE5E22">
        <w:rPr>
          <w:rFonts w:ascii="Times New Roman" w:hAnsi="Times New Roman" w:cs="Times New Roman"/>
          <w:sz w:val="24"/>
          <w:szCs w:val="24"/>
          <w:lang w:val="en-NZ"/>
        </w:rPr>
        <w:t>in SITC 641</w:t>
      </w:r>
      <w:r w:rsidR="00B2408A"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w:t>
      </w:r>
      <w:r w:rsidR="00B74539" w:rsidRPr="00BE5E22">
        <w:rPr>
          <w:rFonts w:ascii="Times New Roman" w:hAnsi="Times New Roman" w:cs="Times New Roman"/>
          <w:sz w:val="24"/>
          <w:szCs w:val="24"/>
          <w:lang w:val="en-NZ"/>
        </w:rPr>
        <w:t>Paper, Paperboard’ (71.6 % IIT),</w:t>
      </w:r>
      <w:r w:rsidR="00586B9D" w:rsidRPr="00BE5E22">
        <w:rPr>
          <w:rFonts w:ascii="Times New Roman" w:hAnsi="Times New Roman" w:cs="Times New Roman"/>
          <w:sz w:val="24"/>
          <w:szCs w:val="24"/>
          <w:lang w:val="en-NZ"/>
        </w:rPr>
        <w:t xml:space="preserve"> SITC </w:t>
      </w:r>
      <w:r w:rsidR="00B74539" w:rsidRPr="00BE5E22">
        <w:rPr>
          <w:rFonts w:ascii="Times New Roman" w:hAnsi="Times New Roman" w:cs="Times New Roman"/>
          <w:sz w:val="24"/>
          <w:szCs w:val="24"/>
          <w:lang w:val="en-NZ"/>
        </w:rPr>
        <w:t>655:</w:t>
      </w:r>
      <w:r w:rsidR="0055335F">
        <w:rPr>
          <w:rFonts w:ascii="Times New Roman" w:hAnsi="Times New Roman" w:cs="Times New Roman"/>
          <w:sz w:val="24"/>
          <w:szCs w:val="24"/>
          <w:lang w:val="en-NZ"/>
        </w:rPr>
        <w:t xml:space="preserve"> </w:t>
      </w:r>
      <w:r w:rsidR="00B2408A" w:rsidRPr="00BE5E22">
        <w:rPr>
          <w:rFonts w:ascii="Times New Roman" w:hAnsi="Times New Roman" w:cs="Times New Roman"/>
          <w:sz w:val="24"/>
          <w:szCs w:val="24"/>
          <w:lang w:val="en-NZ"/>
        </w:rPr>
        <w:t>‘</w:t>
      </w:r>
      <w:r w:rsidR="00B74539" w:rsidRPr="00BE5E22">
        <w:rPr>
          <w:rFonts w:ascii="Times New Roman" w:hAnsi="Times New Roman" w:cs="Times New Roman"/>
          <w:sz w:val="24"/>
          <w:szCs w:val="24"/>
          <w:lang w:val="en-NZ"/>
        </w:rPr>
        <w:t>knitted or crocheted fabrics</w:t>
      </w:r>
      <w:r w:rsidR="00B2408A" w:rsidRPr="00BE5E22">
        <w:rPr>
          <w:rFonts w:ascii="Times New Roman" w:hAnsi="Times New Roman" w:cs="Times New Roman"/>
          <w:sz w:val="24"/>
          <w:szCs w:val="24"/>
          <w:lang w:val="en-NZ"/>
        </w:rPr>
        <w:t>’</w:t>
      </w:r>
      <w:r w:rsidR="00B74539" w:rsidRPr="00BE5E22">
        <w:rPr>
          <w:rFonts w:ascii="Times New Roman" w:hAnsi="Times New Roman" w:cs="Times New Roman"/>
          <w:sz w:val="24"/>
          <w:szCs w:val="24"/>
          <w:lang w:val="en-NZ"/>
        </w:rPr>
        <w:t xml:space="preserve"> (57.2</w:t>
      </w:r>
      <w:r w:rsidR="00586B9D" w:rsidRPr="00BE5E22">
        <w:rPr>
          <w:rFonts w:ascii="Times New Roman" w:hAnsi="Times New Roman" w:cs="Times New Roman"/>
          <w:sz w:val="24"/>
          <w:szCs w:val="24"/>
          <w:lang w:val="en-NZ"/>
        </w:rPr>
        <w:t xml:space="preserve">% IIT) </w:t>
      </w:r>
      <w:r w:rsidR="00B74539" w:rsidRPr="00BE5E22">
        <w:rPr>
          <w:rFonts w:ascii="Times New Roman" w:hAnsi="Times New Roman" w:cs="Times New Roman"/>
          <w:sz w:val="24"/>
          <w:szCs w:val="24"/>
          <w:lang w:val="en-NZ"/>
        </w:rPr>
        <w:t xml:space="preserve">and SITC 634: </w:t>
      </w:r>
      <w:r w:rsidR="004D14A6" w:rsidRPr="00BE5E22">
        <w:rPr>
          <w:rFonts w:ascii="Times New Roman" w:hAnsi="Times New Roman" w:cs="Times New Roman"/>
          <w:sz w:val="24"/>
          <w:szCs w:val="24"/>
          <w:lang w:val="en-NZ"/>
        </w:rPr>
        <w:t>‘veneers, plyw</w:t>
      </w:r>
      <w:r w:rsidR="00B2408A" w:rsidRPr="00BE5E22">
        <w:rPr>
          <w:rFonts w:ascii="Times New Roman" w:hAnsi="Times New Roman" w:cs="Times New Roman"/>
          <w:sz w:val="24"/>
          <w:szCs w:val="24"/>
          <w:lang w:val="en-NZ"/>
        </w:rPr>
        <w:t>o</w:t>
      </w:r>
      <w:r w:rsidR="004D14A6" w:rsidRPr="00BE5E22">
        <w:rPr>
          <w:rFonts w:ascii="Times New Roman" w:hAnsi="Times New Roman" w:cs="Times New Roman"/>
          <w:sz w:val="24"/>
          <w:szCs w:val="24"/>
          <w:lang w:val="en-NZ"/>
        </w:rPr>
        <w:t>od, particle board, and other wood’.</w:t>
      </w:r>
      <w:r w:rsidR="00586B9D" w:rsidRPr="00BE5E22">
        <w:rPr>
          <w:rFonts w:ascii="Times New Roman" w:hAnsi="Times New Roman" w:cs="Times New Roman"/>
          <w:sz w:val="24"/>
          <w:szCs w:val="24"/>
          <w:lang w:val="en-NZ"/>
        </w:rPr>
        <w:t xml:space="preserve"> The results show that specialization is concentrated </w:t>
      </w:r>
      <w:r w:rsidR="00A944EE" w:rsidRPr="00BE5E22">
        <w:rPr>
          <w:rFonts w:ascii="Times New Roman" w:hAnsi="Times New Roman" w:cs="Times New Roman"/>
          <w:sz w:val="24"/>
          <w:szCs w:val="24"/>
          <w:lang w:val="en-NZ"/>
        </w:rPr>
        <w:t>o</w:t>
      </w:r>
      <w:r w:rsidR="00586B9D" w:rsidRPr="00BE5E22">
        <w:rPr>
          <w:rFonts w:ascii="Times New Roman" w:hAnsi="Times New Roman" w:cs="Times New Roman"/>
          <w:sz w:val="24"/>
          <w:szCs w:val="24"/>
          <w:lang w:val="en-NZ"/>
        </w:rPr>
        <w:t xml:space="preserve">n a wide range of selected products where intra-industry trade has potential for growth. Other industries show relatively low levels of </w:t>
      </w:r>
      <w:r w:rsidR="00B2408A" w:rsidRPr="00BE5E22">
        <w:rPr>
          <w:rFonts w:ascii="Times New Roman" w:hAnsi="Times New Roman" w:cs="Times New Roman"/>
          <w:sz w:val="24"/>
          <w:szCs w:val="24"/>
          <w:lang w:val="en-NZ"/>
        </w:rPr>
        <w:t>IIT</w:t>
      </w:r>
      <w:r w:rsidR="00456C80" w:rsidRPr="00BE5E22">
        <w:rPr>
          <w:rFonts w:ascii="Times New Roman" w:hAnsi="Times New Roman" w:cs="Times New Roman"/>
          <w:sz w:val="24"/>
          <w:szCs w:val="24"/>
          <w:lang w:val="en-NZ"/>
        </w:rPr>
        <w:t>.</w:t>
      </w:r>
      <w:r w:rsidR="00B2408A"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w:t>
      </w:r>
      <w:r w:rsidR="00456C80" w:rsidRPr="00BE5E22">
        <w:rPr>
          <w:rFonts w:ascii="Times New Roman" w:hAnsi="Times New Roman" w:cs="Times New Roman"/>
          <w:sz w:val="24"/>
          <w:szCs w:val="24"/>
          <w:lang w:val="en-NZ"/>
        </w:rPr>
        <w:t>S</w:t>
      </w:r>
      <w:r w:rsidR="00586B9D" w:rsidRPr="00BE5E22">
        <w:rPr>
          <w:rFonts w:ascii="Times New Roman" w:hAnsi="Times New Roman" w:cs="Times New Roman"/>
          <w:sz w:val="24"/>
          <w:szCs w:val="24"/>
          <w:lang w:val="en-NZ"/>
        </w:rPr>
        <w:t xml:space="preserve">ee </w:t>
      </w:r>
      <w:r w:rsidR="0055335F">
        <w:rPr>
          <w:rFonts w:ascii="Times New Roman" w:hAnsi="Times New Roman" w:cs="Times New Roman"/>
          <w:sz w:val="24"/>
          <w:szCs w:val="24"/>
          <w:lang w:val="en-NZ"/>
        </w:rPr>
        <w:t xml:space="preserve">Table </w:t>
      </w:r>
      <w:r w:rsidR="003E6545" w:rsidRPr="00BE5E22">
        <w:rPr>
          <w:rFonts w:ascii="Times New Roman" w:hAnsi="Times New Roman" w:cs="Times New Roman"/>
          <w:sz w:val="24"/>
          <w:szCs w:val="24"/>
          <w:lang w:val="en-NZ"/>
        </w:rPr>
        <w:t>4(a</w:t>
      </w:r>
      <w:r w:rsidR="0015270A" w:rsidRPr="00BE5E22">
        <w:rPr>
          <w:rFonts w:ascii="Times New Roman" w:hAnsi="Times New Roman" w:cs="Times New Roman" w:hint="eastAsia"/>
          <w:sz w:val="24"/>
          <w:szCs w:val="24"/>
          <w:lang w:val="en-NZ"/>
        </w:rPr>
        <w:t>-c</w:t>
      </w:r>
      <w:r w:rsidR="003E6545"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for detailed industry results</w:t>
      </w:r>
      <w:r w:rsidR="00456C80"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w:t>
      </w:r>
    </w:p>
    <w:p w:rsidR="00557FA5" w:rsidRPr="00BE5E22" w:rsidRDefault="00557FA5" w:rsidP="00485D0F">
      <w:pPr>
        <w:tabs>
          <w:tab w:val="left" w:pos="-1328"/>
          <w:tab w:val="left" w:pos="-608"/>
          <w:tab w:val="left" w:pos="-540"/>
          <w:tab w:val="left" w:pos="567"/>
          <w:tab w:val="left" w:pos="9472"/>
          <w:tab w:val="left" w:pos="10080"/>
          <w:tab w:val="left" w:pos="10440"/>
          <w:tab w:val="left" w:pos="10620"/>
          <w:tab w:val="left" w:pos="11160"/>
        </w:tabs>
        <w:spacing w:after="0" w:line="288" w:lineRule="auto"/>
        <w:ind w:right="-46"/>
        <w:jc w:val="both"/>
        <w:rPr>
          <w:rFonts w:ascii="Times New Roman" w:hAnsi="Times New Roman" w:cs="Times New Roman"/>
          <w:sz w:val="24"/>
          <w:szCs w:val="24"/>
          <w:lang w:val="en-NZ"/>
        </w:rPr>
      </w:pPr>
    </w:p>
    <w:p w:rsidR="00586B9D" w:rsidRPr="00BE5E22" w:rsidRDefault="000163C5" w:rsidP="00485D0F">
      <w:pPr>
        <w:tabs>
          <w:tab w:val="left" w:pos="-1328"/>
          <w:tab w:val="left" w:pos="-608"/>
          <w:tab w:val="left" w:pos="112"/>
          <w:tab w:val="left" w:pos="567"/>
          <w:tab w:val="left" w:pos="652"/>
          <w:tab w:val="left" w:pos="1372"/>
          <w:tab w:val="left" w:pos="2272"/>
          <w:tab w:val="left" w:pos="2992"/>
          <w:tab w:val="left" w:pos="3892"/>
          <w:tab w:val="left" w:pos="4702"/>
          <w:tab w:val="left" w:pos="5332"/>
          <w:tab w:val="left" w:pos="6052"/>
          <w:tab w:val="left" w:pos="6772"/>
          <w:tab w:val="left" w:pos="7312"/>
          <w:tab w:val="left" w:pos="8032"/>
          <w:tab w:val="left" w:pos="8752"/>
          <w:tab w:val="left" w:pos="9472"/>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Pr="00BE5E22">
        <w:rPr>
          <w:rFonts w:ascii="Times New Roman" w:hAnsi="Times New Roman" w:cs="Times New Roman"/>
          <w:sz w:val="24"/>
          <w:szCs w:val="24"/>
          <w:lang w:val="en-NZ"/>
        </w:rPr>
        <w:tab/>
      </w:r>
      <w:r w:rsidR="00586B9D" w:rsidRPr="00BE5E22">
        <w:rPr>
          <w:rFonts w:ascii="Times New Roman" w:hAnsi="Times New Roman" w:cs="Times New Roman"/>
          <w:sz w:val="24"/>
          <w:szCs w:val="24"/>
          <w:lang w:val="en-NZ"/>
        </w:rPr>
        <w:t>SITC 7</w:t>
      </w:r>
      <w:r w:rsidR="00064422" w:rsidRPr="00BE5E22">
        <w:rPr>
          <w:rFonts w:ascii="Times New Roman" w:hAnsi="Times New Roman" w:cs="Times New Roman"/>
          <w:sz w:val="24"/>
          <w:szCs w:val="24"/>
          <w:lang w:val="en-NZ"/>
        </w:rPr>
        <w:t>,</w:t>
      </w:r>
      <w:r w:rsidR="009774FE" w:rsidRPr="00BE5E22">
        <w:rPr>
          <w:rFonts w:ascii="Times New Roman" w:hAnsi="Times New Roman" w:cs="Times New Roman"/>
          <w:sz w:val="24"/>
          <w:szCs w:val="24"/>
          <w:lang w:val="en-NZ"/>
        </w:rPr>
        <w:t xml:space="preserve"> </w:t>
      </w:r>
      <w:r w:rsidR="00064422" w:rsidRPr="00BE5E22">
        <w:rPr>
          <w:rFonts w:ascii="Times New Roman" w:hAnsi="Times New Roman" w:cs="Times New Roman"/>
          <w:sz w:val="24"/>
          <w:szCs w:val="24"/>
          <w:lang w:val="en-NZ"/>
        </w:rPr>
        <w:t xml:space="preserve">which </w:t>
      </w:r>
      <w:r w:rsidR="00586B9D" w:rsidRPr="00BE5E22">
        <w:rPr>
          <w:rFonts w:ascii="Times New Roman" w:hAnsi="Times New Roman" w:cs="Times New Roman"/>
          <w:sz w:val="24"/>
          <w:szCs w:val="24"/>
          <w:lang w:val="en-NZ"/>
        </w:rPr>
        <w:t>covers ‘Machi</w:t>
      </w:r>
      <w:r w:rsidR="003800DF" w:rsidRPr="00BE5E22">
        <w:rPr>
          <w:rFonts w:ascii="Times New Roman" w:hAnsi="Times New Roman" w:cs="Times New Roman"/>
          <w:sz w:val="24"/>
          <w:szCs w:val="24"/>
          <w:lang w:val="en-NZ"/>
        </w:rPr>
        <w:t xml:space="preserve">nery and Transport Equipment’ </w:t>
      </w:r>
      <w:r w:rsidR="00586B9D" w:rsidRPr="00BE5E22">
        <w:rPr>
          <w:rFonts w:ascii="Times New Roman" w:hAnsi="Times New Roman" w:cs="Times New Roman"/>
          <w:sz w:val="24"/>
          <w:szCs w:val="24"/>
          <w:lang w:val="en-NZ"/>
        </w:rPr>
        <w:t>(724)</w:t>
      </w:r>
      <w:r w:rsidR="00595628"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Textile, leather machines (771)</w:t>
      </w:r>
      <w:r w:rsidR="00595628" w:rsidRPr="00BE5E22">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Elect power machinery parts</w:t>
      </w:r>
      <w:r w:rsidR="004C6240" w:rsidRPr="00BE5E22">
        <w:rPr>
          <w:rFonts w:ascii="Times New Roman" w:hAnsi="Times New Roman" w:cs="Times New Roman"/>
          <w:sz w:val="24"/>
          <w:szCs w:val="24"/>
          <w:lang w:val="en-NZ"/>
        </w:rPr>
        <w:t xml:space="preserve">, </w:t>
      </w:r>
      <w:r w:rsidR="00A944EE" w:rsidRPr="00BE5E22">
        <w:rPr>
          <w:rFonts w:ascii="Times New Roman" w:hAnsi="Times New Roman" w:cs="Times New Roman"/>
          <w:sz w:val="24"/>
          <w:szCs w:val="24"/>
          <w:lang w:val="en-NZ"/>
        </w:rPr>
        <w:t xml:space="preserve">which </w:t>
      </w:r>
      <w:r w:rsidR="004C6240" w:rsidRPr="00BE5E22">
        <w:rPr>
          <w:rFonts w:ascii="Times New Roman" w:hAnsi="Times New Roman" w:cs="Times New Roman"/>
          <w:sz w:val="24"/>
          <w:szCs w:val="24"/>
          <w:lang w:val="en-NZ"/>
        </w:rPr>
        <w:t>were</w:t>
      </w:r>
      <w:r w:rsidR="00E94223"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at the high e</w:t>
      </w:r>
      <w:r w:rsidR="00E94223" w:rsidRPr="00BE5E22">
        <w:rPr>
          <w:rFonts w:ascii="Times New Roman" w:hAnsi="Times New Roman" w:cs="Times New Roman"/>
          <w:sz w:val="24"/>
          <w:szCs w:val="24"/>
          <w:lang w:val="en-NZ"/>
        </w:rPr>
        <w:t>nd of the IIT index in 1990 at 94.9 and 85</w:t>
      </w:r>
      <w:r w:rsidR="00586B9D" w:rsidRPr="00BE5E22">
        <w:rPr>
          <w:rFonts w:ascii="Times New Roman" w:hAnsi="Times New Roman" w:cs="Times New Roman"/>
          <w:sz w:val="24"/>
          <w:szCs w:val="24"/>
          <w:lang w:val="en-NZ"/>
        </w:rPr>
        <w:t xml:space="preserve">, </w:t>
      </w:r>
      <w:r w:rsidR="00E94223" w:rsidRPr="00BE5E22">
        <w:rPr>
          <w:rFonts w:ascii="Times New Roman" w:hAnsi="Times New Roman" w:cs="Times New Roman"/>
          <w:sz w:val="24"/>
          <w:szCs w:val="24"/>
          <w:lang w:val="en-NZ"/>
        </w:rPr>
        <w:t>respectively</w:t>
      </w:r>
      <w:r w:rsidR="00A944EE" w:rsidRPr="00BE5E22">
        <w:rPr>
          <w:rFonts w:ascii="Times New Roman" w:hAnsi="Times New Roman" w:cs="Times New Roman"/>
          <w:sz w:val="24"/>
          <w:szCs w:val="24"/>
          <w:lang w:val="en-NZ"/>
        </w:rPr>
        <w:t xml:space="preserve">, </w:t>
      </w:r>
      <w:r w:rsidR="00E94223" w:rsidRPr="00BE5E22">
        <w:rPr>
          <w:rFonts w:ascii="Times New Roman" w:hAnsi="Times New Roman" w:cs="Times New Roman"/>
          <w:sz w:val="24"/>
          <w:szCs w:val="24"/>
          <w:lang w:val="en-NZ"/>
        </w:rPr>
        <w:t xml:space="preserve">decreased </w:t>
      </w:r>
      <w:r w:rsidR="00A944EE" w:rsidRPr="00BE5E22">
        <w:rPr>
          <w:rFonts w:ascii="Times New Roman" w:hAnsi="Times New Roman" w:cs="Times New Roman"/>
          <w:sz w:val="24"/>
          <w:szCs w:val="24"/>
          <w:lang w:val="en-NZ"/>
        </w:rPr>
        <w:t>in</w:t>
      </w:r>
      <w:r w:rsidR="00E94223" w:rsidRPr="00BE5E22">
        <w:rPr>
          <w:rFonts w:ascii="Times New Roman" w:hAnsi="Times New Roman" w:cs="Times New Roman"/>
          <w:sz w:val="24"/>
          <w:szCs w:val="24"/>
          <w:lang w:val="en-NZ"/>
        </w:rPr>
        <w:t xml:space="preserve"> 2011</w:t>
      </w:r>
      <w:r w:rsidR="00A944EE" w:rsidRPr="00BE5E22">
        <w:rPr>
          <w:rFonts w:ascii="Times New Roman" w:hAnsi="Times New Roman" w:cs="Times New Roman"/>
          <w:sz w:val="24"/>
          <w:szCs w:val="24"/>
          <w:lang w:val="en-NZ"/>
        </w:rPr>
        <w:t xml:space="preserve"> </w:t>
      </w:r>
      <w:r w:rsidR="00064422" w:rsidRPr="00BE5E22">
        <w:rPr>
          <w:rFonts w:ascii="Times New Roman" w:hAnsi="Times New Roman" w:cs="Times New Roman"/>
          <w:sz w:val="24"/>
          <w:szCs w:val="24"/>
          <w:lang w:val="en-NZ"/>
        </w:rPr>
        <w:t>to</w:t>
      </w:r>
      <w:r w:rsidR="00A944EE" w:rsidRPr="00BE5E22">
        <w:rPr>
          <w:rFonts w:ascii="Times New Roman" w:hAnsi="Times New Roman" w:cs="Times New Roman"/>
          <w:sz w:val="24"/>
          <w:szCs w:val="24"/>
          <w:lang w:val="en-NZ"/>
        </w:rPr>
        <w:t xml:space="preserve"> </w:t>
      </w:r>
      <w:r w:rsidR="00E94223" w:rsidRPr="00BE5E22">
        <w:rPr>
          <w:rFonts w:ascii="Times New Roman" w:hAnsi="Times New Roman" w:cs="Times New Roman"/>
          <w:sz w:val="24"/>
          <w:szCs w:val="24"/>
          <w:lang w:val="en-NZ"/>
        </w:rPr>
        <w:t>40.</w:t>
      </w:r>
      <w:r w:rsidR="00586B9D" w:rsidRPr="00BE5E22">
        <w:rPr>
          <w:rFonts w:ascii="Times New Roman" w:hAnsi="Times New Roman" w:cs="Times New Roman"/>
          <w:sz w:val="24"/>
          <w:szCs w:val="24"/>
          <w:lang w:val="en-NZ"/>
        </w:rPr>
        <w:t xml:space="preserve">7 and </w:t>
      </w:r>
      <w:r w:rsidR="00E94223" w:rsidRPr="00BE5E22">
        <w:rPr>
          <w:rFonts w:ascii="Times New Roman" w:hAnsi="Times New Roman" w:cs="Times New Roman"/>
          <w:sz w:val="24"/>
          <w:szCs w:val="24"/>
          <w:lang w:val="en-NZ"/>
        </w:rPr>
        <w:t>19.7</w:t>
      </w:r>
      <w:r w:rsidR="00A944EE" w:rsidRPr="00BE5E22">
        <w:rPr>
          <w:rFonts w:ascii="Times New Roman" w:hAnsi="Times New Roman" w:cs="Times New Roman"/>
          <w:sz w:val="24"/>
          <w:szCs w:val="24"/>
          <w:lang w:val="en-NZ"/>
        </w:rPr>
        <w:t>.</w:t>
      </w:r>
      <w:r w:rsidR="00E94223" w:rsidRPr="00BE5E22">
        <w:rPr>
          <w:rFonts w:ascii="Times New Roman" w:hAnsi="Times New Roman" w:cs="Times New Roman"/>
          <w:sz w:val="24"/>
          <w:szCs w:val="24"/>
          <w:lang w:val="en-NZ"/>
        </w:rPr>
        <w:t xml:space="preserve"> The IIT in </w:t>
      </w:r>
      <w:r w:rsidR="00A260B0" w:rsidRPr="00BE5E22">
        <w:rPr>
          <w:rFonts w:ascii="Times New Roman" w:hAnsi="Times New Roman" w:cs="Times New Roman"/>
          <w:sz w:val="24"/>
          <w:szCs w:val="24"/>
          <w:lang w:val="en-NZ"/>
        </w:rPr>
        <w:t>'</w:t>
      </w:r>
      <w:r w:rsidR="00E94223" w:rsidRPr="00BE5E22">
        <w:rPr>
          <w:rFonts w:ascii="Times New Roman" w:hAnsi="Times New Roman" w:cs="Times New Roman"/>
          <w:sz w:val="24"/>
          <w:szCs w:val="24"/>
          <w:lang w:val="en-NZ"/>
        </w:rPr>
        <w:t xml:space="preserve">Thermionic, Cold Cathode, or Photocathode Valve’ </w:t>
      </w:r>
      <w:r w:rsidR="00A944EE" w:rsidRPr="00BE5E22">
        <w:rPr>
          <w:rFonts w:ascii="Times New Roman" w:hAnsi="Times New Roman" w:cs="Times New Roman"/>
          <w:sz w:val="24"/>
          <w:szCs w:val="24"/>
          <w:lang w:val="en-NZ"/>
        </w:rPr>
        <w:t xml:space="preserve">(776) </w:t>
      </w:r>
      <w:r w:rsidR="00E94223" w:rsidRPr="00BE5E22">
        <w:rPr>
          <w:rFonts w:ascii="Times New Roman" w:hAnsi="Times New Roman" w:cs="Times New Roman"/>
          <w:sz w:val="24"/>
          <w:szCs w:val="24"/>
          <w:lang w:val="en-NZ"/>
        </w:rPr>
        <w:t>and ‘Machine Tools for Working Metal’</w:t>
      </w:r>
      <w:r w:rsidR="0055335F">
        <w:rPr>
          <w:rFonts w:ascii="Times New Roman" w:hAnsi="Times New Roman" w:cs="Times New Roman"/>
          <w:sz w:val="24"/>
          <w:szCs w:val="24"/>
          <w:lang w:val="en-NZ"/>
        </w:rPr>
        <w:t xml:space="preserve"> </w:t>
      </w:r>
      <w:r w:rsidR="00A944EE" w:rsidRPr="00BE5E22">
        <w:rPr>
          <w:rFonts w:ascii="Times New Roman" w:hAnsi="Times New Roman" w:cs="Times New Roman"/>
          <w:sz w:val="24"/>
          <w:szCs w:val="24"/>
          <w:lang w:val="en-NZ"/>
        </w:rPr>
        <w:t>(733</w:t>
      </w:r>
      <w:proofErr w:type="gramStart"/>
      <w:r w:rsidR="00A944EE" w:rsidRPr="00BE5E22">
        <w:rPr>
          <w:rFonts w:ascii="Times New Roman" w:hAnsi="Times New Roman" w:cs="Times New Roman"/>
          <w:sz w:val="24"/>
          <w:szCs w:val="24"/>
          <w:lang w:val="en-NZ"/>
        </w:rPr>
        <w:t>)</w:t>
      </w:r>
      <w:r w:rsidR="00E94223" w:rsidRPr="00BE5E22">
        <w:rPr>
          <w:rFonts w:ascii="Times New Roman" w:hAnsi="Times New Roman" w:cs="Times New Roman"/>
          <w:sz w:val="24"/>
          <w:szCs w:val="24"/>
          <w:lang w:val="en-NZ"/>
        </w:rPr>
        <w:t xml:space="preserve"> </w:t>
      </w:r>
      <w:r w:rsidR="00586B9D" w:rsidRPr="00BE5E22">
        <w:rPr>
          <w:rFonts w:ascii="Times New Roman" w:hAnsi="Times New Roman" w:cs="Times New Roman"/>
          <w:sz w:val="24"/>
          <w:szCs w:val="24"/>
          <w:lang w:val="en-NZ"/>
        </w:rPr>
        <w:t xml:space="preserve"> increased</w:t>
      </w:r>
      <w:proofErr w:type="gramEnd"/>
      <w:r w:rsidR="00E94223" w:rsidRPr="00BE5E22">
        <w:rPr>
          <w:rFonts w:ascii="Times New Roman" w:hAnsi="Times New Roman" w:cs="Times New Roman"/>
          <w:sz w:val="24"/>
          <w:szCs w:val="24"/>
          <w:lang w:val="en-NZ"/>
        </w:rPr>
        <w:t xml:space="preserve"> significantly </w:t>
      </w:r>
      <w:r w:rsidR="00456C80" w:rsidRPr="00BE5E22">
        <w:rPr>
          <w:rFonts w:ascii="Times New Roman" w:hAnsi="Times New Roman" w:cs="Times New Roman"/>
          <w:sz w:val="24"/>
          <w:szCs w:val="24"/>
          <w:lang w:val="en-NZ"/>
        </w:rPr>
        <w:t xml:space="preserve">to 99.4 and 86, </w:t>
      </w:r>
      <w:r w:rsidR="00456C80" w:rsidRPr="00BE5E22">
        <w:rPr>
          <w:rFonts w:ascii="Times New Roman" w:hAnsi="Times New Roman" w:cs="Times New Roman" w:hint="eastAsia"/>
          <w:sz w:val="24"/>
          <w:szCs w:val="24"/>
          <w:lang w:val="en-NZ"/>
        </w:rPr>
        <w:t>respectively</w:t>
      </w:r>
      <w:r w:rsidR="00456C80" w:rsidRPr="00BE5E22">
        <w:rPr>
          <w:rFonts w:ascii="Times New Roman" w:hAnsi="Times New Roman" w:cs="Times New Roman"/>
          <w:sz w:val="24"/>
          <w:szCs w:val="24"/>
          <w:lang w:val="en-NZ"/>
        </w:rPr>
        <w:t xml:space="preserve">, </w:t>
      </w:r>
      <w:r w:rsidR="00E94223" w:rsidRPr="00BE5E22">
        <w:rPr>
          <w:rFonts w:ascii="Times New Roman" w:hAnsi="Times New Roman" w:cs="Times New Roman"/>
          <w:sz w:val="24"/>
          <w:szCs w:val="24"/>
          <w:lang w:val="en-NZ"/>
        </w:rPr>
        <w:t>from 1990 to 2011</w:t>
      </w:r>
      <w:r w:rsidR="0055335F">
        <w:rPr>
          <w:rFonts w:ascii="Times New Roman" w:hAnsi="Times New Roman" w:cs="Times New Roman"/>
          <w:sz w:val="24"/>
          <w:szCs w:val="24"/>
          <w:lang w:val="en-NZ"/>
        </w:rPr>
        <w:t>.</w:t>
      </w:r>
      <w:r w:rsidR="00586B9D" w:rsidRPr="00BE5E22">
        <w:rPr>
          <w:rFonts w:ascii="Times New Roman" w:hAnsi="Times New Roman" w:cs="Times New Roman"/>
          <w:sz w:val="24"/>
          <w:szCs w:val="24"/>
          <w:lang w:val="en-NZ"/>
        </w:rPr>
        <w:t xml:space="preserve"> </w:t>
      </w:r>
    </w:p>
    <w:p w:rsidR="00557FA5" w:rsidRPr="00BE5E22" w:rsidRDefault="00557FA5" w:rsidP="00485D0F">
      <w:pPr>
        <w:tabs>
          <w:tab w:val="left" w:pos="-1328"/>
          <w:tab w:val="left" w:pos="-608"/>
          <w:tab w:val="left" w:pos="112"/>
          <w:tab w:val="left" w:pos="567"/>
          <w:tab w:val="left" w:pos="652"/>
          <w:tab w:val="left" w:pos="1372"/>
          <w:tab w:val="left" w:pos="2272"/>
          <w:tab w:val="left" w:pos="2992"/>
          <w:tab w:val="left" w:pos="3892"/>
          <w:tab w:val="left" w:pos="4702"/>
          <w:tab w:val="left" w:pos="5332"/>
          <w:tab w:val="left" w:pos="6052"/>
          <w:tab w:val="left" w:pos="6772"/>
          <w:tab w:val="left" w:pos="7312"/>
          <w:tab w:val="left" w:pos="8032"/>
          <w:tab w:val="left" w:pos="8752"/>
          <w:tab w:val="left" w:pos="9472"/>
        </w:tabs>
        <w:spacing w:after="0" w:line="288" w:lineRule="auto"/>
        <w:ind w:right="-46"/>
        <w:jc w:val="both"/>
        <w:rPr>
          <w:rFonts w:ascii="Times New Roman" w:hAnsi="Times New Roman" w:cs="Times New Roman"/>
          <w:sz w:val="24"/>
          <w:szCs w:val="24"/>
          <w:lang w:val="en-NZ"/>
        </w:rPr>
      </w:pPr>
    </w:p>
    <w:p w:rsidR="00426917" w:rsidRDefault="000163C5" w:rsidP="00426917">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cs="Times New Roman"/>
          <w:sz w:val="24"/>
          <w:szCs w:val="24"/>
          <w:lang w:val="en-NZ"/>
        </w:rPr>
      </w:pPr>
      <w:r w:rsidRPr="00BE5E22">
        <w:rPr>
          <w:rFonts w:ascii="Times New Roman" w:hAnsi="Times New Roman" w:cs="Times New Roman"/>
          <w:sz w:val="24"/>
          <w:szCs w:val="24"/>
          <w:lang w:val="en-NZ"/>
        </w:rPr>
        <w:tab/>
      </w:r>
      <w:r w:rsidR="00064422" w:rsidRPr="00BE5E22">
        <w:rPr>
          <w:rFonts w:ascii="Times New Roman" w:hAnsi="Times New Roman" w:cs="Times New Roman"/>
          <w:sz w:val="24"/>
          <w:szCs w:val="24"/>
          <w:lang w:val="en-NZ"/>
        </w:rPr>
        <w:t xml:space="preserve">There was </w:t>
      </w:r>
      <w:r w:rsidR="00586B9D" w:rsidRPr="00BE5E22">
        <w:rPr>
          <w:rFonts w:ascii="Times New Roman" w:hAnsi="Times New Roman" w:cs="Times New Roman"/>
          <w:sz w:val="24"/>
          <w:szCs w:val="24"/>
          <w:lang w:val="en-NZ"/>
        </w:rPr>
        <w:t xml:space="preserve">very little or no </w:t>
      </w:r>
      <w:r w:rsidR="00064422" w:rsidRPr="00BE5E22">
        <w:rPr>
          <w:rFonts w:ascii="Times New Roman" w:hAnsi="Times New Roman" w:cs="Times New Roman"/>
          <w:sz w:val="24"/>
          <w:szCs w:val="24"/>
          <w:lang w:val="en-NZ"/>
        </w:rPr>
        <w:t xml:space="preserve">IIT in </w:t>
      </w:r>
      <w:r w:rsidR="006402B1" w:rsidRPr="00BE5E22">
        <w:rPr>
          <w:rFonts w:ascii="Times New Roman" w:hAnsi="Times New Roman" w:cs="Times New Roman"/>
          <w:sz w:val="24"/>
          <w:szCs w:val="24"/>
          <w:lang w:val="en-NZ"/>
        </w:rPr>
        <w:t>SITC 8, which covers ‘miscellaneous manufactured articles’,</w:t>
      </w:r>
      <w:r w:rsidR="00064422" w:rsidRPr="00BE5E22">
        <w:rPr>
          <w:rFonts w:ascii="Times New Roman" w:hAnsi="Times New Roman" w:cs="Times New Roman"/>
          <w:sz w:val="24"/>
          <w:szCs w:val="24"/>
          <w:lang w:val="en-NZ"/>
        </w:rPr>
        <w:t xml:space="preserve"> </w:t>
      </w:r>
      <w:r w:rsidR="00A944EE" w:rsidRPr="00BE5E22">
        <w:rPr>
          <w:rFonts w:ascii="Times New Roman" w:hAnsi="Times New Roman" w:cs="Times New Roman"/>
          <w:sz w:val="24"/>
          <w:szCs w:val="24"/>
          <w:lang w:val="en-NZ"/>
        </w:rPr>
        <w:t xml:space="preserve">in </w:t>
      </w:r>
      <w:r w:rsidR="00064422" w:rsidRPr="00BE5E22">
        <w:rPr>
          <w:rFonts w:ascii="Times New Roman" w:hAnsi="Times New Roman" w:cs="Times New Roman"/>
          <w:sz w:val="24"/>
          <w:szCs w:val="24"/>
          <w:lang w:val="en-NZ"/>
        </w:rPr>
        <w:t>1990</w:t>
      </w:r>
      <w:r w:rsidR="006402B1" w:rsidRPr="00BE5E22">
        <w:rPr>
          <w:rFonts w:ascii="Times New Roman" w:hAnsi="Times New Roman" w:cs="Times New Roman"/>
          <w:sz w:val="24"/>
          <w:szCs w:val="24"/>
          <w:lang w:val="en-NZ"/>
        </w:rPr>
        <w:t xml:space="preserve">; </w:t>
      </w:r>
      <w:r w:rsidR="00064422" w:rsidRPr="00BE5E22">
        <w:rPr>
          <w:rFonts w:ascii="Times New Roman" w:hAnsi="Times New Roman" w:cs="Times New Roman"/>
          <w:sz w:val="24"/>
          <w:szCs w:val="24"/>
          <w:lang w:val="en-NZ"/>
        </w:rPr>
        <w:t>o</w:t>
      </w:r>
      <w:r w:rsidR="00586B9D" w:rsidRPr="00BE5E22">
        <w:rPr>
          <w:rFonts w:ascii="Times New Roman" w:hAnsi="Times New Roman" w:cs="Times New Roman"/>
          <w:sz w:val="24"/>
          <w:szCs w:val="24"/>
          <w:lang w:val="en-NZ"/>
        </w:rPr>
        <w:t>nly inter-industry trade</w:t>
      </w:r>
      <w:r w:rsidR="006402B1" w:rsidRPr="00BE5E22">
        <w:rPr>
          <w:rFonts w:ascii="Times New Roman" w:hAnsi="Times New Roman" w:cs="Times New Roman"/>
          <w:sz w:val="24"/>
          <w:szCs w:val="24"/>
          <w:lang w:val="en-NZ"/>
        </w:rPr>
        <w:t xml:space="preserve">, with </w:t>
      </w:r>
      <w:r w:rsidR="00586B9D" w:rsidRPr="00BE5E22">
        <w:rPr>
          <w:rFonts w:ascii="Times New Roman" w:hAnsi="Times New Roman" w:cs="Times New Roman"/>
          <w:sz w:val="24"/>
          <w:szCs w:val="24"/>
          <w:lang w:val="en-NZ"/>
        </w:rPr>
        <w:t>China ha</w:t>
      </w:r>
      <w:r w:rsidR="006402B1" w:rsidRPr="00BE5E22">
        <w:rPr>
          <w:rFonts w:ascii="Times New Roman" w:hAnsi="Times New Roman" w:cs="Times New Roman"/>
          <w:sz w:val="24"/>
          <w:szCs w:val="24"/>
          <w:lang w:val="en-NZ"/>
        </w:rPr>
        <w:t xml:space="preserve">ving </w:t>
      </w:r>
      <w:r w:rsidR="00586B9D" w:rsidRPr="00BE5E22">
        <w:rPr>
          <w:rFonts w:ascii="Times New Roman" w:hAnsi="Times New Roman" w:cs="Times New Roman"/>
          <w:sz w:val="24"/>
          <w:szCs w:val="24"/>
          <w:lang w:val="en-NZ"/>
        </w:rPr>
        <w:t>a comparative advantage</w:t>
      </w:r>
      <w:r w:rsidR="006402B1" w:rsidRPr="00BE5E22">
        <w:rPr>
          <w:rFonts w:ascii="Times New Roman" w:hAnsi="Times New Roman" w:cs="Times New Roman"/>
          <w:sz w:val="24"/>
          <w:szCs w:val="24"/>
          <w:lang w:val="en-NZ"/>
        </w:rPr>
        <w:t>.</w:t>
      </w:r>
      <w:r w:rsidR="00E94223" w:rsidRPr="00BE5E22">
        <w:rPr>
          <w:rFonts w:ascii="Times New Roman" w:hAnsi="Times New Roman" w:cs="Times New Roman"/>
          <w:sz w:val="24"/>
          <w:szCs w:val="24"/>
          <w:lang w:val="en-NZ"/>
        </w:rPr>
        <w:t xml:space="preserve"> </w:t>
      </w:r>
      <w:r w:rsidR="00E94223" w:rsidRPr="00BE5E22">
        <w:rPr>
          <w:rFonts w:ascii="Times New Roman" w:hAnsi="Times New Roman" w:cs="Times New Roman"/>
          <w:sz w:val="24"/>
          <w:szCs w:val="24"/>
          <w:lang w:val="en-NZ"/>
        </w:rPr>
        <w:lastRenderedPageBreak/>
        <w:t>However, in 2011, ‘Instruments, appliances’ (SITC 872) and ‘Works of Art, Collectors’ Pieces and Antiques’ (SITC 896)</w:t>
      </w:r>
      <w:r w:rsidR="00064422" w:rsidRPr="00BE5E22">
        <w:rPr>
          <w:rFonts w:ascii="Times New Roman" w:hAnsi="Times New Roman" w:cs="Times New Roman"/>
          <w:sz w:val="24"/>
          <w:szCs w:val="24"/>
          <w:lang w:val="en-NZ"/>
        </w:rPr>
        <w:t>,</w:t>
      </w:r>
      <w:r w:rsidR="009774FE" w:rsidRPr="00BE5E22">
        <w:rPr>
          <w:rFonts w:ascii="Times New Roman" w:hAnsi="Times New Roman" w:cs="Times New Roman"/>
          <w:sz w:val="24"/>
          <w:szCs w:val="24"/>
          <w:lang w:val="en-NZ"/>
        </w:rPr>
        <w:t xml:space="preserve"> </w:t>
      </w:r>
      <w:r w:rsidR="006402B1" w:rsidRPr="00BE5E22">
        <w:rPr>
          <w:rFonts w:ascii="Times New Roman" w:hAnsi="Times New Roman" w:cs="Times New Roman"/>
          <w:sz w:val="24"/>
          <w:szCs w:val="24"/>
          <w:lang w:val="en-NZ"/>
        </w:rPr>
        <w:t xml:space="preserve">had high IIT indices of  </w:t>
      </w:r>
      <w:r w:rsidR="009B7282" w:rsidRPr="00BE5E22">
        <w:rPr>
          <w:rFonts w:ascii="Times New Roman" w:hAnsi="Times New Roman" w:cs="Times New Roman"/>
          <w:sz w:val="24"/>
          <w:szCs w:val="24"/>
          <w:lang w:val="en-NZ"/>
        </w:rPr>
        <w:t>94.6 and 90.1</w:t>
      </w:r>
      <w:r w:rsidR="006402B1" w:rsidRPr="00BE5E22">
        <w:rPr>
          <w:rFonts w:ascii="Times New Roman" w:hAnsi="Times New Roman" w:cs="Times New Roman"/>
          <w:sz w:val="24"/>
          <w:szCs w:val="24"/>
          <w:lang w:val="en-NZ"/>
        </w:rPr>
        <w:t>, respectively.</w:t>
      </w:r>
    </w:p>
    <w:p w:rsidR="00426917" w:rsidRDefault="00426917" w:rsidP="00426917">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cs="Times New Roman"/>
          <w:sz w:val="24"/>
          <w:szCs w:val="24"/>
          <w:lang w:val="en-NZ"/>
        </w:rPr>
      </w:pPr>
    </w:p>
    <w:p w:rsidR="00237158" w:rsidRPr="00BE5E22" w:rsidRDefault="00C24780" w:rsidP="00426917">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cs="Times New Roman"/>
          <w:sz w:val="24"/>
          <w:szCs w:val="24"/>
          <w:lang w:val="en-NZ"/>
        </w:rPr>
      </w:pPr>
      <w:r>
        <w:rPr>
          <w:rFonts w:ascii="Times New Roman" w:hAnsi="Times New Roman" w:cs="Times New Roman"/>
          <w:sz w:val="24"/>
          <w:szCs w:val="24"/>
          <w:lang w:val="en-NZ"/>
        </w:rPr>
        <w:tab/>
        <w:t>In each industry except one</w:t>
      </w:r>
      <w:r w:rsidR="00237158" w:rsidRPr="00BE5E22">
        <w:rPr>
          <w:rFonts w:ascii="Times New Roman" w:hAnsi="Times New Roman" w:cs="Times New Roman"/>
          <w:sz w:val="24"/>
          <w:szCs w:val="24"/>
          <w:lang w:val="en-NZ"/>
        </w:rPr>
        <w:t xml:space="preserve">, a greater number of goods can be classified in the ‘high’ end of the IIT index in 2011 compared to 1990. This makes sense, considering the general trend, mentioned earlier, of increasing IIT between New Zealand and China during this period. But perhaps the most striking finding is the high level of IIT in non-manufactured goods such as SITC 0-2. </w:t>
      </w:r>
      <w:r w:rsidR="009932E3">
        <w:rPr>
          <w:rFonts w:ascii="Times New Roman" w:hAnsi="Times New Roman" w:cs="Times New Roman"/>
          <w:sz w:val="24"/>
          <w:szCs w:val="24"/>
          <w:lang w:val="en-NZ"/>
        </w:rPr>
        <w:t xml:space="preserve"> </w:t>
      </w:r>
      <w:r w:rsidR="00237158" w:rsidRPr="00BE5E22">
        <w:rPr>
          <w:rFonts w:ascii="Times New Roman" w:hAnsi="Times New Roman" w:cs="Times New Roman"/>
          <w:sz w:val="24"/>
          <w:szCs w:val="24"/>
          <w:lang w:val="en-NZ"/>
        </w:rPr>
        <w:t xml:space="preserve">In a sense, this indicates a harmonization of the ‘old' and ‘new' trade. China and New Zealand continue to concentrate on their respective areas of comparative advantage in labour-intensive and land-intensive agricultural products such as food and food preparations, but have developed specific differentiation in a few products, processing them further to satisfy consumer demand for variety. China seems to have comparative advantage in (SITC 0-4) ‘processed food, crude materials’ (SITC 2) and ‘finished manufactured products’ (SITC 8), sectors which show low IIT (and by definition high inter-industry trade) with China. Figure </w:t>
      </w:r>
      <w:r w:rsidR="00025858" w:rsidRPr="00BE5E22">
        <w:rPr>
          <w:rFonts w:ascii="Times New Roman" w:hAnsi="Times New Roman" w:cs="Times New Roman"/>
          <w:sz w:val="24"/>
          <w:szCs w:val="24"/>
          <w:lang w:val="en-NZ"/>
        </w:rPr>
        <w:t>4</w:t>
      </w:r>
      <w:r w:rsidR="00237158" w:rsidRPr="00BE5E22">
        <w:rPr>
          <w:rFonts w:ascii="Times New Roman" w:hAnsi="Times New Roman" w:cs="Times New Roman"/>
          <w:sz w:val="24"/>
          <w:szCs w:val="24"/>
          <w:lang w:val="en-NZ"/>
        </w:rPr>
        <w:t xml:space="preserve"> </w:t>
      </w:r>
      <w:r>
        <w:rPr>
          <w:rFonts w:ascii="Times New Roman" w:hAnsi="Times New Roman" w:cs="Times New Roman"/>
          <w:sz w:val="24"/>
          <w:szCs w:val="24"/>
          <w:lang w:val="en-NZ"/>
        </w:rPr>
        <w:t>shows</w:t>
      </w:r>
      <w:r w:rsidR="00237158" w:rsidRPr="00BE5E22">
        <w:rPr>
          <w:rFonts w:ascii="Times New Roman" w:hAnsi="Times New Roman" w:cs="Times New Roman"/>
          <w:sz w:val="24"/>
          <w:szCs w:val="24"/>
          <w:lang w:val="en-NZ"/>
        </w:rPr>
        <w:t xml:space="preserve"> the time series results.</w:t>
      </w:r>
    </w:p>
    <w:p w:rsidR="00237158" w:rsidRPr="00BE5E22" w:rsidRDefault="00237158" w:rsidP="00485D0F">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cs="Times New Roman"/>
          <w:sz w:val="24"/>
          <w:szCs w:val="24"/>
          <w:lang w:val="en-NZ"/>
        </w:rPr>
      </w:pPr>
    </w:p>
    <w:p w:rsidR="00686BDF" w:rsidRPr="00BE5E22" w:rsidRDefault="00686BDF" w:rsidP="00485D0F">
      <w:pPr>
        <w:spacing w:after="0" w:line="240" w:lineRule="auto"/>
        <w:rPr>
          <w:rFonts w:ascii="Times New Roman" w:hAnsi="Times New Roman" w:cs="Times New Roman"/>
          <w:b/>
          <w:bCs/>
          <w:lang w:val="en-NZ"/>
        </w:rPr>
      </w:pPr>
    </w:p>
    <w:p w:rsidR="00D00FBC" w:rsidRPr="00BE5E22" w:rsidRDefault="006F71B1" w:rsidP="00485D0F">
      <w:pPr>
        <w:tabs>
          <w:tab w:val="left" w:pos="-1328"/>
          <w:tab w:val="left" w:pos="-608"/>
          <w:tab w:val="left" w:pos="-180"/>
          <w:tab w:val="left" w:pos="567"/>
          <w:tab w:val="left" w:pos="9472"/>
          <w:tab w:val="left" w:pos="9540"/>
          <w:tab w:val="left" w:pos="9720"/>
          <w:tab w:val="left" w:pos="10080"/>
        </w:tabs>
        <w:spacing w:after="0" w:line="288" w:lineRule="auto"/>
        <w:ind w:right="-46"/>
        <w:jc w:val="center"/>
        <w:rPr>
          <w:rFonts w:ascii="Times New Roman" w:hAnsi="Times New Roman" w:cs="Times New Roman"/>
          <w:b/>
          <w:bCs/>
          <w:lang w:val="en-NZ"/>
        </w:rPr>
      </w:pPr>
      <w:r w:rsidRPr="00BE5E22">
        <w:rPr>
          <w:rFonts w:ascii="Times New Roman" w:hAnsi="Times New Roman" w:cs="Times New Roman"/>
          <w:b/>
          <w:bCs/>
          <w:lang w:val="en-NZ"/>
        </w:rPr>
        <w:t xml:space="preserve">Figure </w:t>
      </w:r>
      <w:r w:rsidR="00025858" w:rsidRPr="00BE5E22">
        <w:rPr>
          <w:rFonts w:ascii="Times New Roman" w:hAnsi="Times New Roman" w:cs="Times New Roman"/>
          <w:b/>
          <w:bCs/>
          <w:lang w:val="en-NZ"/>
        </w:rPr>
        <w:t>4</w:t>
      </w:r>
      <w:r w:rsidR="00064422" w:rsidRPr="00BE5E22">
        <w:rPr>
          <w:rFonts w:ascii="Times New Roman" w:hAnsi="Times New Roman" w:cs="Times New Roman"/>
          <w:b/>
          <w:bCs/>
          <w:lang w:val="en-NZ"/>
        </w:rPr>
        <w:t>.</w:t>
      </w:r>
      <w:r w:rsidR="009774FE" w:rsidRPr="00BE5E22">
        <w:rPr>
          <w:rFonts w:ascii="Times New Roman" w:hAnsi="Times New Roman" w:cs="Times New Roman"/>
          <w:b/>
          <w:bCs/>
          <w:lang w:val="en-NZ"/>
        </w:rPr>
        <w:t xml:space="preserve"> </w:t>
      </w:r>
      <w:r w:rsidRPr="00BE5E22">
        <w:rPr>
          <w:rFonts w:ascii="Times New Roman" w:hAnsi="Times New Roman" w:cs="Times New Roman"/>
          <w:b/>
          <w:bCs/>
          <w:lang w:val="en-NZ"/>
        </w:rPr>
        <w:t>Intra-Industry Trade of New Zealand with China</w:t>
      </w:r>
      <w:r w:rsidR="00064422" w:rsidRPr="00BE5E22">
        <w:rPr>
          <w:rFonts w:ascii="Times New Roman" w:hAnsi="Times New Roman" w:cs="Times New Roman"/>
          <w:b/>
          <w:bCs/>
          <w:lang w:val="en-NZ"/>
        </w:rPr>
        <w:t xml:space="preserve">, </w:t>
      </w:r>
      <w:r w:rsidR="00F87A64" w:rsidRPr="00BE5E22">
        <w:rPr>
          <w:rFonts w:ascii="Times New Roman" w:hAnsi="Times New Roman" w:cs="Times New Roman"/>
          <w:b/>
          <w:bCs/>
          <w:lang w:val="en-NZ"/>
        </w:rPr>
        <w:t>1990 – 201</w:t>
      </w:r>
      <w:r w:rsidR="00F87A64" w:rsidRPr="00BE5E22">
        <w:rPr>
          <w:rFonts w:ascii="Times New Roman" w:hAnsi="Times New Roman" w:cs="Times New Roman" w:hint="eastAsia"/>
          <w:b/>
          <w:bCs/>
          <w:lang w:val="en-NZ"/>
        </w:rPr>
        <w:t>2</w:t>
      </w:r>
    </w:p>
    <w:p w:rsidR="00CB3DE6" w:rsidRPr="00BE5E22" w:rsidRDefault="00CB3DE6" w:rsidP="00485D0F">
      <w:pPr>
        <w:tabs>
          <w:tab w:val="left" w:pos="-1328"/>
          <w:tab w:val="left" w:pos="-608"/>
          <w:tab w:val="left" w:pos="-180"/>
          <w:tab w:val="left" w:pos="567"/>
          <w:tab w:val="left" w:pos="9472"/>
          <w:tab w:val="left" w:pos="9540"/>
          <w:tab w:val="left" w:pos="9720"/>
          <w:tab w:val="left" w:pos="10080"/>
        </w:tabs>
        <w:spacing w:after="0" w:line="288" w:lineRule="auto"/>
        <w:ind w:right="-46"/>
        <w:jc w:val="center"/>
        <w:rPr>
          <w:rFonts w:ascii="Times New Roman" w:hAnsi="Times New Roman" w:cs="Times New Roman"/>
          <w:sz w:val="24"/>
          <w:szCs w:val="24"/>
          <w:lang w:val="en-NZ"/>
        </w:rPr>
      </w:pPr>
      <w:r w:rsidRPr="00BE5E22">
        <w:rPr>
          <w:noProof/>
          <w:lang w:val="en-NZ" w:eastAsia="en-NZ"/>
        </w:rPr>
        <w:drawing>
          <wp:inline distT="0" distB="0" distL="0" distR="0" wp14:anchorId="68933D9D" wp14:editId="73AF96AF">
            <wp:extent cx="5590800" cy="38196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0FBC" w:rsidRPr="00BE5E22" w:rsidRDefault="00686BDF" w:rsidP="00485D0F">
      <w:pPr>
        <w:tabs>
          <w:tab w:val="left" w:pos="-1328"/>
          <w:tab w:val="left" w:pos="-608"/>
          <w:tab w:val="left" w:pos="-180"/>
          <w:tab w:val="left" w:pos="567"/>
          <w:tab w:val="left" w:pos="9472"/>
          <w:tab w:val="left" w:pos="9540"/>
          <w:tab w:val="left" w:pos="9720"/>
          <w:tab w:val="left" w:pos="10080"/>
        </w:tabs>
        <w:spacing w:after="0" w:line="288" w:lineRule="auto"/>
        <w:ind w:right="-45"/>
        <w:jc w:val="both"/>
        <w:rPr>
          <w:rFonts w:ascii="Times New Roman" w:hAnsi="Times New Roman" w:cs="Times New Roman"/>
          <w:lang w:val="fr-FR"/>
        </w:rPr>
      </w:pPr>
      <w:r w:rsidRPr="00BE5E22">
        <w:rPr>
          <w:rFonts w:ascii="Times New Roman" w:hAnsi="Times New Roman" w:cs="Times New Roman"/>
          <w:i/>
          <w:sz w:val="20"/>
          <w:szCs w:val="20"/>
          <w:lang w:val="fr-FR"/>
        </w:rPr>
        <w:tab/>
      </w:r>
      <w:r w:rsidR="00D00FBC" w:rsidRPr="00BE5E22">
        <w:rPr>
          <w:rFonts w:ascii="Times New Roman" w:hAnsi="Times New Roman" w:cs="Times New Roman"/>
          <w:i/>
          <w:sz w:val="20"/>
          <w:szCs w:val="20"/>
          <w:lang w:val="fr-FR"/>
        </w:rPr>
        <w:t>Source:</w:t>
      </w:r>
      <w:r w:rsidR="00D00FBC" w:rsidRPr="00BE5E22">
        <w:rPr>
          <w:rFonts w:ascii="Times New Roman" w:hAnsi="Times New Roman" w:cs="Times New Roman"/>
          <w:sz w:val="20"/>
          <w:szCs w:val="20"/>
          <w:lang w:val="fr-FR"/>
        </w:rPr>
        <w:t xml:space="preserve"> </w:t>
      </w:r>
      <w:r w:rsidR="00025858" w:rsidRPr="00BE5E22">
        <w:rPr>
          <w:rFonts w:ascii="Times New Roman" w:hAnsi="Times New Roman" w:cs="Times New Roman"/>
          <w:sz w:val="20"/>
          <w:szCs w:val="20"/>
          <w:lang w:val="fr-FR"/>
        </w:rPr>
        <w:t xml:space="preserve"> </w:t>
      </w:r>
      <w:r w:rsidR="00D00FBC" w:rsidRPr="00BE5E22">
        <w:rPr>
          <w:rFonts w:ascii="Times New Roman" w:hAnsi="Times New Roman" w:cs="Times New Roman"/>
          <w:sz w:val="20"/>
          <w:szCs w:val="20"/>
          <w:lang w:val="fr-FR"/>
        </w:rPr>
        <w:t xml:space="preserve">UN </w:t>
      </w:r>
      <w:proofErr w:type="spellStart"/>
      <w:r w:rsidR="00D00FBC" w:rsidRPr="00BE5E22">
        <w:rPr>
          <w:rFonts w:ascii="Times New Roman" w:hAnsi="Times New Roman" w:cs="Times New Roman"/>
          <w:sz w:val="20"/>
          <w:szCs w:val="20"/>
          <w:lang w:val="fr-FR"/>
        </w:rPr>
        <w:t>Comtrade</w:t>
      </w:r>
      <w:proofErr w:type="spellEnd"/>
      <w:r w:rsidR="00D00FBC" w:rsidRPr="00BE5E22">
        <w:rPr>
          <w:rFonts w:ascii="Times New Roman" w:hAnsi="Times New Roman" w:cs="Times New Roman"/>
          <w:sz w:val="20"/>
          <w:szCs w:val="20"/>
          <w:lang w:val="fr-FR"/>
        </w:rPr>
        <w:t xml:space="preserve"> </w:t>
      </w:r>
      <w:proofErr w:type="spellStart"/>
      <w:r w:rsidR="00D00FBC" w:rsidRPr="00BE5E22">
        <w:rPr>
          <w:rFonts w:ascii="Times New Roman" w:hAnsi="Times New Roman" w:cs="Times New Roman"/>
          <w:sz w:val="20"/>
          <w:szCs w:val="20"/>
          <w:lang w:val="fr-FR"/>
        </w:rPr>
        <w:t>Database</w:t>
      </w:r>
      <w:proofErr w:type="spellEnd"/>
      <w:r w:rsidR="00D00FBC" w:rsidRPr="00BE5E22">
        <w:rPr>
          <w:rFonts w:ascii="Times New Roman" w:hAnsi="Times New Roman" w:cs="Times New Roman"/>
          <w:sz w:val="20"/>
          <w:szCs w:val="20"/>
          <w:lang w:val="fr-FR"/>
        </w:rPr>
        <w:t>.</w:t>
      </w:r>
      <w:r w:rsidR="004C6240" w:rsidRPr="00BE5E22">
        <w:rPr>
          <w:rFonts w:ascii="Times New Roman" w:hAnsi="Times New Roman" w:cs="Times New Roman"/>
          <w:sz w:val="20"/>
          <w:szCs w:val="20"/>
          <w:lang w:val="fr-FR"/>
        </w:rPr>
        <w:t xml:space="preserve"> </w:t>
      </w:r>
      <w:r w:rsidR="00241EEA">
        <w:rPr>
          <w:rFonts w:ascii="Times New Roman" w:hAnsi="Times New Roman" w:cs="Times New Roman"/>
          <w:sz w:val="20"/>
          <w:szCs w:val="20"/>
          <w:lang w:val="fr-FR"/>
        </w:rPr>
        <w:t xml:space="preserve"> </w:t>
      </w:r>
      <w:proofErr w:type="spellStart"/>
      <w:r w:rsidR="004C6240" w:rsidRPr="00BE5E22">
        <w:rPr>
          <w:rFonts w:ascii="Times New Roman" w:hAnsi="Times New Roman" w:cs="Times New Roman"/>
          <w:sz w:val="20"/>
          <w:szCs w:val="20"/>
          <w:lang w:val="fr-FR"/>
        </w:rPr>
        <w:t>Author’s</w:t>
      </w:r>
      <w:proofErr w:type="spellEnd"/>
      <w:r w:rsidR="004C6240" w:rsidRPr="00BE5E22">
        <w:rPr>
          <w:rFonts w:ascii="Times New Roman" w:hAnsi="Times New Roman" w:cs="Times New Roman"/>
          <w:sz w:val="20"/>
          <w:szCs w:val="20"/>
          <w:lang w:val="fr-FR"/>
        </w:rPr>
        <w:t xml:space="preserve"> </w:t>
      </w:r>
      <w:proofErr w:type="spellStart"/>
      <w:r w:rsidR="004C6240" w:rsidRPr="00BE5E22">
        <w:rPr>
          <w:rFonts w:ascii="Times New Roman" w:hAnsi="Times New Roman" w:cs="Times New Roman"/>
          <w:sz w:val="20"/>
          <w:szCs w:val="20"/>
          <w:lang w:val="fr-FR"/>
        </w:rPr>
        <w:t>calculation</w:t>
      </w:r>
      <w:r w:rsidR="009932E3">
        <w:rPr>
          <w:rFonts w:ascii="Times New Roman" w:hAnsi="Times New Roman" w:cs="Times New Roman"/>
          <w:sz w:val="20"/>
          <w:szCs w:val="20"/>
          <w:lang w:val="fr-FR"/>
        </w:rPr>
        <w:t>s</w:t>
      </w:r>
      <w:proofErr w:type="spellEnd"/>
      <w:r w:rsidR="00557FA5" w:rsidRPr="00BE5E22">
        <w:rPr>
          <w:rFonts w:ascii="Times New Roman" w:hAnsi="Times New Roman" w:cs="Times New Roman"/>
          <w:lang w:val="fr-FR"/>
        </w:rPr>
        <w:t>.</w:t>
      </w:r>
    </w:p>
    <w:p w:rsidR="00557FA5" w:rsidRPr="00BE5E22" w:rsidRDefault="00557FA5" w:rsidP="00485D0F">
      <w:pPr>
        <w:tabs>
          <w:tab w:val="left" w:pos="-1328"/>
          <w:tab w:val="left" w:pos="-608"/>
          <w:tab w:val="left" w:pos="-180"/>
          <w:tab w:val="left" w:pos="567"/>
          <w:tab w:val="left" w:pos="9472"/>
          <w:tab w:val="left" w:pos="9540"/>
          <w:tab w:val="left" w:pos="9720"/>
          <w:tab w:val="left" w:pos="10080"/>
        </w:tabs>
        <w:spacing w:after="0" w:line="288" w:lineRule="auto"/>
        <w:ind w:right="-45"/>
        <w:jc w:val="both"/>
        <w:rPr>
          <w:rFonts w:ascii="Times New Roman" w:hAnsi="Times New Roman" w:cs="Times New Roman"/>
          <w:lang w:val="fr-FR"/>
        </w:rPr>
      </w:pPr>
    </w:p>
    <w:p w:rsidR="00356EE1" w:rsidRPr="00BE5E22" w:rsidRDefault="00415578" w:rsidP="00485D0F">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cs="Times New Roman"/>
          <w:sz w:val="24"/>
          <w:szCs w:val="24"/>
          <w:lang w:val="fr-FR"/>
        </w:rPr>
      </w:pPr>
      <w:r w:rsidRPr="00BE5E22">
        <w:rPr>
          <w:rFonts w:ascii="Times New Roman" w:hAnsi="Times New Roman" w:cs="Times New Roman"/>
          <w:sz w:val="24"/>
          <w:szCs w:val="24"/>
          <w:lang w:val="fr-FR"/>
        </w:rPr>
        <w:tab/>
      </w:r>
    </w:p>
    <w:p w:rsidR="00237158" w:rsidRPr="00BE5E22" w:rsidRDefault="00356EE1" w:rsidP="00237158">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sz w:val="24"/>
          <w:szCs w:val="24"/>
          <w:lang w:val="en-NZ"/>
        </w:rPr>
      </w:pPr>
      <w:r w:rsidRPr="00BE5E22">
        <w:rPr>
          <w:rFonts w:ascii="Times New Roman" w:hAnsi="Times New Roman" w:cs="Times New Roman"/>
          <w:sz w:val="24"/>
          <w:szCs w:val="24"/>
          <w:lang w:val="fr-FR"/>
        </w:rPr>
        <w:tab/>
      </w:r>
      <w:r w:rsidR="007D68F8" w:rsidRPr="00BE5E22">
        <w:rPr>
          <w:rFonts w:ascii="Times New Roman" w:hAnsi="Times New Roman"/>
          <w:sz w:val="24"/>
          <w:szCs w:val="24"/>
          <w:lang w:val="en-NZ"/>
        </w:rPr>
        <w:t xml:space="preserve">Figure </w:t>
      </w:r>
      <w:r w:rsidR="002165CC">
        <w:rPr>
          <w:rFonts w:ascii="Times New Roman" w:hAnsi="Times New Roman"/>
          <w:sz w:val="24"/>
          <w:szCs w:val="24"/>
          <w:lang w:val="en-NZ"/>
        </w:rPr>
        <w:t>4</w:t>
      </w:r>
      <w:r w:rsidR="00586B9D" w:rsidRPr="00BE5E22">
        <w:rPr>
          <w:rFonts w:ascii="Times New Roman" w:hAnsi="Times New Roman"/>
          <w:sz w:val="24"/>
          <w:szCs w:val="24"/>
          <w:lang w:val="en-NZ"/>
        </w:rPr>
        <w:t xml:space="preserve"> and Table </w:t>
      </w:r>
      <w:r w:rsidR="000163C5" w:rsidRPr="00BE5E22">
        <w:rPr>
          <w:rFonts w:ascii="Times New Roman" w:hAnsi="Times New Roman"/>
          <w:sz w:val="24"/>
          <w:szCs w:val="24"/>
          <w:lang w:val="en-NZ"/>
        </w:rPr>
        <w:t>4</w:t>
      </w:r>
      <w:r w:rsidR="0071325F" w:rsidRPr="00BE5E22">
        <w:rPr>
          <w:rFonts w:ascii="Times New Roman" w:hAnsi="Times New Roman"/>
          <w:sz w:val="24"/>
          <w:szCs w:val="24"/>
          <w:lang w:val="en-NZ"/>
        </w:rPr>
        <w:t>(d</w:t>
      </w:r>
      <w:r w:rsidR="002B00EC" w:rsidRPr="00BE5E22">
        <w:rPr>
          <w:rFonts w:ascii="Times New Roman" w:hAnsi="Times New Roman"/>
          <w:sz w:val="24"/>
          <w:szCs w:val="24"/>
          <w:lang w:val="en-NZ"/>
        </w:rPr>
        <w:t>) show</w:t>
      </w:r>
      <w:r w:rsidR="00586B9D" w:rsidRPr="00BE5E22">
        <w:rPr>
          <w:rFonts w:ascii="Times New Roman" w:hAnsi="Times New Roman"/>
          <w:sz w:val="24"/>
          <w:szCs w:val="24"/>
          <w:lang w:val="en-NZ"/>
        </w:rPr>
        <w:t xml:space="preserve"> different measures of </w:t>
      </w:r>
      <w:r w:rsidR="008E27D9" w:rsidRPr="00BE5E22">
        <w:rPr>
          <w:rFonts w:ascii="Times New Roman" w:hAnsi="Times New Roman"/>
          <w:sz w:val="24"/>
          <w:szCs w:val="24"/>
          <w:lang w:val="en-NZ"/>
        </w:rPr>
        <w:t>IIT</w:t>
      </w:r>
      <w:r w:rsidR="00586B9D" w:rsidRPr="00BE5E22">
        <w:rPr>
          <w:rFonts w:ascii="Times New Roman" w:hAnsi="Times New Roman"/>
          <w:sz w:val="24"/>
          <w:szCs w:val="24"/>
          <w:lang w:val="en-NZ"/>
        </w:rPr>
        <w:t xml:space="preserve"> between New Zealand and </w:t>
      </w:r>
      <w:r w:rsidR="00F153F3" w:rsidRPr="00BE5E22">
        <w:rPr>
          <w:rFonts w:ascii="Times New Roman" w:hAnsi="Times New Roman"/>
          <w:sz w:val="24"/>
          <w:szCs w:val="24"/>
          <w:lang w:val="en-NZ"/>
        </w:rPr>
        <w:t>China for the years 1990 to 2011</w:t>
      </w:r>
      <w:r w:rsidR="00586B9D" w:rsidRPr="00BE5E22">
        <w:rPr>
          <w:rFonts w:ascii="Times New Roman" w:hAnsi="Times New Roman"/>
          <w:sz w:val="24"/>
          <w:szCs w:val="24"/>
          <w:lang w:val="en-NZ"/>
        </w:rPr>
        <w:t>. The results s</w:t>
      </w:r>
      <w:r w:rsidR="00F153F3" w:rsidRPr="00BE5E22">
        <w:rPr>
          <w:rFonts w:ascii="Times New Roman" w:hAnsi="Times New Roman"/>
          <w:sz w:val="24"/>
          <w:szCs w:val="24"/>
          <w:lang w:val="en-NZ"/>
        </w:rPr>
        <w:t xml:space="preserve">how that in </w:t>
      </w:r>
      <w:r w:rsidR="001A6995" w:rsidRPr="00BE5E22">
        <w:rPr>
          <w:rFonts w:ascii="Times New Roman" w:hAnsi="Times New Roman"/>
          <w:sz w:val="24"/>
          <w:szCs w:val="24"/>
          <w:lang w:val="en-NZ"/>
        </w:rPr>
        <w:t xml:space="preserve">1990, </w:t>
      </w:r>
      <w:r w:rsidR="00F153F3" w:rsidRPr="00BE5E22">
        <w:rPr>
          <w:rFonts w:ascii="Times New Roman" w:hAnsi="Times New Roman"/>
          <w:sz w:val="24"/>
          <w:szCs w:val="24"/>
          <w:lang w:val="en-NZ"/>
        </w:rPr>
        <w:t>the first</w:t>
      </w:r>
      <w:r w:rsidR="00586B9D" w:rsidRPr="00BE5E22">
        <w:rPr>
          <w:rFonts w:ascii="Times New Roman" w:hAnsi="Times New Roman"/>
          <w:sz w:val="24"/>
          <w:szCs w:val="24"/>
          <w:lang w:val="en-NZ"/>
        </w:rPr>
        <w:t xml:space="preserve"> year</w:t>
      </w:r>
      <w:r w:rsidR="00F153F3" w:rsidRPr="00BE5E22">
        <w:rPr>
          <w:rFonts w:ascii="Times New Roman" w:hAnsi="Times New Roman"/>
          <w:sz w:val="24"/>
          <w:szCs w:val="24"/>
          <w:lang w:val="en-NZ"/>
        </w:rPr>
        <w:t xml:space="preserve"> of the study period</w:t>
      </w:r>
      <w:r w:rsidR="0068536C" w:rsidRPr="00BE5E22">
        <w:rPr>
          <w:rFonts w:ascii="Times New Roman" w:hAnsi="Times New Roman"/>
          <w:sz w:val="24"/>
          <w:szCs w:val="24"/>
          <w:lang w:val="en-NZ"/>
        </w:rPr>
        <w:t>, IIT</w:t>
      </w:r>
      <w:r w:rsidR="00985FE7" w:rsidRPr="00BE5E22">
        <w:rPr>
          <w:rFonts w:ascii="Times New Roman" w:hAnsi="Times New Roman"/>
          <w:sz w:val="24"/>
          <w:szCs w:val="24"/>
          <w:lang w:val="en-NZ"/>
        </w:rPr>
        <w:t xml:space="preserve"> </w:t>
      </w:r>
      <w:r w:rsidR="00586B9D" w:rsidRPr="00BE5E22">
        <w:rPr>
          <w:rFonts w:ascii="Times New Roman" w:hAnsi="Times New Roman"/>
          <w:sz w:val="24"/>
          <w:szCs w:val="24"/>
          <w:lang w:val="en-NZ"/>
        </w:rPr>
        <w:t>as a proportion of New Zealand</w:t>
      </w:r>
      <w:r w:rsidR="008E27D9" w:rsidRPr="00BE5E22">
        <w:rPr>
          <w:rFonts w:ascii="Times New Roman" w:hAnsi="Times New Roman"/>
          <w:sz w:val="24"/>
          <w:szCs w:val="24"/>
          <w:lang w:val="en-NZ"/>
        </w:rPr>
        <w:t>’s</w:t>
      </w:r>
      <w:r w:rsidR="00586B9D" w:rsidRPr="00BE5E22">
        <w:rPr>
          <w:rFonts w:ascii="Times New Roman" w:hAnsi="Times New Roman"/>
          <w:sz w:val="24"/>
          <w:szCs w:val="24"/>
          <w:lang w:val="en-NZ"/>
        </w:rPr>
        <w:t xml:space="preserve"> trade with China was high </w:t>
      </w:r>
      <w:r w:rsidR="008E27D9" w:rsidRPr="00BE5E22">
        <w:rPr>
          <w:rFonts w:ascii="Times New Roman" w:hAnsi="Times New Roman"/>
          <w:sz w:val="24"/>
          <w:szCs w:val="24"/>
          <w:lang w:val="en-NZ"/>
        </w:rPr>
        <w:t xml:space="preserve">under </w:t>
      </w:r>
      <w:r w:rsidR="00586B9D" w:rsidRPr="00BE5E22">
        <w:rPr>
          <w:rFonts w:ascii="Times New Roman" w:hAnsi="Times New Roman"/>
          <w:sz w:val="24"/>
          <w:szCs w:val="24"/>
          <w:lang w:val="en-NZ"/>
        </w:rPr>
        <w:t xml:space="preserve">the </w:t>
      </w:r>
      <w:proofErr w:type="spellStart"/>
      <w:r w:rsidR="00586B9D" w:rsidRPr="00BE5E22">
        <w:rPr>
          <w:rFonts w:ascii="Times New Roman" w:hAnsi="Times New Roman"/>
          <w:sz w:val="24"/>
          <w:szCs w:val="24"/>
          <w:lang w:val="en-NZ"/>
        </w:rPr>
        <w:t>Grubel</w:t>
      </w:r>
      <w:proofErr w:type="spellEnd"/>
      <w:r w:rsidR="00586B9D" w:rsidRPr="00BE5E22">
        <w:rPr>
          <w:rFonts w:ascii="Times New Roman" w:hAnsi="Times New Roman"/>
          <w:sz w:val="24"/>
          <w:szCs w:val="24"/>
          <w:lang w:val="en-NZ"/>
        </w:rPr>
        <w:t>-</w:t>
      </w:r>
      <w:r w:rsidR="00586B9D" w:rsidRPr="00BE5E22">
        <w:rPr>
          <w:rFonts w:ascii="Times New Roman" w:hAnsi="Times New Roman"/>
          <w:sz w:val="24"/>
          <w:szCs w:val="24"/>
          <w:lang w:val="en-NZ"/>
        </w:rPr>
        <w:lastRenderedPageBreak/>
        <w:t>Lloyd weighted mean index</w:t>
      </w:r>
      <w:r w:rsidR="00294617" w:rsidRPr="00BE5E22">
        <w:rPr>
          <w:rFonts w:ascii="Times New Roman" w:hAnsi="Times New Roman"/>
          <w:sz w:val="24"/>
          <w:szCs w:val="24"/>
          <w:lang w:val="en-NZ"/>
        </w:rPr>
        <w:t xml:space="preserve"> and the </w:t>
      </w:r>
      <w:proofErr w:type="spellStart"/>
      <w:r w:rsidR="00586B9D" w:rsidRPr="00BE5E22">
        <w:rPr>
          <w:rFonts w:ascii="Times New Roman" w:hAnsi="Times New Roman"/>
          <w:sz w:val="24"/>
          <w:szCs w:val="24"/>
          <w:lang w:val="en-NZ"/>
        </w:rPr>
        <w:t>Grubel</w:t>
      </w:r>
      <w:proofErr w:type="spellEnd"/>
      <w:r w:rsidR="00586B9D" w:rsidRPr="00BE5E22">
        <w:rPr>
          <w:rFonts w:ascii="Times New Roman" w:hAnsi="Times New Roman"/>
          <w:sz w:val="24"/>
          <w:szCs w:val="24"/>
          <w:lang w:val="en-NZ"/>
        </w:rPr>
        <w:t>-Lloyd and Aquino adjusted indexes</w:t>
      </w:r>
      <w:r w:rsidR="00294617" w:rsidRPr="00BE5E22">
        <w:rPr>
          <w:rFonts w:ascii="Times New Roman" w:hAnsi="Times New Roman"/>
          <w:sz w:val="24"/>
          <w:szCs w:val="24"/>
          <w:lang w:val="en-NZ"/>
        </w:rPr>
        <w:t xml:space="preserve">, but was slightly </w:t>
      </w:r>
      <w:r w:rsidR="00586B9D" w:rsidRPr="00BE5E22">
        <w:rPr>
          <w:rFonts w:ascii="Times New Roman" w:hAnsi="Times New Roman"/>
          <w:sz w:val="24"/>
          <w:szCs w:val="24"/>
          <w:lang w:val="en-NZ"/>
        </w:rPr>
        <w:t>lower d</w:t>
      </w:r>
      <w:r w:rsidR="00F153F3" w:rsidRPr="00BE5E22">
        <w:rPr>
          <w:rFonts w:ascii="Times New Roman" w:hAnsi="Times New Roman"/>
          <w:sz w:val="24"/>
          <w:szCs w:val="24"/>
          <w:lang w:val="en-NZ"/>
        </w:rPr>
        <w:t>uring the period 199</w:t>
      </w:r>
      <w:r w:rsidR="00294617" w:rsidRPr="00BE5E22">
        <w:rPr>
          <w:rFonts w:ascii="Times New Roman" w:hAnsi="Times New Roman"/>
          <w:sz w:val="24"/>
          <w:szCs w:val="24"/>
          <w:lang w:val="en-NZ"/>
        </w:rPr>
        <w:t>1-</w:t>
      </w:r>
      <w:r w:rsidR="00F153F3" w:rsidRPr="00BE5E22">
        <w:rPr>
          <w:rFonts w:ascii="Times New Roman" w:hAnsi="Times New Roman"/>
          <w:sz w:val="24"/>
          <w:szCs w:val="24"/>
          <w:lang w:val="en-NZ"/>
        </w:rPr>
        <w:t>1995. From 1998</w:t>
      </w:r>
      <w:r w:rsidR="00586B9D" w:rsidRPr="00BE5E22">
        <w:rPr>
          <w:rFonts w:ascii="Times New Roman" w:hAnsi="Times New Roman"/>
          <w:sz w:val="24"/>
          <w:szCs w:val="24"/>
          <w:lang w:val="en-NZ"/>
        </w:rPr>
        <w:t xml:space="preserve"> to </w:t>
      </w:r>
      <w:r w:rsidR="00F153F3" w:rsidRPr="00BE5E22">
        <w:rPr>
          <w:rFonts w:ascii="Times New Roman" w:hAnsi="Times New Roman"/>
          <w:sz w:val="24"/>
          <w:szCs w:val="24"/>
          <w:lang w:val="en-NZ"/>
        </w:rPr>
        <w:t>2001</w:t>
      </w:r>
      <w:r w:rsidR="00586B9D" w:rsidRPr="00BE5E22">
        <w:rPr>
          <w:rFonts w:ascii="Times New Roman" w:hAnsi="Times New Roman"/>
          <w:sz w:val="24"/>
          <w:szCs w:val="24"/>
          <w:lang w:val="en-NZ"/>
        </w:rPr>
        <w:t>, New Zealand’s IIT with China increased significantly on all the three indexes, although in 2000 the indexes di</w:t>
      </w:r>
      <w:r w:rsidR="00F153F3" w:rsidRPr="00BE5E22">
        <w:rPr>
          <w:rFonts w:ascii="Times New Roman" w:hAnsi="Times New Roman"/>
          <w:sz w:val="24"/>
          <w:szCs w:val="24"/>
          <w:lang w:val="en-NZ"/>
        </w:rPr>
        <w:t>pped slightly. From 2001 to 2002</w:t>
      </w:r>
      <w:r w:rsidR="00586B9D" w:rsidRPr="00BE5E22">
        <w:rPr>
          <w:rFonts w:ascii="Times New Roman" w:hAnsi="Times New Roman"/>
          <w:sz w:val="24"/>
          <w:szCs w:val="24"/>
          <w:lang w:val="en-NZ"/>
        </w:rPr>
        <w:t xml:space="preserve"> the indexes were relatively constant</w:t>
      </w:r>
      <w:r w:rsidR="00294617" w:rsidRPr="00BE5E22">
        <w:rPr>
          <w:rFonts w:ascii="Times New Roman" w:hAnsi="Times New Roman"/>
          <w:sz w:val="24"/>
          <w:szCs w:val="24"/>
          <w:lang w:val="en-NZ"/>
        </w:rPr>
        <w:t xml:space="preserve"> at</w:t>
      </w:r>
      <w:r w:rsidR="00586B9D" w:rsidRPr="00BE5E22">
        <w:rPr>
          <w:rFonts w:ascii="Times New Roman" w:hAnsi="Times New Roman"/>
          <w:sz w:val="24"/>
          <w:szCs w:val="24"/>
          <w:lang w:val="en-NZ"/>
        </w:rPr>
        <w:t xml:space="preserve"> just above the 2000 level. The values for 2004 were slightly lower</w:t>
      </w:r>
      <w:r w:rsidR="0020198A" w:rsidRPr="00BE5E22">
        <w:rPr>
          <w:rFonts w:ascii="Times New Roman" w:hAnsi="Times New Roman"/>
          <w:sz w:val="24"/>
          <w:szCs w:val="24"/>
          <w:lang w:val="en-NZ"/>
        </w:rPr>
        <w:t xml:space="preserve"> while those</w:t>
      </w:r>
      <w:r w:rsidR="00586B9D" w:rsidRPr="00BE5E22">
        <w:rPr>
          <w:rFonts w:ascii="Times New Roman" w:hAnsi="Times New Roman"/>
          <w:sz w:val="24"/>
          <w:szCs w:val="24"/>
          <w:lang w:val="en-NZ"/>
        </w:rPr>
        <w:t xml:space="preserve"> for 2005 and 2006 were </w:t>
      </w:r>
      <w:r w:rsidR="00F153F3" w:rsidRPr="00BE5E22">
        <w:rPr>
          <w:rFonts w:ascii="Times New Roman" w:hAnsi="Times New Roman"/>
          <w:sz w:val="24"/>
          <w:szCs w:val="24"/>
          <w:lang w:val="en-NZ"/>
        </w:rPr>
        <w:t>slightly</w:t>
      </w:r>
      <w:r w:rsidR="00586B9D" w:rsidRPr="00BE5E22">
        <w:rPr>
          <w:rFonts w:ascii="Times New Roman" w:hAnsi="Times New Roman"/>
          <w:sz w:val="24"/>
          <w:szCs w:val="24"/>
          <w:lang w:val="en-NZ"/>
        </w:rPr>
        <w:t xml:space="preserve"> higher than </w:t>
      </w:r>
      <w:r w:rsidR="00294617" w:rsidRPr="00BE5E22">
        <w:rPr>
          <w:rFonts w:ascii="Times New Roman" w:hAnsi="Times New Roman"/>
          <w:sz w:val="24"/>
          <w:szCs w:val="24"/>
          <w:lang w:val="en-NZ"/>
        </w:rPr>
        <w:t xml:space="preserve">for </w:t>
      </w:r>
      <w:r w:rsidR="00F153F3" w:rsidRPr="00BE5E22">
        <w:rPr>
          <w:rFonts w:ascii="Times New Roman" w:hAnsi="Times New Roman"/>
          <w:sz w:val="24"/>
          <w:szCs w:val="24"/>
          <w:lang w:val="en-NZ"/>
        </w:rPr>
        <w:t>1990</w:t>
      </w:r>
      <w:r w:rsidR="00586B9D" w:rsidRPr="00BE5E22">
        <w:rPr>
          <w:rFonts w:ascii="Times New Roman" w:hAnsi="Times New Roman"/>
          <w:sz w:val="24"/>
          <w:szCs w:val="24"/>
          <w:lang w:val="en-NZ"/>
        </w:rPr>
        <w:t xml:space="preserve">. </w:t>
      </w:r>
    </w:p>
    <w:p w:rsidR="00237158" w:rsidRPr="00BE5E22" w:rsidRDefault="00237158" w:rsidP="00237158">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sz w:val="24"/>
          <w:szCs w:val="24"/>
          <w:lang w:val="en-NZ"/>
        </w:rPr>
      </w:pPr>
    </w:p>
    <w:p w:rsidR="00323378" w:rsidRPr="00BE5E22" w:rsidRDefault="00415578" w:rsidP="00237158">
      <w:pPr>
        <w:tabs>
          <w:tab w:val="left" w:pos="-1328"/>
          <w:tab w:val="left" w:pos="-608"/>
          <w:tab w:val="left" w:pos="-180"/>
          <w:tab w:val="left" w:pos="567"/>
          <w:tab w:val="left" w:pos="9472"/>
          <w:tab w:val="left" w:pos="9540"/>
          <w:tab w:val="left" w:pos="9720"/>
          <w:tab w:val="left" w:pos="10080"/>
        </w:tabs>
        <w:spacing w:after="0" w:line="288" w:lineRule="auto"/>
        <w:ind w:right="-46"/>
        <w:jc w:val="both"/>
        <w:rPr>
          <w:rFonts w:ascii="Times New Roman" w:hAnsi="Times New Roman"/>
          <w:sz w:val="24"/>
          <w:szCs w:val="24"/>
          <w:lang w:val="en-NZ"/>
        </w:rPr>
      </w:pPr>
      <w:r w:rsidRPr="00BE5E22">
        <w:rPr>
          <w:rFonts w:ascii="Times New Roman" w:hAnsi="Times New Roman"/>
          <w:sz w:val="24"/>
          <w:szCs w:val="24"/>
          <w:lang w:val="en-NZ"/>
        </w:rPr>
        <w:tab/>
      </w:r>
      <w:r w:rsidR="00294617" w:rsidRPr="00BE5E22">
        <w:rPr>
          <w:rFonts w:ascii="Times New Roman" w:hAnsi="Times New Roman"/>
          <w:sz w:val="24"/>
          <w:szCs w:val="24"/>
          <w:lang w:val="en-NZ"/>
        </w:rPr>
        <w:t>Alt</w:t>
      </w:r>
      <w:r w:rsidR="00F153F3" w:rsidRPr="00BE5E22">
        <w:rPr>
          <w:rFonts w:ascii="Times New Roman" w:hAnsi="Times New Roman"/>
          <w:sz w:val="24"/>
          <w:szCs w:val="24"/>
          <w:lang w:val="en-NZ"/>
        </w:rPr>
        <w:t xml:space="preserve">hough the IIT </w:t>
      </w:r>
      <w:r w:rsidR="00985FE7" w:rsidRPr="00BE5E22">
        <w:rPr>
          <w:rFonts w:ascii="Times New Roman" w:hAnsi="Times New Roman"/>
          <w:sz w:val="24"/>
          <w:szCs w:val="24"/>
          <w:lang w:val="en-NZ"/>
        </w:rPr>
        <w:t>index was</w:t>
      </w:r>
      <w:r w:rsidR="00F153F3" w:rsidRPr="00BE5E22">
        <w:rPr>
          <w:rFonts w:ascii="Times New Roman" w:hAnsi="Times New Roman"/>
          <w:sz w:val="24"/>
          <w:szCs w:val="24"/>
          <w:lang w:val="en-NZ"/>
        </w:rPr>
        <w:t xml:space="preserve"> relatively stable between 2006</w:t>
      </w:r>
      <w:r w:rsidR="007D0381" w:rsidRPr="00BE5E22">
        <w:rPr>
          <w:rFonts w:ascii="Times New Roman" w:hAnsi="Times New Roman"/>
          <w:sz w:val="24"/>
          <w:szCs w:val="24"/>
          <w:lang w:val="en-NZ"/>
        </w:rPr>
        <w:t xml:space="preserve"> and 2008, it </w:t>
      </w:r>
      <w:r w:rsidR="00294617" w:rsidRPr="00BE5E22">
        <w:rPr>
          <w:rFonts w:ascii="Times New Roman" w:hAnsi="Times New Roman"/>
          <w:sz w:val="24"/>
          <w:szCs w:val="24"/>
          <w:lang w:val="en-NZ"/>
        </w:rPr>
        <w:t>has</w:t>
      </w:r>
      <w:r w:rsidR="00985FE7" w:rsidRPr="00BE5E22">
        <w:rPr>
          <w:rFonts w:ascii="Times New Roman" w:hAnsi="Times New Roman"/>
          <w:sz w:val="24"/>
          <w:szCs w:val="24"/>
          <w:lang w:val="en-NZ"/>
        </w:rPr>
        <w:t xml:space="preserve"> </w:t>
      </w:r>
      <w:r w:rsidR="0020198A" w:rsidRPr="00BE5E22">
        <w:rPr>
          <w:rFonts w:ascii="Times New Roman" w:hAnsi="Times New Roman"/>
          <w:sz w:val="24"/>
          <w:szCs w:val="24"/>
          <w:lang w:val="en-NZ"/>
        </w:rPr>
        <w:t xml:space="preserve">since </w:t>
      </w:r>
      <w:r w:rsidR="00985FE7" w:rsidRPr="00BE5E22">
        <w:rPr>
          <w:rFonts w:ascii="Times New Roman" w:hAnsi="Times New Roman"/>
          <w:sz w:val="24"/>
          <w:szCs w:val="24"/>
          <w:lang w:val="en-NZ"/>
        </w:rPr>
        <w:t xml:space="preserve">declined </w:t>
      </w:r>
      <w:r w:rsidR="00323378" w:rsidRPr="00BE5E22">
        <w:rPr>
          <w:rFonts w:ascii="Times New Roman" w:hAnsi="Times New Roman" w:hint="eastAsia"/>
          <w:sz w:val="24"/>
          <w:szCs w:val="24"/>
          <w:lang w:val="en-NZ"/>
        </w:rPr>
        <w:t>to</w:t>
      </w:r>
      <w:r w:rsidR="007D0381" w:rsidRPr="00BE5E22">
        <w:rPr>
          <w:rFonts w:ascii="Times New Roman" w:hAnsi="Times New Roman"/>
          <w:sz w:val="24"/>
          <w:szCs w:val="24"/>
          <w:lang w:val="en-NZ"/>
        </w:rPr>
        <w:t xml:space="preserve"> below </w:t>
      </w:r>
      <w:r w:rsidR="00294617" w:rsidRPr="00BE5E22">
        <w:rPr>
          <w:rFonts w:ascii="Times New Roman" w:hAnsi="Times New Roman"/>
          <w:sz w:val="24"/>
          <w:szCs w:val="24"/>
          <w:lang w:val="en-NZ"/>
        </w:rPr>
        <w:t xml:space="preserve">its </w:t>
      </w:r>
      <w:r w:rsidR="007D0381" w:rsidRPr="00BE5E22">
        <w:rPr>
          <w:rFonts w:ascii="Times New Roman" w:hAnsi="Times New Roman"/>
          <w:sz w:val="24"/>
          <w:szCs w:val="24"/>
          <w:lang w:val="en-NZ"/>
        </w:rPr>
        <w:t xml:space="preserve">1990 </w:t>
      </w:r>
      <w:r w:rsidR="00294617" w:rsidRPr="00BE5E22">
        <w:rPr>
          <w:rFonts w:ascii="Times New Roman" w:hAnsi="Times New Roman"/>
          <w:sz w:val="24"/>
          <w:szCs w:val="24"/>
          <w:lang w:val="en-NZ"/>
        </w:rPr>
        <w:t>level</w:t>
      </w:r>
      <w:r w:rsidR="0020198A" w:rsidRPr="00BE5E22">
        <w:rPr>
          <w:rFonts w:ascii="Times New Roman" w:hAnsi="Times New Roman"/>
          <w:sz w:val="24"/>
          <w:szCs w:val="24"/>
          <w:lang w:val="en-NZ"/>
        </w:rPr>
        <w:t>.</w:t>
      </w:r>
      <w:r w:rsidR="002B00EC" w:rsidRPr="00BE5E22">
        <w:rPr>
          <w:rFonts w:ascii="Times New Roman" w:hAnsi="Times New Roman"/>
          <w:sz w:val="24"/>
          <w:szCs w:val="24"/>
          <w:lang w:val="en-NZ"/>
        </w:rPr>
        <w:t xml:space="preserve"> This</w:t>
      </w:r>
      <w:r w:rsidR="00586B9D" w:rsidRPr="00BE5E22">
        <w:rPr>
          <w:rFonts w:ascii="Times New Roman" w:hAnsi="Times New Roman"/>
          <w:sz w:val="24"/>
          <w:szCs w:val="24"/>
          <w:lang w:val="en-NZ"/>
        </w:rPr>
        <w:t xml:space="preserve"> is consistent with the fact that New Zealand’s trade with China for the period 1990</w:t>
      </w:r>
      <w:r w:rsidR="0020198A" w:rsidRPr="00BE5E22">
        <w:rPr>
          <w:rFonts w:ascii="Times New Roman" w:hAnsi="Times New Roman"/>
          <w:sz w:val="24"/>
          <w:szCs w:val="24"/>
          <w:lang w:val="en-NZ"/>
        </w:rPr>
        <w:t>-</w:t>
      </w:r>
      <w:r w:rsidR="00586B9D" w:rsidRPr="00BE5E22">
        <w:rPr>
          <w:rFonts w:ascii="Times New Roman" w:hAnsi="Times New Roman"/>
          <w:sz w:val="24"/>
          <w:szCs w:val="24"/>
          <w:lang w:val="en-NZ"/>
        </w:rPr>
        <w:t xml:space="preserve">2000 </w:t>
      </w:r>
      <w:r w:rsidR="00E552AA" w:rsidRPr="00BE5E22">
        <w:rPr>
          <w:rFonts w:ascii="Times New Roman" w:hAnsi="Times New Roman"/>
          <w:sz w:val="24"/>
          <w:szCs w:val="24"/>
          <w:lang w:val="en-NZ"/>
        </w:rPr>
        <w:t xml:space="preserve">grew annually at </w:t>
      </w:r>
      <w:r w:rsidR="00586B9D" w:rsidRPr="00BE5E22">
        <w:rPr>
          <w:rFonts w:ascii="Times New Roman" w:hAnsi="Times New Roman"/>
          <w:sz w:val="24"/>
          <w:szCs w:val="24"/>
          <w:lang w:val="en-NZ"/>
        </w:rPr>
        <w:t xml:space="preserve">a staggering 12% (Livingstone, undated). </w:t>
      </w:r>
      <w:r w:rsidR="00E552AA" w:rsidRPr="00BE5E22">
        <w:rPr>
          <w:rFonts w:ascii="Times New Roman" w:hAnsi="Times New Roman"/>
          <w:sz w:val="24"/>
          <w:szCs w:val="24"/>
          <w:lang w:val="en-NZ"/>
        </w:rPr>
        <w:t>T</w:t>
      </w:r>
      <w:r w:rsidR="00586B9D" w:rsidRPr="00BE5E22">
        <w:rPr>
          <w:rFonts w:ascii="Times New Roman" w:hAnsi="Times New Roman"/>
          <w:sz w:val="24"/>
          <w:szCs w:val="24"/>
          <w:lang w:val="en-NZ"/>
        </w:rPr>
        <w:t xml:space="preserve">he entry of China into the WTO </w:t>
      </w:r>
      <w:r w:rsidR="00E552AA" w:rsidRPr="00BE5E22">
        <w:rPr>
          <w:rFonts w:ascii="Times New Roman" w:hAnsi="Times New Roman"/>
          <w:sz w:val="24"/>
          <w:szCs w:val="24"/>
          <w:lang w:val="en-NZ"/>
        </w:rPr>
        <w:t xml:space="preserve">also saw a </w:t>
      </w:r>
      <w:r w:rsidR="00586B9D" w:rsidRPr="00BE5E22">
        <w:rPr>
          <w:rFonts w:ascii="Times New Roman" w:hAnsi="Times New Roman"/>
          <w:sz w:val="24"/>
          <w:szCs w:val="24"/>
          <w:lang w:val="en-NZ"/>
        </w:rPr>
        <w:t>fall in average tariffs from 25% to 10%, making New Zealand</w:t>
      </w:r>
      <w:r w:rsidR="00E552AA" w:rsidRPr="00BE5E22">
        <w:rPr>
          <w:rFonts w:ascii="Times New Roman" w:hAnsi="Times New Roman"/>
          <w:sz w:val="24"/>
          <w:szCs w:val="24"/>
          <w:lang w:val="en-NZ"/>
        </w:rPr>
        <w:t>’s</w:t>
      </w:r>
      <w:r w:rsidR="00586B9D" w:rsidRPr="00BE5E22">
        <w:rPr>
          <w:rFonts w:ascii="Times New Roman" w:hAnsi="Times New Roman"/>
          <w:sz w:val="24"/>
          <w:szCs w:val="24"/>
          <w:lang w:val="en-NZ"/>
        </w:rPr>
        <w:t xml:space="preserve"> products </w:t>
      </w:r>
      <w:r w:rsidR="002B00EC" w:rsidRPr="00BE5E22">
        <w:rPr>
          <w:rFonts w:ascii="Times New Roman" w:hAnsi="Times New Roman"/>
          <w:sz w:val="24"/>
          <w:szCs w:val="24"/>
          <w:lang w:val="en-NZ"/>
        </w:rPr>
        <w:t>increasingly more</w:t>
      </w:r>
      <w:r w:rsidR="00586B9D" w:rsidRPr="00BE5E22">
        <w:rPr>
          <w:rFonts w:ascii="Times New Roman" w:hAnsi="Times New Roman"/>
          <w:sz w:val="24"/>
          <w:szCs w:val="24"/>
          <w:lang w:val="en-NZ"/>
        </w:rPr>
        <w:t xml:space="preserve"> attractive to the middle</w:t>
      </w:r>
      <w:r w:rsidR="00294617" w:rsidRPr="00BE5E22">
        <w:rPr>
          <w:rFonts w:ascii="Times New Roman" w:hAnsi="Times New Roman"/>
          <w:sz w:val="24"/>
          <w:szCs w:val="24"/>
          <w:lang w:val="en-NZ"/>
        </w:rPr>
        <w:t>-</w:t>
      </w:r>
      <w:r w:rsidR="00586B9D" w:rsidRPr="00BE5E22">
        <w:rPr>
          <w:rFonts w:ascii="Times New Roman" w:hAnsi="Times New Roman"/>
          <w:sz w:val="24"/>
          <w:szCs w:val="24"/>
          <w:lang w:val="en-NZ"/>
        </w:rPr>
        <w:t>class Chinese (Livingstone, undated).</w:t>
      </w:r>
      <w:r w:rsidR="0020198A" w:rsidRPr="00BE5E22">
        <w:rPr>
          <w:rFonts w:ascii="Times New Roman" w:hAnsi="Times New Roman"/>
          <w:sz w:val="24"/>
          <w:szCs w:val="24"/>
          <w:lang w:val="en-NZ"/>
        </w:rPr>
        <w:t xml:space="preserve"> </w:t>
      </w:r>
      <w:r w:rsidR="007D0381" w:rsidRPr="00BE5E22">
        <w:rPr>
          <w:rFonts w:ascii="Times New Roman" w:hAnsi="Times New Roman"/>
          <w:sz w:val="24"/>
          <w:szCs w:val="24"/>
          <w:lang w:val="en-NZ"/>
        </w:rPr>
        <w:t xml:space="preserve">On the other hand, </w:t>
      </w:r>
      <w:r w:rsidR="00E552AA" w:rsidRPr="00BE5E22">
        <w:rPr>
          <w:rFonts w:ascii="Times New Roman" w:hAnsi="Times New Roman"/>
          <w:sz w:val="24"/>
          <w:szCs w:val="24"/>
          <w:lang w:val="en-NZ"/>
        </w:rPr>
        <w:t xml:space="preserve">putting a limit on </w:t>
      </w:r>
      <w:r w:rsidR="002B00EC" w:rsidRPr="00BE5E22">
        <w:rPr>
          <w:rFonts w:ascii="Times New Roman" w:hAnsi="Times New Roman"/>
          <w:sz w:val="24"/>
          <w:szCs w:val="24"/>
          <w:lang w:val="en-NZ"/>
        </w:rPr>
        <w:t>taxes greatly</w:t>
      </w:r>
      <w:r w:rsidR="006E57B2" w:rsidRPr="00BE5E22">
        <w:rPr>
          <w:rFonts w:ascii="Times New Roman" w:hAnsi="Times New Roman"/>
          <w:sz w:val="24"/>
          <w:szCs w:val="24"/>
          <w:lang w:val="en-NZ"/>
        </w:rPr>
        <w:t xml:space="preserve"> </w:t>
      </w:r>
      <w:r w:rsidR="007D0381" w:rsidRPr="00BE5E22">
        <w:rPr>
          <w:rFonts w:ascii="Times New Roman" w:hAnsi="Times New Roman"/>
          <w:sz w:val="24"/>
          <w:szCs w:val="24"/>
          <w:lang w:val="en-NZ"/>
        </w:rPr>
        <w:t>broadened tradable commodity categories between them. Therefore, following the exp</w:t>
      </w:r>
      <w:r w:rsidR="00390B6C" w:rsidRPr="00BE5E22">
        <w:rPr>
          <w:rFonts w:ascii="Times New Roman" w:hAnsi="Times New Roman"/>
          <w:sz w:val="24"/>
          <w:szCs w:val="24"/>
          <w:lang w:val="en-NZ"/>
        </w:rPr>
        <w:t xml:space="preserve">ansion </w:t>
      </w:r>
      <w:r w:rsidR="007D0381" w:rsidRPr="00BE5E22">
        <w:rPr>
          <w:rFonts w:ascii="Times New Roman" w:hAnsi="Times New Roman"/>
          <w:sz w:val="24"/>
          <w:szCs w:val="24"/>
          <w:lang w:val="en-NZ"/>
        </w:rPr>
        <w:t xml:space="preserve">of </w:t>
      </w:r>
      <w:r w:rsidR="00294617" w:rsidRPr="00BE5E22">
        <w:rPr>
          <w:rFonts w:ascii="Times New Roman" w:hAnsi="Times New Roman"/>
          <w:sz w:val="24"/>
          <w:szCs w:val="24"/>
          <w:lang w:val="en-NZ"/>
        </w:rPr>
        <w:t>IIT</w:t>
      </w:r>
      <w:r w:rsidR="006E57B2" w:rsidRPr="00BE5E22">
        <w:rPr>
          <w:rFonts w:ascii="Times New Roman" w:hAnsi="Times New Roman"/>
          <w:sz w:val="24"/>
          <w:szCs w:val="24"/>
          <w:lang w:val="en-NZ"/>
        </w:rPr>
        <w:t xml:space="preserve"> </w:t>
      </w:r>
      <w:r w:rsidR="00390B6C" w:rsidRPr="00BE5E22">
        <w:rPr>
          <w:rFonts w:ascii="Times New Roman" w:hAnsi="Times New Roman"/>
          <w:sz w:val="24"/>
          <w:szCs w:val="24"/>
          <w:lang w:val="en-NZ"/>
        </w:rPr>
        <w:t xml:space="preserve">until </w:t>
      </w:r>
      <w:r w:rsidR="007D0381" w:rsidRPr="00BE5E22">
        <w:rPr>
          <w:rFonts w:ascii="Times New Roman" w:hAnsi="Times New Roman"/>
          <w:sz w:val="24"/>
          <w:szCs w:val="24"/>
          <w:lang w:val="en-NZ"/>
        </w:rPr>
        <w:t xml:space="preserve">2006, </w:t>
      </w:r>
      <w:r w:rsidR="000D5A56" w:rsidRPr="00BE5E22">
        <w:rPr>
          <w:rFonts w:ascii="Times New Roman" w:hAnsi="Times New Roman"/>
          <w:sz w:val="24"/>
          <w:szCs w:val="24"/>
          <w:lang w:val="en-NZ"/>
        </w:rPr>
        <w:t xml:space="preserve">the </w:t>
      </w:r>
      <w:r w:rsidR="007D0381" w:rsidRPr="00BE5E22">
        <w:rPr>
          <w:rFonts w:ascii="Times New Roman" w:hAnsi="Times New Roman"/>
          <w:sz w:val="24"/>
          <w:szCs w:val="24"/>
          <w:lang w:val="en-NZ"/>
        </w:rPr>
        <w:t>comparative advantages of each count</w:t>
      </w:r>
      <w:r w:rsidR="00FB6594" w:rsidRPr="00BE5E22">
        <w:rPr>
          <w:rFonts w:ascii="Times New Roman" w:hAnsi="Times New Roman"/>
          <w:sz w:val="24"/>
          <w:szCs w:val="24"/>
          <w:lang w:val="en-NZ"/>
        </w:rPr>
        <w:t>ry are reflected in the increasing inter</w:t>
      </w:r>
      <w:r w:rsidR="00294617" w:rsidRPr="00BE5E22">
        <w:rPr>
          <w:rFonts w:ascii="Times New Roman" w:hAnsi="Times New Roman"/>
          <w:sz w:val="24"/>
          <w:szCs w:val="24"/>
          <w:lang w:val="en-NZ"/>
        </w:rPr>
        <w:t>-</w:t>
      </w:r>
      <w:r w:rsidR="00FB6594" w:rsidRPr="00BE5E22">
        <w:rPr>
          <w:rFonts w:ascii="Times New Roman" w:hAnsi="Times New Roman"/>
          <w:sz w:val="24"/>
          <w:szCs w:val="24"/>
          <w:lang w:val="en-NZ"/>
        </w:rPr>
        <w:t xml:space="preserve">industry trade. It is </w:t>
      </w:r>
      <w:r w:rsidR="00294617" w:rsidRPr="00BE5E22">
        <w:rPr>
          <w:rFonts w:ascii="Times New Roman" w:hAnsi="Times New Roman"/>
          <w:sz w:val="24"/>
          <w:szCs w:val="24"/>
          <w:lang w:val="en-NZ"/>
        </w:rPr>
        <w:t xml:space="preserve">very </w:t>
      </w:r>
      <w:r w:rsidR="00FB6594" w:rsidRPr="00BE5E22">
        <w:rPr>
          <w:rFonts w:ascii="Times New Roman" w:hAnsi="Times New Roman"/>
          <w:sz w:val="24"/>
          <w:szCs w:val="24"/>
          <w:lang w:val="en-NZ"/>
        </w:rPr>
        <w:t xml:space="preserve">clear </w:t>
      </w:r>
      <w:r w:rsidR="00294617" w:rsidRPr="00BE5E22">
        <w:rPr>
          <w:rFonts w:ascii="Times New Roman" w:hAnsi="Times New Roman"/>
          <w:sz w:val="24"/>
          <w:szCs w:val="24"/>
          <w:lang w:val="en-NZ"/>
        </w:rPr>
        <w:t xml:space="preserve">that after </w:t>
      </w:r>
      <w:r w:rsidR="00FB6594" w:rsidRPr="00BE5E22">
        <w:rPr>
          <w:rFonts w:ascii="Times New Roman" w:hAnsi="Times New Roman"/>
          <w:sz w:val="24"/>
          <w:szCs w:val="24"/>
          <w:lang w:val="en-NZ"/>
        </w:rPr>
        <w:t>the FTA between New Zealand and China went into force</w:t>
      </w:r>
      <w:r w:rsidR="00294617" w:rsidRPr="00BE5E22">
        <w:rPr>
          <w:rFonts w:ascii="Times New Roman" w:hAnsi="Times New Roman"/>
          <w:sz w:val="24"/>
          <w:szCs w:val="24"/>
          <w:lang w:val="en-NZ"/>
        </w:rPr>
        <w:t xml:space="preserve">, the </w:t>
      </w:r>
      <w:r w:rsidR="00F270AF" w:rsidRPr="00BE5E22">
        <w:rPr>
          <w:rFonts w:ascii="Times New Roman" w:hAnsi="Times New Roman"/>
          <w:sz w:val="24"/>
          <w:szCs w:val="24"/>
          <w:lang w:val="en-NZ"/>
        </w:rPr>
        <w:t>IITC</w:t>
      </w:r>
      <w:r w:rsidR="00CD0CB8" w:rsidRPr="00BE5E22">
        <w:rPr>
          <w:rFonts w:ascii="Times New Roman" w:hAnsi="Times New Roman"/>
          <w:sz w:val="24"/>
          <w:szCs w:val="24"/>
          <w:lang w:val="en-NZ"/>
        </w:rPr>
        <w:t xml:space="preserve"> </w:t>
      </w:r>
      <w:r w:rsidR="00CD0CB8" w:rsidRPr="00BE5E22">
        <w:rPr>
          <w:rFonts w:ascii="Times New Roman" w:hAnsi="Times New Roman" w:hint="eastAsia"/>
          <w:sz w:val="24"/>
          <w:szCs w:val="24"/>
          <w:lang w:val="en-NZ"/>
        </w:rPr>
        <w:t>decreased</w:t>
      </w:r>
      <w:r w:rsidR="00CD0CB8" w:rsidRPr="00BE5E22">
        <w:rPr>
          <w:rFonts w:ascii="Times New Roman" w:hAnsi="Times New Roman"/>
          <w:sz w:val="24"/>
          <w:szCs w:val="24"/>
          <w:lang w:val="en-NZ"/>
        </w:rPr>
        <w:t xml:space="preserve"> </w:t>
      </w:r>
      <w:r w:rsidR="0020198A" w:rsidRPr="00BE5E22">
        <w:rPr>
          <w:rFonts w:ascii="Times New Roman" w:hAnsi="Times New Roman"/>
          <w:sz w:val="24"/>
          <w:szCs w:val="24"/>
          <w:lang w:val="en-NZ"/>
        </w:rPr>
        <w:t>to about 10</w:t>
      </w:r>
      <w:r w:rsidR="0020198A" w:rsidRPr="00BE5E22">
        <w:rPr>
          <w:rFonts w:ascii="Times New Roman" w:hAnsi="Times New Roman" w:hint="eastAsia"/>
          <w:sz w:val="24"/>
          <w:szCs w:val="24"/>
          <w:lang w:val="en-NZ"/>
        </w:rPr>
        <w:t xml:space="preserve"> </w:t>
      </w:r>
      <w:r w:rsidR="00FB6594" w:rsidRPr="00BE5E22">
        <w:rPr>
          <w:rFonts w:ascii="Times New Roman" w:hAnsi="Times New Roman"/>
          <w:sz w:val="24"/>
          <w:szCs w:val="24"/>
          <w:lang w:val="en-NZ"/>
        </w:rPr>
        <w:t>% in 2009.</w:t>
      </w:r>
    </w:p>
    <w:p w:rsidR="00780E17" w:rsidRPr="00BE5E22" w:rsidRDefault="00780E17" w:rsidP="00485D0F">
      <w:pPr>
        <w:pStyle w:val="BodyTextIndent2"/>
        <w:tabs>
          <w:tab w:val="left" w:pos="567"/>
        </w:tabs>
        <w:spacing w:after="0" w:line="288" w:lineRule="auto"/>
        <w:ind w:left="0" w:right="-46"/>
        <w:jc w:val="both"/>
        <w:rPr>
          <w:rFonts w:ascii="Times New Roman" w:hAnsi="Times New Roman"/>
          <w:sz w:val="24"/>
          <w:szCs w:val="24"/>
          <w:lang w:val="en-NZ" w:eastAsia="zh-CN"/>
        </w:rPr>
      </w:pPr>
    </w:p>
    <w:p w:rsidR="00586B9D" w:rsidRPr="00BE5E22" w:rsidRDefault="00415578" w:rsidP="00485D0F">
      <w:pPr>
        <w:pStyle w:val="BodyTextIndent2"/>
        <w:tabs>
          <w:tab w:val="left" w:pos="567"/>
        </w:tabs>
        <w:spacing w:after="0" w:line="288" w:lineRule="auto"/>
        <w:ind w:left="0" w:right="-46"/>
        <w:jc w:val="both"/>
        <w:rPr>
          <w:rFonts w:ascii="Times New Roman" w:hAnsi="Times New Roman"/>
          <w:sz w:val="24"/>
          <w:szCs w:val="24"/>
          <w:lang w:val="en-NZ"/>
        </w:rPr>
      </w:pPr>
      <w:r w:rsidRPr="00BE5E22">
        <w:rPr>
          <w:rFonts w:ascii="Times New Roman" w:hAnsi="Times New Roman"/>
          <w:sz w:val="24"/>
          <w:szCs w:val="24"/>
          <w:lang w:val="en-NZ"/>
        </w:rPr>
        <w:tab/>
      </w:r>
      <w:r w:rsidR="00586B9D" w:rsidRPr="00BE5E22">
        <w:rPr>
          <w:rFonts w:ascii="Times New Roman" w:hAnsi="Times New Roman"/>
          <w:sz w:val="24"/>
          <w:szCs w:val="24"/>
          <w:lang w:val="en-NZ"/>
        </w:rPr>
        <w:t>Some observ</w:t>
      </w:r>
      <w:r w:rsidR="00A04A89" w:rsidRPr="00BE5E22">
        <w:rPr>
          <w:rFonts w:ascii="Times New Roman" w:hAnsi="Times New Roman"/>
          <w:sz w:val="24"/>
          <w:szCs w:val="24"/>
          <w:lang w:val="en-NZ"/>
        </w:rPr>
        <w:t xml:space="preserve">ations </w:t>
      </w:r>
      <w:r w:rsidR="00586B9D" w:rsidRPr="00BE5E22">
        <w:rPr>
          <w:rFonts w:ascii="Times New Roman" w:hAnsi="Times New Roman"/>
          <w:sz w:val="24"/>
          <w:szCs w:val="24"/>
          <w:lang w:val="en-NZ"/>
        </w:rPr>
        <w:t>concerning the</w:t>
      </w:r>
      <w:r w:rsidR="000D5A56" w:rsidRPr="00BE5E22">
        <w:rPr>
          <w:rFonts w:ascii="Times New Roman" w:hAnsi="Times New Roman"/>
          <w:sz w:val="24"/>
          <w:szCs w:val="24"/>
          <w:lang w:val="en-NZ"/>
        </w:rPr>
        <w:t xml:space="preserve"> use of the</w:t>
      </w:r>
      <w:r w:rsidR="00586B9D" w:rsidRPr="00BE5E22">
        <w:rPr>
          <w:rFonts w:ascii="Times New Roman" w:hAnsi="Times New Roman"/>
          <w:sz w:val="24"/>
          <w:szCs w:val="24"/>
          <w:lang w:val="en-NZ"/>
        </w:rPr>
        <w:t xml:space="preserve"> three IIT indices are</w:t>
      </w:r>
      <w:r w:rsidR="00BC0A79" w:rsidRPr="00BE5E22">
        <w:rPr>
          <w:rFonts w:ascii="Times New Roman" w:hAnsi="Times New Roman"/>
          <w:sz w:val="24"/>
          <w:szCs w:val="24"/>
          <w:lang w:val="en-NZ"/>
        </w:rPr>
        <w:t xml:space="preserve"> that</w:t>
      </w:r>
      <w:r w:rsidR="005F359C">
        <w:rPr>
          <w:rFonts w:ascii="Times New Roman" w:hAnsi="Times New Roman"/>
          <w:sz w:val="24"/>
          <w:szCs w:val="24"/>
          <w:lang w:val="en-NZ"/>
        </w:rPr>
        <w:t>: (a) T</w:t>
      </w:r>
      <w:r w:rsidR="00586B9D" w:rsidRPr="00BE5E22">
        <w:rPr>
          <w:rFonts w:ascii="Times New Roman" w:hAnsi="Times New Roman"/>
          <w:sz w:val="24"/>
          <w:szCs w:val="24"/>
          <w:lang w:val="en-NZ"/>
        </w:rPr>
        <w:t>hey move in the same direction</w:t>
      </w:r>
      <w:r w:rsidR="00A04A89" w:rsidRPr="00BE5E22">
        <w:rPr>
          <w:rFonts w:ascii="Times New Roman" w:hAnsi="Times New Roman"/>
          <w:sz w:val="24"/>
          <w:szCs w:val="24"/>
          <w:lang w:val="en-NZ"/>
        </w:rPr>
        <w:t>;</w:t>
      </w:r>
      <w:r w:rsidR="005F359C">
        <w:rPr>
          <w:rFonts w:ascii="Times New Roman" w:hAnsi="Times New Roman"/>
          <w:sz w:val="24"/>
          <w:szCs w:val="24"/>
          <w:lang w:val="en-NZ"/>
        </w:rPr>
        <w:t xml:space="preserve"> (b) T</w:t>
      </w:r>
      <w:r w:rsidR="00586B9D" w:rsidRPr="00BE5E22">
        <w:rPr>
          <w:rFonts w:ascii="Times New Roman" w:hAnsi="Times New Roman"/>
          <w:sz w:val="24"/>
          <w:szCs w:val="24"/>
          <w:lang w:val="en-NZ"/>
        </w:rPr>
        <w:t>he</w:t>
      </w:r>
      <w:r w:rsidR="005467F9" w:rsidRPr="00BE5E22">
        <w:rPr>
          <w:rFonts w:ascii="Times New Roman" w:hAnsi="Times New Roman"/>
          <w:sz w:val="24"/>
          <w:szCs w:val="24"/>
          <w:lang w:val="en-NZ"/>
        </w:rPr>
        <w:t>ir</w:t>
      </w:r>
      <w:r w:rsidR="00586B9D" w:rsidRPr="00BE5E22">
        <w:rPr>
          <w:rFonts w:ascii="Times New Roman" w:hAnsi="Times New Roman"/>
          <w:sz w:val="24"/>
          <w:szCs w:val="24"/>
          <w:lang w:val="en-NZ"/>
        </w:rPr>
        <w:t xml:space="preserve"> values vary </w:t>
      </w:r>
      <w:r w:rsidR="00BC0A79" w:rsidRPr="00BE5E22">
        <w:rPr>
          <w:rFonts w:ascii="Times New Roman" w:hAnsi="Times New Roman"/>
          <w:sz w:val="24"/>
          <w:szCs w:val="24"/>
          <w:lang w:val="en-NZ"/>
        </w:rPr>
        <w:t xml:space="preserve">during different years </w:t>
      </w:r>
      <w:r w:rsidR="00586B9D" w:rsidRPr="00BE5E22">
        <w:rPr>
          <w:rFonts w:ascii="Times New Roman" w:hAnsi="Times New Roman"/>
          <w:sz w:val="24"/>
          <w:szCs w:val="24"/>
          <w:lang w:val="en-NZ"/>
        </w:rPr>
        <w:t xml:space="preserve">and </w:t>
      </w:r>
      <w:r w:rsidR="005467F9" w:rsidRPr="00BE5E22">
        <w:rPr>
          <w:rFonts w:ascii="Times New Roman" w:hAnsi="Times New Roman"/>
          <w:sz w:val="24"/>
          <w:szCs w:val="24"/>
          <w:lang w:val="en-NZ"/>
        </w:rPr>
        <w:t xml:space="preserve">the variations </w:t>
      </w:r>
      <w:r w:rsidR="00586B9D" w:rsidRPr="00BE5E22">
        <w:rPr>
          <w:rFonts w:ascii="Times New Roman" w:hAnsi="Times New Roman"/>
          <w:sz w:val="24"/>
          <w:szCs w:val="24"/>
          <w:lang w:val="en-NZ"/>
        </w:rPr>
        <w:t xml:space="preserve">are substantial </w:t>
      </w:r>
      <w:r w:rsidR="000D5A56" w:rsidRPr="00BE5E22">
        <w:rPr>
          <w:rFonts w:ascii="Times New Roman" w:hAnsi="Times New Roman"/>
          <w:sz w:val="24"/>
          <w:szCs w:val="24"/>
          <w:lang w:val="en-NZ"/>
        </w:rPr>
        <w:t xml:space="preserve">during </w:t>
      </w:r>
      <w:r w:rsidR="00586B9D" w:rsidRPr="00BE5E22">
        <w:rPr>
          <w:rFonts w:ascii="Times New Roman" w:hAnsi="Times New Roman"/>
          <w:sz w:val="24"/>
          <w:szCs w:val="24"/>
          <w:lang w:val="en-NZ"/>
        </w:rPr>
        <w:t xml:space="preserve">some years and (c) </w:t>
      </w:r>
      <w:r w:rsidR="005F359C">
        <w:rPr>
          <w:rFonts w:ascii="Times New Roman" w:hAnsi="Times New Roman"/>
          <w:sz w:val="24"/>
          <w:szCs w:val="24"/>
          <w:lang w:val="en-NZ"/>
        </w:rPr>
        <w:t>F</w:t>
      </w:r>
      <w:r w:rsidR="00BC0A79" w:rsidRPr="00BE5E22">
        <w:rPr>
          <w:rFonts w:ascii="Times New Roman" w:hAnsi="Times New Roman"/>
          <w:sz w:val="24"/>
          <w:szCs w:val="24"/>
          <w:lang w:val="en-NZ"/>
        </w:rPr>
        <w:t xml:space="preserve">or both </w:t>
      </w:r>
      <w:r w:rsidR="002B00EC" w:rsidRPr="00BE5E22">
        <w:rPr>
          <w:rFonts w:ascii="Times New Roman" w:hAnsi="Times New Roman"/>
          <w:sz w:val="24"/>
          <w:szCs w:val="24"/>
          <w:lang w:val="en-NZ"/>
        </w:rPr>
        <w:t>countries</w:t>
      </w:r>
      <w:r w:rsidR="005F359C">
        <w:rPr>
          <w:rFonts w:ascii="Times New Roman" w:hAnsi="Times New Roman"/>
          <w:sz w:val="24"/>
          <w:szCs w:val="24"/>
          <w:lang w:val="en-NZ"/>
        </w:rPr>
        <w:t>,</w:t>
      </w:r>
      <w:r w:rsidR="002B00EC" w:rsidRPr="00BE5E22">
        <w:rPr>
          <w:rFonts w:ascii="Times New Roman" w:hAnsi="Times New Roman"/>
          <w:sz w:val="24"/>
          <w:szCs w:val="24"/>
          <w:lang w:val="en-NZ"/>
        </w:rPr>
        <w:t xml:space="preserve"> the</w:t>
      </w:r>
      <w:r w:rsidR="00586B9D" w:rsidRPr="00BE5E22">
        <w:rPr>
          <w:rFonts w:ascii="Times New Roman" w:hAnsi="Times New Roman"/>
          <w:sz w:val="24"/>
          <w:szCs w:val="24"/>
          <w:lang w:val="en-NZ"/>
        </w:rPr>
        <w:t xml:space="preserve"> Aquino adjusted measure is higher than the </w:t>
      </w:r>
      <w:proofErr w:type="spellStart"/>
      <w:r w:rsidR="00586B9D" w:rsidRPr="00BE5E22">
        <w:rPr>
          <w:rFonts w:ascii="Times New Roman" w:hAnsi="Times New Roman"/>
          <w:sz w:val="24"/>
          <w:szCs w:val="24"/>
          <w:lang w:val="en-NZ"/>
        </w:rPr>
        <w:t>Grubel</w:t>
      </w:r>
      <w:proofErr w:type="spellEnd"/>
      <w:r w:rsidR="00586B9D" w:rsidRPr="00BE5E22">
        <w:rPr>
          <w:rFonts w:ascii="Times New Roman" w:hAnsi="Times New Roman"/>
          <w:sz w:val="24"/>
          <w:szCs w:val="24"/>
          <w:lang w:val="en-NZ"/>
        </w:rPr>
        <w:t>-Lloyd measure in most of the cases.</w:t>
      </w:r>
    </w:p>
    <w:p w:rsidR="00780E17" w:rsidRPr="00BE5E22" w:rsidRDefault="00780E17" w:rsidP="00485D0F">
      <w:pPr>
        <w:pStyle w:val="BodyTextIndent2"/>
        <w:tabs>
          <w:tab w:val="left" w:pos="567"/>
        </w:tabs>
        <w:spacing w:after="0" w:line="288" w:lineRule="auto"/>
        <w:ind w:left="0" w:right="-46"/>
        <w:jc w:val="both"/>
        <w:rPr>
          <w:rFonts w:ascii="Times New Roman" w:hAnsi="Times New Roman"/>
          <w:sz w:val="24"/>
          <w:szCs w:val="24"/>
          <w:lang w:val="en-NZ" w:eastAsia="zh-CN"/>
        </w:rPr>
      </w:pPr>
    </w:p>
    <w:p w:rsidR="00EB7A7F" w:rsidRPr="00BE5E22" w:rsidRDefault="00415578" w:rsidP="00426917">
      <w:pPr>
        <w:pStyle w:val="BodyTextIndent2"/>
        <w:tabs>
          <w:tab w:val="left" w:pos="567"/>
        </w:tabs>
        <w:spacing w:after="0" w:line="288" w:lineRule="auto"/>
        <w:ind w:left="0" w:right="-46"/>
        <w:jc w:val="both"/>
        <w:rPr>
          <w:rFonts w:ascii="Times New Roman" w:hAnsi="Times New Roman"/>
          <w:i/>
          <w:sz w:val="24"/>
          <w:szCs w:val="24"/>
          <w:lang w:val="en-NZ"/>
        </w:rPr>
      </w:pPr>
      <w:r w:rsidRPr="00BE5E22">
        <w:rPr>
          <w:rFonts w:ascii="Times New Roman" w:hAnsi="Times New Roman"/>
          <w:sz w:val="24"/>
          <w:szCs w:val="24"/>
          <w:lang w:val="en-NZ"/>
        </w:rPr>
        <w:tab/>
      </w:r>
      <w:r w:rsidR="00636C7E" w:rsidRPr="00BE5E22">
        <w:rPr>
          <w:rFonts w:ascii="Times New Roman" w:hAnsi="Times New Roman"/>
          <w:sz w:val="24"/>
          <w:szCs w:val="24"/>
          <w:lang w:val="en-NZ"/>
        </w:rPr>
        <w:t>A</w:t>
      </w:r>
      <w:r w:rsidR="00636C7E" w:rsidRPr="00BE5E22">
        <w:rPr>
          <w:rFonts w:ascii="Times New Roman" w:hAnsi="Times New Roman" w:hint="eastAsia"/>
          <w:sz w:val="24"/>
          <w:szCs w:val="24"/>
          <w:lang w:val="en-NZ"/>
        </w:rPr>
        <w:t xml:space="preserve">s discussed </w:t>
      </w:r>
      <w:r w:rsidR="005467F9" w:rsidRPr="00BE5E22">
        <w:rPr>
          <w:rFonts w:ascii="Times New Roman" w:hAnsi="Times New Roman"/>
          <w:sz w:val="24"/>
          <w:szCs w:val="24"/>
          <w:lang w:val="en-NZ"/>
        </w:rPr>
        <w:t>earlier</w:t>
      </w:r>
      <w:r w:rsidR="00636C7E" w:rsidRPr="00BE5E22">
        <w:rPr>
          <w:rFonts w:ascii="Times New Roman" w:hAnsi="Times New Roman" w:hint="eastAsia"/>
          <w:sz w:val="24"/>
          <w:szCs w:val="24"/>
          <w:lang w:val="en-NZ"/>
        </w:rPr>
        <w:t xml:space="preserve">, along with the increase </w:t>
      </w:r>
      <w:r w:rsidR="005467F9" w:rsidRPr="00BE5E22">
        <w:rPr>
          <w:rFonts w:ascii="Times New Roman" w:hAnsi="Times New Roman"/>
          <w:sz w:val="24"/>
          <w:szCs w:val="24"/>
          <w:lang w:val="en-NZ"/>
        </w:rPr>
        <w:t>in</w:t>
      </w:r>
      <w:r w:rsidR="00636C7E" w:rsidRPr="00BE5E22">
        <w:rPr>
          <w:rFonts w:ascii="Times New Roman" w:hAnsi="Times New Roman" w:hint="eastAsia"/>
          <w:sz w:val="24"/>
          <w:szCs w:val="24"/>
          <w:lang w:val="en-NZ"/>
        </w:rPr>
        <w:t xml:space="preserve"> bilateral trade between the two countries</w:t>
      </w:r>
      <w:r w:rsidR="002B00EC" w:rsidRPr="00BE5E22">
        <w:rPr>
          <w:rFonts w:ascii="Times New Roman" w:hAnsi="Times New Roman"/>
          <w:sz w:val="24"/>
          <w:szCs w:val="24"/>
          <w:lang w:val="en-NZ"/>
        </w:rPr>
        <w:t>, intra</w:t>
      </w:r>
      <w:r w:rsidR="00636C7E" w:rsidRPr="00BE5E22">
        <w:rPr>
          <w:rFonts w:ascii="Times New Roman" w:hAnsi="Times New Roman" w:hint="eastAsia"/>
          <w:sz w:val="24"/>
          <w:szCs w:val="24"/>
          <w:lang w:val="en-NZ"/>
        </w:rPr>
        <w:t>-industry trade also increased rapidly</w:t>
      </w:r>
      <w:r w:rsidR="00390B6C" w:rsidRPr="00BE5E22">
        <w:rPr>
          <w:rFonts w:ascii="Times New Roman" w:hAnsi="Times New Roman"/>
          <w:sz w:val="24"/>
          <w:szCs w:val="24"/>
          <w:lang w:val="en-NZ"/>
        </w:rPr>
        <w:t>,</w:t>
      </w:r>
      <w:r w:rsidR="00636C7E" w:rsidRPr="00BE5E22">
        <w:rPr>
          <w:rFonts w:ascii="Times New Roman" w:hAnsi="Times New Roman" w:hint="eastAsia"/>
          <w:sz w:val="24"/>
          <w:szCs w:val="24"/>
          <w:lang w:val="en-NZ"/>
        </w:rPr>
        <w:t xml:space="preserve"> especially </w:t>
      </w:r>
      <w:r w:rsidR="005467F9" w:rsidRPr="00BE5E22">
        <w:rPr>
          <w:rFonts w:ascii="Times New Roman" w:hAnsi="Times New Roman"/>
          <w:sz w:val="24"/>
          <w:szCs w:val="24"/>
          <w:lang w:val="en-NZ"/>
        </w:rPr>
        <w:t xml:space="preserve">in </w:t>
      </w:r>
      <w:r w:rsidR="00A04A89" w:rsidRPr="00BE5E22">
        <w:rPr>
          <w:rFonts w:ascii="Times New Roman" w:hAnsi="Times New Roman"/>
          <w:sz w:val="24"/>
          <w:szCs w:val="24"/>
          <w:lang w:val="en-NZ"/>
        </w:rPr>
        <w:t xml:space="preserve">the </w:t>
      </w:r>
      <w:r w:rsidR="00636C7E" w:rsidRPr="00BE5E22">
        <w:rPr>
          <w:rFonts w:ascii="Times New Roman" w:hAnsi="Times New Roman" w:hint="eastAsia"/>
          <w:sz w:val="24"/>
          <w:szCs w:val="24"/>
          <w:lang w:val="en-NZ"/>
        </w:rPr>
        <w:t>industries mentioned above. However, the I</w:t>
      </w:r>
      <w:r w:rsidR="00390B6C" w:rsidRPr="00BE5E22">
        <w:rPr>
          <w:rFonts w:ascii="Times New Roman" w:hAnsi="Times New Roman"/>
          <w:sz w:val="24"/>
          <w:szCs w:val="24"/>
          <w:lang w:val="en-NZ"/>
        </w:rPr>
        <w:t>IT</w:t>
      </w:r>
      <w:r w:rsidR="00636C7E" w:rsidRPr="00BE5E22">
        <w:rPr>
          <w:rFonts w:ascii="Times New Roman" w:hAnsi="Times New Roman" w:hint="eastAsia"/>
          <w:sz w:val="24"/>
          <w:szCs w:val="24"/>
          <w:lang w:val="en-NZ"/>
        </w:rPr>
        <w:t xml:space="preserve"> indices tell a different story. </w:t>
      </w:r>
      <w:r w:rsidR="00636C7E" w:rsidRPr="00BE5E22">
        <w:rPr>
          <w:rFonts w:ascii="Times New Roman" w:hAnsi="Times New Roman"/>
          <w:sz w:val="24"/>
          <w:szCs w:val="24"/>
          <w:lang w:val="en-NZ"/>
        </w:rPr>
        <w:t>F</w:t>
      </w:r>
      <w:r w:rsidR="00636C7E" w:rsidRPr="00BE5E22">
        <w:rPr>
          <w:rFonts w:ascii="Times New Roman" w:hAnsi="Times New Roman" w:hint="eastAsia"/>
          <w:sz w:val="24"/>
          <w:szCs w:val="24"/>
          <w:lang w:val="en-NZ"/>
        </w:rPr>
        <w:t xml:space="preserve">igure </w:t>
      </w:r>
      <w:r w:rsidR="009932E3">
        <w:rPr>
          <w:rFonts w:ascii="Times New Roman" w:hAnsi="Times New Roman"/>
          <w:sz w:val="24"/>
          <w:szCs w:val="24"/>
          <w:lang w:val="en-NZ"/>
        </w:rPr>
        <w:t>4</w:t>
      </w:r>
      <w:r w:rsidR="00636C7E" w:rsidRPr="00BE5E22">
        <w:rPr>
          <w:rFonts w:ascii="Times New Roman" w:hAnsi="Times New Roman" w:hint="eastAsia"/>
          <w:sz w:val="24"/>
          <w:szCs w:val="24"/>
          <w:lang w:val="en-NZ"/>
        </w:rPr>
        <w:t xml:space="preserve"> shows that before 2000 all three IIT indices kept </w:t>
      </w:r>
      <w:r w:rsidR="00636C7E" w:rsidRPr="00BE5E22">
        <w:rPr>
          <w:rFonts w:ascii="Times New Roman" w:hAnsi="Times New Roman"/>
          <w:sz w:val="24"/>
          <w:szCs w:val="24"/>
          <w:lang w:val="en-NZ"/>
        </w:rPr>
        <w:t>increasing</w:t>
      </w:r>
      <w:r w:rsidR="00390B6C" w:rsidRPr="00BE5E22">
        <w:rPr>
          <w:rFonts w:ascii="Times New Roman" w:hAnsi="Times New Roman"/>
          <w:sz w:val="24"/>
          <w:szCs w:val="24"/>
          <w:lang w:val="en-NZ"/>
        </w:rPr>
        <w:t xml:space="preserve">; but </w:t>
      </w:r>
      <w:r w:rsidR="00636C7E" w:rsidRPr="00BE5E22">
        <w:rPr>
          <w:rFonts w:ascii="Times New Roman" w:hAnsi="Times New Roman" w:hint="eastAsia"/>
          <w:sz w:val="24"/>
          <w:szCs w:val="24"/>
          <w:lang w:val="en-NZ"/>
        </w:rPr>
        <w:t>after China join</w:t>
      </w:r>
      <w:r w:rsidR="00390B6C" w:rsidRPr="00BE5E22">
        <w:rPr>
          <w:rFonts w:ascii="Times New Roman" w:hAnsi="Times New Roman"/>
          <w:sz w:val="24"/>
          <w:szCs w:val="24"/>
          <w:lang w:val="en-NZ"/>
        </w:rPr>
        <w:t>ed</w:t>
      </w:r>
      <w:r w:rsidR="00636C7E" w:rsidRPr="00BE5E22">
        <w:rPr>
          <w:rFonts w:ascii="Times New Roman" w:hAnsi="Times New Roman" w:hint="eastAsia"/>
          <w:sz w:val="24"/>
          <w:szCs w:val="24"/>
          <w:lang w:val="en-NZ"/>
        </w:rPr>
        <w:t xml:space="preserve"> the WTO in 20</w:t>
      </w:r>
      <w:r w:rsidR="00390B6C" w:rsidRPr="00BE5E22">
        <w:rPr>
          <w:rFonts w:ascii="Times New Roman" w:hAnsi="Times New Roman"/>
          <w:sz w:val="24"/>
          <w:szCs w:val="24"/>
          <w:lang w:val="en-NZ"/>
        </w:rPr>
        <w:t>0</w:t>
      </w:r>
      <w:r w:rsidR="00636C7E" w:rsidRPr="00BE5E22">
        <w:rPr>
          <w:rFonts w:ascii="Times New Roman" w:hAnsi="Times New Roman" w:hint="eastAsia"/>
          <w:sz w:val="24"/>
          <w:szCs w:val="24"/>
          <w:lang w:val="en-NZ"/>
        </w:rPr>
        <w:t>1</w:t>
      </w:r>
      <w:r w:rsidR="00390B6C" w:rsidRPr="00BE5E22">
        <w:rPr>
          <w:rFonts w:ascii="Times New Roman" w:hAnsi="Times New Roman"/>
          <w:sz w:val="24"/>
          <w:szCs w:val="24"/>
          <w:lang w:val="en-NZ"/>
        </w:rPr>
        <w:t xml:space="preserve">, </w:t>
      </w:r>
      <w:r w:rsidR="00765CD9" w:rsidRPr="00BE5E22">
        <w:rPr>
          <w:rFonts w:ascii="Times New Roman" w:hAnsi="Times New Roman"/>
          <w:sz w:val="24"/>
          <w:szCs w:val="24"/>
          <w:lang w:val="en-NZ"/>
        </w:rPr>
        <w:t xml:space="preserve">the IIT </w:t>
      </w:r>
      <w:r w:rsidR="009932E3">
        <w:rPr>
          <w:rFonts w:ascii="Times New Roman" w:hAnsi="Times New Roman"/>
          <w:sz w:val="24"/>
          <w:szCs w:val="24"/>
          <w:lang w:val="en-NZ"/>
        </w:rPr>
        <w:t>began</w:t>
      </w:r>
      <w:r w:rsidR="00765CD9" w:rsidRPr="00BE5E22">
        <w:rPr>
          <w:rFonts w:ascii="Times New Roman" w:hAnsi="Times New Roman"/>
          <w:sz w:val="24"/>
          <w:szCs w:val="24"/>
          <w:lang w:val="en-NZ"/>
        </w:rPr>
        <w:t xml:space="preserve"> to decrease</w:t>
      </w:r>
      <w:r w:rsidR="006B4BCE" w:rsidRPr="00BE5E22">
        <w:rPr>
          <w:rFonts w:ascii="Times New Roman" w:hAnsi="Times New Roman"/>
          <w:sz w:val="24"/>
          <w:szCs w:val="24"/>
          <w:lang w:val="en-NZ"/>
        </w:rPr>
        <w:t>, with the decrease even intensifying a</w:t>
      </w:r>
      <w:r w:rsidR="00636C7E" w:rsidRPr="00BE5E22">
        <w:rPr>
          <w:rFonts w:ascii="Times New Roman" w:hAnsi="Times New Roman" w:hint="eastAsia"/>
          <w:sz w:val="24"/>
          <w:szCs w:val="24"/>
          <w:lang w:val="en-NZ"/>
        </w:rPr>
        <w:t xml:space="preserve">fter the </w:t>
      </w:r>
      <w:r w:rsidR="00AD4B8F" w:rsidRPr="00BE5E22">
        <w:rPr>
          <w:rFonts w:ascii="Times New Roman" w:hAnsi="Times New Roman"/>
          <w:sz w:val="24"/>
          <w:szCs w:val="24"/>
          <w:lang w:val="en-NZ"/>
        </w:rPr>
        <w:t xml:space="preserve">signing of </w:t>
      </w:r>
      <w:r w:rsidR="00390B6C" w:rsidRPr="00BE5E22">
        <w:rPr>
          <w:rFonts w:ascii="Times New Roman" w:hAnsi="Times New Roman"/>
          <w:sz w:val="24"/>
          <w:szCs w:val="24"/>
          <w:lang w:val="en-NZ"/>
        </w:rPr>
        <w:t xml:space="preserve">the </w:t>
      </w:r>
      <w:r w:rsidR="00636C7E" w:rsidRPr="00BE5E22">
        <w:rPr>
          <w:rFonts w:ascii="Times New Roman" w:hAnsi="Times New Roman" w:hint="eastAsia"/>
          <w:sz w:val="24"/>
          <w:szCs w:val="24"/>
          <w:lang w:val="en-NZ"/>
        </w:rPr>
        <w:t>NZ-China FTA in 2008</w:t>
      </w:r>
      <w:r w:rsidR="006B4BCE" w:rsidRPr="00BE5E22">
        <w:rPr>
          <w:rFonts w:ascii="Times New Roman" w:hAnsi="Times New Roman"/>
          <w:sz w:val="24"/>
          <w:szCs w:val="24"/>
          <w:lang w:val="en-NZ"/>
        </w:rPr>
        <w:t>.</w:t>
      </w:r>
      <w:r w:rsidR="0081192B" w:rsidRPr="00BE5E22">
        <w:rPr>
          <w:rFonts w:ascii="Times New Roman" w:hAnsi="Times New Roman"/>
          <w:sz w:val="24"/>
          <w:szCs w:val="24"/>
          <w:lang w:val="en-NZ"/>
        </w:rPr>
        <w:t xml:space="preserve"> Does this outcome lead to the </w:t>
      </w:r>
      <w:r w:rsidR="0081192B" w:rsidRPr="00BE5E22">
        <w:rPr>
          <w:rFonts w:ascii="Times New Roman" w:hAnsi="Times New Roman" w:hint="eastAsia"/>
          <w:sz w:val="24"/>
          <w:szCs w:val="24"/>
          <w:lang w:val="en-NZ"/>
        </w:rPr>
        <w:t>conclu</w:t>
      </w:r>
      <w:r w:rsidR="0081192B" w:rsidRPr="00BE5E22">
        <w:rPr>
          <w:rFonts w:ascii="Times New Roman" w:hAnsi="Times New Roman"/>
          <w:sz w:val="24"/>
          <w:szCs w:val="24"/>
          <w:lang w:val="en-NZ"/>
        </w:rPr>
        <w:t>sion</w:t>
      </w:r>
      <w:r w:rsidR="0081192B" w:rsidRPr="00BE5E22">
        <w:rPr>
          <w:rFonts w:ascii="Times New Roman" w:hAnsi="Times New Roman" w:hint="eastAsia"/>
          <w:sz w:val="24"/>
          <w:szCs w:val="24"/>
          <w:lang w:val="en-NZ"/>
        </w:rPr>
        <w:t xml:space="preserve"> that economic integration between New Zealand and China </w:t>
      </w:r>
      <w:r w:rsidR="0081192B" w:rsidRPr="00BE5E22">
        <w:rPr>
          <w:rFonts w:ascii="Times New Roman" w:hAnsi="Times New Roman"/>
          <w:sz w:val="24"/>
          <w:szCs w:val="24"/>
          <w:lang w:val="en-NZ"/>
        </w:rPr>
        <w:t xml:space="preserve">is </w:t>
      </w:r>
      <w:r w:rsidR="0081192B" w:rsidRPr="00BE5E22">
        <w:rPr>
          <w:rFonts w:ascii="Times New Roman" w:hAnsi="Times New Roman" w:hint="eastAsia"/>
          <w:sz w:val="24"/>
          <w:szCs w:val="24"/>
          <w:lang w:val="en-NZ"/>
        </w:rPr>
        <w:t>actually negatively related to intra-industry trade?</w:t>
      </w:r>
      <w:r w:rsidR="0081192B" w:rsidRPr="00BE5E22">
        <w:rPr>
          <w:rFonts w:ascii="Times New Roman" w:hAnsi="Times New Roman"/>
          <w:sz w:val="24"/>
          <w:szCs w:val="24"/>
          <w:lang w:val="en-NZ"/>
        </w:rPr>
        <w:t xml:space="preserve"> </w:t>
      </w:r>
      <w:r w:rsidR="006B4BCE" w:rsidRPr="00BE5E22">
        <w:rPr>
          <w:rFonts w:ascii="Times New Roman" w:hAnsi="Times New Roman"/>
          <w:sz w:val="24"/>
          <w:szCs w:val="24"/>
          <w:lang w:val="en-NZ"/>
        </w:rPr>
        <w:t>Not necessarily. Th</w:t>
      </w:r>
      <w:r w:rsidR="00636C7E" w:rsidRPr="00BE5E22">
        <w:rPr>
          <w:rFonts w:ascii="Times New Roman" w:hAnsi="Times New Roman" w:hint="eastAsia"/>
          <w:sz w:val="24"/>
          <w:szCs w:val="24"/>
          <w:lang w:val="en-NZ"/>
        </w:rPr>
        <w:t xml:space="preserve">e relation between economic integration and intra-industry trade </w:t>
      </w:r>
      <w:r w:rsidR="00765CD9" w:rsidRPr="00BE5E22">
        <w:rPr>
          <w:rFonts w:ascii="Times New Roman" w:hAnsi="Times New Roman"/>
          <w:sz w:val="24"/>
          <w:szCs w:val="24"/>
          <w:lang w:val="en-NZ"/>
        </w:rPr>
        <w:t xml:space="preserve">remains, in our view, </w:t>
      </w:r>
      <w:r w:rsidR="00636C7E" w:rsidRPr="00BE5E22">
        <w:rPr>
          <w:rFonts w:ascii="Times New Roman" w:hAnsi="Times New Roman"/>
          <w:sz w:val="24"/>
          <w:szCs w:val="24"/>
          <w:lang w:val="en-NZ"/>
        </w:rPr>
        <w:t>positive</w:t>
      </w:r>
      <w:r w:rsidR="00636C7E" w:rsidRPr="00BE5E22">
        <w:rPr>
          <w:rFonts w:ascii="Times New Roman" w:hAnsi="Times New Roman" w:hint="eastAsia"/>
          <w:sz w:val="24"/>
          <w:szCs w:val="24"/>
          <w:lang w:val="en-NZ"/>
        </w:rPr>
        <w:t xml:space="preserve">. </w:t>
      </w:r>
      <w:r w:rsidR="006B4BCE" w:rsidRPr="00BE5E22">
        <w:rPr>
          <w:rFonts w:ascii="Times New Roman" w:hAnsi="Times New Roman"/>
          <w:sz w:val="24"/>
          <w:szCs w:val="24"/>
          <w:lang w:val="en-NZ"/>
        </w:rPr>
        <w:t>T</w:t>
      </w:r>
      <w:r w:rsidR="00765CD9" w:rsidRPr="00BE5E22">
        <w:rPr>
          <w:rFonts w:ascii="Times New Roman" w:hAnsi="Times New Roman"/>
          <w:sz w:val="24"/>
          <w:szCs w:val="24"/>
          <w:lang w:val="en-NZ"/>
        </w:rPr>
        <w:t xml:space="preserve">he observed negative relation </w:t>
      </w:r>
      <w:r w:rsidR="006B4BCE" w:rsidRPr="00BE5E22">
        <w:rPr>
          <w:rFonts w:ascii="Times New Roman" w:hAnsi="Times New Roman"/>
          <w:sz w:val="24"/>
          <w:szCs w:val="24"/>
          <w:lang w:val="en-NZ"/>
        </w:rPr>
        <w:t>may be explained by the fact that</w:t>
      </w:r>
      <w:r w:rsidR="00636C7E" w:rsidRPr="00BE5E22">
        <w:rPr>
          <w:rFonts w:ascii="Times New Roman" w:hAnsi="Times New Roman" w:hint="eastAsia"/>
          <w:sz w:val="24"/>
          <w:szCs w:val="24"/>
          <w:lang w:val="en-NZ"/>
        </w:rPr>
        <w:t xml:space="preserve"> with the economic integration between New Zealand and C</w:t>
      </w:r>
      <w:r w:rsidR="00636C7E" w:rsidRPr="00BE5E22">
        <w:rPr>
          <w:rFonts w:ascii="Times New Roman" w:hAnsi="Times New Roman"/>
          <w:sz w:val="24"/>
          <w:szCs w:val="24"/>
          <w:lang w:val="en-NZ"/>
        </w:rPr>
        <w:t>h</w:t>
      </w:r>
      <w:r w:rsidR="00636C7E" w:rsidRPr="00BE5E22">
        <w:rPr>
          <w:rFonts w:ascii="Times New Roman" w:hAnsi="Times New Roman" w:hint="eastAsia"/>
          <w:sz w:val="24"/>
          <w:szCs w:val="24"/>
          <w:lang w:val="en-NZ"/>
        </w:rPr>
        <w:t xml:space="preserve">ina, the </w:t>
      </w:r>
      <w:r w:rsidR="00EF7BFE" w:rsidRPr="00BE5E22">
        <w:rPr>
          <w:rFonts w:ascii="Times New Roman" w:hAnsi="Times New Roman"/>
          <w:sz w:val="24"/>
          <w:szCs w:val="24"/>
          <w:lang w:val="en-NZ"/>
        </w:rPr>
        <w:t xml:space="preserve">number </w:t>
      </w:r>
      <w:r w:rsidR="00636C7E" w:rsidRPr="00BE5E22">
        <w:rPr>
          <w:rFonts w:ascii="Times New Roman" w:hAnsi="Times New Roman" w:hint="eastAsia"/>
          <w:sz w:val="24"/>
          <w:szCs w:val="24"/>
          <w:lang w:val="en-NZ"/>
        </w:rPr>
        <w:t xml:space="preserve">of tradable </w:t>
      </w:r>
      <w:r w:rsidR="00636C7E" w:rsidRPr="00BE5E22">
        <w:rPr>
          <w:rFonts w:ascii="Times New Roman" w:hAnsi="Times New Roman"/>
          <w:sz w:val="24"/>
          <w:szCs w:val="24"/>
          <w:lang w:val="en-NZ"/>
        </w:rPr>
        <w:t>categories</w:t>
      </w:r>
      <w:r w:rsidR="00636C7E" w:rsidRPr="00BE5E22">
        <w:rPr>
          <w:rFonts w:ascii="Times New Roman" w:hAnsi="Times New Roman" w:hint="eastAsia"/>
          <w:sz w:val="24"/>
          <w:szCs w:val="24"/>
          <w:lang w:val="en-NZ"/>
        </w:rPr>
        <w:t xml:space="preserve"> also </w:t>
      </w:r>
      <w:r w:rsidR="00323378" w:rsidRPr="00BE5E22">
        <w:rPr>
          <w:rFonts w:ascii="Times New Roman" w:hAnsi="Times New Roman"/>
          <w:sz w:val="24"/>
          <w:szCs w:val="24"/>
          <w:lang w:val="en-NZ" w:eastAsia="zh-CN"/>
        </w:rPr>
        <w:t>expanded</w:t>
      </w:r>
      <w:r w:rsidR="00636C7E" w:rsidRPr="00BE5E22">
        <w:rPr>
          <w:rFonts w:ascii="Times New Roman" w:hAnsi="Times New Roman" w:hint="eastAsia"/>
          <w:sz w:val="24"/>
          <w:szCs w:val="24"/>
          <w:lang w:val="en-NZ"/>
        </w:rPr>
        <w:t xml:space="preserve"> rapidly</w:t>
      </w:r>
      <w:r w:rsidR="0081192B" w:rsidRPr="00BE5E22">
        <w:rPr>
          <w:rFonts w:ascii="Times New Roman" w:hAnsi="Times New Roman"/>
          <w:sz w:val="24"/>
          <w:szCs w:val="24"/>
          <w:lang w:val="en-NZ"/>
        </w:rPr>
        <w:t xml:space="preserve">. As a result - and </w:t>
      </w:r>
      <w:r w:rsidR="00636C7E" w:rsidRPr="00BE5E22">
        <w:rPr>
          <w:rFonts w:ascii="Times New Roman" w:hAnsi="Times New Roman" w:hint="eastAsia"/>
          <w:sz w:val="24"/>
          <w:szCs w:val="24"/>
          <w:lang w:val="en-NZ"/>
        </w:rPr>
        <w:t xml:space="preserve">along with </w:t>
      </w:r>
      <w:r w:rsidR="00765CD9" w:rsidRPr="00BE5E22">
        <w:rPr>
          <w:rFonts w:ascii="Times New Roman" w:hAnsi="Times New Roman"/>
          <w:sz w:val="24"/>
          <w:szCs w:val="24"/>
          <w:lang w:val="en-NZ"/>
        </w:rPr>
        <w:t xml:space="preserve">the </w:t>
      </w:r>
      <w:r w:rsidR="00636C7E" w:rsidRPr="00BE5E22">
        <w:rPr>
          <w:rFonts w:ascii="Times New Roman" w:hAnsi="Times New Roman" w:hint="eastAsia"/>
          <w:sz w:val="24"/>
          <w:szCs w:val="24"/>
          <w:lang w:val="en-NZ"/>
        </w:rPr>
        <w:t>rapid in</w:t>
      </w:r>
      <w:r w:rsidR="0081192B" w:rsidRPr="00BE5E22">
        <w:rPr>
          <w:rFonts w:ascii="Times New Roman" w:hAnsi="Times New Roman" w:hint="eastAsia"/>
          <w:sz w:val="24"/>
          <w:szCs w:val="24"/>
          <w:lang w:val="en-NZ"/>
        </w:rPr>
        <w:t>crease of intra-industry trade</w:t>
      </w:r>
      <w:r w:rsidR="0081192B" w:rsidRPr="00BE5E22">
        <w:rPr>
          <w:rFonts w:ascii="Times New Roman" w:hAnsi="Times New Roman"/>
          <w:sz w:val="24"/>
          <w:szCs w:val="24"/>
          <w:lang w:val="en-NZ"/>
        </w:rPr>
        <w:t xml:space="preserve"> - </w:t>
      </w:r>
      <w:r w:rsidR="00636C7E" w:rsidRPr="00BE5E22">
        <w:rPr>
          <w:rFonts w:ascii="Times New Roman" w:hAnsi="Times New Roman" w:hint="eastAsia"/>
          <w:sz w:val="24"/>
          <w:szCs w:val="24"/>
          <w:lang w:val="en-NZ"/>
        </w:rPr>
        <w:t xml:space="preserve">new tradable industries </w:t>
      </w:r>
      <w:r w:rsidR="0038292C" w:rsidRPr="00BE5E22">
        <w:rPr>
          <w:rFonts w:ascii="Times New Roman" w:hAnsi="Times New Roman"/>
          <w:sz w:val="24"/>
          <w:szCs w:val="24"/>
          <w:lang w:val="en-NZ"/>
        </w:rPr>
        <w:t xml:space="preserve">arose which </w:t>
      </w:r>
      <w:r w:rsidR="00636C7E" w:rsidRPr="00BE5E22">
        <w:rPr>
          <w:rFonts w:ascii="Times New Roman" w:hAnsi="Times New Roman" w:hint="eastAsia"/>
          <w:sz w:val="24"/>
          <w:szCs w:val="24"/>
          <w:lang w:val="en-NZ"/>
        </w:rPr>
        <w:t>ma</w:t>
      </w:r>
      <w:r w:rsidR="00765CD9" w:rsidRPr="00BE5E22">
        <w:rPr>
          <w:rFonts w:ascii="Times New Roman" w:hAnsi="Times New Roman"/>
          <w:sz w:val="24"/>
          <w:szCs w:val="24"/>
          <w:lang w:val="en-NZ"/>
        </w:rPr>
        <w:t>de</w:t>
      </w:r>
      <w:r w:rsidR="0038292C" w:rsidRPr="00BE5E22">
        <w:rPr>
          <w:rFonts w:ascii="Times New Roman" w:hAnsi="Times New Roman"/>
          <w:sz w:val="24"/>
          <w:szCs w:val="24"/>
          <w:lang w:val="en-NZ"/>
        </w:rPr>
        <w:t xml:space="preserve"> inter-i</w:t>
      </w:r>
      <w:r w:rsidR="00636C7E" w:rsidRPr="00BE5E22">
        <w:rPr>
          <w:rFonts w:ascii="Times New Roman" w:hAnsi="Times New Roman" w:hint="eastAsia"/>
          <w:sz w:val="24"/>
          <w:szCs w:val="24"/>
          <w:lang w:val="en-NZ"/>
        </w:rPr>
        <w:t>ndustry trade gr</w:t>
      </w:r>
      <w:r w:rsidR="0038292C" w:rsidRPr="00BE5E22">
        <w:rPr>
          <w:rFonts w:ascii="Times New Roman" w:hAnsi="Times New Roman"/>
          <w:sz w:val="24"/>
          <w:szCs w:val="24"/>
          <w:lang w:val="en-NZ"/>
        </w:rPr>
        <w:t xml:space="preserve">ow even faster than before. </w:t>
      </w:r>
      <w:r w:rsidR="00636C7E" w:rsidRPr="00BE5E22">
        <w:rPr>
          <w:rFonts w:ascii="Times New Roman" w:hAnsi="Times New Roman"/>
          <w:sz w:val="24"/>
          <w:szCs w:val="24"/>
          <w:lang w:val="en-NZ"/>
        </w:rPr>
        <w:t>T</w:t>
      </w:r>
      <w:r w:rsidR="00636C7E" w:rsidRPr="00BE5E22">
        <w:rPr>
          <w:rFonts w:ascii="Times New Roman" w:hAnsi="Times New Roman" w:hint="eastAsia"/>
          <w:sz w:val="24"/>
          <w:szCs w:val="24"/>
          <w:lang w:val="en-NZ"/>
        </w:rPr>
        <w:t>h</w:t>
      </w:r>
      <w:r w:rsidR="0038292C" w:rsidRPr="00BE5E22">
        <w:rPr>
          <w:rFonts w:ascii="Times New Roman" w:hAnsi="Times New Roman"/>
          <w:sz w:val="24"/>
          <w:szCs w:val="24"/>
          <w:lang w:val="en-NZ"/>
        </w:rPr>
        <w:t xml:space="preserve">is has the effect of bringing down the </w:t>
      </w:r>
      <w:r w:rsidR="00636C7E" w:rsidRPr="00BE5E22">
        <w:rPr>
          <w:rFonts w:ascii="Times New Roman" w:hAnsi="Times New Roman" w:hint="eastAsia"/>
          <w:sz w:val="24"/>
          <w:szCs w:val="24"/>
          <w:lang w:val="en-NZ"/>
        </w:rPr>
        <w:t>IIT indices</w:t>
      </w:r>
      <w:r w:rsidR="006B4BCE" w:rsidRPr="00BE5E22">
        <w:rPr>
          <w:rFonts w:ascii="Times New Roman" w:hAnsi="Times New Roman"/>
          <w:sz w:val="24"/>
          <w:szCs w:val="24"/>
          <w:lang w:val="en-NZ"/>
        </w:rPr>
        <w:t>,</w:t>
      </w:r>
      <w:r w:rsidR="0084671C" w:rsidRPr="00BE5E22">
        <w:rPr>
          <w:rFonts w:ascii="Times New Roman" w:hAnsi="Times New Roman"/>
          <w:sz w:val="24"/>
          <w:szCs w:val="24"/>
          <w:lang w:val="en-NZ"/>
        </w:rPr>
        <w:t xml:space="preserve"> </w:t>
      </w:r>
      <w:r w:rsidR="006078D7" w:rsidRPr="00BE5E22">
        <w:rPr>
          <w:rFonts w:ascii="Times New Roman" w:hAnsi="Times New Roman"/>
          <w:sz w:val="24"/>
          <w:szCs w:val="24"/>
          <w:lang w:val="en-NZ"/>
        </w:rPr>
        <w:t>since</w:t>
      </w:r>
      <w:r w:rsidR="0084671C" w:rsidRPr="00BE5E22">
        <w:rPr>
          <w:rFonts w:ascii="Times New Roman" w:hAnsi="Times New Roman"/>
          <w:sz w:val="24"/>
          <w:szCs w:val="24"/>
          <w:lang w:val="en-NZ"/>
        </w:rPr>
        <w:t xml:space="preserve"> intra-industry trade and inter</w:t>
      </w:r>
      <w:r w:rsidR="006078D7" w:rsidRPr="00BE5E22">
        <w:rPr>
          <w:rFonts w:ascii="Times New Roman" w:hAnsi="Times New Roman"/>
          <w:sz w:val="24"/>
          <w:szCs w:val="24"/>
          <w:lang w:val="en-NZ"/>
        </w:rPr>
        <w:t>-</w:t>
      </w:r>
      <w:r w:rsidR="0084671C" w:rsidRPr="00BE5E22">
        <w:rPr>
          <w:rFonts w:ascii="Times New Roman" w:hAnsi="Times New Roman"/>
          <w:sz w:val="24"/>
          <w:szCs w:val="24"/>
          <w:lang w:val="en-NZ"/>
        </w:rPr>
        <w:t>industry trade move in opposite direction</w:t>
      </w:r>
      <w:r w:rsidR="006B4BCE" w:rsidRPr="00BE5E22">
        <w:rPr>
          <w:rFonts w:ascii="Times New Roman" w:hAnsi="Times New Roman"/>
          <w:sz w:val="24"/>
          <w:szCs w:val="24"/>
          <w:lang w:val="en-NZ"/>
        </w:rPr>
        <w:t>s</w:t>
      </w:r>
      <w:r w:rsidR="0084671C" w:rsidRPr="00BE5E22">
        <w:rPr>
          <w:rFonts w:ascii="Times New Roman" w:hAnsi="Times New Roman"/>
          <w:sz w:val="24"/>
          <w:szCs w:val="24"/>
          <w:lang w:val="en-NZ"/>
        </w:rPr>
        <w:t>.</w:t>
      </w:r>
      <w:r w:rsidR="00636C7E" w:rsidRPr="00BE5E22">
        <w:rPr>
          <w:rFonts w:ascii="Times New Roman" w:hAnsi="Times New Roman" w:hint="eastAsia"/>
          <w:sz w:val="24"/>
          <w:szCs w:val="24"/>
          <w:lang w:val="en-NZ"/>
        </w:rPr>
        <w:t xml:space="preserve"> </w:t>
      </w:r>
      <w:r w:rsidR="009932E3">
        <w:rPr>
          <w:rFonts w:ascii="Times New Roman" w:hAnsi="Times New Roman"/>
          <w:sz w:val="24"/>
          <w:szCs w:val="24"/>
          <w:lang w:val="en-NZ"/>
        </w:rPr>
        <w:t xml:space="preserve">For example, </w:t>
      </w:r>
      <w:r w:rsidR="00636C7E" w:rsidRPr="00BE5E22">
        <w:rPr>
          <w:rFonts w:ascii="Times New Roman" w:hAnsi="Times New Roman" w:hint="eastAsia"/>
          <w:sz w:val="24"/>
          <w:szCs w:val="24"/>
          <w:lang w:val="en-NZ"/>
        </w:rPr>
        <w:t>the list of trade</w:t>
      </w:r>
      <w:r w:rsidR="006078D7" w:rsidRPr="00BE5E22">
        <w:rPr>
          <w:rFonts w:ascii="Times New Roman" w:hAnsi="Times New Roman"/>
          <w:sz w:val="24"/>
          <w:szCs w:val="24"/>
          <w:lang w:val="en-NZ"/>
        </w:rPr>
        <w:t xml:space="preserve">d goods at </w:t>
      </w:r>
      <w:r w:rsidR="0038292C" w:rsidRPr="00BE5E22">
        <w:rPr>
          <w:rFonts w:ascii="Times New Roman" w:hAnsi="Times New Roman"/>
          <w:sz w:val="24"/>
          <w:szCs w:val="24"/>
          <w:lang w:val="en-NZ"/>
        </w:rPr>
        <w:t xml:space="preserve">the </w:t>
      </w:r>
      <w:r w:rsidR="00636C7E" w:rsidRPr="00BE5E22">
        <w:rPr>
          <w:rFonts w:ascii="Times New Roman" w:hAnsi="Times New Roman" w:hint="eastAsia"/>
          <w:sz w:val="24"/>
          <w:szCs w:val="24"/>
          <w:lang w:val="en-NZ"/>
        </w:rPr>
        <w:t>3</w:t>
      </w:r>
      <w:r w:rsidR="00426917">
        <w:rPr>
          <w:rFonts w:ascii="Times New Roman" w:hAnsi="Times New Roman"/>
          <w:sz w:val="24"/>
          <w:szCs w:val="24"/>
          <w:lang w:val="en-NZ"/>
        </w:rPr>
        <w:t>-</w:t>
      </w:r>
      <w:r w:rsidR="00636C7E" w:rsidRPr="00BE5E22">
        <w:rPr>
          <w:rFonts w:ascii="Times New Roman" w:hAnsi="Times New Roman" w:hint="eastAsia"/>
          <w:sz w:val="24"/>
          <w:szCs w:val="24"/>
          <w:lang w:val="en-NZ"/>
        </w:rPr>
        <w:t xml:space="preserve">digit </w:t>
      </w:r>
      <w:r w:rsidR="006078D7" w:rsidRPr="00BE5E22">
        <w:rPr>
          <w:rFonts w:ascii="Times New Roman" w:hAnsi="Times New Roman"/>
          <w:sz w:val="24"/>
          <w:szCs w:val="24"/>
          <w:lang w:val="en-NZ"/>
        </w:rPr>
        <w:t xml:space="preserve">SITC </w:t>
      </w:r>
      <w:r w:rsidR="00636C7E" w:rsidRPr="00BE5E22">
        <w:rPr>
          <w:rFonts w:ascii="Times New Roman" w:hAnsi="Times New Roman" w:hint="eastAsia"/>
          <w:sz w:val="24"/>
          <w:szCs w:val="24"/>
          <w:lang w:val="en-NZ"/>
        </w:rPr>
        <w:t xml:space="preserve">level in 2011 is five time longer than the </w:t>
      </w:r>
      <w:r w:rsidR="009932E3">
        <w:rPr>
          <w:rFonts w:ascii="Times New Roman" w:hAnsi="Times New Roman"/>
          <w:sz w:val="24"/>
          <w:szCs w:val="24"/>
          <w:lang w:val="en-NZ"/>
        </w:rPr>
        <w:t>1990 list</w:t>
      </w:r>
      <w:r w:rsidR="00636C7E" w:rsidRPr="00BE5E22">
        <w:rPr>
          <w:rFonts w:ascii="Times New Roman" w:hAnsi="Times New Roman" w:hint="eastAsia"/>
          <w:sz w:val="24"/>
          <w:szCs w:val="24"/>
          <w:lang w:val="en-NZ"/>
        </w:rPr>
        <w:t xml:space="preserve">. </w:t>
      </w:r>
      <w:r w:rsidR="008E273C" w:rsidRPr="00BE5E22">
        <w:rPr>
          <w:rFonts w:ascii="Times New Roman" w:hAnsi="Times New Roman"/>
          <w:sz w:val="24"/>
          <w:szCs w:val="24"/>
          <w:lang w:val="en-NZ" w:eastAsia="zh-CN"/>
        </w:rPr>
        <w:t>T</w:t>
      </w:r>
      <w:r w:rsidR="008E273C" w:rsidRPr="00BE5E22">
        <w:rPr>
          <w:rFonts w:ascii="Times New Roman" w:hAnsi="Times New Roman" w:hint="eastAsia"/>
          <w:sz w:val="24"/>
          <w:szCs w:val="24"/>
          <w:lang w:val="en-NZ" w:eastAsia="zh-CN"/>
        </w:rPr>
        <w:t xml:space="preserve">he other evidence is that </w:t>
      </w:r>
      <w:r w:rsidR="006078D7" w:rsidRPr="00BE5E22">
        <w:rPr>
          <w:rFonts w:ascii="Times New Roman" w:hAnsi="Times New Roman"/>
          <w:sz w:val="24"/>
          <w:szCs w:val="24"/>
          <w:lang w:val="en-NZ" w:eastAsia="zh-CN"/>
        </w:rPr>
        <w:t xml:space="preserve">there are </w:t>
      </w:r>
      <w:r w:rsidR="005C668B" w:rsidRPr="00BE5E22">
        <w:rPr>
          <w:rFonts w:ascii="Times New Roman" w:hAnsi="Times New Roman"/>
          <w:sz w:val="24"/>
          <w:szCs w:val="24"/>
          <w:lang w:val="en-NZ" w:eastAsia="zh-CN"/>
        </w:rPr>
        <w:t xml:space="preserve">new </w:t>
      </w:r>
      <w:r w:rsidR="0084671C" w:rsidRPr="00BE5E22">
        <w:rPr>
          <w:rFonts w:ascii="Times New Roman" w:hAnsi="Times New Roman"/>
          <w:sz w:val="24"/>
          <w:szCs w:val="24"/>
          <w:lang w:val="en-NZ" w:eastAsia="zh-CN"/>
        </w:rPr>
        <w:t xml:space="preserve">products </w:t>
      </w:r>
      <w:r w:rsidR="005C668B" w:rsidRPr="00BE5E22">
        <w:rPr>
          <w:rFonts w:ascii="Times New Roman" w:hAnsi="Times New Roman"/>
          <w:sz w:val="24"/>
          <w:szCs w:val="24"/>
          <w:lang w:val="en-NZ" w:eastAsia="zh-CN"/>
        </w:rPr>
        <w:t xml:space="preserve">and industries </w:t>
      </w:r>
      <w:r w:rsidR="006078D7" w:rsidRPr="00BE5E22">
        <w:rPr>
          <w:rFonts w:ascii="Times New Roman" w:hAnsi="Times New Roman"/>
          <w:sz w:val="24"/>
          <w:szCs w:val="24"/>
          <w:lang w:val="en-NZ" w:eastAsia="zh-CN"/>
        </w:rPr>
        <w:t xml:space="preserve">that </w:t>
      </w:r>
      <w:r w:rsidR="005C668B" w:rsidRPr="00BE5E22">
        <w:rPr>
          <w:rFonts w:ascii="Times New Roman" w:hAnsi="Times New Roman"/>
          <w:sz w:val="24"/>
          <w:szCs w:val="24"/>
          <w:lang w:val="en-NZ" w:eastAsia="zh-CN"/>
        </w:rPr>
        <w:t>h</w:t>
      </w:r>
      <w:r w:rsidR="008E273C" w:rsidRPr="00BE5E22">
        <w:rPr>
          <w:rFonts w:ascii="Times New Roman" w:hAnsi="Times New Roman" w:hint="eastAsia"/>
          <w:sz w:val="24"/>
          <w:szCs w:val="24"/>
          <w:lang w:val="en-NZ" w:eastAsia="zh-CN"/>
        </w:rPr>
        <w:t xml:space="preserve">ave been classified </w:t>
      </w:r>
      <w:r w:rsidR="006078D7" w:rsidRPr="00BE5E22">
        <w:rPr>
          <w:rFonts w:ascii="Times New Roman" w:hAnsi="Times New Roman"/>
          <w:sz w:val="24"/>
          <w:szCs w:val="24"/>
          <w:lang w:val="en-NZ" w:eastAsia="zh-CN"/>
        </w:rPr>
        <w:t xml:space="preserve">under </w:t>
      </w:r>
      <w:r w:rsidR="008E273C" w:rsidRPr="00BE5E22">
        <w:rPr>
          <w:rFonts w:ascii="Times New Roman" w:hAnsi="Times New Roman"/>
          <w:sz w:val="24"/>
          <w:szCs w:val="24"/>
          <w:lang w:val="en-NZ" w:eastAsia="zh-CN"/>
        </w:rPr>
        <w:t xml:space="preserve">the category </w:t>
      </w:r>
      <w:r w:rsidR="00A260B0" w:rsidRPr="00BE5E22">
        <w:rPr>
          <w:rFonts w:ascii="Times New Roman" w:hAnsi="Times New Roman"/>
          <w:sz w:val="24"/>
          <w:szCs w:val="24"/>
          <w:lang w:val="en-NZ" w:eastAsia="zh-CN"/>
        </w:rPr>
        <w:t>'</w:t>
      </w:r>
      <w:r w:rsidR="008E273C" w:rsidRPr="00BE5E22">
        <w:rPr>
          <w:rFonts w:ascii="Times New Roman" w:hAnsi="Times New Roman"/>
          <w:sz w:val="24"/>
          <w:szCs w:val="24"/>
          <w:lang w:val="en-NZ" w:eastAsia="zh-CN"/>
        </w:rPr>
        <w:t>others</w:t>
      </w:r>
      <w:r w:rsidR="00A260B0" w:rsidRPr="00BE5E22">
        <w:rPr>
          <w:rFonts w:ascii="Times New Roman" w:hAnsi="Times New Roman"/>
          <w:sz w:val="24"/>
          <w:szCs w:val="24"/>
          <w:lang w:val="en-NZ" w:eastAsia="zh-CN"/>
        </w:rPr>
        <w:t>'</w:t>
      </w:r>
      <w:r w:rsidR="004C6240" w:rsidRPr="00BE5E22">
        <w:rPr>
          <w:rFonts w:ascii="Times New Roman" w:hAnsi="Times New Roman" w:hint="eastAsia"/>
          <w:sz w:val="24"/>
          <w:szCs w:val="24"/>
          <w:lang w:val="en-NZ" w:eastAsia="zh-CN"/>
        </w:rPr>
        <w:t>, SITC 9.</w:t>
      </w:r>
      <w:r w:rsidR="00636C7E" w:rsidRPr="00BE5E22">
        <w:rPr>
          <w:rFonts w:ascii="Times New Roman" w:hAnsi="Times New Roman" w:hint="eastAsia"/>
          <w:sz w:val="24"/>
          <w:szCs w:val="24"/>
          <w:lang w:val="en-NZ"/>
        </w:rPr>
        <w:t xml:space="preserve"> (</w:t>
      </w:r>
      <w:r w:rsidR="006078D7" w:rsidRPr="00BE5E22">
        <w:rPr>
          <w:rFonts w:ascii="Times New Roman" w:hAnsi="Times New Roman"/>
          <w:sz w:val="24"/>
          <w:szCs w:val="24"/>
          <w:lang w:val="en-NZ"/>
        </w:rPr>
        <w:t xml:space="preserve">This is not </w:t>
      </w:r>
      <w:r w:rsidR="00636C7E" w:rsidRPr="00BE5E22">
        <w:rPr>
          <w:rFonts w:ascii="Times New Roman" w:hAnsi="Times New Roman" w:hint="eastAsia"/>
          <w:sz w:val="24"/>
          <w:szCs w:val="24"/>
          <w:lang w:val="en-NZ"/>
        </w:rPr>
        <w:t>include</w:t>
      </w:r>
      <w:r w:rsidR="006078D7" w:rsidRPr="00BE5E22">
        <w:rPr>
          <w:rFonts w:ascii="Times New Roman" w:hAnsi="Times New Roman"/>
          <w:sz w:val="24"/>
          <w:szCs w:val="24"/>
          <w:lang w:val="en-NZ"/>
        </w:rPr>
        <w:t>d</w:t>
      </w:r>
      <w:r w:rsidR="00636C7E" w:rsidRPr="00BE5E22">
        <w:rPr>
          <w:rFonts w:ascii="Times New Roman" w:hAnsi="Times New Roman" w:hint="eastAsia"/>
          <w:sz w:val="24"/>
          <w:szCs w:val="24"/>
          <w:lang w:val="en-NZ"/>
        </w:rPr>
        <w:t xml:space="preserve"> in our tables, but data and results are </w:t>
      </w:r>
      <w:r w:rsidR="00636C7E" w:rsidRPr="00BE5E22">
        <w:rPr>
          <w:rFonts w:ascii="Times New Roman" w:hAnsi="Times New Roman"/>
          <w:sz w:val="24"/>
          <w:szCs w:val="24"/>
          <w:lang w:val="en-NZ"/>
        </w:rPr>
        <w:t>available</w:t>
      </w:r>
      <w:r w:rsidR="009932E3">
        <w:rPr>
          <w:rFonts w:ascii="Times New Roman" w:hAnsi="Times New Roman"/>
          <w:sz w:val="24"/>
          <w:szCs w:val="24"/>
          <w:lang w:val="en-NZ"/>
        </w:rPr>
        <w:t xml:space="preserve"> on </w:t>
      </w:r>
      <w:r w:rsidR="006078D7" w:rsidRPr="00BE5E22">
        <w:rPr>
          <w:rFonts w:ascii="Times New Roman" w:hAnsi="Times New Roman"/>
          <w:sz w:val="24"/>
          <w:szCs w:val="24"/>
          <w:lang w:val="en-NZ"/>
        </w:rPr>
        <w:t>request</w:t>
      </w:r>
      <w:r w:rsidR="006B4BCE" w:rsidRPr="00BE5E22">
        <w:rPr>
          <w:rFonts w:ascii="Times New Roman" w:hAnsi="Times New Roman"/>
          <w:sz w:val="24"/>
          <w:szCs w:val="24"/>
          <w:lang w:val="en-NZ"/>
        </w:rPr>
        <w:t>.</w:t>
      </w:r>
      <w:r w:rsidR="00636C7E" w:rsidRPr="00BE5E22">
        <w:rPr>
          <w:rFonts w:ascii="Times New Roman" w:hAnsi="Times New Roman" w:hint="eastAsia"/>
          <w:sz w:val="24"/>
          <w:szCs w:val="24"/>
          <w:lang w:val="en-NZ"/>
        </w:rPr>
        <w:t>)</w:t>
      </w:r>
      <w:r w:rsidR="006078D7" w:rsidRPr="00BE5E22">
        <w:rPr>
          <w:rFonts w:ascii="Times New Roman" w:hAnsi="Times New Roman"/>
          <w:b/>
          <w:sz w:val="24"/>
          <w:szCs w:val="24"/>
          <w:lang w:val="en-NZ"/>
        </w:rPr>
        <w:t xml:space="preserve"> </w:t>
      </w:r>
    </w:p>
    <w:p w:rsidR="00EB7A7F" w:rsidRPr="00BE5E22" w:rsidRDefault="00EB7A7F" w:rsidP="00485D0F">
      <w:pPr>
        <w:tabs>
          <w:tab w:val="left" w:pos="567"/>
        </w:tabs>
        <w:spacing w:after="0" w:line="240" w:lineRule="auto"/>
        <w:rPr>
          <w:rFonts w:ascii="Times New Roman" w:eastAsia="Times New Roman" w:hAnsi="Times New Roman" w:cs="Times New Roman"/>
          <w:b/>
          <w:bCs/>
          <w:iCs/>
          <w:sz w:val="24"/>
          <w:szCs w:val="24"/>
          <w:lang w:val="en-NZ" w:eastAsia="en-US"/>
        </w:rPr>
      </w:pPr>
      <w:r w:rsidRPr="00BE5E22">
        <w:rPr>
          <w:rFonts w:ascii="Times New Roman" w:hAnsi="Times New Roman"/>
          <w:i/>
          <w:sz w:val="24"/>
          <w:szCs w:val="24"/>
          <w:lang w:val="en-NZ"/>
        </w:rPr>
        <w:br w:type="page"/>
      </w:r>
    </w:p>
    <w:p w:rsidR="00F743F3" w:rsidRPr="00BE5E22" w:rsidRDefault="00393E76" w:rsidP="00485D0F">
      <w:pPr>
        <w:pStyle w:val="Heading2"/>
        <w:tabs>
          <w:tab w:val="left" w:pos="567"/>
        </w:tabs>
        <w:spacing w:before="0" w:after="0" w:line="288" w:lineRule="auto"/>
        <w:rPr>
          <w:rFonts w:ascii="Times New Roman" w:hAnsi="Times New Roman"/>
          <w:i w:val="0"/>
          <w:sz w:val="24"/>
          <w:szCs w:val="24"/>
          <w:lang w:val="en-NZ"/>
        </w:rPr>
      </w:pPr>
      <w:r w:rsidRPr="00BE5E22">
        <w:rPr>
          <w:rFonts w:ascii="Times New Roman" w:hAnsi="Times New Roman"/>
          <w:i w:val="0"/>
          <w:sz w:val="24"/>
          <w:szCs w:val="24"/>
          <w:lang w:val="en-NZ"/>
        </w:rPr>
        <w:lastRenderedPageBreak/>
        <w:t>7</w:t>
      </w:r>
      <w:r w:rsidR="00F743F3" w:rsidRPr="00BE5E22">
        <w:rPr>
          <w:rFonts w:ascii="Times New Roman" w:hAnsi="Times New Roman"/>
          <w:i w:val="0"/>
          <w:sz w:val="24"/>
          <w:szCs w:val="24"/>
          <w:lang w:val="en-NZ"/>
        </w:rPr>
        <w:t xml:space="preserve">. </w:t>
      </w:r>
      <w:r w:rsidR="000163C5" w:rsidRPr="00BE5E22">
        <w:rPr>
          <w:rFonts w:ascii="Times New Roman" w:hAnsi="Times New Roman"/>
          <w:i w:val="0"/>
          <w:sz w:val="24"/>
          <w:szCs w:val="24"/>
          <w:lang w:val="en-NZ"/>
        </w:rPr>
        <w:t xml:space="preserve"> </w:t>
      </w:r>
      <w:r w:rsidR="00F743F3" w:rsidRPr="00BE5E22">
        <w:rPr>
          <w:rFonts w:ascii="Times New Roman" w:hAnsi="Times New Roman"/>
          <w:i w:val="0"/>
          <w:sz w:val="24"/>
          <w:szCs w:val="24"/>
          <w:lang w:val="en-NZ"/>
        </w:rPr>
        <w:t>Summary and Conclusion</w:t>
      </w:r>
      <w:r w:rsidR="00B73B7F" w:rsidRPr="00BE5E22">
        <w:rPr>
          <w:rFonts w:ascii="Times New Roman" w:hAnsi="Times New Roman"/>
          <w:i w:val="0"/>
          <w:sz w:val="24"/>
          <w:szCs w:val="24"/>
          <w:lang w:val="en-NZ"/>
        </w:rPr>
        <w:t>s</w:t>
      </w:r>
      <w:r w:rsidR="00F743F3" w:rsidRPr="00BE5E22">
        <w:rPr>
          <w:rFonts w:ascii="Times New Roman" w:hAnsi="Times New Roman"/>
          <w:i w:val="0"/>
          <w:sz w:val="24"/>
          <w:szCs w:val="24"/>
          <w:lang w:val="en-NZ"/>
        </w:rPr>
        <w:t xml:space="preserve"> </w:t>
      </w:r>
    </w:p>
    <w:p w:rsidR="000163C5" w:rsidRPr="00BE5E22" w:rsidRDefault="000163C5" w:rsidP="00485D0F">
      <w:pPr>
        <w:spacing w:after="0"/>
        <w:rPr>
          <w:sz w:val="2"/>
          <w:szCs w:val="2"/>
          <w:lang w:val="en-NZ" w:eastAsia="en-US"/>
        </w:rPr>
      </w:pPr>
    </w:p>
    <w:p w:rsidR="00782EA8" w:rsidRPr="00BE5E22" w:rsidRDefault="00F42146" w:rsidP="00485D0F">
      <w:pPr>
        <w:pStyle w:val="BodyTextIndent2"/>
        <w:tabs>
          <w:tab w:val="left" w:pos="567"/>
        </w:tabs>
        <w:spacing w:after="0" w:line="288" w:lineRule="auto"/>
        <w:ind w:left="0" w:right="-46"/>
        <w:jc w:val="both"/>
        <w:rPr>
          <w:rFonts w:ascii="Times New Roman" w:hAnsi="Times New Roman"/>
          <w:sz w:val="24"/>
          <w:szCs w:val="24"/>
          <w:lang w:val="en-NZ"/>
        </w:rPr>
      </w:pPr>
      <w:r w:rsidRPr="00BE5E22">
        <w:rPr>
          <w:rFonts w:ascii="Times New Roman" w:hAnsi="Times New Roman"/>
          <w:sz w:val="24"/>
          <w:szCs w:val="24"/>
          <w:lang w:val="en-NZ"/>
        </w:rPr>
        <w:t xml:space="preserve">In recent years, China has become New Zealand’s second largest trading partner. </w:t>
      </w:r>
      <w:r w:rsidR="008F11E1" w:rsidRPr="00BE5E22">
        <w:rPr>
          <w:rFonts w:ascii="Times New Roman" w:hAnsi="Times New Roman"/>
          <w:sz w:val="24"/>
          <w:szCs w:val="24"/>
          <w:lang w:val="en-NZ"/>
        </w:rPr>
        <w:t>In this</w:t>
      </w:r>
      <w:r w:rsidR="00F743F3" w:rsidRPr="00BE5E22">
        <w:rPr>
          <w:rFonts w:ascii="Times New Roman" w:hAnsi="Times New Roman"/>
          <w:sz w:val="24"/>
          <w:szCs w:val="24"/>
          <w:lang w:val="en-NZ"/>
        </w:rPr>
        <w:t xml:space="preserve"> study</w:t>
      </w:r>
      <w:r w:rsidR="008F11E1" w:rsidRPr="00BE5E22">
        <w:rPr>
          <w:rFonts w:ascii="Times New Roman" w:hAnsi="Times New Roman"/>
          <w:sz w:val="24"/>
          <w:szCs w:val="24"/>
          <w:lang w:val="en-NZ"/>
        </w:rPr>
        <w:t xml:space="preserve">, we </w:t>
      </w:r>
      <w:r w:rsidR="00F743F3" w:rsidRPr="00BE5E22">
        <w:rPr>
          <w:rFonts w:ascii="Times New Roman" w:hAnsi="Times New Roman"/>
          <w:sz w:val="24"/>
          <w:szCs w:val="24"/>
          <w:lang w:val="en-NZ"/>
        </w:rPr>
        <w:t>examined statistically New Zealand’s</w:t>
      </w:r>
      <w:r w:rsidR="00C92A75" w:rsidRPr="00BE5E22">
        <w:rPr>
          <w:rFonts w:ascii="Times New Roman" w:hAnsi="Times New Roman"/>
          <w:sz w:val="24"/>
          <w:szCs w:val="24"/>
          <w:lang w:val="en-NZ"/>
        </w:rPr>
        <w:t xml:space="preserve"> bilateral trade </w:t>
      </w:r>
      <w:r w:rsidR="00F743F3" w:rsidRPr="00BE5E22">
        <w:rPr>
          <w:rFonts w:ascii="Times New Roman" w:hAnsi="Times New Roman"/>
          <w:sz w:val="24"/>
          <w:szCs w:val="24"/>
          <w:lang w:val="en-NZ"/>
        </w:rPr>
        <w:t>relations with</w:t>
      </w:r>
      <w:r w:rsidR="002A6114" w:rsidRPr="00BE5E22">
        <w:rPr>
          <w:rFonts w:ascii="Times New Roman" w:hAnsi="Times New Roman"/>
          <w:sz w:val="24"/>
          <w:szCs w:val="24"/>
          <w:lang w:val="en-NZ"/>
        </w:rPr>
        <w:t xml:space="preserve"> China</w:t>
      </w:r>
      <w:r w:rsidRPr="00BE5E22">
        <w:rPr>
          <w:rFonts w:ascii="Times New Roman" w:hAnsi="Times New Roman"/>
          <w:sz w:val="24"/>
          <w:szCs w:val="24"/>
          <w:lang w:val="en-NZ"/>
        </w:rPr>
        <w:t xml:space="preserve">, as well as with </w:t>
      </w:r>
      <w:r w:rsidR="002A6114" w:rsidRPr="00BE5E22">
        <w:rPr>
          <w:rFonts w:ascii="Times New Roman" w:hAnsi="Times New Roman"/>
          <w:sz w:val="24"/>
          <w:szCs w:val="24"/>
          <w:lang w:val="en-NZ"/>
        </w:rPr>
        <w:t>Australia, Japan and U</w:t>
      </w:r>
      <w:r w:rsidR="006F69C8" w:rsidRPr="00BE5E22">
        <w:rPr>
          <w:rFonts w:ascii="Times New Roman" w:hAnsi="Times New Roman"/>
          <w:sz w:val="24"/>
          <w:szCs w:val="24"/>
          <w:lang w:val="en-NZ"/>
        </w:rPr>
        <w:t>S</w:t>
      </w:r>
      <w:r w:rsidRPr="00BE5E22">
        <w:rPr>
          <w:rFonts w:ascii="Times New Roman" w:hAnsi="Times New Roman"/>
          <w:sz w:val="24"/>
          <w:szCs w:val="24"/>
          <w:lang w:val="en-NZ"/>
        </w:rPr>
        <w:t>, New Zealand’s traditional trading partners.</w:t>
      </w:r>
      <w:r w:rsidR="002A6114" w:rsidRPr="00BE5E22">
        <w:rPr>
          <w:rFonts w:ascii="Times New Roman" w:hAnsi="Times New Roman"/>
          <w:sz w:val="24"/>
          <w:szCs w:val="24"/>
          <w:lang w:val="en-NZ"/>
        </w:rPr>
        <w:t xml:space="preserve"> </w:t>
      </w:r>
      <w:r w:rsidR="00782EA8" w:rsidRPr="00BE5E22">
        <w:rPr>
          <w:rFonts w:ascii="Times New Roman" w:hAnsi="Times New Roman"/>
          <w:sz w:val="24"/>
          <w:szCs w:val="24"/>
          <w:lang w:val="en-NZ"/>
        </w:rPr>
        <w:t>We examined the strength of the trade relations by</w:t>
      </w:r>
      <w:r w:rsidRPr="00BE5E22">
        <w:rPr>
          <w:rFonts w:ascii="Times New Roman" w:hAnsi="Times New Roman"/>
          <w:sz w:val="24"/>
          <w:szCs w:val="24"/>
          <w:lang w:val="en-NZ"/>
        </w:rPr>
        <w:t xml:space="preserve"> estimat</w:t>
      </w:r>
      <w:r w:rsidR="00782EA8" w:rsidRPr="00BE5E22">
        <w:rPr>
          <w:rFonts w:ascii="Times New Roman" w:hAnsi="Times New Roman"/>
          <w:sz w:val="24"/>
          <w:szCs w:val="24"/>
          <w:lang w:val="en-NZ"/>
        </w:rPr>
        <w:t xml:space="preserve">ing </w:t>
      </w:r>
      <w:r w:rsidRPr="00BE5E22">
        <w:rPr>
          <w:rFonts w:ascii="Times New Roman" w:hAnsi="Times New Roman"/>
          <w:sz w:val="24"/>
          <w:szCs w:val="24"/>
          <w:lang w:val="en-NZ"/>
        </w:rPr>
        <w:t>trade reciprocity ind</w:t>
      </w:r>
      <w:r w:rsidR="00782EA8" w:rsidRPr="00BE5E22">
        <w:rPr>
          <w:rFonts w:ascii="Times New Roman" w:hAnsi="Times New Roman"/>
          <w:sz w:val="24"/>
          <w:szCs w:val="24"/>
          <w:lang w:val="en-NZ"/>
        </w:rPr>
        <w:t xml:space="preserve">ices, </w:t>
      </w:r>
      <w:r w:rsidRPr="00BE5E22">
        <w:rPr>
          <w:rFonts w:ascii="Times New Roman" w:hAnsi="Times New Roman"/>
          <w:sz w:val="24"/>
          <w:szCs w:val="24"/>
          <w:lang w:val="en-NZ"/>
        </w:rPr>
        <w:t>intra</w:t>
      </w:r>
      <w:r w:rsidR="00782EA8" w:rsidRPr="00BE5E22">
        <w:rPr>
          <w:rFonts w:ascii="Times New Roman" w:hAnsi="Times New Roman"/>
          <w:sz w:val="24"/>
          <w:szCs w:val="24"/>
          <w:lang w:val="en-NZ"/>
        </w:rPr>
        <w:t>-industry trade indices and trade (export and import) intensity indices.</w:t>
      </w:r>
      <w:r w:rsidR="00F743F3" w:rsidRPr="00BE5E22">
        <w:rPr>
          <w:rFonts w:ascii="Times New Roman" w:hAnsi="Times New Roman"/>
          <w:sz w:val="24"/>
          <w:szCs w:val="24"/>
          <w:lang w:val="en-NZ"/>
        </w:rPr>
        <w:t xml:space="preserve"> The results show that</w:t>
      </w:r>
      <w:r w:rsidR="00531B3E" w:rsidRPr="00BE5E22">
        <w:rPr>
          <w:rFonts w:ascii="Times New Roman" w:hAnsi="Times New Roman"/>
          <w:sz w:val="24"/>
          <w:szCs w:val="24"/>
          <w:lang w:val="en-NZ"/>
        </w:rPr>
        <w:t xml:space="preserve"> N</w:t>
      </w:r>
      <w:r w:rsidR="00782EA8" w:rsidRPr="00BE5E22">
        <w:rPr>
          <w:rFonts w:ascii="Times New Roman" w:hAnsi="Times New Roman"/>
          <w:sz w:val="24"/>
          <w:szCs w:val="24"/>
          <w:lang w:val="en-NZ"/>
        </w:rPr>
        <w:t xml:space="preserve">ew </w:t>
      </w:r>
      <w:r w:rsidR="00531B3E" w:rsidRPr="00BE5E22">
        <w:rPr>
          <w:rFonts w:ascii="Times New Roman" w:hAnsi="Times New Roman"/>
          <w:sz w:val="24"/>
          <w:szCs w:val="24"/>
          <w:lang w:val="en-NZ"/>
        </w:rPr>
        <w:t>Z</w:t>
      </w:r>
      <w:r w:rsidR="00782EA8" w:rsidRPr="00BE5E22">
        <w:rPr>
          <w:rFonts w:ascii="Times New Roman" w:hAnsi="Times New Roman"/>
          <w:sz w:val="24"/>
          <w:szCs w:val="24"/>
          <w:lang w:val="en-NZ"/>
        </w:rPr>
        <w:t>ealand’s</w:t>
      </w:r>
      <w:r w:rsidR="00F743F3" w:rsidRPr="00BE5E22">
        <w:rPr>
          <w:rFonts w:ascii="Times New Roman" w:hAnsi="Times New Roman"/>
          <w:sz w:val="24"/>
          <w:szCs w:val="24"/>
          <w:lang w:val="en-NZ"/>
        </w:rPr>
        <w:t xml:space="preserve"> trading relations with China ha</w:t>
      </w:r>
      <w:r w:rsidR="006F56AD" w:rsidRPr="00BE5E22">
        <w:rPr>
          <w:rFonts w:ascii="Times New Roman" w:hAnsi="Times New Roman"/>
          <w:sz w:val="24"/>
          <w:szCs w:val="24"/>
          <w:lang w:val="en-NZ"/>
        </w:rPr>
        <w:t xml:space="preserve">s </w:t>
      </w:r>
      <w:r w:rsidR="00F743F3" w:rsidRPr="00BE5E22">
        <w:rPr>
          <w:rFonts w:ascii="Times New Roman" w:hAnsi="Times New Roman"/>
          <w:sz w:val="24"/>
          <w:szCs w:val="24"/>
          <w:lang w:val="en-NZ"/>
        </w:rPr>
        <w:t xml:space="preserve">strengthened </w:t>
      </w:r>
      <w:r w:rsidR="00F743F3" w:rsidRPr="00BE5E22">
        <w:rPr>
          <w:rFonts w:ascii="Times New Roman" w:hAnsi="Times New Roman"/>
          <w:sz w:val="24"/>
          <w:szCs w:val="24"/>
          <w:lang w:val="en-NZ" w:eastAsia="zh-CN"/>
        </w:rPr>
        <w:t xml:space="preserve">and improved </w:t>
      </w:r>
      <w:r w:rsidR="00F743F3" w:rsidRPr="00BE5E22">
        <w:rPr>
          <w:rFonts w:ascii="Times New Roman" w:hAnsi="Times New Roman"/>
          <w:sz w:val="24"/>
          <w:szCs w:val="24"/>
          <w:lang w:val="en-NZ"/>
        </w:rPr>
        <w:t>over time</w:t>
      </w:r>
      <w:r w:rsidR="00782EA8" w:rsidRPr="00BE5E22">
        <w:rPr>
          <w:rFonts w:ascii="Times New Roman" w:hAnsi="Times New Roman"/>
          <w:sz w:val="24"/>
          <w:szCs w:val="24"/>
          <w:lang w:val="en-NZ"/>
        </w:rPr>
        <w:t xml:space="preserve">. The </w:t>
      </w:r>
      <w:r w:rsidR="00F743F3" w:rsidRPr="00BE5E22">
        <w:rPr>
          <w:rFonts w:ascii="Times New Roman" w:hAnsi="Times New Roman"/>
          <w:sz w:val="24"/>
          <w:szCs w:val="24"/>
          <w:lang w:val="en-NZ"/>
        </w:rPr>
        <w:t>trade reciprocity indices between N</w:t>
      </w:r>
      <w:r w:rsidR="00126AE2" w:rsidRPr="00BE5E22">
        <w:rPr>
          <w:rFonts w:ascii="Times New Roman" w:hAnsi="Times New Roman"/>
          <w:sz w:val="24"/>
          <w:szCs w:val="24"/>
          <w:lang w:val="en-NZ"/>
        </w:rPr>
        <w:t xml:space="preserve">ew Zealand </w:t>
      </w:r>
      <w:r w:rsidR="00F743F3" w:rsidRPr="00BE5E22">
        <w:rPr>
          <w:rFonts w:ascii="Times New Roman" w:hAnsi="Times New Roman"/>
          <w:sz w:val="24"/>
          <w:szCs w:val="24"/>
          <w:lang w:val="en-NZ"/>
        </w:rPr>
        <w:t>and its trading partners vary across countries</w:t>
      </w:r>
      <w:r w:rsidR="00126AE2" w:rsidRPr="00BE5E22">
        <w:rPr>
          <w:rFonts w:ascii="Times New Roman" w:hAnsi="Times New Roman"/>
          <w:sz w:val="24"/>
          <w:szCs w:val="24"/>
          <w:lang w:val="en-NZ"/>
        </w:rPr>
        <w:t xml:space="preserve"> over time</w:t>
      </w:r>
      <w:r w:rsidR="00782EA8" w:rsidRPr="00BE5E22">
        <w:rPr>
          <w:rFonts w:ascii="Times New Roman" w:hAnsi="Times New Roman"/>
          <w:sz w:val="24"/>
          <w:szCs w:val="24"/>
          <w:lang w:val="en-NZ"/>
        </w:rPr>
        <w:t xml:space="preserve">: with </w:t>
      </w:r>
      <w:r w:rsidR="00421A1D" w:rsidRPr="00BE5E22">
        <w:rPr>
          <w:rFonts w:ascii="Times New Roman" w:hAnsi="Times New Roman"/>
          <w:sz w:val="24"/>
          <w:szCs w:val="24"/>
          <w:lang w:val="en-NZ"/>
        </w:rPr>
        <w:t>Australia</w:t>
      </w:r>
      <w:r w:rsidR="00782EA8" w:rsidRPr="00BE5E22">
        <w:rPr>
          <w:rFonts w:ascii="Times New Roman" w:hAnsi="Times New Roman"/>
          <w:sz w:val="24"/>
          <w:szCs w:val="24"/>
          <w:lang w:val="en-NZ"/>
        </w:rPr>
        <w:t>, it has been</w:t>
      </w:r>
      <w:r w:rsidR="00421A1D" w:rsidRPr="00BE5E22">
        <w:rPr>
          <w:rFonts w:ascii="Times New Roman" w:hAnsi="Times New Roman"/>
          <w:sz w:val="24"/>
          <w:szCs w:val="24"/>
          <w:lang w:val="en-NZ"/>
        </w:rPr>
        <w:t xml:space="preserve"> high</w:t>
      </w:r>
      <w:r w:rsidR="00782EA8" w:rsidRPr="00BE5E22">
        <w:rPr>
          <w:rFonts w:ascii="Times New Roman" w:hAnsi="Times New Roman"/>
          <w:sz w:val="24"/>
          <w:szCs w:val="24"/>
          <w:lang w:val="en-NZ"/>
        </w:rPr>
        <w:t>,</w:t>
      </w:r>
      <w:r w:rsidR="00421A1D" w:rsidRPr="00BE5E22">
        <w:rPr>
          <w:rFonts w:ascii="Times New Roman" w:hAnsi="Times New Roman"/>
          <w:sz w:val="24"/>
          <w:szCs w:val="24"/>
          <w:lang w:val="en-NZ"/>
        </w:rPr>
        <w:t xml:space="preserve"> showing </w:t>
      </w:r>
      <w:r w:rsidR="007A6468" w:rsidRPr="00BE5E22">
        <w:rPr>
          <w:rFonts w:ascii="Times New Roman" w:hAnsi="Times New Roman"/>
          <w:sz w:val="24"/>
          <w:szCs w:val="24"/>
          <w:lang w:val="en-NZ"/>
        </w:rPr>
        <w:t xml:space="preserve">near </w:t>
      </w:r>
      <w:r w:rsidR="00421A1D" w:rsidRPr="00BE5E22">
        <w:rPr>
          <w:rFonts w:ascii="Times New Roman" w:hAnsi="Times New Roman"/>
          <w:sz w:val="24"/>
          <w:szCs w:val="24"/>
          <w:lang w:val="en-NZ"/>
        </w:rPr>
        <w:t>balanced bilateral trade</w:t>
      </w:r>
      <w:r w:rsidR="00782EA8" w:rsidRPr="00BE5E22">
        <w:rPr>
          <w:rFonts w:ascii="Times New Roman" w:hAnsi="Times New Roman"/>
          <w:sz w:val="24"/>
          <w:szCs w:val="24"/>
          <w:lang w:val="en-NZ"/>
        </w:rPr>
        <w:t xml:space="preserve">; with </w:t>
      </w:r>
      <w:r w:rsidR="00F743F3" w:rsidRPr="00BE5E22">
        <w:rPr>
          <w:rFonts w:ascii="Times New Roman" w:hAnsi="Times New Roman"/>
          <w:sz w:val="24"/>
          <w:szCs w:val="24"/>
          <w:lang w:val="en-NZ"/>
        </w:rPr>
        <w:t xml:space="preserve">China </w:t>
      </w:r>
      <w:r w:rsidR="00782EA8" w:rsidRPr="00BE5E22">
        <w:rPr>
          <w:rFonts w:ascii="Times New Roman" w:hAnsi="Times New Roman"/>
          <w:sz w:val="24"/>
          <w:szCs w:val="24"/>
          <w:lang w:val="en-NZ"/>
        </w:rPr>
        <w:t xml:space="preserve">it </w:t>
      </w:r>
      <w:r w:rsidR="00F743F3" w:rsidRPr="00BE5E22">
        <w:rPr>
          <w:rFonts w:ascii="Times New Roman" w:hAnsi="Times New Roman"/>
          <w:sz w:val="24"/>
          <w:szCs w:val="24"/>
          <w:lang w:val="en-NZ"/>
        </w:rPr>
        <w:t>has been relatively low but has increased since integration</w:t>
      </w:r>
      <w:r w:rsidR="00782EA8" w:rsidRPr="00BE5E22">
        <w:rPr>
          <w:rFonts w:ascii="Times New Roman" w:hAnsi="Times New Roman"/>
          <w:sz w:val="24"/>
          <w:szCs w:val="24"/>
          <w:lang w:val="en-NZ"/>
        </w:rPr>
        <w:t xml:space="preserve"> </w:t>
      </w:r>
      <w:r w:rsidR="003C05BD" w:rsidRPr="00BE5E22">
        <w:rPr>
          <w:rFonts w:ascii="Times New Roman" w:hAnsi="Times New Roman"/>
          <w:sz w:val="24"/>
          <w:szCs w:val="24"/>
          <w:lang w:val="en-NZ"/>
        </w:rPr>
        <w:t>in</w:t>
      </w:r>
      <w:r w:rsidR="00782EA8" w:rsidRPr="00BE5E22">
        <w:rPr>
          <w:rFonts w:ascii="Times New Roman" w:hAnsi="Times New Roman"/>
          <w:sz w:val="24"/>
          <w:szCs w:val="24"/>
          <w:lang w:val="en-NZ"/>
        </w:rPr>
        <w:t xml:space="preserve"> 2008, indicating positive effects from the FTA between the two countries.</w:t>
      </w:r>
      <w:r w:rsidR="009932E3">
        <w:rPr>
          <w:rFonts w:ascii="Times New Roman" w:hAnsi="Times New Roman"/>
          <w:sz w:val="24"/>
          <w:szCs w:val="24"/>
          <w:lang w:val="en-NZ"/>
        </w:rPr>
        <w:t xml:space="preserve"> </w:t>
      </w:r>
      <w:r w:rsidR="00782EA8" w:rsidRPr="00BE5E22">
        <w:rPr>
          <w:rFonts w:ascii="Times New Roman" w:hAnsi="Times New Roman"/>
          <w:sz w:val="24"/>
          <w:szCs w:val="24"/>
          <w:lang w:val="en-NZ"/>
        </w:rPr>
        <w:t xml:space="preserve"> </w:t>
      </w:r>
      <w:r w:rsidR="008F11E1" w:rsidRPr="00BE5E22">
        <w:rPr>
          <w:rFonts w:ascii="Times New Roman" w:hAnsi="Times New Roman"/>
          <w:sz w:val="24"/>
          <w:szCs w:val="24"/>
          <w:lang w:val="en-NZ"/>
        </w:rPr>
        <w:t xml:space="preserve">IIT has also been </w:t>
      </w:r>
      <w:r w:rsidR="00782EA8" w:rsidRPr="00BE5E22">
        <w:rPr>
          <w:rFonts w:ascii="Times New Roman" w:hAnsi="Times New Roman"/>
          <w:sz w:val="24"/>
          <w:szCs w:val="24"/>
          <w:lang w:val="en-NZ"/>
        </w:rPr>
        <w:t xml:space="preserve">increasing </w:t>
      </w:r>
      <w:r w:rsidR="00F743F3" w:rsidRPr="00BE5E22">
        <w:rPr>
          <w:rFonts w:ascii="Times New Roman" w:hAnsi="Times New Roman"/>
          <w:sz w:val="24"/>
          <w:szCs w:val="24"/>
          <w:lang w:val="en-NZ"/>
        </w:rPr>
        <w:t>in selected industries</w:t>
      </w:r>
      <w:r w:rsidR="00782EA8" w:rsidRPr="00BE5E22">
        <w:rPr>
          <w:rFonts w:ascii="Times New Roman" w:hAnsi="Times New Roman"/>
          <w:sz w:val="24"/>
          <w:szCs w:val="24"/>
          <w:lang w:val="en-NZ"/>
        </w:rPr>
        <w:t>.</w:t>
      </w:r>
    </w:p>
    <w:p w:rsidR="00780E17" w:rsidRPr="00BE5E22" w:rsidRDefault="00780E17" w:rsidP="00485D0F">
      <w:pPr>
        <w:pStyle w:val="BodyTextIndent2"/>
        <w:tabs>
          <w:tab w:val="left" w:pos="567"/>
        </w:tabs>
        <w:spacing w:after="0" w:line="288" w:lineRule="auto"/>
        <w:ind w:left="0" w:right="-46"/>
        <w:jc w:val="both"/>
        <w:rPr>
          <w:rFonts w:ascii="Times New Roman" w:hAnsi="Times New Roman"/>
          <w:sz w:val="24"/>
          <w:szCs w:val="24"/>
          <w:lang w:val="en-NZ"/>
        </w:rPr>
      </w:pPr>
    </w:p>
    <w:p w:rsidR="00F743F3" w:rsidRPr="00BE5E22" w:rsidRDefault="00415578" w:rsidP="00485D0F">
      <w:pPr>
        <w:tabs>
          <w:tab w:val="left" w:pos="567"/>
        </w:tabs>
        <w:spacing w:after="0" w:line="288" w:lineRule="auto"/>
        <w:ind w:right="-46"/>
        <w:jc w:val="both"/>
        <w:rPr>
          <w:rFonts w:ascii="Times New Roman" w:hAnsi="Times New Roman" w:cs="Times New Roman"/>
          <w:sz w:val="24"/>
          <w:szCs w:val="24"/>
          <w:lang w:val="en-NZ"/>
        </w:rPr>
      </w:pPr>
      <w:r w:rsidRPr="00BE5E22">
        <w:rPr>
          <w:rFonts w:ascii="Times New Roman" w:hAnsi="Times New Roman"/>
          <w:sz w:val="24"/>
          <w:szCs w:val="24"/>
        </w:rPr>
        <w:tab/>
      </w:r>
      <w:r w:rsidR="008F11E1" w:rsidRPr="00BE5E22">
        <w:rPr>
          <w:rFonts w:ascii="Times New Roman" w:hAnsi="Times New Roman"/>
          <w:sz w:val="24"/>
          <w:szCs w:val="24"/>
        </w:rPr>
        <w:t xml:space="preserve">In the FTA </w:t>
      </w:r>
      <w:r w:rsidR="00A765C5" w:rsidRPr="00BE5E22">
        <w:rPr>
          <w:rFonts w:ascii="Times New Roman" w:hAnsi="Times New Roman"/>
          <w:sz w:val="24"/>
          <w:szCs w:val="24"/>
        </w:rPr>
        <w:t xml:space="preserve">negotiations </w:t>
      </w:r>
      <w:r w:rsidR="008F11E1" w:rsidRPr="00BE5E22">
        <w:rPr>
          <w:rFonts w:ascii="Times New Roman" w:hAnsi="Times New Roman"/>
          <w:sz w:val="24"/>
          <w:szCs w:val="24"/>
        </w:rPr>
        <w:t xml:space="preserve">between New Zealand and China, </w:t>
      </w:r>
      <w:r w:rsidR="00CC03AF" w:rsidRPr="00BE5E22">
        <w:rPr>
          <w:rFonts w:ascii="Times New Roman" w:hAnsi="Times New Roman"/>
          <w:sz w:val="24"/>
          <w:szCs w:val="24"/>
        </w:rPr>
        <w:t xml:space="preserve">there were </w:t>
      </w:r>
      <w:r w:rsidR="00A765C5" w:rsidRPr="00BE5E22">
        <w:rPr>
          <w:rFonts w:ascii="Times New Roman" w:hAnsi="Times New Roman"/>
          <w:sz w:val="24"/>
          <w:szCs w:val="24"/>
        </w:rPr>
        <w:t xml:space="preserve">concerns that the larger trading partner (China) will dominate the smaller one (New Zealand). Our analysis of </w:t>
      </w:r>
      <w:r w:rsidR="00CC03AF" w:rsidRPr="00BE5E22">
        <w:rPr>
          <w:rFonts w:ascii="Times New Roman" w:hAnsi="Times New Roman"/>
          <w:sz w:val="24"/>
          <w:szCs w:val="24"/>
        </w:rPr>
        <w:t>IIT</w:t>
      </w:r>
      <w:r w:rsidR="00A765C5" w:rsidRPr="00BE5E22">
        <w:rPr>
          <w:rFonts w:ascii="Times New Roman" w:hAnsi="Times New Roman"/>
          <w:sz w:val="24"/>
          <w:szCs w:val="24"/>
        </w:rPr>
        <w:t xml:space="preserve"> suggests </w:t>
      </w:r>
      <w:r w:rsidR="006F69C8" w:rsidRPr="00BE5E22">
        <w:rPr>
          <w:rFonts w:ascii="Times New Roman" w:hAnsi="Times New Roman"/>
          <w:sz w:val="24"/>
          <w:szCs w:val="24"/>
        </w:rPr>
        <w:t xml:space="preserve">that there is </w:t>
      </w:r>
      <w:r w:rsidR="00A765C5" w:rsidRPr="00BE5E22">
        <w:rPr>
          <w:rFonts w:ascii="Times New Roman" w:hAnsi="Times New Roman"/>
          <w:sz w:val="24"/>
          <w:szCs w:val="24"/>
        </w:rPr>
        <w:t>a way out, which is that small countries can overcome the</w:t>
      </w:r>
      <w:r w:rsidR="00CC03AF" w:rsidRPr="00BE5E22">
        <w:rPr>
          <w:rFonts w:ascii="Times New Roman" w:hAnsi="Times New Roman"/>
          <w:sz w:val="24"/>
          <w:szCs w:val="24"/>
        </w:rPr>
        <w:t>ir</w:t>
      </w:r>
      <w:r w:rsidR="00A765C5" w:rsidRPr="00BE5E22">
        <w:rPr>
          <w:rFonts w:ascii="Times New Roman" w:hAnsi="Times New Roman"/>
          <w:sz w:val="24"/>
          <w:szCs w:val="24"/>
        </w:rPr>
        <w:t xml:space="preserve"> limited domestic market</w:t>
      </w:r>
      <w:r w:rsidR="00602976" w:rsidRPr="00BE5E22">
        <w:rPr>
          <w:rFonts w:ascii="Times New Roman" w:hAnsi="Times New Roman"/>
          <w:sz w:val="24"/>
          <w:szCs w:val="24"/>
        </w:rPr>
        <w:t>s</w:t>
      </w:r>
      <w:r w:rsidR="00A765C5" w:rsidRPr="00BE5E22">
        <w:rPr>
          <w:rFonts w:ascii="Times New Roman" w:hAnsi="Times New Roman"/>
          <w:sz w:val="24"/>
          <w:szCs w:val="24"/>
        </w:rPr>
        <w:t xml:space="preserve"> by adopting as an industrial strategy a narrower type of specialization. </w:t>
      </w:r>
      <w:r w:rsidR="00CC03AF" w:rsidRPr="00BE5E22">
        <w:rPr>
          <w:rFonts w:ascii="Times New Roman" w:hAnsi="Times New Roman"/>
          <w:sz w:val="24"/>
          <w:szCs w:val="24"/>
        </w:rPr>
        <w:t>T</w:t>
      </w:r>
      <w:r w:rsidR="00537984" w:rsidRPr="00BE5E22">
        <w:rPr>
          <w:rFonts w:ascii="Times New Roman" w:hAnsi="Times New Roman"/>
          <w:sz w:val="24"/>
          <w:szCs w:val="24"/>
        </w:rPr>
        <w:t xml:space="preserve">he other apprehensions </w:t>
      </w:r>
      <w:r w:rsidR="00807430" w:rsidRPr="00BE5E22">
        <w:rPr>
          <w:rFonts w:ascii="Times New Roman" w:hAnsi="Times New Roman"/>
          <w:sz w:val="24"/>
          <w:szCs w:val="24"/>
        </w:rPr>
        <w:t>–</w:t>
      </w:r>
      <w:r w:rsidR="00537984" w:rsidRPr="00BE5E22">
        <w:rPr>
          <w:rFonts w:ascii="Times New Roman" w:hAnsi="Times New Roman"/>
          <w:sz w:val="24"/>
          <w:szCs w:val="24"/>
        </w:rPr>
        <w:t xml:space="preserve"> </w:t>
      </w:r>
      <w:r w:rsidR="00237158" w:rsidRPr="00BE5E22">
        <w:rPr>
          <w:rFonts w:ascii="Times New Roman" w:hAnsi="Times New Roman"/>
          <w:sz w:val="24"/>
          <w:szCs w:val="24"/>
        </w:rPr>
        <w:t>for example</w:t>
      </w:r>
      <w:r w:rsidR="00807430" w:rsidRPr="00BE5E22">
        <w:rPr>
          <w:rFonts w:ascii="Times New Roman" w:hAnsi="Times New Roman"/>
          <w:sz w:val="24"/>
          <w:szCs w:val="24"/>
        </w:rPr>
        <w:t xml:space="preserve">, </w:t>
      </w:r>
      <w:r w:rsidR="00537984" w:rsidRPr="00BE5E22">
        <w:rPr>
          <w:rFonts w:ascii="Times New Roman" w:hAnsi="Times New Roman"/>
          <w:sz w:val="24"/>
          <w:szCs w:val="24"/>
        </w:rPr>
        <w:t>on employment, decline of certain industries</w:t>
      </w:r>
      <w:r w:rsidR="00807430" w:rsidRPr="00BE5E22">
        <w:rPr>
          <w:rFonts w:ascii="Times New Roman" w:hAnsi="Times New Roman"/>
          <w:sz w:val="24"/>
          <w:szCs w:val="24"/>
        </w:rPr>
        <w:t xml:space="preserve"> </w:t>
      </w:r>
      <w:r w:rsidR="00537984" w:rsidRPr="00BE5E22">
        <w:rPr>
          <w:rFonts w:ascii="Times New Roman" w:hAnsi="Times New Roman"/>
          <w:sz w:val="24"/>
          <w:szCs w:val="24"/>
        </w:rPr>
        <w:t>- have not come about</w:t>
      </w:r>
      <w:r w:rsidR="00CC03AF" w:rsidRPr="00BE5E22">
        <w:rPr>
          <w:rFonts w:ascii="Times New Roman" w:hAnsi="Times New Roman"/>
          <w:sz w:val="24"/>
          <w:szCs w:val="24"/>
        </w:rPr>
        <w:t xml:space="preserve">, suggesting </w:t>
      </w:r>
      <w:r w:rsidR="00F743F3" w:rsidRPr="00BE5E22">
        <w:rPr>
          <w:rFonts w:ascii="Times New Roman" w:hAnsi="Times New Roman" w:cs="Times New Roman"/>
          <w:sz w:val="24"/>
          <w:szCs w:val="24"/>
          <w:lang w:val="en-NZ"/>
        </w:rPr>
        <w:t>that the trade liberalization initiatives pursued under the FTAs, CEPs</w:t>
      </w:r>
      <w:r w:rsidR="00555BAF" w:rsidRPr="00BE5E22">
        <w:rPr>
          <w:rFonts w:ascii="Times New Roman" w:hAnsi="Times New Roman" w:cs="Times New Roman"/>
          <w:sz w:val="24"/>
          <w:szCs w:val="24"/>
          <w:lang w:val="en-NZ"/>
        </w:rPr>
        <w:t xml:space="preserve"> and</w:t>
      </w:r>
      <w:r w:rsidR="00F743F3" w:rsidRPr="00BE5E22">
        <w:rPr>
          <w:rFonts w:ascii="Times New Roman" w:hAnsi="Times New Roman" w:cs="Times New Roman"/>
          <w:sz w:val="24"/>
          <w:szCs w:val="24"/>
          <w:lang w:val="en-NZ"/>
        </w:rPr>
        <w:t xml:space="preserve"> CER</w:t>
      </w:r>
      <w:r w:rsidR="00807430" w:rsidRPr="00BE5E22">
        <w:rPr>
          <w:rFonts w:ascii="Times New Roman" w:hAnsi="Times New Roman" w:cs="Times New Roman"/>
          <w:sz w:val="24"/>
          <w:szCs w:val="24"/>
          <w:lang w:val="en-NZ"/>
        </w:rPr>
        <w:t>s</w:t>
      </w:r>
      <w:r w:rsidR="00F743F3" w:rsidRPr="00BE5E22">
        <w:rPr>
          <w:rFonts w:ascii="Times New Roman" w:hAnsi="Times New Roman" w:cs="Times New Roman"/>
          <w:sz w:val="24"/>
          <w:szCs w:val="24"/>
          <w:lang w:val="en-NZ"/>
        </w:rPr>
        <w:t xml:space="preserve"> can </w:t>
      </w:r>
      <w:r w:rsidR="00807430" w:rsidRPr="00BE5E22">
        <w:rPr>
          <w:rFonts w:ascii="Times New Roman" w:hAnsi="Times New Roman" w:cs="Times New Roman"/>
          <w:sz w:val="24"/>
          <w:szCs w:val="24"/>
          <w:lang w:val="en-NZ"/>
        </w:rPr>
        <w:t xml:space="preserve">all </w:t>
      </w:r>
      <w:r w:rsidR="00F743F3" w:rsidRPr="00BE5E22">
        <w:rPr>
          <w:rFonts w:ascii="Times New Roman" w:hAnsi="Times New Roman" w:cs="Times New Roman"/>
          <w:sz w:val="24"/>
          <w:szCs w:val="24"/>
          <w:lang w:val="en-NZ"/>
        </w:rPr>
        <w:t xml:space="preserve">be beneficial to all participants. </w:t>
      </w:r>
      <w:r w:rsidR="00807430" w:rsidRPr="00BE5E22">
        <w:rPr>
          <w:rFonts w:ascii="Times New Roman" w:hAnsi="Times New Roman" w:cs="Times New Roman"/>
          <w:sz w:val="24"/>
          <w:szCs w:val="24"/>
          <w:lang w:val="en-NZ"/>
        </w:rPr>
        <w:t xml:space="preserve">With </w:t>
      </w:r>
      <w:r w:rsidR="00F743F3" w:rsidRPr="00BE5E22">
        <w:rPr>
          <w:rFonts w:ascii="Times New Roman" w:hAnsi="Times New Roman" w:cs="Times New Roman"/>
          <w:sz w:val="24"/>
          <w:szCs w:val="24"/>
          <w:lang w:val="en-NZ"/>
        </w:rPr>
        <w:t>economic integration</w:t>
      </w:r>
      <w:r w:rsidR="00BC027A" w:rsidRPr="00BE5E22">
        <w:rPr>
          <w:rFonts w:ascii="Times New Roman" w:hAnsi="Times New Roman" w:cs="Times New Roman"/>
          <w:sz w:val="24"/>
          <w:szCs w:val="24"/>
          <w:lang w:val="en-NZ"/>
        </w:rPr>
        <w:t xml:space="preserve"> </w:t>
      </w:r>
      <w:r w:rsidR="00602976" w:rsidRPr="00BE5E22">
        <w:rPr>
          <w:rFonts w:ascii="Times New Roman" w:hAnsi="Times New Roman" w:cs="Times New Roman"/>
          <w:sz w:val="24"/>
          <w:szCs w:val="24"/>
          <w:lang w:val="en-NZ"/>
        </w:rPr>
        <w:t xml:space="preserve">between the two countries </w:t>
      </w:r>
      <w:r w:rsidR="00BC027A" w:rsidRPr="00BE5E22">
        <w:rPr>
          <w:rFonts w:ascii="Times New Roman" w:hAnsi="Times New Roman" w:cs="Times New Roman"/>
          <w:sz w:val="24"/>
          <w:szCs w:val="24"/>
          <w:lang w:val="en-NZ"/>
        </w:rPr>
        <w:t>a</w:t>
      </w:r>
      <w:r w:rsidR="00807430" w:rsidRPr="00BE5E22">
        <w:rPr>
          <w:rFonts w:ascii="Times New Roman" w:hAnsi="Times New Roman" w:cs="Times New Roman"/>
          <w:sz w:val="24"/>
          <w:szCs w:val="24"/>
          <w:lang w:val="en-NZ"/>
        </w:rPr>
        <w:t>lso come increased investment, technology transfer, and people-to-people contacts and cultural</w:t>
      </w:r>
      <w:r w:rsidR="00F743F3" w:rsidRPr="00BE5E22">
        <w:rPr>
          <w:rFonts w:ascii="Times New Roman" w:hAnsi="Times New Roman" w:cs="Times New Roman"/>
          <w:sz w:val="24"/>
          <w:szCs w:val="24"/>
          <w:lang w:val="en-NZ"/>
        </w:rPr>
        <w:t xml:space="preserve"> exchanges</w:t>
      </w:r>
      <w:r w:rsidR="008A258C" w:rsidRPr="00BE5E22">
        <w:rPr>
          <w:rFonts w:ascii="Times New Roman" w:hAnsi="Times New Roman" w:cs="Times New Roman"/>
          <w:sz w:val="24"/>
          <w:szCs w:val="24"/>
          <w:lang w:val="en-NZ"/>
        </w:rPr>
        <w:t>,</w:t>
      </w:r>
      <w:r w:rsidR="00807430" w:rsidRPr="00BE5E22">
        <w:rPr>
          <w:rFonts w:ascii="Times New Roman" w:hAnsi="Times New Roman" w:cs="Times New Roman"/>
          <w:sz w:val="24"/>
          <w:szCs w:val="24"/>
          <w:lang w:val="en-NZ"/>
        </w:rPr>
        <w:t xml:space="preserve"> </w:t>
      </w:r>
      <w:r w:rsidR="00602976" w:rsidRPr="00BE5E22">
        <w:rPr>
          <w:rFonts w:ascii="Times New Roman" w:hAnsi="Times New Roman" w:cs="Times New Roman"/>
          <w:sz w:val="24"/>
          <w:szCs w:val="24"/>
          <w:lang w:val="en-NZ"/>
        </w:rPr>
        <w:t xml:space="preserve">contributing </w:t>
      </w:r>
      <w:r w:rsidR="00807430" w:rsidRPr="00BE5E22">
        <w:rPr>
          <w:rFonts w:ascii="Times New Roman" w:hAnsi="Times New Roman" w:cs="Times New Roman"/>
          <w:sz w:val="24"/>
          <w:szCs w:val="24"/>
          <w:lang w:val="en-NZ"/>
        </w:rPr>
        <w:t>to further economic integration</w:t>
      </w:r>
      <w:r w:rsidR="00F743F3" w:rsidRPr="00BE5E22">
        <w:rPr>
          <w:rFonts w:ascii="Times New Roman" w:hAnsi="Times New Roman" w:cs="Times New Roman"/>
          <w:sz w:val="24"/>
          <w:szCs w:val="24"/>
          <w:lang w:val="en-NZ"/>
        </w:rPr>
        <w:t xml:space="preserve">, leading to a virtuous spiral of progress </w:t>
      </w:r>
      <w:r w:rsidR="00807430" w:rsidRPr="00BE5E22">
        <w:rPr>
          <w:rFonts w:ascii="Times New Roman" w:hAnsi="Times New Roman" w:cs="Times New Roman"/>
          <w:sz w:val="24"/>
          <w:szCs w:val="24"/>
          <w:lang w:val="en-NZ"/>
        </w:rPr>
        <w:t xml:space="preserve">among </w:t>
      </w:r>
      <w:r w:rsidR="00F743F3" w:rsidRPr="00BE5E22">
        <w:rPr>
          <w:rFonts w:ascii="Times New Roman" w:hAnsi="Times New Roman" w:cs="Times New Roman"/>
          <w:sz w:val="24"/>
          <w:szCs w:val="24"/>
          <w:lang w:val="en-NZ"/>
        </w:rPr>
        <w:t>the participating countries</w:t>
      </w:r>
      <w:r w:rsidR="006F69C8" w:rsidRPr="00BE5E22">
        <w:rPr>
          <w:rFonts w:ascii="Times New Roman" w:hAnsi="Times New Roman" w:cs="Times New Roman"/>
          <w:sz w:val="24"/>
          <w:szCs w:val="24"/>
          <w:lang w:val="en-NZ"/>
        </w:rPr>
        <w:t>,</w:t>
      </w:r>
      <w:r w:rsidR="00F743F3" w:rsidRPr="00BE5E22">
        <w:rPr>
          <w:rFonts w:ascii="Times New Roman" w:hAnsi="Times New Roman" w:cs="Times New Roman"/>
          <w:sz w:val="24"/>
          <w:szCs w:val="24"/>
          <w:lang w:val="en-NZ"/>
        </w:rPr>
        <w:t xml:space="preserve"> </w:t>
      </w:r>
      <w:r w:rsidR="00807430" w:rsidRPr="00BE5E22">
        <w:rPr>
          <w:rFonts w:ascii="Times New Roman" w:hAnsi="Times New Roman" w:cs="Times New Roman"/>
          <w:sz w:val="24"/>
          <w:szCs w:val="24"/>
          <w:lang w:val="en-NZ"/>
        </w:rPr>
        <w:t>in particular</w:t>
      </w:r>
      <w:r w:rsidR="006F69C8" w:rsidRPr="00BE5E22">
        <w:rPr>
          <w:rFonts w:ascii="Times New Roman" w:hAnsi="Times New Roman" w:cs="Times New Roman"/>
          <w:sz w:val="24"/>
          <w:szCs w:val="24"/>
          <w:lang w:val="en-NZ"/>
        </w:rPr>
        <w:t>,</w:t>
      </w:r>
      <w:r w:rsidR="00807430" w:rsidRPr="00BE5E22">
        <w:rPr>
          <w:rFonts w:ascii="Times New Roman" w:hAnsi="Times New Roman" w:cs="Times New Roman"/>
          <w:sz w:val="24"/>
          <w:szCs w:val="24"/>
          <w:lang w:val="en-NZ"/>
        </w:rPr>
        <w:t xml:space="preserve"> </w:t>
      </w:r>
      <w:r w:rsidR="00F743F3" w:rsidRPr="00BE5E22">
        <w:rPr>
          <w:rFonts w:ascii="Times New Roman" w:hAnsi="Times New Roman" w:cs="Times New Roman"/>
          <w:sz w:val="24"/>
          <w:szCs w:val="24"/>
          <w:lang w:val="en-NZ"/>
        </w:rPr>
        <w:t xml:space="preserve">and </w:t>
      </w:r>
      <w:r w:rsidR="00807430" w:rsidRPr="00BE5E22">
        <w:rPr>
          <w:rFonts w:ascii="Times New Roman" w:hAnsi="Times New Roman" w:cs="Times New Roman"/>
          <w:sz w:val="24"/>
          <w:szCs w:val="24"/>
          <w:lang w:val="en-NZ"/>
        </w:rPr>
        <w:t xml:space="preserve">the </w:t>
      </w:r>
      <w:r w:rsidR="00F743F3" w:rsidRPr="00BE5E22">
        <w:rPr>
          <w:rFonts w:ascii="Times New Roman" w:hAnsi="Times New Roman" w:cs="Times New Roman"/>
          <w:sz w:val="24"/>
          <w:szCs w:val="24"/>
          <w:lang w:val="en-NZ"/>
        </w:rPr>
        <w:t xml:space="preserve">Asia-Pacific </w:t>
      </w:r>
      <w:r w:rsidR="006F69C8" w:rsidRPr="00BE5E22">
        <w:rPr>
          <w:rFonts w:ascii="Times New Roman" w:hAnsi="Times New Roman" w:cs="Times New Roman"/>
          <w:sz w:val="24"/>
          <w:szCs w:val="24"/>
          <w:lang w:val="en-NZ"/>
        </w:rPr>
        <w:t>region,</w:t>
      </w:r>
      <w:r w:rsidR="00807430" w:rsidRPr="00BE5E22">
        <w:rPr>
          <w:rFonts w:ascii="Times New Roman" w:hAnsi="Times New Roman" w:cs="Times New Roman"/>
          <w:sz w:val="24"/>
          <w:szCs w:val="24"/>
          <w:lang w:val="en-NZ"/>
        </w:rPr>
        <w:t xml:space="preserve"> in general</w:t>
      </w:r>
      <w:r w:rsidR="00F743F3" w:rsidRPr="00BE5E22">
        <w:rPr>
          <w:rFonts w:ascii="Times New Roman" w:hAnsi="Times New Roman" w:cs="Times New Roman"/>
          <w:sz w:val="24"/>
          <w:szCs w:val="24"/>
          <w:lang w:val="en-NZ"/>
        </w:rPr>
        <w:t xml:space="preserve">. </w:t>
      </w:r>
    </w:p>
    <w:p w:rsidR="004C6240" w:rsidRPr="00BE5E22" w:rsidRDefault="004C6240" w:rsidP="00485D0F">
      <w:pPr>
        <w:tabs>
          <w:tab w:val="left" w:pos="567"/>
        </w:tabs>
        <w:spacing w:after="0" w:line="288" w:lineRule="auto"/>
        <w:rPr>
          <w:rFonts w:ascii="Times New Roman" w:hAnsi="Times New Roman" w:cs="Times New Roman"/>
          <w:sz w:val="24"/>
          <w:szCs w:val="24"/>
          <w:lang w:val="en-NZ"/>
        </w:rPr>
      </w:pPr>
    </w:p>
    <w:p w:rsidR="00CA7110" w:rsidRDefault="00CA7110" w:rsidP="00485D0F">
      <w:pPr>
        <w:pStyle w:val="BodyText"/>
        <w:tabs>
          <w:tab w:val="left" w:pos="567"/>
        </w:tabs>
        <w:spacing w:after="0" w:line="288" w:lineRule="auto"/>
        <w:ind w:right="-46"/>
        <w:jc w:val="both"/>
        <w:rPr>
          <w:rFonts w:ascii="Times New Roman" w:hAnsi="Times New Roman"/>
          <w:b/>
          <w:sz w:val="24"/>
          <w:szCs w:val="24"/>
          <w:lang w:val="en-NZ"/>
        </w:rPr>
      </w:pPr>
      <w:r w:rsidRPr="00BE5E22">
        <w:rPr>
          <w:rFonts w:ascii="Times New Roman" w:hAnsi="Times New Roman"/>
          <w:b/>
          <w:sz w:val="24"/>
          <w:szCs w:val="24"/>
          <w:lang w:val="en-NZ"/>
        </w:rPr>
        <w:t xml:space="preserve">References </w:t>
      </w:r>
    </w:p>
    <w:p w:rsidR="00426917" w:rsidRPr="00426917" w:rsidRDefault="00426917" w:rsidP="00485D0F">
      <w:pPr>
        <w:pStyle w:val="BodyText"/>
        <w:tabs>
          <w:tab w:val="left" w:pos="567"/>
        </w:tabs>
        <w:spacing w:after="0" w:line="288" w:lineRule="auto"/>
        <w:ind w:right="-46"/>
        <w:jc w:val="both"/>
        <w:rPr>
          <w:rFonts w:ascii="Times New Roman" w:hAnsi="Times New Roman"/>
          <w:b/>
          <w:sz w:val="12"/>
          <w:szCs w:val="12"/>
          <w:lang w:val="en-NZ"/>
        </w:rPr>
      </w:pP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 xml:space="preserve">Aquino, A. (1978). Intra-industry trade and inter-industry specialization as concurrent sources of international trade in manufactures. </w:t>
      </w:r>
      <w:proofErr w:type="spellStart"/>
      <w:r w:rsidRPr="005F359C">
        <w:rPr>
          <w:rFonts w:ascii="Times New Roman" w:hAnsi="Times New Roman" w:cs="Times New Roman"/>
          <w:i/>
          <w:lang w:val="en-NZ"/>
        </w:rPr>
        <w:t>WeltwirtschaftlichesArchiv</w:t>
      </w:r>
      <w:proofErr w:type="spellEnd"/>
      <w:r w:rsidRPr="005F359C">
        <w:rPr>
          <w:rFonts w:ascii="Times New Roman" w:hAnsi="Times New Roman" w:cs="Times New Roman"/>
          <w:i/>
          <w:lang w:val="en-NZ"/>
        </w:rPr>
        <w:t>, 114,</w:t>
      </w:r>
      <w:r w:rsidRPr="005F359C">
        <w:rPr>
          <w:rFonts w:ascii="Times New Roman" w:hAnsi="Times New Roman" w:cs="Times New Roman"/>
          <w:lang w:val="en-NZ"/>
        </w:rPr>
        <w:t xml:space="preserve"> 275-296.</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Balassa</w:t>
      </w:r>
      <w:proofErr w:type="spellEnd"/>
      <w:r w:rsidRPr="005F359C">
        <w:rPr>
          <w:rFonts w:ascii="Times New Roman" w:hAnsi="Times New Roman" w:cs="Times New Roman"/>
          <w:lang w:val="en-NZ"/>
        </w:rPr>
        <w:t xml:space="preserve">, B. (1965). Trade liberalisation and revealed comparative </w:t>
      </w:r>
      <w:proofErr w:type="spellStart"/>
      <w:r w:rsidRPr="005F359C">
        <w:rPr>
          <w:rFonts w:ascii="Times New Roman" w:hAnsi="Times New Roman" w:cs="Times New Roman"/>
          <w:lang w:val="en-NZ"/>
        </w:rPr>
        <w:t>advantage.</w:t>
      </w:r>
      <w:r w:rsidRPr="005F359C">
        <w:rPr>
          <w:rFonts w:ascii="Times New Roman" w:hAnsi="Times New Roman" w:cs="Times New Roman"/>
          <w:i/>
          <w:lang w:val="en-NZ"/>
        </w:rPr>
        <w:t>The</w:t>
      </w:r>
      <w:proofErr w:type="spellEnd"/>
      <w:r w:rsidRPr="005F359C">
        <w:rPr>
          <w:rFonts w:ascii="Times New Roman" w:hAnsi="Times New Roman" w:cs="Times New Roman"/>
          <w:i/>
          <w:lang w:val="en-NZ"/>
        </w:rPr>
        <w:t xml:space="preserve"> Manchester School of Economics and Social Studies, 33(2),</w:t>
      </w:r>
      <w:r w:rsidR="004C6240" w:rsidRPr="005F359C">
        <w:rPr>
          <w:rFonts w:ascii="Times New Roman" w:hAnsi="Times New Roman" w:cs="Times New Roman"/>
          <w:i/>
          <w:lang w:val="en-NZ"/>
        </w:rPr>
        <w:t xml:space="preserve"> </w:t>
      </w:r>
      <w:r w:rsidRPr="005F359C">
        <w:rPr>
          <w:rFonts w:ascii="Times New Roman" w:hAnsi="Times New Roman" w:cs="Times New Roman"/>
          <w:lang w:val="en-NZ"/>
        </w:rPr>
        <w:t>99-123.</w:t>
      </w:r>
    </w:p>
    <w:p w:rsidR="00121D68" w:rsidRPr="005F359C" w:rsidRDefault="00121D68" w:rsidP="00EB4705">
      <w:pPr>
        <w:pStyle w:val="EndnoteText"/>
        <w:tabs>
          <w:tab w:val="left" w:pos="-720"/>
          <w:tab w:val="left" w:pos="540"/>
          <w:tab w:val="left" w:pos="567"/>
        </w:tabs>
        <w:suppressAutoHyphens/>
        <w:spacing w:after="240"/>
        <w:ind w:leftChars="-1" w:left="425" w:hangingChars="194" w:hanging="427"/>
        <w:jc w:val="both"/>
        <w:rPr>
          <w:sz w:val="22"/>
          <w:szCs w:val="22"/>
          <w:lang w:val="en-NZ"/>
        </w:rPr>
      </w:pPr>
      <w:proofErr w:type="spellStart"/>
      <w:r w:rsidRPr="005F359C">
        <w:rPr>
          <w:sz w:val="22"/>
          <w:szCs w:val="22"/>
          <w:lang w:val="en-NZ"/>
        </w:rPr>
        <w:t>Bano</w:t>
      </w:r>
      <w:proofErr w:type="spellEnd"/>
      <w:r w:rsidRPr="005F359C">
        <w:rPr>
          <w:sz w:val="22"/>
          <w:szCs w:val="22"/>
          <w:lang w:val="en-NZ"/>
        </w:rPr>
        <w:t>, S</w:t>
      </w:r>
      <w:r w:rsidR="009C6298" w:rsidRPr="005F359C">
        <w:rPr>
          <w:sz w:val="22"/>
          <w:szCs w:val="22"/>
          <w:lang w:val="en-NZ"/>
        </w:rPr>
        <w:t>.</w:t>
      </w:r>
      <w:r w:rsidRPr="005F359C">
        <w:rPr>
          <w:sz w:val="22"/>
          <w:szCs w:val="22"/>
          <w:lang w:val="en-NZ"/>
        </w:rPr>
        <w:t xml:space="preserve"> (2002)</w:t>
      </w:r>
      <w:r w:rsidRPr="005F359C">
        <w:rPr>
          <w:sz w:val="22"/>
          <w:szCs w:val="22"/>
          <w:lang w:val="en-NZ" w:eastAsia="zh-CN"/>
        </w:rPr>
        <w:t>.</w:t>
      </w:r>
      <w:r w:rsidR="00DC735B" w:rsidRPr="005F359C">
        <w:rPr>
          <w:sz w:val="22"/>
          <w:szCs w:val="22"/>
          <w:lang w:val="en-NZ" w:eastAsia="zh-CN"/>
        </w:rPr>
        <w:t xml:space="preserve"> </w:t>
      </w:r>
      <w:r w:rsidRPr="005F359C">
        <w:rPr>
          <w:i/>
          <w:sz w:val="22"/>
          <w:szCs w:val="22"/>
          <w:lang w:val="en-NZ"/>
        </w:rPr>
        <w:t xml:space="preserve">Intra-industry international trade and trade intensities: Evidence from New </w:t>
      </w:r>
      <w:proofErr w:type="spellStart"/>
      <w:r w:rsidRPr="005F359C">
        <w:rPr>
          <w:i/>
          <w:sz w:val="22"/>
          <w:szCs w:val="22"/>
          <w:lang w:val="en-NZ"/>
        </w:rPr>
        <w:t>Zealand.</w:t>
      </w:r>
      <w:r w:rsidRPr="005F359C">
        <w:rPr>
          <w:i/>
          <w:sz w:val="22"/>
          <w:szCs w:val="22"/>
          <w:lang w:val="en-NZ" w:eastAsia="zh-CN"/>
        </w:rPr>
        <w:t>In</w:t>
      </w:r>
      <w:proofErr w:type="spellEnd"/>
      <w:r w:rsidRPr="005F359C">
        <w:rPr>
          <w:i/>
          <w:sz w:val="22"/>
          <w:szCs w:val="22"/>
          <w:lang w:val="en-NZ" w:eastAsia="zh-CN"/>
        </w:rPr>
        <w:t xml:space="preserve"> </w:t>
      </w:r>
      <w:r w:rsidRPr="005F359C">
        <w:rPr>
          <w:i/>
          <w:sz w:val="22"/>
          <w:szCs w:val="22"/>
          <w:lang w:val="en-NZ"/>
        </w:rPr>
        <w:t xml:space="preserve">Working Paper </w:t>
      </w:r>
      <w:r w:rsidRPr="005F359C">
        <w:rPr>
          <w:i/>
          <w:sz w:val="22"/>
          <w:szCs w:val="22"/>
          <w:lang w:val="en-NZ" w:eastAsia="zh-CN"/>
        </w:rPr>
        <w:t xml:space="preserve">Series, </w:t>
      </w:r>
      <w:r w:rsidRPr="005F359C">
        <w:rPr>
          <w:i/>
          <w:sz w:val="22"/>
          <w:szCs w:val="22"/>
          <w:lang w:val="en-NZ"/>
        </w:rPr>
        <w:t>5/02</w:t>
      </w:r>
      <w:r w:rsidRPr="005F359C">
        <w:rPr>
          <w:sz w:val="22"/>
          <w:szCs w:val="22"/>
          <w:lang w:val="en-NZ"/>
        </w:rPr>
        <w:t>.Hamilton</w:t>
      </w:r>
      <w:r w:rsidRPr="005F359C">
        <w:rPr>
          <w:sz w:val="22"/>
          <w:szCs w:val="22"/>
          <w:lang w:val="en-NZ" w:eastAsia="zh-CN"/>
        </w:rPr>
        <w:t>:</w:t>
      </w:r>
      <w:r w:rsidRPr="005F359C">
        <w:rPr>
          <w:sz w:val="22"/>
          <w:szCs w:val="22"/>
          <w:lang w:val="en-NZ"/>
        </w:rPr>
        <w:t xml:space="preserve"> University of Waikato.</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Bano</w:t>
      </w:r>
      <w:proofErr w:type="spellEnd"/>
      <w:r w:rsidRPr="005F359C">
        <w:rPr>
          <w:rFonts w:ascii="Times New Roman" w:hAnsi="Times New Roman" w:cs="Times New Roman"/>
          <w:lang w:val="en-NZ"/>
        </w:rPr>
        <w:t xml:space="preserve">, S. (1991). </w:t>
      </w:r>
      <w:r w:rsidRPr="005F359C">
        <w:rPr>
          <w:rFonts w:ascii="Times New Roman" w:hAnsi="Times New Roman" w:cs="Times New Roman"/>
          <w:i/>
          <w:lang w:val="en-NZ"/>
        </w:rPr>
        <w:t>Intra-industry international trade: The Canadian experience</w:t>
      </w:r>
      <w:r w:rsidRPr="005F359C">
        <w:rPr>
          <w:rFonts w:ascii="Times New Roman" w:hAnsi="Times New Roman" w:cs="Times New Roman"/>
          <w:lang w:val="en-NZ"/>
        </w:rPr>
        <w:t xml:space="preserve">. </w:t>
      </w:r>
      <w:proofErr w:type="spellStart"/>
      <w:r w:rsidRPr="005F359C">
        <w:rPr>
          <w:rFonts w:ascii="Times New Roman" w:hAnsi="Times New Roman" w:cs="Times New Roman"/>
          <w:lang w:val="en-NZ"/>
        </w:rPr>
        <w:t>Avebury</w:t>
      </w:r>
      <w:proofErr w:type="spellEnd"/>
      <w:r w:rsidRPr="005F359C">
        <w:rPr>
          <w:rFonts w:ascii="Times New Roman" w:hAnsi="Times New Roman" w:cs="Times New Roman"/>
          <w:lang w:val="en-NZ"/>
        </w:rPr>
        <w:t xml:space="preserve"> Academic Publishing Company U.K.</w:t>
      </w:r>
    </w:p>
    <w:p w:rsidR="00121D68" w:rsidRPr="005F359C" w:rsidRDefault="009C6298" w:rsidP="00EB4705">
      <w:pPr>
        <w:widowControl w:val="0"/>
        <w:tabs>
          <w:tab w:val="left" w:pos="567"/>
        </w:tabs>
        <w:autoSpaceDE w:val="0"/>
        <w:autoSpaceDN w:val="0"/>
        <w:adjustRightInd w:val="0"/>
        <w:spacing w:after="240" w:line="240" w:lineRule="auto"/>
        <w:ind w:leftChars="-1" w:left="425" w:hangingChars="194" w:hanging="427"/>
        <w:rPr>
          <w:rFonts w:ascii="Times New Roman" w:hAnsi="Times New Roman" w:cs="Times New Roman"/>
          <w:lang w:val="en-NZ"/>
        </w:rPr>
      </w:pPr>
      <w:proofErr w:type="spellStart"/>
      <w:r w:rsidRPr="005F359C">
        <w:rPr>
          <w:rFonts w:ascii="Times New Roman" w:hAnsi="Times New Roman" w:cs="Times New Roman"/>
          <w:lang w:val="en-NZ"/>
        </w:rPr>
        <w:t>Bano</w:t>
      </w:r>
      <w:proofErr w:type="spellEnd"/>
      <w:r w:rsidRPr="005F359C">
        <w:rPr>
          <w:rFonts w:ascii="Times New Roman" w:hAnsi="Times New Roman" w:cs="Times New Roman"/>
          <w:lang w:val="en-NZ"/>
        </w:rPr>
        <w:t>, S.</w:t>
      </w:r>
      <w:r w:rsidR="00121D68" w:rsidRPr="005F359C">
        <w:rPr>
          <w:rFonts w:ascii="Times New Roman" w:hAnsi="Times New Roman" w:cs="Times New Roman"/>
          <w:lang w:val="en-NZ"/>
        </w:rPr>
        <w:t xml:space="preserve"> </w:t>
      </w:r>
      <w:r w:rsidR="00A42B7A" w:rsidRPr="005F359C">
        <w:rPr>
          <w:rFonts w:ascii="Times New Roman" w:hAnsi="Times New Roman" w:cs="Times New Roman"/>
          <w:lang w:val="en-NZ"/>
        </w:rPr>
        <w:t>and</w:t>
      </w:r>
      <w:r w:rsidR="00121D68" w:rsidRPr="005F359C">
        <w:rPr>
          <w:rFonts w:ascii="Times New Roman" w:hAnsi="Times New Roman" w:cs="Times New Roman"/>
          <w:lang w:val="en-NZ"/>
        </w:rPr>
        <w:t xml:space="preserve"> Lane, P. (1987). New Zealand-Australia intra-industry trade,</w:t>
      </w:r>
      <w:r w:rsidR="004C6240" w:rsidRPr="005F359C">
        <w:rPr>
          <w:rFonts w:ascii="Times New Roman" w:hAnsi="Times New Roman" w:cs="Times New Roman"/>
          <w:lang w:val="en-NZ"/>
        </w:rPr>
        <w:t xml:space="preserve"> </w:t>
      </w:r>
      <w:r w:rsidR="00121D68" w:rsidRPr="005F359C">
        <w:rPr>
          <w:rFonts w:ascii="Times New Roman" w:hAnsi="Times New Roman" w:cs="Times New Roman"/>
          <w:lang w:val="en-NZ"/>
        </w:rPr>
        <w:t xml:space="preserve">in trans-Tasman trade and investment. </w:t>
      </w:r>
      <w:r w:rsidR="00121D68" w:rsidRPr="005F359C">
        <w:rPr>
          <w:rFonts w:ascii="Times New Roman" w:hAnsi="Times New Roman" w:cs="Times New Roman"/>
        </w:rPr>
        <w:t xml:space="preserve">In A. Bollard </w:t>
      </w:r>
      <w:r w:rsidR="002C4B8E" w:rsidRPr="005F359C">
        <w:rPr>
          <w:rFonts w:ascii="Times New Roman" w:hAnsi="Times New Roman" w:cs="Times New Roman"/>
        </w:rPr>
        <w:t>and</w:t>
      </w:r>
      <w:r w:rsidR="00121D68" w:rsidRPr="005F359C">
        <w:rPr>
          <w:rFonts w:ascii="Times New Roman" w:hAnsi="Times New Roman" w:cs="Times New Roman"/>
        </w:rPr>
        <w:t xml:space="preserve"> M. Thompson (Eds.), </w:t>
      </w:r>
      <w:r w:rsidR="00121D68" w:rsidRPr="005F359C">
        <w:rPr>
          <w:rFonts w:ascii="Times New Roman" w:hAnsi="Times New Roman" w:cs="Times New Roman"/>
          <w:i/>
          <w:iCs/>
        </w:rPr>
        <w:t>Research Monograph 38</w:t>
      </w:r>
      <w:r w:rsidR="00121D68" w:rsidRPr="005F359C">
        <w:rPr>
          <w:rFonts w:ascii="Times New Roman" w:hAnsi="Times New Roman" w:cs="Times New Roman"/>
        </w:rPr>
        <w:t xml:space="preserve">, Wellington: </w:t>
      </w:r>
      <w:r w:rsidR="00356EE1" w:rsidRPr="005F359C">
        <w:rPr>
          <w:rFonts w:ascii="Times New Roman" w:hAnsi="Times New Roman" w:cs="Times New Roman"/>
        </w:rPr>
        <w:t>I</w:t>
      </w:r>
      <w:r w:rsidR="00121D68" w:rsidRPr="005F359C">
        <w:rPr>
          <w:rFonts w:ascii="Times New Roman" w:hAnsi="Times New Roman" w:cs="Times New Roman"/>
        </w:rPr>
        <w:t xml:space="preserve">nstitute of Policy Studies and </w:t>
      </w:r>
      <w:r w:rsidR="00121D68" w:rsidRPr="005F359C">
        <w:rPr>
          <w:rFonts w:ascii="Times New Roman" w:hAnsi="Times New Roman" w:cs="Times New Roman"/>
          <w:iCs/>
        </w:rPr>
        <w:t>NZIER.</w:t>
      </w:r>
    </w:p>
    <w:p w:rsidR="00121D68" w:rsidRPr="005F359C" w:rsidRDefault="009C629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Bano</w:t>
      </w:r>
      <w:proofErr w:type="spellEnd"/>
      <w:r w:rsidRPr="005F359C">
        <w:rPr>
          <w:rFonts w:ascii="Times New Roman" w:hAnsi="Times New Roman" w:cs="Times New Roman"/>
          <w:lang w:val="en-NZ"/>
        </w:rPr>
        <w:t>, S.</w:t>
      </w:r>
      <w:r w:rsidR="00121D68" w:rsidRPr="005F359C">
        <w:rPr>
          <w:rFonts w:ascii="Times New Roman" w:hAnsi="Times New Roman" w:cs="Times New Roman"/>
          <w:lang w:val="en-NZ"/>
        </w:rPr>
        <w:t xml:space="preserve"> </w:t>
      </w:r>
      <w:r w:rsidR="00A42B7A" w:rsidRPr="005F359C">
        <w:rPr>
          <w:rFonts w:ascii="Times New Roman" w:hAnsi="Times New Roman" w:cs="Times New Roman"/>
          <w:lang w:val="en-NZ"/>
        </w:rPr>
        <w:t>and</w:t>
      </w:r>
      <w:r w:rsidR="00121D68" w:rsidRPr="005F359C">
        <w:rPr>
          <w:rFonts w:ascii="Times New Roman" w:hAnsi="Times New Roman" w:cs="Times New Roman"/>
          <w:lang w:val="en-NZ"/>
        </w:rPr>
        <w:t xml:space="preserve"> Lane, P. (1995). The significance of intra-industry trade as a cause and consequence of global environment: New Zealand and her European, Pacific, and Asian partners</w:t>
      </w:r>
      <w:r w:rsidR="00121D68" w:rsidRPr="005F359C">
        <w:rPr>
          <w:rFonts w:ascii="Times New Roman" w:hAnsi="Times New Roman" w:cs="Times New Roman"/>
          <w:i/>
          <w:lang w:val="en-NZ"/>
        </w:rPr>
        <w:t>. Journal of International Business</w:t>
      </w:r>
      <w:r w:rsidR="00121D68" w:rsidRPr="005F359C">
        <w:rPr>
          <w:rFonts w:ascii="Times New Roman" w:hAnsi="Times New Roman" w:cs="Times New Roman"/>
          <w:lang w:val="en-NZ"/>
        </w:rPr>
        <w:t xml:space="preserve">. </w:t>
      </w:r>
      <w:proofErr w:type="spellStart"/>
      <w:r w:rsidR="00121D68" w:rsidRPr="005F359C">
        <w:rPr>
          <w:rFonts w:ascii="Times New Roman" w:hAnsi="Times New Roman" w:cs="Times New Roman"/>
          <w:lang w:val="en-NZ"/>
        </w:rPr>
        <w:t>Gabler</w:t>
      </w:r>
      <w:proofErr w:type="spellEnd"/>
      <w:r w:rsidR="00121D68" w:rsidRPr="005F359C">
        <w:rPr>
          <w:rFonts w:ascii="Times New Roman" w:hAnsi="Times New Roman" w:cs="Times New Roman"/>
          <w:lang w:val="en-NZ"/>
        </w:rPr>
        <w:t>: Special issue 1/95, 133-149.</w:t>
      </w:r>
    </w:p>
    <w:p w:rsidR="00A42B7A" w:rsidRPr="005F359C" w:rsidRDefault="00121D68" w:rsidP="00EB4705">
      <w:pPr>
        <w:pStyle w:val="EndnoteText"/>
        <w:tabs>
          <w:tab w:val="left" w:pos="-720"/>
          <w:tab w:val="left" w:pos="540"/>
          <w:tab w:val="left" w:pos="567"/>
        </w:tabs>
        <w:suppressAutoHyphens/>
        <w:spacing w:after="240"/>
        <w:ind w:leftChars="-1" w:left="425" w:hangingChars="194" w:hanging="427"/>
        <w:jc w:val="both"/>
        <w:rPr>
          <w:sz w:val="22"/>
          <w:szCs w:val="22"/>
          <w:lang w:val="en-NZ" w:eastAsia="zh-CN"/>
        </w:rPr>
      </w:pPr>
      <w:proofErr w:type="spellStart"/>
      <w:r w:rsidRPr="005F359C">
        <w:rPr>
          <w:sz w:val="22"/>
          <w:szCs w:val="22"/>
          <w:lang w:val="en-NZ"/>
        </w:rPr>
        <w:lastRenderedPageBreak/>
        <w:t>Bano</w:t>
      </w:r>
      <w:proofErr w:type="spellEnd"/>
      <w:r w:rsidRPr="005F359C">
        <w:rPr>
          <w:sz w:val="22"/>
          <w:szCs w:val="22"/>
          <w:lang w:val="en-NZ"/>
        </w:rPr>
        <w:t>, S.</w:t>
      </w:r>
      <w:r w:rsidR="004C6240" w:rsidRPr="005F359C">
        <w:rPr>
          <w:sz w:val="22"/>
          <w:szCs w:val="22"/>
          <w:lang w:val="en-NZ" w:eastAsia="zh-CN"/>
        </w:rPr>
        <w:t xml:space="preserve"> </w:t>
      </w:r>
      <w:r w:rsidR="00A42B7A" w:rsidRPr="005F359C">
        <w:rPr>
          <w:sz w:val="22"/>
          <w:szCs w:val="22"/>
          <w:lang w:val="en-NZ" w:eastAsia="zh-CN"/>
        </w:rPr>
        <w:t>and</w:t>
      </w:r>
      <w:r w:rsidR="00DC735B" w:rsidRPr="005F359C">
        <w:rPr>
          <w:sz w:val="22"/>
          <w:szCs w:val="22"/>
          <w:lang w:val="en-NZ" w:eastAsia="zh-CN"/>
        </w:rPr>
        <w:t xml:space="preserve"> </w:t>
      </w:r>
      <w:proofErr w:type="spellStart"/>
      <w:r w:rsidRPr="005F359C">
        <w:rPr>
          <w:sz w:val="22"/>
          <w:szCs w:val="22"/>
          <w:lang w:val="en-NZ"/>
        </w:rPr>
        <w:t>Sandrey</w:t>
      </w:r>
      <w:proofErr w:type="spellEnd"/>
      <w:r w:rsidRPr="005F359C">
        <w:rPr>
          <w:sz w:val="22"/>
          <w:szCs w:val="22"/>
          <w:lang w:val="en-NZ" w:eastAsia="zh-CN"/>
        </w:rPr>
        <w:t>,</w:t>
      </w:r>
      <w:r w:rsidRPr="005F359C">
        <w:rPr>
          <w:sz w:val="22"/>
          <w:szCs w:val="22"/>
          <w:lang w:val="en-NZ"/>
        </w:rPr>
        <w:t xml:space="preserve"> R</w:t>
      </w:r>
      <w:r w:rsidRPr="005F359C">
        <w:rPr>
          <w:sz w:val="22"/>
          <w:szCs w:val="22"/>
          <w:lang w:val="en-NZ" w:eastAsia="zh-CN"/>
        </w:rPr>
        <w:t>.</w:t>
      </w:r>
      <w:r w:rsidRPr="005F359C">
        <w:rPr>
          <w:sz w:val="22"/>
          <w:szCs w:val="22"/>
          <w:lang w:val="en-NZ"/>
        </w:rPr>
        <w:t xml:space="preserve"> (2003)</w:t>
      </w:r>
      <w:r w:rsidRPr="005F359C">
        <w:rPr>
          <w:sz w:val="22"/>
          <w:szCs w:val="22"/>
          <w:lang w:val="en-NZ" w:eastAsia="zh-CN"/>
        </w:rPr>
        <w:t>.</w:t>
      </w:r>
      <w:r w:rsidR="004C6240" w:rsidRPr="005F359C">
        <w:rPr>
          <w:sz w:val="22"/>
          <w:szCs w:val="22"/>
          <w:lang w:val="en-NZ" w:eastAsia="zh-CN"/>
        </w:rPr>
        <w:t xml:space="preserve"> </w:t>
      </w:r>
      <w:r w:rsidRPr="005F359C">
        <w:rPr>
          <w:i/>
          <w:sz w:val="22"/>
          <w:szCs w:val="22"/>
          <w:lang w:val="en-NZ"/>
        </w:rPr>
        <w:t xml:space="preserve">Bilateral trade relations between New Zealand-Australia and selected </w:t>
      </w:r>
      <w:r w:rsidRPr="005F359C">
        <w:rPr>
          <w:i/>
          <w:sz w:val="22"/>
          <w:szCs w:val="22"/>
          <w:lang w:val="en-NZ" w:eastAsia="zh-CN"/>
        </w:rPr>
        <w:t>A</w:t>
      </w:r>
      <w:r w:rsidRPr="005F359C">
        <w:rPr>
          <w:i/>
          <w:sz w:val="22"/>
          <w:szCs w:val="22"/>
          <w:lang w:val="en-NZ"/>
        </w:rPr>
        <w:t>sia-pacific nations</w:t>
      </w:r>
      <w:r w:rsidRPr="005F359C">
        <w:rPr>
          <w:sz w:val="22"/>
          <w:szCs w:val="22"/>
          <w:lang w:val="en-NZ" w:eastAsia="zh-CN"/>
        </w:rPr>
        <w:t>. Wellington:</w:t>
      </w:r>
      <w:r w:rsidRPr="005F359C">
        <w:rPr>
          <w:sz w:val="22"/>
          <w:szCs w:val="22"/>
          <w:lang w:val="en-NZ"/>
        </w:rPr>
        <w:t xml:space="preserve"> NZ Ministry of Foreign Affairs and Trade</w:t>
      </w:r>
      <w:r w:rsidRPr="005F359C">
        <w:rPr>
          <w:sz w:val="22"/>
          <w:szCs w:val="22"/>
          <w:lang w:val="en-NZ" w:eastAsia="zh-CN"/>
        </w:rPr>
        <w:t>.</w:t>
      </w:r>
      <w:r w:rsidR="00DE546F" w:rsidRPr="005F359C">
        <w:rPr>
          <w:sz w:val="22"/>
          <w:szCs w:val="22"/>
          <w:lang w:val="en-NZ" w:eastAsia="zh-CN"/>
        </w:rPr>
        <w:t xml:space="preserve"> </w:t>
      </w:r>
    </w:p>
    <w:p w:rsidR="00121D68" w:rsidRPr="005F359C" w:rsidRDefault="009C6298" w:rsidP="00EB4705">
      <w:pPr>
        <w:pStyle w:val="EndnoteText"/>
        <w:tabs>
          <w:tab w:val="left" w:pos="-720"/>
          <w:tab w:val="left" w:pos="540"/>
          <w:tab w:val="left" w:pos="567"/>
        </w:tabs>
        <w:suppressAutoHyphens/>
        <w:spacing w:after="240"/>
        <w:ind w:leftChars="-1" w:left="425" w:hangingChars="194" w:hanging="427"/>
        <w:jc w:val="both"/>
        <w:rPr>
          <w:b/>
          <w:sz w:val="22"/>
          <w:szCs w:val="22"/>
          <w:lang w:val="en-NZ"/>
        </w:rPr>
      </w:pPr>
      <w:proofErr w:type="spellStart"/>
      <w:r w:rsidRPr="005F359C">
        <w:rPr>
          <w:sz w:val="22"/>
          <w:szCs w:val="22"/>
          <w:lang w:val="en-NZ"/>
        </w:rPr>
        <w:t>Bernhofen</w:t>
      </w:r>
      <w:proofErr w:type="spellEnd"/>
      <w:r w:rsidRPr="005F359C">
        <w:rPr>
          <w:sz w:val="22"/>
          <w:szCs w:val="22"/>
          <w:lang w:val="en-NZ"/>
        </w:rPr>
        <w:t>, D.</w:t>
      </w:r>
      <w:r w:rsidR="00121D68" w:rsidRPr="005F359C">
        <w:rPr>
          <w:sz w:val="22"/>
          <w:szCs w:val="22"/>
          <w:lang w:val="en-NZ"/>
        </w:rPr>
        <w:t>M. (2002). Intra-industry trade in h</w:t>
      </w:r>
      <w:r w:rsidR="00780E17" w:rsidRPr="005F359C">
        <w:rPr>
          <w:sz w:val="22"/>
          <w:szCs w:val="22"/>
          <w:lang w:val="en-NZ"/>
        </w:rPr>
        <w:t>omogeneous</w:t>
      </w:r>
      <w:r w:rsidR="00B73B7F" w:rsidRPr="005F359C">
        <w:rPr>
          <w:sz w:val="22"/>
          <w:szCs w:val="22"/>
          <w:lang w:val="en-NZ"/>
        </w:rPr>
        <w:t xml:space="preserve"> products. In P.</w:t>
      </w:r>
      <w:r w:rsidR="00780E17" w:rsidRPr="005F359C">
        <w:rPr>
          <w:sz w:val="22"/>
          <w:szCs w:val="22"/>
          <w:lang w:val="en-NZ"/>
        </w:rPr>
        <w:t>J. Ll</w:t>
      </w:r>
      <w:r w:rsidR="00121D68" w:rsidRPr="005F359C">
        <w:rPr>
          <w:sz w:val="22"/>
          <w:szCs w:val="22"/>
          <w:lang w:val="en-NZ"/>
        </w:rPr>
        <w:t>oyd</w:t>
      </w:r>
      <w:r w:rsidR="004C6240" w:rsidRPr="005F359C">
        <w:rPr>
          <w:sz w:val="22"/>
          <w:szCs w:val="22"/>
          <w:lang w:val="en-NZ"/>
        </w:rPr>
        <w:t xml:space="preserve"> </w:t>
      </w:r>
      <w:r w:rsidR="002C4B8E" w:rsidRPr="005F359C">
        <w:rPr>
          <w:sz w:val="22"/>
          <w:szCs w:val="22"/>
          <w:lang w:val="en-NZ"/>
        </w:rPr>
        <w:t>and</w:t>
      </w:r>
      <w:r w:rsidR="00EB4705" w:rsidRPr="005F359C">
        <w:rPr>
          <w:sz w:val="22"/>
          <w:szCs w:val="22"/>
          <w:lang w:val="en-NZ"/>
        </w:rPr>
        <w:t xml:space="preserve"> H. H. Lee (Eds.)</w:t>
      </w:r>
      <w:r w:rsidR="00121D68" w:rsidRPr="005F359C">
        <w:rPr>
          <w:sz w:val="22"/>
          <w:szCs w:val="22"/>
          <w:lang w:val="en-NZ"/>
        </w:rPr>
        <w:t xml:space="preserve"> </w:t>
      </w:r>
      <w:r w:rsidR="00121D68" w:rsidRPr="005F359C">
        <w:rPr>
          <w:i/>
          <w:sz w:val="22"/>
          <w:szCs w:val="22"/>
          <w:lang w:val="en-NZ"/>
        </w:rPr>
        <w:t>Frontiers of research in intra-industry trade</w:t>
      </w:r>
      <w:r w:rsidR="004C6240" w:rsidRPr="005F359C">
        <w:rPr>
          <w:i/>
          <w:sz w:val="22"/>
          <w:szCs w:val="22"/>
          <w:lang w:val="en-NZ"/>
        </w:rPr>
        <w:t xml:space="preserve"> </w:t>
      </w:r>
      <w:r w:rsidR="00121D68" w:rsidRPr="005F359C">
        <w:rPr>
          <w:sz w:val="22"/>
          <w:szCs w:val="22"/>
          <w:lang w:val="en-NZ"/>
        </w:rPr>
        <w:t>(pp. 49-66). London: Palgrave Macmillan.</w:t>
      </w:r>
    </w:p>
    <w:p w:rsidR="00121D68" w:rsidRPr="005F359C" w:rsidRDefault="00356EE1" w:rsidP="00EB4705">
      <w:pPr>
        <w:tabs>
          <w:tab w:val="left" w:pos="-2268"/>
          <w:tab w:val="left" w:pos="567"/>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Bhagwati</w:t>
      </w:r>
      <w:proofErr w:type="spellEnd"/>
      <w:r w:rsidRPr="005F359C">
        <w:rPr>
          <w:rFonts w:ascii="Times New Roman" w:hAnsi="Times New Roman" w:cs="Times New Roman"/>
          <w:lang w:val="en-NZ"/>
        </w:rPr>
        <w:t>, J. (1964).</w:t>
      </w:r>
      <w:r w:rsidR="00121D68" w:rsidRPr="005F359C">
        <w:rPr>
          <w:rFonts w:ascii="Times New Roman" w:hAnsi="Times New Roman" w:cs="Times New Roman"/>
          <w:lang w:val="en-NZ"/>
        </w:rPr>
        <w:t xml:space="preserve"> The pure theory of international trade: a survey. </w:t>
      </w:r>
      <w:r w:rsidR="00121D68" w:rsidRPr="005F359C">
        <w:rPr>
          <w:rFonts w:ascii="Times New Roman" w:hAnsi="Times New Roman" w:cs="Times New Roman"/>
          <w:i/>
          <w:lang w:val="en-NZ"/>
        </w:rPr>
        <w:t>Economic Journal</w:t>
      </w:r>
      <w:r w:rsidR="00121D68" w:rsidRPr="005F359C">
        <w:rPr>
          <w:rFonts w:ascii="Times New Roman" w:hAnsi="Times New Roman" w:cs="Times New Roman"/>
          <w:lang w:val="en-NZ"/>
        </w:rPr>
        <w:t xml:space="preserve">, </w:t>
      </w:r>
      <w:r w:rsidR="00EB4705" w:rsidRPr="005F359C">
        <w:rPr>
          <w:rFonts w:ascii="Times New Roman" w:hAnsi="Times New Roman" w:cs="Times New Roman"/>
          <w:i/>
          <w:lang w:val="en-NZ"/>
        </w:rPr>
        <w:t>74(293)</w:t>
      </w:r>
      <w:r w:rsidR="00121D68" w:rsidRPr="005F359C">
        <w:rPr>
          <w:rFonts w:ascii="Times New Roman" w:hAnsi="Times New Roman" w:cs="Times New Roman"/>
          <w:lang w:val="en-NZ"/>
        </w:rPr>
        <w:t xml:space="preserve"> 1-84.</w:t>
      </w:r>
    </w:p>
    <w:p w:rsidR="00121D68" w:rsidRPr="005F359C" w:rsidRDefault="009C6298" w:rsidP="00EB4705">
      <w:pPr>
        <w:tabs>
          <w:tab w:val="left" w:pos="567"/>
          <w:tab w:val="left" w:pos="748"/>
        </w:tabs>
        <w:spacing w:after="240" w:line="240" w:lineRule="auto"/>
        <w:ind w:leftChars="-1" w:left="425" w:hangingChars="194" w:hanging="427"/>
        <w:jc w:val="both"/>
        <w:rPr>
          <w:rFonts w:ascii="Times New Roman" w:hAnsi="Times New Roman" w:cs="Times New Roman"/>
          <w:i/>
          <w:lang w:val="en-NZ"/>
        </w:rPr>
      </w:pPr>
      <w:r w:rsidRPr="005F359C">
        <w:rPr>
          <w:rFonts w:ascii="Times New Roman" w:hAnsi="Times New Roman" w:cs="Times New Roman"/>
          <w:lang w:val="en-NZ"/>
        </w:rPr>
        <w:t>Bhattacharya, S.K.</w:t>
      </w:r>
      <w:r w:rsidR="00121D68" w:rsidRPr="005F359C">
        <w:rPr>
          <w:rFonts w:ascii="Times New Roman" w:hAnsi="Times New Roman" w:cs="Times New Roman"/>
          <w:lang w:val="en-NZ"/>
        </w:rPr>
        <w:t xml:space="preserve"> </w:t>
      </w:r>
      <w:r w:rsidR="00A42B7A" w:rsidRPr="005F359C">
        <w:rPr>
          <w:rFonts w:ascii="Times New Roman" w:hAnsi="Times New Roman" w:cs="Times New Roman"/>
          <w:lang w:val="en-NZ"/>
        </w:rPr>
        <w:t>and</w:t>
      </w:r>
      <w:r w:rsidR="005053CA" w:rsidRPr="005F359C">
        <w:rPr>
          <w:rFonts w:ascii="Times New Roman" w:hAnsi="Times New Roman" w:cs="Times New Roman"/>
          <w:lang w:val="en-NZ"/>
        </w:rPr>
        <w:t xml:space="preserve"> </w:t>
      </w:r>
      <w:proofErr w:type="spellStart"/>
      <w:r w:rsidRPr="005F359C">
        <w:rPr>
          <w:rFonts w:ascii="Times New Roman" w:hAnsi="Times New Roman" w:cs="Times New Roman"/>
          <w:lang w:val="en-NZ"/>
        </w:rPr>
        <w:t>Bhattacharyay</w:t>
      </w:r>
      <w:proofErr w:type="spellEnd"/>
      <w:r w:rsidRPr="005F359C">
        <w:rPr>
          <w:rFonts w:ascii="Times New Roman" w:hAnsi="Times New Roman" w:cs="Times New Roman"/>
          <w:lang w:val="en-NZ"/>
        </w:rPr>
        <w:t>, B.</w:t>
      </w:r>
      <w:r w:rsidR="00121D68" w:rsidRPr="005F359C">
        <w:rPr>
          <w:rFonts w:ascii="Times New Roman" w:hAnsi="Times New Roman" w:cs="Times New Roman"/>
          <w:lang w:val="en-NZ"/>
        </w:rPr>
        <w:t xml:space="preserve">N. (2007). </w:t>
      </w:r>
      <w:r w:rsidR="00121D68" w:rsidRPr="005F359C">
        <w:rPr>
          <w:rFonts w:ascii="Times New Roman" w:hAnsi="Times New Roman" w:cs="Times New Roman"/>
          <w:i/>
          <w:lang w:val="en-NZ"/>
        </w:rPr>
        <w:t>Gains</w:t>
      </w:r>
      <w:r w:rsidR="00356EE1" w:rsidRPr="005F359C">
        <w:rPr>
          <w:rFonts w:ascii="Times New Roman" w:hAnsi="Times New Roman" w:cs="Times New Roman"/>
          <w:i/>
          <w:lang w:val="en-NZ"/>
        </w:rPr>
        <w:t xml:space="preserve"> </w:t>
      </w:r>
      <w:r w:rsidR="00121D68" w:rsidRPr="005F359C">
        <w:rPr>
          <w:rFonts w:ascii="Times New Roman" w:hAnsi="Times New Roman" w:cs="Times New Roman"/>
          <w:i/>
          <w:lang w:val="en-NZ"/>
        </w:rPr>
        <w:t xml:space="preserve">and losses of </w:t>
      </w:r>
      <w:r w:rsidRPr="005F359C">
        <w:rPr>
          <w:rFonts w:ascii="Times New Roman" w:hAnsi="Times New Roman" w:cs="Times New Roman"/>
          <w:i/>
          <w:lang w:val="en-NZ"/>
        </w:rPr>
        <w:t>India-China trade cooperation: A</w:t>
      </w:r>
      <w:r w:rsidR="00121D68" w:rsidRPr="005F359C">
        <w:rPr>
          <w:rFonts w:ascii="Times New Roman" w:hAnsi="Times New Roman" w:cs="Times New Roman"/>
          <w:i/>
          <w:lang w:val="en-NZ"/>
        </w:rPr>
        <w:t xml:space="preserve"> gravity model impact analysis.</w:t>
      </w:r>
      <w:r w:rsidR="004C6240" w:rsidRPr="005F359C">
        <w:rPr>
          <w:rFonts w:ascii="Times New Roman" w:hAnsi="Times New Roman" w:cs="Times New Roman"/>
          <w:i/>
          <w:lang w:val="en-NZ"/>
        </w:rPr>
        <w:t xml:space="preserve"> </w:t>
      </w:r>
      <w:r w:rsidR="00121D68" w:rsidRPr="005F359C">
        <w:rPr>
          <w:rFonts w:ascii="Times New Roman" w:hAnsi="Times New Roman" w:cs="Times New Roman"/>
          <w:lang w:val="en-NZ"/>
        </w:rPr>
        <w:t>In</w:t>
      </w:r>
      <w:r w:rsidR="004C6240" w:rsidRPr="005F359C">
        <w:rPr>
          <w:rFonts w:ascii="Times New Roman" w:hAnsi="Times New Roman" w:cs="Times New Roman"/>
          <w:lang w:val="en-NZ"/>
        </w:rPr>
        <w:t xml:space="preserve"> </w:t>
      </w:r>
      <w:proofErr w:type="spellStart"/>
      <w:r w:rsidR="00121D68" w:rsidRPr="005F359C">
        <w:rPr>
          <w:rFonts w:ascii="Times New Roman" w:hAnsi="Times New Roman" w:cs="Times New Roman"/>
          <w:i/>
          <w:lang w:val="en-NZ"/>
        </w:rPr>
        <w:t>CESifo</w:t>
      </w:r>
      <w:proofErr w:type="spellEnd"/>
      <w:r w:rsidR="00121D68" w:rsidRPr="005F359C">
        <w:rPr>
          <w:rFonts w:ascii="Times New Roman" w:hAnsi="Times New Roman" w:cs="Times New Roman"/>
          <w:i/>
          <w:lang w:val="en-NZ"/>
        </w:rPr>
        <w:t xml:space="preserve"> Working Paper Series, No. 1970.</w:t>
      </w:r>
    </w:p>
    <w:p w:rsidR="00121D68" w:rsidRPr="005F359C" w:rsidRDefault="009C629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Brown, A.</w:t>
      </w:r>
      <w:r w:rsidR="00121D68" w:rsidRPr="005F359C">
        <w:rPr>
          <w:rFonts w:ascii="Times New Roman" w:hAnsi="Times New Roman" w:cs="Times New Roman"/>
          <w:lang w:val="en-NZ"/>
        </w:rPr>
        <w:t xml:space="preserve">J. (1947). </w:t>
      </w:r>
      <w:r w:rsidR="00121D68" w:rsidRPr="005F359C">
        <w:rPr>
          <w:rFonts w:ascii="Times New Roman" w:hAnsi="Times New Roman" w:cs="Times New Roman"/>
          <w:i/>
          <w:lang w:val="en-NZ"/>
        </w:rPr>
        <w:t>Applied economics:</w:t>
      </w:r>
      <w:r w:rsidR="004C6240" w:rsidRPr="005F359C">
        <w:rPr>
          <w:rFonts w:ascii="Times New Roman" w:hAnsi="Times New Roman" w:cs="Times New Roman"/>
          <w:i/>
          <w:lang w:val="en-NZ"/>
        </w:rPr>
        <w:t xml:space="preserve"> </w:t>
      </w:r>
      <w:r w:rsidR="00121D68" w:rsidRPr="005F359C">
        <w:rPr>
          <w:rFonts w:ascii="Times New Roman" w:hAnsi="Times New Roman" w:cs="Times New Roman"/>
          <w:i/>
          <w:lang w:val="en-NZ"/>
        </w:rPr>
        <w:t>Aspects of the world economy in war and peace.</w:t>
      </w:r>
      <w:r w:rsidR="00356EE1" w:rsidRPr="005F359C">
        <w:rPr>
          <w:rFonts w:ascii="Times New Roman" w:hAnsi="Times New Roman" w:cs="Times New Roman"/>
          <w:lang w:val="en-NZ"/>
        </w:rPr>
        <w:t xml:space="preserve"> London: </w:t>
      </w:r>
      <w:r w:rsidR="00121D68" w:rsidRPr="005F359C">
        <w:rPr>
          <w:rFonts w:ascii="Times New Roman" w:hAnsi="Times New Roman" w:cs="Times New Roman"/>
          <w:lang w:val="en-NZ"/>
        </w:rPr>
        <w:t xml:space="preserve">Allen and </w:t>
      </w:r>
      <w:proofErr w:type="spellStart"/>
      <w:r w:rsidR="00121D68" w:rsidRPr="005F359C">
        <w:rPr>
          <w:rFonts w:ascii="Times New Roman" w:hAnsi="Times New Roman" w:cs="Times New Roman"/>
          <w:lang w:val="en-NZ"/>
        </w:rPr>
        <w:t>Urwin</w:t>
      </w:r>
      <w:proofErr w:type="spellEnd"/>
      <w:r w:rsidR="00121D68" w:rsidRPr="005F359C">
        <w:rPr>
          <w:rFonts w:ascii="Times New Roman" w:hAnsi="Times New Roman" w:cs="Times New Roman"/>
          <w:lang w:val="en-NZ"/>
        </w:rPr>
        <w:t>.</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Chandran</w:t>
      </w:r>
      <w:proofErr w:type="spellEnd"/>
      <w:r w:rsidRPr="005F359C">
        <w:rPr>
          <w:rFonts w:ascii="Times New Roman" w:hAnsi="Times New Roman" w:cs="Times New Roman"/>
          <w:lang w:val="en-NZ"/>
        </w:rPr>
        <w:t xml:space="preserve">, </w:t>
      </w:r>
      <w:proofErr w:type="spellStart"/>
      <w:r w:rsidRPr="005F359C">
        <w:rPr>
          <w:rFonts w:ascii="Times New Roman" w:hAnsi="Times New Roman" w:cs="Times New Roman"/>
          <w:lang w:val="en-NZ"/>
        </w:rPr>
        <w:t>Sarath</w:t>
      </w:r>
      <w:proofErr w:type="spellEnd"/>
      <w:r w:rsidR="004C6240" w:rsidRPr="005F359C">
        <w:rPr>
          <w:rFonts w:ascii="Times New Roman" w:hAnsi="Times New Roman" w:cs="Times New Roman"/>
          <w:lang w:val="en-NZ"/>
        </w:rPr>
        <w:t>,</w:t>
      </w:r>
      <w:r w:rsidR="005053CA" w:rsidRPr="005F359C">
        <w:rPr>
          <w:rFonts w:ascii="Times New Roman" w:hAnsi="Times New Roman" w:cs="Times New Roman"/>
          <w:lang w:val="en-NZ"/>
        </w:rPr>
        <w:t xml:space="preserve"> </w:t>
      </w:r>
      <w:r w:rsidR="00DE546F" w:rsidRPr="005F359C">
        <w:rPr>
          <w:rFonts w:ascii="Times New Roman" w:hAnsi="Times New Roman" w:cs="Times New Roman"/>
          <w:lang w:val="en-NZ"/>
        </w:rPr>
        <w:t>and</w:t>
      </w:r>
      <w:r w:rsidR="005053CA" w:rsidRPr="005F359C">
        <w:rPr>
          <w:rFonts w:ascii="Times New Roman" w:hAnsi="Times New Roman" w:cs="Times New Roman"/>
          <w:lang w:val="en-NZ"/>
        </w:rPr>
        <w:t xml:space="preserve"> </w:t>
      </w:r>
      <w:proofErr w:type="spellStart"/>
      <w:r w:rsidR="009C6298" w:rsidRPr="005F359C">
        <w:rPr>
          <w:rFonts w:ascii="Times New Roman" w:hAnsi="Times New Roman" w:cs="Times New Roman"/>
          <w:lang w:val="en-NZ"/>
        </w:rPr>
        <w:t>Sudarsan</w:t>
      </w:r>
      <w:proofErr w:type="spellEnd"/>
      <w:r w:rsidR="009C6298" w:rsidRPr="005F359C">
        <w:rPr>
          <w:rFonts w:ascii="Times New Roman" w:hAnsi="Times New Roman" w:cs="Times New Roman"/>
          <w:lang w:val="en-NZ"/>
        </w:rPr>
        <w:t>, P.</w:t>
      </w:r>
      <w:r w:rsidRPr="005F359C">
        <w:rPr>
          <w:rFonts w:ascii="Times New Roman" w:hAnsi="Times New Roman" w:cs="Times New Roman"/>
          <w:lang w:val="en-NZ"/>
        </w:rPr>
        <w:t xml:space="preserve">K. (2012). Revealed comparative advantage (RCA) and trade complementarity between India-ASEAN trade: A study with reference to fisheries sector. Retrieved </w:t>
      </w:r>
      <w:proofErr w:type="spellStart"/>
      <w:r w:rsidRPr="005F359C">
        <w:rPr>
          <w:rFonts w:ascii="Times New Roman" w:hAnsi="Times New Roman" w:cs="Times New Roman"/>
          <w:lang w:val="en-NZ"/>
        </w:rPr>
        <w:t>from:http</w:t>
      </w:r>
      <w:proofErr w:type="spellEnd"/>
      <w:r w:rsidRPr="005F359C">
        <w:rPr>
          <w:rFonts w:ascii="Times New Roman" w:hAnsi="Times New Roman" w:cs="Times New Roman"/>
          <w:lang w:val="en-NZ"/>
        </w:rPr>
        <w:t>://ssrn.com/abstract=2054132</w:t>
      </w:r>
    </w:p>
    <w:p w:rsidR="00121D68" w:rsidRPr="005F359C" w:rsidRDefault="00121D68" w:rsidP="00EB4705">
      <w:pPr>
        <w:tabs>
          <w:tab w:val="left" w:pos="567"/>
          <w:tab w:val="left" w:pos="748"/>
        </w:tabs>
        <w:spacing w:after="240" w:line="240" w:lineRule="auto"/>
        <w:ind w:leftChars="-1" w:left="419" w:hangingChars="194" w:hanging="421"/>
        <w:jc w:val="both"/>
        <w:rPr>
          <w:rFonts w:ascii="Times New Roman" w:hAnsi="Times New Roman" w:cs="Times New Roman"/>
          <w:lang w:val="en-NZ"/>
        </w:rPr>
      </w:pPr>
      <w:proofErr w:type="spellStart"/>
      <w:r w:rsidRPr="005F359C">
        <w:rPr>
          <w:rFonts w:ascii="Times New Roman" w:hAnsi="Times New Roman" w:cs="Times New Roman"/>
          <w:spacing w:val="-3"/>
          <w:lang w:val="en-NZ"/>
        </w:rPr>
        <w:t>Fukasaku</w:t>
      </w:r>
      <w:proofErr w:type="spellEnd"/>
      <w:r w:rsidRPr="005F359C">
        <w:rPr>
          <w:rFonts w:ascii="Times New Roman" w:hAnsi="Times New Roman" w:cs="Times New Roman"/>
          <w:spacing w:val="-3"/>
          <w:lang w:val="en-NZ"/>
        </w:rPr>
        <w:t xml:space="preserve">, K. (1992). </w:t>
      </w:r>
      <w:r w:rsidRPr="005F359C">
        <w:rPr>
          <w:rFonts w:ascii="Times New Roman" w:hAnsi="Times New Roman" w:cs="Times New Roman"/>
          <w:i/>
          <w:spacing w:val="-3"/>
          <w:lang w:val="en-NZ"/>
        </w:rPr>
        <w:t xml:space="preserve">Economic regionalisation and intra-industry trade: Pacific-Asian perspectives. </w:t>
      </w:r>
      <w:r w:rsidRPr="005F359C">
        <w:rPr>
          <w:rFonts w:ascii="Times New Roman" w:hAnsi="Times New Roman" w:cs="Times New Roman"/>
          <w:spacing w:val="-3"/>
          <w:lang w:val="en-NZ"/>
        </w:rPr>
        <w:t>In</w:t>
      </w:r>
      <w:r w:rsidRPr="005F359C">
        <w:rPr>
          <w:rFonts w:ascii="Times New Roman" w:hAnsi="Times New Roman" w:cs="Times New Roman"/>
          <w:i/>
          <w:spacing w:val="-3"/>
          <w:lang w:val="en-NZ"/>
        </w:rPr>
        <w:t xml:space="preserve"> OECD Development Centre Technical Paper Series, 53.</w:t>
      </w:r>
    </w:p>
    <w:p w:rsidR="00121D68" w:rsidRPr="005F359C" w:rsidRDefault="00121D68" w:rsidP="00EB4705">
      <w:pPr>
        <w:pStyle w:val="EndnoteText"/>
        <w:tabs>
          <w:tab w:val="left" w:pos="0"/>
          <w:tab w:val="left" w:pos="567"/>
        </w:tabs>
        <w:suppressAutoHyphens/>
        <w:spacing w:after="240"/>
        <w:ind w:leftChars="-1" w:left="425" w:hangingChars="194" w:hanging="427"/>
        <w:jc w:val="both"/>
        <w:rPr>
          <w:i/>
          <w:sz w:val="22"/>
          <w:szCs w:val="22"/>
          <w:lang w:val="en-NZ"/>
        </w:rPr>
      </w:pPr>
      <w:proofErr w:type="spellStart"/>
      <w:r w:rsidRPr="005F359C">
        <w:rPr>
          <w:sz w:val="22"/>
          <w:szCs w:val="22"/>
          <w:lang w:val="en-NZ"/>
        </w:rPr>
        <w:t>Garnaut</w:t>
      </w:r>
      <w:proofErr w:type="spellEnd"/>
      <w:r w:rsidRPr="005F359C">
        <w:rPr>
          <w:sz w:val="22"/>
          <w:szCs w:val="22"/>
          <w:lang w:val="en-NZ"/>
        </w:rPr>
        <w:t>, R.</w:t>
      </w:r>
      <w:r w:rsidR="004C6240" w:rsidRPr="005F359C">
        <w:rPr>
          <w:sz w:val="22"/>
          <w:szCs w:val="22"/>
          <w:lang w:val="en-NZ" w:eastAsia="zh-CN"/>
        </w:rPr>
        <w:t xml:space="preserve"> </w:t>
      </w:r>
      <w:r w:rsidR="00A42B7A" w:rsidRPr="005F359C">
        <w:rPr>
          <w:sz w:val="22"/>
          <w:szCs w:val="22"/>
          <w:lang w:val="en-NZ" w:eastAsia="zh-CN"/>
        </w:rPr>
        <w:t xml:space="preserve">and </w:t>
      </w:r>
      <w:proofErr w:type="spellStart"/>
      <w:r w:rsidRPr="005F359C">
        <w:rPr>
          <w:sz w:val="22"/>
          <w:szCs w:val="22"/>
          <w:lang w:val="en-NZ"/>
        </w:rPr>
        <w:t>Drysdale</w:t>
      </w:r>
      <w:proofErr w:type="spellEnd"/>
      <w:r w:rsidRPr="005F359C">
        <w:rPr>
          <w:sz w:val="22"/>
          <w:szCs w:val="22"/>
          <w:lang w:val="en-NZ" w:eastAsia="zh-CN"/>
        </w:rPr>
        <w:t>,</w:t>
      </w:r>
      <w:r w:rsidRPr="005F359C">
        <w:rPr>
          <w:sz w:val="22"/>
          <w:szCs w:val="22"/>
          <w:lang w:val="en-NZ"/>
        </w:rPr>
        <w:t xml:space="preserve"> P. (1994).Trade intensities </w:t>
      </w:r>
      <w:r w:rsidRPr="005F359C">
        <w:rPr>
          <w:sz w:val="22"/>
          <w:szCs w:val="22"/>
          <w:lang w:val="en-NZ" w:eastAsia="zh-CN"/>
        </w:rPr>
        <w:t>and</w:t>
      </w:r>
      <w:r w:rsidRPr="005F359C">
        <w:rPr>
          <w:sz w:val="22"/>
          <w:szCs w:val="22"/>
          <w:lang w:val="en-NZ"/>
        </w:rPr>
        <w:t xml:space="preserve"> the analysis of bilateral trade flows in a many-country world: </w:t>
      </w:r>
      <w:r w:rsidRPr="005F359C">
        <w:rPr>
          <w:sz w:val="22"/>
          <w:szCs w:val="22"/>
          <w:lang w:val="en-NZ" w:eastAsia="zh-CN"/>
        </w:rPr>
        <w:t>A</w:t>
      </w:r>
      <w:r w:rsidRPr="005F359C">
        <w:rPr>
          <w:sz w:val="22"/>
          <w:szCs w:val="22"/>
          <w:lang w:val="en-NZ"/>
        </w:rPr>
        <w:t xml:space="preserve"> survey in Asia-Pacific regionalism. </w:t>
      </w:r>
      <w:r w:rsidRPr="005F359C">
        <w:rPr>
          <w:i/>
          <w:sz w:val="22"/>
          <w:szCs w:val="22"/>
          <w:lang w:val="en-NZ"/>
        </w:rPr>
        <w:t>Readings in International Economic Relation.</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 xml:space="preserve">Greenaway, D. </w:t>
      </w:r>
      <w:r w:rsidR="00A42B7A" w:rsidRPr="005F359C">
        <w:rPr>
          <w:rFonts w:ascii="Times New Roman" w:hAnsi="Times New Roman" w:cs="Times New Roman"/>
          <w:lang w:val="en-NZ"/>
        </w:rPr>
        <w:t>and</w:t>
      </w:r>
      <w:r w:rsidRPr="005F359C">
        <w:rPr>
          <w:rFonts w:ascii="Times New Roman" w:hAnsi="Times New Roman" w:cs="Times New Roman"/>
          <w:lang w:val="en-NZ"/>
        </w:rPr>
        <w:t xml:space="preserve"> Milner, C.</w:t>
      </w:r>
      <w:r w:rsidR="004C6240" w:rsidRPr="005F359C">
        <w:rPr>
          <w:rFonts w:ascii="Times New Roman" w:hAnsi="Times New Roman" w:cs="Times New Roman"/>
          <w:lang w:val="en-NZ"/>
        </w:rPr>
        <w:t xml:space="preserve"> </w:t>
      </w:r>
      <w:r w:rsidRPr="005F359C">
        <w:rPr>
          <w:rFonts w:ascii="Times New Roman" w:hAnsi="Times New Roman" w:cs="Times New Roman"/>
          <w:lang w:val="en-NZ"/>
        </w:rPr>
        <w:t>(1981). Trade imbalance effects and the measurement of intra-industry trade.</w:t>
      </w:r>
      <w:r w:rsidR="004C6240" w:rsidRPr="005F359C">
        <w:rPr>
          <w:rFonts w:ascii="Times New Roman" w:hAnsi="Times New Roman" w:cs="Times New Roman"/>
          <w:lang w:val="en-NZ"/>
        </w:rPr>
        <w:t xml:space="preserve"> </w:t>
      </w:r>
      <w:proofErr w:type="spellStart"/>
      <w:r w:rsidRPr="005F359C">
        <w:rPr>
          <w:rFonts w:ascii="Times New Roman" w:hAnsi="Times New Roman" w:cs="Times New Roman"/>
          <w:i/>
          <w:lang w:val="en-NZ"/>
        </w:rPr>
        <w:t>WeltwirtschaftlichesArchiv</w:t>
      </w:r>
      <w:proofErr w:type="spellEnd"/>
      <w:r w:rsidRPr="005F359C">
        <w:rPr>
          <w:rFonts w:ascii="Times New Roman" w:hAnsi="Times New Roman" w:cs="Times New Roman"/>
          <w:i/>
          <w:lang w:val="en-NZ"/>
        </w:rPr>
        <w:t xml:space="preserve">, </w:t>
      </w:r>
      <w:r w:rsidR="004E0D70" w:rsidRPr="005F359C">
        <w:rPr>
          <w:rFonts w:ascii="Times New Roman" w:hAnsi="Times New Roman" w:cs="Times New Roman"/>
          <w:lang w:val="en-NZ"/>
        </w:rPr>
        <w:t>(</w:t>
      </w:r>
      <w:r w:rsidR="004E0D70" w:rsidRPr="005F359C">
        <w:rPr>
          <w:rFonts w:ascii="Times New Roman" w:hAnsi="Times New Roman" w:cs="Times New Roman"/>
          <w:i/>
          <w:lang w:val="en-NZ"/>
        </w:rPr>
        <w:t>123</w:t>
      </w:r>
      <w:r w:rsidR="004E0D70" w:rsidRPr="005F359C">
        <w:rPr>
          <w:rFonts w:ascii="Times New Roman" w:hAnsi="Times New Roman" w:cs="Times New Roman"/>
          <w:lang w:val="en-NZ"/>
        </w:rPr>
        <w:t>)</w:t>
      </w:r>
      <w:r w:rsidRPr="005F359C">
        <w:rPr>
          <w:rFonts w:ascii="Times New Roman" w:hAnsi="Times New Roman" w:cs="Times New Roman"/>
          <w:lang w:val="en-NZ"/>
        </w:rPr>
        <w:t xml:space="preserve"> 39-56.</w:t>
      </w:r>
    </w:p>
    <w:p w:rsidR="00121D68" w:rsidRPr="005F359C" w:rsidRDefault="009C6298" w:rsidP="00EB4705">
      <w:pPr>
        <w:pStyle w:val="EndnoteText"/>
        <w:tabs>
          <w:tab w:val="left" w:pos="-720"/>
          <w:tab w:val="left" w:pos="540"/>
          <w:tab w:val="left" w:pos="567"/>
        </w:tabs>
        <w:suppressAutoHyphens/>
        <w:spacing w:after="240"/>
        <w:ind w:leftChars="-1" w:left="419" w:hangingChars="194" w:hanging="421"/>
        <w:jc w:val="both"/>
        <w:rPr>
          <w:sz w:val="22"/>
          <w:szCs w:val="22"/>
          <w:lang w:val="en-NZ"/>
        </w:rPr>
      </w:pPr>
      <w:r w:rsidRPr="005F359C">
        <w:rPr>
          <w:spacing w:val="-3"/>
          <w:sz w:val="22"/>
          <w:szCs w:val="22"/>
          <w:lang w:val="en-NZ"/>
        </w:rPr>
        <w:t>Greenaway, D.</w:t>
      </w:r>
      <w:r w:rsidR="00121D68" w:rsidRPr="005F359C">
        <w:rPr>
          <w:spacing w:val="-3"/>
          <w:sz w:val="22"/>
          <w:szCs w:val="22"/>
          <w:lang w:val="en-NZ"/>
        </w:rPr>
        <w:t xml:space="preserve"> Hine</w:t>
      </w:r>
      <w:r w:rsidR="00121D68" w:rsidRPr="005F359C">
        <w:rPr>
          <w:spacing w:val="-3"/>
          <w:sz w:val="22"/>
          <w:szCs w:val="22"/>
          <w:lang w:val="en-NZ" w:eastAsia="zh-CN"/>
        </w:rPr>
        <w:t>,</w:t>
      </w:r>
      <w:r w:rsidR="00121D68" w:rsidRPr="005F359C">
        <w:rPr>
          <w:spacing w:val="-3"/>
          <w:sz w:val="22"/>
          <w:szCs w:val="22"/>
          <w:lang w:val="en-NZ"/>
        </w:rPr>
        <w:t xml:space="preserve"> R.</w:t>
      </w:r>
      <w:r w:rsidR="004C6240" w:rsidRPr="005F359C">
        <w:rPr>
          <w:spacing w:val="-3"/>
          <w:sz w:val="22"/>
          <w:szCs w:val="22"/>
          <w:lang w:val="en-NZ" w:eastAsia="zh-CN"/>
        </w:rPr>
        <w:t xml:space="preserve"> </w:t>
      </w:r>
      <w:r w:rsidR="00523595" w:rsidRPr="005F359C">
        <w:rPr>
          <w:spacing w:val="-3"/>
          <w:sz w:val="22"/>
          <w:szCs w:val="22"/>
          <w:lang w:val="en-NZ" w:eastAsia="zh-CN"/>
        </w:rPr>
        <w:t>and</w:t>
      </w:r>
      <w:r w:rsidR="00121D68" w:rsidRPr="005F359C">
        <w:rPr>
          <w:spacing w:val="-3"/>
          <w:sz w:val="22"/>
          <w:szCs w:val="22"/>
          <w:lang w:val="en-NZ"/>
        </w:rPr>
        <w:t xml:space="preserve"> Milner</w:t>
      </w:r>
      <w:r w:rsidR="00121D68" w:rsidRPr="005F359C">
        <w:rPr>
          <w:spacing w:val="-3"/>
          <w:sz w:val="22"/>
          <w:szCs w:val="22"/>
          <w:lang w:val="en-NZ" w:eastAsia="zh-CN"/>
        </w:rPr>
        <w:t>,</w:t>
      </w:r>
      <w:r w:rsidR="00121D68" w:rsidRPr="005F359C">
        <w:rPr>
          <w:spacing w:val="-3"/>
          <w:sz w:val="22"/>
          <w:szCs w:val="22"/>
          <w:lang w:val="en-NZ"/>
        </w:rPr>
        <w:t xml:space="preserve"> C. (1994). Country-specific factors </w:t>
      </w:r>
      <w:r w:rsidR="00121D68" w:rsidRPr="005F359C">
        <w:rPr>
          <w:spacing w:val="-3"/>
          <w:sz w:val="22"/>
          <w:szCs w:val="22"/>
          <w:lang w:val="en-NZ" w:eastAsia="zh-CN"/>
        </w:rPr>
        <w:t>and</w:t>
      </w:r>
      <w:r w:rsidR="00121D68" w:rsidRPr="005F359C">
        <w:rPr>
          <w:spacing w:val="-3"/>
          <w:sz w:val="22"/>
          <w:szCs w:val="22"/>
          <w:lang w:val="en-NZ"/>
        </w:rPr>
        <w:t xml:space="preserve"> the pattern of horizontal </w:t>
      </w:r>
      <w:r w:rsidR="00121D68" w:rsidRPr="005F359C">
        <w:rPr>
          <w:spacing w:val="-3"/>
          <w:sz w:val="22"/>
          <w:szCs w:val="22"/>
          <w:lang w:val="en-NZ" w:eastAsia="zh-CN"/>
        </w:rPr>
        <w:t>and</w:t>
      </w:r>
      <w:r w:rsidR="00121D68" w:rsidRPr="005F359C">
        <w:rPr>
          <w:spacing w:val="-3"/>
          <w:sz w:val="22"/>
          <w:szCs w:val="22"/>
          <w:lang w:val="en-NZ"/>
        </w:rPr>
        <w:t xml:space="preserve"> vertical IIT in the UK. </w:t>
      </w:r>
      <w:proofErr w:type="spellStart"/>
      <w:r w:rsidR="00121D68" w:rsidRPr="005F359C">
        <w:rPr>
          <w:i/>
          <w:spacing w:val="-3"/>
          <w:sz w:val="22"/>
          <w:szCs w:val="22"/>
          <w:lang w:val="en-NZ"/>
        </w:rPr>
        <w:t>WeltwirtschaftlichesArchiv</w:t>
      </w:r>
      <w:proofErr w:type="spellEnd"/>
      <w:r w:rsidR="00121D68" w:rsidRPr="005F359C">
        <w:rPr>
          <w:i/>
          <w:spacing w:val="-3"/>
          <w:sz w:val="22"/>
          <w:szCs w:val="22"/>
          <w:lang w:val="en-NZ"/>
        </w:rPr>
        <w:t>, 130 (1)</w:t>
      </w:r>
      <w:r w:rsidR="00121D68" w:rsidRPr="005F359C">
        <w:rPr>
          <w:i/>
          <w:spacing w:val="-3"/>
          <w:sz w:val="22"/>
          <w:szCs w:val="22"/>
          <w:lang w:val="en-NZ" w:eastAsia="zh-CN"/>
        </w:rPr>
        <w:t xml:space="preserve">, </w:t>
      </w:r>
      <w:r w:rsidR="00121D68" w:rsidRPr="005F359C">
        <w:rPr>
          <w:spacing w:val="-3"/>
          <w:sz w:val="22"/>
          <w:szCs w:val="22"/>
          <w:lang w:val="en-NZ"/>
        </w:rPr>
        <w:t>77-100.</w:t>
      </w:r>
    </w:p>
    <w:p w:rsidR="00121D68" w:rsidRPr="005F359C" w:rsidRDefault="00121D68" w:rsidP="00EB4705">
      <w:pPr>
        <w:pStyle w:val="EndnoteText"/>
        <w:tabs>
          <w:tab w:val="left" w:pos="-720"/>
          <w:tab w:val="left" w:pos="567"/>
        </w:tabs>
        <w:suppressAutoHyphens/>
        <w:spacing w:after="240"/>
        <w:ind w:leftChars="-1" w:left="419" w:hangingChars="194" w:hanging="421"/>
        <w:jc w:val="both"/>
        <w:rPr>
          <w:sz w:val="22"/>
          <w:szCs w:val="22"/>
          <w:lang w:val="en-NZ"/>
        </w:rPr>
      </w:pPr>
      <w:proofErr w:type="spellStart"/>
      <w:r w:rsidRPr="005F359C">
        <w:rPr>
          <w:spacing w:val="-3"/>
          <w:sz w:val="22"/>
          <w:szCs w:val="22"/>
          <w:lang w:val="en-NZ"/>
        </w:rPr>
        <w:t>Grubel</w:t>
      </w:r>
      <w:proofErr w:type="spellEnd"/>
      <w:r w:rsidRPr="005F359C">
        <w:rPr>
          <w:spacing w:val="-3"/>
          <w:sz w:val="22"/>
          <w:szCs w:val="22"/>
          <w:lang w:val="en-NZ"/>
        </w:rPr>
        <w:t>, H.G.</w:t>
      </w:r>
      <w:r w:rsidR="004C6240" w:rsidRPr="005F359C">
        <w:rPr>
          <w:spacing w:val="-3"/>
          <w:sz w:val="22"/>
          <w:szCs w:val="22"/>
          <w:lang w:val="en-NZ" w:eastAsia="zh-CN"/>
        </w:rPr>
        <w:t xml:space="preserve"> </w:t>
      </w:r>
      <w:r w:rsidR="00A42B7A" w:rsidRPr="005F359C">
        <w:rPr>
          <w:spacing w:val="-3"/>
          <w:sz w:val="22"/>
          <w:szCs w:val="22"/>
          <w:lang w:val="en-NZ" w:eastAsia="zh-CN"/>
        </w:rPr>
        <w:t>and</w:t>
      </w:r>
      <w:r w:rsidRPr="005F359C">
        <w:rPr>
          <w:spacing w:val="-3"/>
          <w:sz w:val="22"/>
          <w:szCs w:val="22"/>
          <w:lang w:val="en-NZ"/>
        </w:rPr>
        <w:t xml:space="preserve"> Lloyd, P.J. (1975). </w:t>
      </w:r>
      <w:r w:rsidR="00523595" w:rsidRPr="005F359C">
        <w:rPr>
          <w:i/>
          <w:spacing w:val="-3"/>
          <w:sz w:val="22"/>
          <w:szCs w:val="22"/>
          <w:lang w:val="en-NZ"/>
        </w:rPr>
        <w:t>Intra Industry Trade</w:t>
      </w:r>
      <w:r w:rsidRPr="005F359C">
        <w:rPr>
          <w:i/>
          <w:spacing w:val="-3"/>
          <w:sz w:val="22"/>
          <w:szCs w:val="22"/>
          <w:lang w:val="en-NZ"/>
        </w:rPr>
        <w:t xml:space="preserve">: The theory </w:t>
      </w:r>
      <w:r w:rsidRPr="005F359C">
        <w:rPr>
          <w:i/>
          <w:spacing w:val="-3"/>
          <w:sz w:val="22"/>
          <w:szCs w:val="22"/>
          <w:lang w:val="en-NZ" w:eastAsia="zh-CN"/>
        </w:rPr>
        <w:t>and</w:t>
      </w:r>
      <w:r w:rsidRPr="005F359C">
        <w:rPr>
          <w:i/>
          <w:spacing w:val="-3"/>
          <w:sz w:val="22"/>
          <w:szCs w:val="22"/>
          <w:lang w:val="en-NZ"/>
        </w:rPr>
        <w:t xml:space="preserve"> measurement of international trade in differentiated products</w:t>
      </w:r>
      <w:r w:rsidRPr="005F359C">
        <w:rPr>
          <w:spacing w:val="-3"/>
          <w:sz w:val="22"/>
          <w:szCs w:val="22"/>
          <w:lang w:val="en-NZ"/>
        </w:rPr>
        <w:t>. London: Macmillan.</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Hamilton, C.</w:t>
      </w:r>
      <w:r w:rsidR="00B73B7F" w:rsidRPr="005F359C">
        <w:rPr>
          <w:rFonts w:ascii="Times New Roman" w:hAnsi="Times New Roman" w:cs="Times New Roman"/>
          <w:lang w:val="en-NZ"/>
        </w:rPr>
        <w:t xml:space="preserve"> and </w:t>
      </w:r>
      <w:proofErr w:type="spellStart"/>
      <w:r w:rsidRPr="005F359C">
        <w:rPr>
          <w:rFonts w:ascii="Times New Roman" w:hAnsi="Times New Roman" w:cs="Times New Roman"/>
          <w:lang w:val="en-NZ"/>
        </w:rPr>
        <w:t>Kniest</w:t>
      </w:r>
      <w:proofErr w:type="spellEnd"/>
      <w:r w:rsidRPr="005F359C">
        <w:rPr>
          <w:rFonts w:ascii="Times New Roman" w:hAnsi="Times New Roman" w:cs="Times New Roman"/>
          <w:lang w:val="en-NZ"/>
        </w:rPr>
        <w:t>, P. (1991).Trade liberalisation, structural adjustment and intra-industry trade: A note.</w:t>
      </w:r>
      <w:r w:rsidR="00BA7F84" w:rsidRPr="005F359C">
        <w:rPr>
          <w:rFonts w:ascii="Times New Roman" w:hAnsi="Times New Roman" w:cs="Times New Roman"/>
          <w:lang w:val="en-NZ"/>
        </w:rPr>
        <w:t xml:space="preserve"> </w:t>
      </w:r>
      <w:proofErr w:type="spellStart"/>
      <w:r w:rsidRPr="005F359C">
        <w:rPr>
          <w:rFonts w:ascii="Times New Roman" w:hAnsi="Times New Roman" w:cs="Times New Roman"/>
          <w:i/>
          <w:lang w:val="en-NZ"/>
        </w:rPr>
        <w:t>WeltwirtschaftlichesArchiv</w:t>
      </w:r>
      <w:proofErr w:type="spellEnd"/>
      <w:r w:rsidRPr="005F359C">
        <w:rPr>
          <w:rFonts w:ascii="Times New Roman" w:hAnsi="Times New Roman" w:cs="Times New Roman"/>
          <w:i/>
          <w:lang w:val="en-NZ"/>
        </w:rPr>
        <w:t>, 127,</w:t>
      </w:r>
      <w:r w:rsidRPr="005F359C">
        <w:rPr>
          <w:rFonts w:ascii="Times New Roman" w:hAnsi="Times New Roman" w:cs="Times New Roman"/>
          <w:lang w:val="en-NZ"/>
        </w:rPr>
        <w:t xml:space="preserve"> 356-67. </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Hellvin</w:t>
      </w:r>
      <w:proofErr w:type="spellEnd"/>
      <w:r w:rsidRPr="005F359C">
        <w:rPr>
          <w:rFonts w:ascii="Times New Roman" w:hAnsi="Times New Roman" w:cs="Times New Roman"/>
          <w:lang w:val="en-NZ"/>
        </w:rPr>
        <w:t>, L. (1994). Intra-industry trade in Asia.</w:t>
      </w:r>
      <w:r w:rsidR="00DB5167" w:rsidRPr="005F359C">
        <w:rPr>
          <w:rFonts w:ascii="Times New Roman" w:hAnsi="Times New Roman" w:cs="Times New Roman"/>
          <w:lang w:val="en-NZ"/>
        </w:rPr>
        <w:t xml:space="preserve"> </w:t>
      </w:r>
      <w:r w:rsidRPr="005F359C">
        <w:rPr>
          <w:rFonts w:ascii="Times New Roman" w:hAnsi="Times New Roman" w:cs="Times New Roman"/>
          <w:i/>
          <w:lang w:val="en-NZ"/>
        </w:rPr>
        <w:t>International Economic Journal, 8,</w:t>
      </w:r>
      <w:r w:rsidRPr="005F359C">
        <w:rPr>
          <w:rFonts w:ascii="Times New Roman" w:hAnsi="Times New Roman" w:cs="Times New Roman"/>
          <w:lang w:val="en-NZ"/>
        </w:rPr>
        <w:t xml:space="preserve"> 27-40.</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Hellvin</w:t>
      </w:r>
      <w:proofErr w:type="spellEnd"/>
      <w:r w:rsidRPr="005F359C">
        <w:rPr>
          <w:rFonts w:ascii="Times New Roman" w:hAnsi="Times New Roman" w:cs="Times New Roman"/>
          <w:lang w:val="en-NZ"/>
        </w:rPr>
        <w:t xml:space="preserve">, L. (1996). </w:t>
      </w:r>
      <w:r w:rsidRPr="005F359C">
        <w:rPr>
          <w:rFonts w:ascii="Times New Roman" w:hAnsi="Times New Roman" w:cs="Times New Roman"/>
          <w:i/>
          <w:lang w:val="en-NZ"/>
        </w:rPr>
        <w:t>Vertical intra-industry trade between China and OECD countries. In OECD Technical Paper Series, 114.</w:t>
      </w:r>
      <w:r w:rsidRPr="005F359C">
        <w:rPr>
          <w:rFonts w:ascii="Times New Roman" w:hAnsi="Times New Roman" w:cs="Times New Roman"/>
          <w:lang w:val="en-NZ"/>
        </w:rPr>
        <w:t>Paris, OECD Development Centre.</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Hummels</w:t>
      </w:r>
      <w:proofErr w:type="spellEnd"/>
      <w:r w:rsidRPr="005F359C">
        <w:rPr>
          <w:rFonts w:ascii="Times New Roman" w:hAnsi="Times New Roman" w:cs="Times New Roman"/>
          <w:lang w:val="en-NZ"/>
        </w:rPr>
        <w:t>, D. (2001). The nature and growth of vertical specialisation in world trade.</w:t>
      </w:r>
      <w:r w:rsidR="00BA7F84" w:rsidRPr="005F359C">
        <w:rPr>
          <w:rFonts w:ascii="Times New Roman" w:hAnsi="Times New Roman" w:cs="Times New Roman"/>
          <w:lang w:val="en-NZ"/>
        </w:rPr>
        <w:t xml:space="preserve"> </w:t>
      </w:r>
      <w:r w:rsidRPr="005F359C">
        <w:rPr>
          <w:rFonts w:ascii="Times New Roman" w:hAnsi="Times New Roman" w:cs="Times New Roman"/>
          <w:i/>
          <w:lang w:val="en-NZ"/>
        </w:rPr>
        <w:t xml:space="preserve">Journal of International Economics, 54(1), </w:t>
      </w:r>
      <w:r w:rsidRPr="005F359C">
        <w:rPr>
          <w:rFonts w:ascii="Times New Roman" w:hAnsi="Times New Roman" w:cs="Times New Roman"/>
          <w:lang w:val="en-NZ"/>
        </w:rPr>
        <w:t>75-96.</w:t>
      </w:r>
    </w:p>
    <w:p w:rsidR="00121D68" w:rsidRPr="005F359C" w:rsidRDefault="00121D68" w:rsidP="00AF25D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International Monetary Fund. (</w:t>
      </w:r>
      <w:r w:rsidR="00AE2B2D" w:rsidRPr="005F359C">
        <w:rPr>
          <w:rFonts w:ascii="Times New Roman" w:hAnsi="Times New Roman" w:cs="Times New Roman"/>
        </w:rPr>
        <w:t>v</w:t>
      </w:r>
      <w:r w:rsidRPr="005F359C">
        <w:rPr>
          <w:rFonts w:ascii="Times New Roman" w:hAnsi="Times New Roman" w:cs="Times New Roman"/>
        </w:rPr>
        <w:t xml:space="preserve">arious years). </w:t>
      </w:r>
      <w:r w:rsidR="00AE2B2D" w:rsidRPr="005F359C">
        <w:rPr>
          <w:rFonts w:ascii="Times New Roman" w:hAnsi="Times New Roman" w:cs="Times New Roman"/>
          <w:i/>
        </w:rPr>
        <w:t>Direction of T</w:t>
      </w:r>
      <w:r w:rsidRPr="005F359C">
        <w:rPr>
          <w:rFonts w:ascii="Times New Roman" w:hAnsi="Times New Roman" w:cs="Times New Roman"/>
          <w:i/>
          <w:iCs/>
        </w:rPr>
        <w:t xml:space="preserve">rade </w:t>
      </w:r>
      <w:r w:rsidR="00AE2B2D" w:rsidRPr="005F359C">
        <w:rPr>
          <w:rFonts w:ascii="Times New Roman" w:hAnsi="Times New Roman" w:cs="Times New Roman"/>
          <w:i/>
          <w:iCs/>
        </w:rPr>
        <w:t>S</w:t>
      </w:r>
      <w:r w:rsidRPr="005F359C">
        <w:rPr>
          <w:rFonts w:ascii="Times New Roman" w:hAnsi="Times New Roman" w:cs="Times New Roman"/>
          <w:i/>
          <w:iCs/>
        </w:rPr>
        <w:t xml:space="preserve">tatistics </w:t>
      </w:r>
      <w:r w:rsidR="00AE2B2D" w:rsidRPr="005F359C">
        <w:rPr>
          <w:rFonts w:ascii="Times New Roman" w:hAnsi="Times New Roman" w:cs="Times New Roman"/>
          <w:i/>
          <w:iCs/>
        </w:rPr>
        <w:t>Y</w:t>
      </w:r>
      <w:r w:rsidRPr="005F359C">
        <w:rPr>
          <w:rFonts w:ascii="Times New Roman" w:hAnsi="Times New Roman" w:cs="Times New Roman"/>
          <w:i/>
          <w:iCs/>
        </w:rPr>
        <w:t>earbook</w:t>
      </w:r>
      <w:r w:rsidRPr="005F359C">
        <w:rPr>
          <w:rFonts w:ascii="Times New Roman" w:hAnsi="Times New Roman" w:cs="Times New Roman"/>
        </w:rPr>
        <w:t>. Washington, DC: International Monetary Fund.</w:t>
      </w:r>
    </w:p>
    <w:p w:rsidR="00AF25D2" w:rsidRPr="005F359C" w:rsidRDefault="00AF25D2" w:rsidP="00AF25D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eastAsia="Times New Roman" w:hAnsi="Times New Roman" w:cs="Times New Roman"/>
          <w:lang w:val="en-NZ"/>
        </w:rPr>
        <w:t xml:space="preserve">International Monetary Fund  (2013).  </w:t>
      </w:r>
      <w:r w:rsidRPr="005F359C">
        <w:rPr>
          <w:rFonts w:ascii="Times New Roman" w:eastAsia="Times New Roman" w:hAnsi="Times New Roman" w:cs="Times New Roman"/>
          <w:i/>
          <w:iCs/>
          <w:lang w:val="en-NZ"/>
        </w:rPr>
        <w:t>Economic Outlook  Database..</w:t>
      </w:r>
      <w:r w:rsidRPr="005F359C">
        <w:rPr>
          <w:rFonts w:ascii="Times New Roman" w:eastAsia="Times New Roman" w:hAnsi="Times New Roman" w:cs="Times New Roman"/>
          <w:lang w:val="en-NZ"/>
        </w:rPr>
        <w:t xml:space="preserve"> Washington DC: International Monetary Fund </w:t>
      </w:r>
    </w:p>
    <w:p w:rsidR="00121D68" w:rsidRPr="005F359C" w:rsidRDefault="00121D68" w:rsidP="00EB4705">
      <w:pPr>
        <w:tabs>
          <w:tab w:val="left" w:pos="567"/>
          <w:tab w:val="left" w:pos="748"/>
        </w:tabs>
        <w:spacing w:after="240" w:line="240" w:lineRule="auto"/>
        <w:ind w:leftChars="-1" w:left="419" w:hangingChars="194" w:hanging="421"/>
        <w:jc w:val="both"/>
        <w:rPr>
          <w:rFonts w:ascii="Times New Roman" w:hAnsi="Times New Roman" w:cs="Times New Roman"/>
          <w:i/>
          <w:lang w:val="en-NZ"/>
        </w:rPr>
      </w:pPr>
      <w:r w:rsidRPr="005F359C">
        <w:rPr>
          <w:rFonts w:ascii="Times New Roman" w:hAnsi="Times New Roman" w:cs="Times New Roman"/>
          <w:spacing w:val="-3"/>
          <w:lang w:val="en-NZ"/>
        </w:rPr>
        <w:t xml:space="preserve">Kojima, K. (1964). The pattern of international trade among advanced countries. </w:t>
      </w:r>
      <w:proofErr w:type="spellStart"/>
      <w:r w:rsidRPr="005F359C">
        <w:rPr>
          <w:rFonts w:ascii="Times New Roman" w:hAnsi="Times New Roman" w:cs="Times New Roman"/>
          <w:i/>
          <w:spacing w:val="-3"/>
          <w:lang w:val="en-NZ"/>
        </w:rPr>
        <w:t>Hitotsuboshi</w:t>
      </w:r>
      <w:proofErr w:type="spellEnd"/>
      <w:r w:rsidRPr="005F359C">
        <w:rPr>
          <w:rFonts w:ascii="Times New Roman" w:hAnsi="Times New Roman" w:cs="Times New Roman"/>
          <w:i/>
          <w:spacing w:val="-3"/>
          <w:lang w:val="en-NZ"/>
        </w:rPr>
        <w:t xml:space="preserve"> Journal of Economics, 5 (1)</w:t>
      </w:r>
    </w:p>
    <w:p w:rsidR="00121D68" w:rsidRPr="005F359C" w:rsidRDefault="00B73B7F"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Krugman, P.</w:t>
      </w:r>
      <w:r w:rsidR="00121D68" w:rsidRPr="005F359C">
        <w:rPr>
          <w:rFonts w:ascii="Times New Roman" w:hAnsi="Times New Roman" w:cs="Times New Roman"/>
          <w:lang w:val="en-NZ"/>
        </w:rPr>
        <w:t xml:space="preserve">R. (1980). Scale economies, product differentiation, and the patterns of trade. </w:t>
      </w:r>
      <w:r w:rsidR="00121D68" w:rsidRPr="005F359C">
        <w:rPr>
          <w:rFonts w:ascii="Times New Roman" w:hAnsi="Times New Roman" w:cs="Times New Roman"/>
          <w:i/>
          <w:lang w:val="en-NZ"/>
        </w:rPr>
        <w:t xml:space="preserve">American Economic Review, 70, </w:t>
      </w:r>
      <w:r w:rsidR="00121D68" w:rsidRPr="005F359C">
        <w:rPr>
          <w:rFonts w:ascii="Times New Roman" w:hAnsi="Times New Roman" w:cs="Times New Roman"/>
          <w:lang w:val="en-NZ"/>
        </w:rPr>
        <w:t>950-959.</w:t>
      </w:r>
    </w:p>
    <w:p w:rsidR="00121D68" w:rsidRPr="005F359C" w:rsidRDefault="00B73B7F"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lastRenderedPageBreak/>
        <w:t>Linder, S.</w:t>
      </w:r>
      <w:r w:rsidR="00121D68" w:rsidRPr="005F359C">
        <w:rPr>
          <w:rFonts w:ascii="Times New Roman" w:hAnsi="Times New Roman" w:cs="Times New Roman"/>
          <w:lang w:val="en-NZ"/>
        </w:rPr>
        <w:t xml:space="preserve">B. (1961). </w:t>
      </w:r>
      <w:r w:rsidR="00427C7E" w:rsidRPr="005F359C">
        <w:rPr>
          <w:rFonts w:ascii="Times New Roman" w:hAnsi="Times New Roman" w:cs="Times New Roman"/>
          <w:lang w:val="en-NZ"/>
        </w:rPr>
        <w:t xml:space="preserve"> </w:t>
      </w:r>
      <w:r w:rsidR="00121D68" w:rsidRPr="005F359C">
        <w:rPr>
          <w:rFonts w:ascii="Times New Roman" w:hAnsi="Times New Roman" w:cs="Times New Roman"/>
          <w:i/>
          <w:lang w:val="en-NZ"/>
        </w:rPr>
        <w:t>An essay on trade and transformation</w:t>
      </w:r>
      <w:r w:rsidR="00121D68" w:rsidRPr="005F359C">
        <w:rPr>
          <w:rFonts w:ascii="Times New Roman" w:hAnsi="Times New Roman" w:cs="Times New Roman"/>
          <w:lang w:val="en-NZ"/>
        </w:rPr>
        <w:t>. New York: Wiley.</w:t>
      </w:r>
    </w:p>
    <w:p w:rsidR="00A42B7A" w:rsidRPr="005F359C" w:rsidRDefault="00B73B7F" w:rsidP="00EB4705">
      <w:pPr>
        <w:tabs>
          <w:tab w:val="left" w:pos="567"/>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Lloyd, P.J.</w:t>
      </w:r>
      <w:r w:rsidR="00121D68" w:rsidRPr="005F359C">
        <w:rPr>
          <w:rFonts w:ascii="Times New Roman" w:hAnsi="Times New Roman" w:cs="Times New Roman"/>
          <w:lang w:val="en-NZ"/>
        </w:rPr>
        <w:t xml:space="preserve"> </w:t>
      </w:r>
      <w:r w:rsidR="00A42B7A" w:rsidRPr="005F359C">
        <w:rPr>
          <w:rFonts w:ascii="Times New Roman" w:hAnsi="Times New Roman" w:cs="Times New Roman"/>
          <w:lang w:val="en-NZ"/>
        </w:rPr>
        <w:t>and</w:t>
      </w:r>
      <w:r w:rsidR="00237158" w:rsidRPr="005F359C">
        <w:rPr>
          <w:rFonts w:ascii="Times New Roman" w:hAnsi="Times New Roman" w:cs="Times New Roman"/>
          <w:lang w:val="en-NZ"/>
        </w:rPr>
        <w:t xml:space="preserve"> Lee, H.H. (Eds</w:t>
      </w:r>
      <w:r w:rsidRPr="005F359C">
        <w:rPr>
          <w:rFonts w:ascii="Times New Roman" w:hAnsi="Times New Roman" w:cs="Times New Roman"/>
          <w:lang w:val="en-NZ"/>
        </w:rPr>
        <w:t>)</w:t>
      </w:r>
      <w:r w:rsidR="00121D68" w:rsidRPr="005F359C">
        <w:rPr>
          <w:rFonts w:ascii="Times New Roman" w:hAnsi="Times New Roman" w:cs="Times New Roman"/>
          <w:lang w:val="en-NZ"/>
        </w:rPr>
        <w:t xml:space="preserve"> (2002). </w:t>
      </w:r>
      <w:r w:rsidR="00121D68" w:rsidRPr="005F359C">
        <w:rPr>
          <w:rFonts w:ascii="Times New Roman" w:hAnsi="Times New Roman" w:cs="Times New Roman"/>
          <w:i/>
          <w:lang w:val="en-NZ"/>
        </w:rPr>
        <w:t>Frontiers of research in intra-industry trade</w:t>
      </w:r>
      <w:r w:rsidR="00121D68" w:rsidRPr="005F359C">
        <w:rPr>
          <w:rFonts w:ascii="Times New Roman" w:hAnsi="Times New Roman" w:cs="Times New Roman"/>
          <w:lang w:val="en-NZ"/>
        </w:rPr>
        <w:t>. London: Palgrave Macmillan.</w:t>
      </w:r>
      <w:r w:rsidR="00A42B7A" w:rsidRPr="005F359C">
        <w:rPr>
          <w:rFonts w:ascii="Times New Roman" w:hAnsi="Times New Roman" w:cs="Times New Roman"/>
          <w:lang w:val="en-NZ"/>
        </w:rPr>
        <w:t xml:space="preserve"> </w:t>
      </w:r>
    </w:p>
    <w:p w:rsidR="001120DD" w:rsidRPr="005F359C" w:rsidRDefault="001120DD" w:rsidP="005F359C">
      <w:pPr>
        <w:tabs>
          <w:tab w:val="left" w:pos="567"/>
        </w:tabs>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 xml:space="preserve">New Zealand Institute of Economic Research. </w:t>
      </w:r>
      <w:proofErr w:type="gramStart"/>
      <w:r w:rsidRPr="005F359C">
        <w:rPr>
          <w:rFonts w:ascii="Times New Roman" w:hAnsi="Times New Roman" w:cs="Times New Roman"/>
        </w:rPr>
        <w:t xml:space="preserve">(2005). </w:t>
      </w:r>
      <w:r w:rsidRPr="005F359C">
        <w:rPr>
          <w:rFonts w:ascii="Times New Roman" w:hAnsi="Times New Roman" w:cs="Times New Roman"/>
          <w:iCs/>
        </w:rPr>
        <w:t>A quantitative description of the Chinese economy, 1960-2004</w:t>
      </w:r>
      <w:r w:rsidRPr="005F359C">
        <w:rPr>
          <w:rFonts w:ascii="Times New Roman" w:hAnsi="Times New Roman" w:cs="Times New Roman"/>
        </w:rPr>
        <w:t>.</w:t>
      </w:r>
      <w:proofErr w:type="gramEnd"/>
      <w:r w:rsidRPr="005F359C">
        <w:rPr>
          <w:rFonts w:ascii="Times New Roman" w:hAnsi="Times New Roman" w:cs="Times New Roman"/>
        </w:rPr>
        <w:t xml:space="preserve">  </w:t>
      </w:r>
      <w:r w:rsidRPr="005F359C">
        <w:rPr>
          <w:rFonts w:ascii="Times New Roman" w:hAnsi="Times New Roman" w:cs="Times New Roman"/>
          <w:i/>
        </w:rPr>
        <w:t>NZIER Working Paper</w:t>
      </w:r>
      <w:r w:rsidRPr="005F359C">
        <w:rPr>
          <w:rFonts w:ascii="Times New Roman" w:hAnsi="Times New Roman" w:cs="Times New Roman"/>
        </w:rPr>
        <w:t xml:space="preserve"> 2005/03</w:t>
      </w:r>
    </w:p>
    <w:p w:rsidR="00A42B7A" w:rsidRPr="005F359C" w:rsidRDefault="00A42B7A" w:rsidP="00B2587E">
      <w:pPr>
        <w:tabs>
          <w:tab w:val="left" w:pos="567"/>
        </w:tabs>
        <w:spacing w:after="240" w:line="240" w:lineRule="auto"/>
        <w:ind w:leftChars="-1" w:left="425" w:hangingChars="194" w:hanging="427"/>
        <w:rPr>
          <w:rFonts w:ascii="Times New Roman" w:hAnsi="Times New Roman" w:cs="Times New Roman"/>
        </w:rPr>
      </w:pPr>
      <w:r w:rsidRPr="005F359C">
        <w:rPr>
          <w:rFonts w:ascii="Times New Roman" w:hAnsi="Times New Roman" w:cs="Times New Roman"/>
        </w:rPr>
        <w:t>New</w:t>
      </w:r>
      <w:r w:rsidR="001120DD" w:rsidRPr="005F359C">
        <w:rPr>
          <w:rFonts w:ascii="Times New Roman" w:hAnsi="Times New Roman" w:cs="Times New Roman"/>
        </w:rPr>
        <w:t xml:space="preserve"> </w:t>
      </w:r>
      <w:r w:rsidRPr="005F359C">
        <w:rPr>
          <w:rFonts w:ascii="Times New Roman" w:hAnsi="Times New Roman" w:cs="Times New Roman"/>
        </w:rPr>
        <w:t xml:space="preserve"> Zealand Ministry of Foreign Affairs and Trade. (2004). </w:t>
      </w:r>
      <w:r w:rsidRPr="005F359C">
        <w:rPr>
          <w:rFonts w:ascii="Times New Roman" w:hAnsi="Times New Roman" w:cs="Times New Roman"/>
          <w:i/>
          <w:iCs/>
        </w:rPr>
        <w:t xml:space="preserve">A joint study report on a free trade agreement between China and New Zealand. </w:t>
      </w:r>
      <w:r w:rsidRPr="005F359C">
        <w:rPr>
          <w:rFonts w:ascii="Times New Roman" w:hAnsi="Times New Roman" w:cs="Times New Roman"/>
        </w:rPr>
        <w:t xml:space="preserve">Retrieved from www.mfat.govt.nz  </w:t>
      </w:r>
    </w:p>
    <w:p w:rsidR="00A42B7A" w:rsidRPr="005F359C" w:rsidRDefault="00A42B7A" w:rsidP="00EB4705">
      <w:pPr>
        <w:tabs>
          <w:tab w:val="left" w:pos="567"/>
        </w:tabs>
        <w:spacing w:after="240" w:line="240" w:lineRule="auto"/>
        <w:ind w:leftChars="-1" w:left="425" w:hangingChars="194" w:hanging="427"/>
        <w:rPr>
          <w:rFonts w:ascii="Times New Roman" w:hAnsi="Times New Roman" w:cs="Times New Roman"/>
        </w:rPr>
      </w:pPr>
      <w:r w:rsidRPr="005F359C">
        <w:rPr>
          <w:rFonts w:ascii="Times New Roman" w:hAnsi="Times New Roman" w:cs="Times New Roman"/>
        </w:rPr>
        <w:t xml:space="preserve">New </w:t>
      </w:r>
      <w:r w:rsidR="001120DD" w:rsidRPr="005F359C">
        <w:rPr>
          <w:rFonts w:ascii="Times New Roman" w:hAnsi="Times New Roman" w:cs="Times New Roman"/>
        </w:rPr>
        <w:t xml:space="preserve"> </w:t>
      </w:r>
      <w:r w:rsidRPr="005F359C">
        <w:rPr>
          <w:rFonts w:ascii="Times New Roman" w:hAnsi="Times New Roman" w:cs="Times New Roman"/>
        </w:rPr>
        <w:t>Zealand</w:t>
      </w:r>
      <w:r w:rsidR="001120DD" w:rsidRPr="005F359C">
        <w:rPr>
          <w:rFonts w:ascii="Times New Roman" w:hAnsi="Times New Roman" w:cs="Times New Roman"/>
        </w:rPr>
        <w:t xml:space="preserve"> </w:t>
      </w:r>
      <w:r w:rsidRPr="005F359C">
        <w:rPr>
          <w:rFonts w:ascii="Times New Roman" w:hAnsi="Times New Roman" w:cs="Times New Roman"/>
        </w:rPr>
        <w:t xml:space="preserve"> Ministry of Foreign Affairs </w:t>
      </w:r>
      <w:r w:rsidR="002C4B8E" w:rsidRPr="005F359C">
        <w:rPr>
          <w:rFonts w:ascii="Times New Roman" w:hAnsi="Times New Roman" w:cs="Times New Roman"/>
        </w:rPr>
        <w:t>and</w:t>
      </w:r>
      <w:r w:rsidRPr="005F359C">
        <w:rPr>
          <w:rFonts w:ascii="Times New Roman" w:hAnsi="Times New Roman" w:cs="Times New Roman"/>
        </w:rPr>
        <w:t xml:space="preserve"> Trade. (2010a). </w:t>
      </w:r>
      <w:r w:rsidRPr="005F359C">
        <w:rPr>
          <w:rFonts w:ascii="Times New Roman" w:hAnsi="Times New Roman" w:cs="Times New Roman"/>
          <w:i/>
          <w:iCs/>
        </w:rPr>
        <w:t xml:space="preserve">Frequently asked questions about the NZ-China FTA. </w:t>
      </w:r>
      <w:r w:rsidRPr="005F359C">
        <w:rPr>
          <w:rFonts w:ascii="Times New Roman" w:hAnsi="Times New Roman" w:cs="Times New Roman"/>
        </w:rPr>
        <w:t xml:space="preserve">Retrieved from http://www.chinafta.govt.nz/5-FAQ/index.php 74 </w:t>
      </w:r>
    </w:p>
    <w:p w:rsidR="00121D68" w:rsidRPr="005F359C" w:rsidRDefault="00B73B7F"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 xml:space="preserve">Ng, F. and </w:t>
      </w:r>
      <w:proofErr w:type="spellStart"/>
      <w:r w:rsidR="00121D68" w:rsidRPr="005F359C">
        <w:rPr>
          <w:rFonts w:ascii="Times New Roman" w:hAnsi="Times New Roman" w:cs="Times New Roman"/>
          <w:lang w:val="en-NZ"/>
        </w:rPr>
        <w:t>Yeates</w:t>
      </w:r>
      <w:proofErr w:type="spellEnd"/>
      <w:r w:rsidR="00121D68" w:rsidRPr="005F359C">
        <w:rPr>
          <w:rFonts w:ascii="Times New Roman" w:hAnsi="Times New Roman" w:cs="Times New Roman"/>
          <w:lang w:val="en-NZ"/>
        </w:rPr>
        <w:t>, A.</w:t>
      </w:r>
      <w:r w:rsidR="00BA7F84" w:rsidRPr="005F359C">
        <w:rPr>
          <w:rFonts w:ascii="Times New Roman" w:hAnsi="Times New Roman" w:cs="Times New Roman"/>
          <w:lang w:val="en-NZ"/>
        </w:rPr>
        <w:t xml:space="preserve"> </w:t>
      </w:r>
      <w:r w:rsidR="00121D68" w:rsidRPr="005F359C">
        <w:rPr>
          <w:rFonts w:ascii="Times New Roman" w:hAnsi="Times New Roman" w:cs="Times New Roman"/>
          <w:lang w:val="en-NZ"/>
        </w:rPr>
        <w:t>(2003).</w:t>
      </w:r>
      <w:r w:rsidR="00BA7F84" w:rsidRPr="005F359C">
        <w:rPr>
          <w:rFonts w:ascii="Times New Roman" w:hAnsi="Times New Roman" w:cs="Times New Roman"/>
          <w:lang w:val="en-NZ"/>
        </w:rPr>
        <w:t xml:space="preserve"> </w:t>
      </w:r>
      <w:r w:rsidR="00121D68" w:rsidRPr="005F359C">
        <w:rPr>
          <w:rFonts w:ascii="Times New Roman" w:hAnsi="Times New Roman" w:cs="Times New Roman"/>
          <w:i/>
          <w:lang w:val="en-NZ"/>
        </w:rPr>
        <w:t>Major trade trends in</w:t>
      </w:r>
      <w:r w:rsidR="00BA7F84" w:rsidRPr="005F359C">
        <w:rPr>
          <w:rFonts w:ascii="Times New Roman" w:hAnsi="Times New Roman" w:cs="Times New Roman"/>
          <w:i/>
          <w:lang w:val="en-NZ"/>
        </w:rPr>
        <w:t xml:space="preserve"> East</w:t>
      </w:r>
      <w:r w:rsidR="00121D68" w:rsidRPr="005F359C">
        <w:rPr>
          <w:rFonts w:ascii="Times New Roman" w:hAnsi="Times New Roman" w:cs="Times New Roman"/>
          <w:i/>
          <w:lang w:val="en-NZ"/>
        </w:rPr>
        <w:t xml:space="preserve"> Asia: What are their implications for regional cooperation and</w:t>
      </w:r>
      <w:r w:rsidR="009C6298" w:rsidRPr="005F359C">
        <w:rPr>
          <w:rFonts w:ascii="Times New Roman" w:hAnsi="Times New Roman" w:cs="Times New Roman"/>
          <w:i/>
          <w:lang w:val="en-NZ"/>
        </w:rPr>
        <w:t xml:space="preserve"> </w:t>
      </w:r>
      <w:r w:rsidR="00121D68" w:rsidRPr="005F359C">
        <w:rPr>
          <w:rFonts w:ascii="Times New Roman" w:hAnsi="Times New Roman" w:cs="Times New Roman"/>
          <w:i/>
          <w:lang w:val="en-NZ"/>
        </w:rPr>
        <w:t xml:space="preserve">growth? </w:t>
      </w:r>
      <w:r w:rsidR="00121D68" w:rsidRPr="005F359C">
        <w:rPr>
          <w:rFonts w:ascii="Times New Roman" w:hAnsi="Times New Roman" w:cs="Times New Roman"/>
          <w:lang w:val="en-NZ"/>
        </w:rPr>
        <w:t>In World Bank</w:t>
      </w:r>
      <w:r w:rsidR="00121D68" w:rsidRPr="005F359C">
        <w:rPr>
          <w:rFonts w:ascii="Times New Roman" w:hAnsi="Times New Roman" w:cs="Times New Roman"/>
          <w:i/>
          <w:lang w:val="en-NZ"/>
        </w:rPr>
        <w:t xml:space="preserve"> Policy Research Working Paper Series, </w:t>
      </w:r>
      <w:r w:rsidR="00121D68" w:rsidRPr="005F359C">
        <w:rPr>
          <w:rFonts w:ascii="Times New Roman" w:hAnsi="Times New Roman" w:cs="Times New Roman"/>
          <w:lang w:val="en-NZ"/>
        </w:rPr>
        <w:t>No.3084.</w:t>
      </w:r>
    </w:p>
    <w:p w:rsidR="000B269C" w:rsidRPr="005F359C" w:rsidRDefault="000B269C" w:rsidP="000B269C">
      <w:pPr>
        <w:spacing w:after="0"/>
        <w:rPr>
          <w:rFonts w:ascii="Times New Roman" w:hAnsi="Times New Roman" w:cs="Times New Roman"/>
        </w:rPr>
      </w:pPr>
      <w:proofErr w:type="spellStart"/>
      <w:r w:rsidRPr="005F359C">
        <w:rPr>
          <w:rFonts w:ascii="Times New Roman" w:hAnsi="Times New Roman" w:cs="Times New Roman"/>
        </w:rPr>
        <w:t>Ratnayaka</w:t>
      </w:r>
      <w:proofErr w:type="spellEnd"/>
      <w:r w:rsidRPr="005F359C">
        <w:rPr>
          <w:rFonts w:ascii="Times New Roman" w:hAnsi="Times New Roman" w:cs="Times New Roman"/>
        </w:rPr>
        <w:t xml:space="preserve">, P.  </w:t>
      </w:r>
      <w:proofErr w:type="gramStart"/>
      <w:r w:rsidRPr="005F359C">
        <w:rPr>
          <w:rFonts w:ascii="Times New Roman" w:hAnsi="Times New Roman" w:cs="Times New Roman"/>
        </w:rPr>
        <w:t>( 2004</w:t>
      </w:r>
      <w:proofErr w:type="gramEnd"/>
      <w:r w:rsidRPr="005F359C">
        <w:rPr>
          <w:rFonts w:ascii="Times New Roman" w:hAnsi="Times New Roman" w:cs="Times New Roman"/>
        </w:rPr>
        <w:t>)  “</w:t>
      </w:r>
      <w:r w:rsidRPr="005F359C">
        <w:rPr>
          <w:rFonts w:ascii="Times New Roman" w:hAnsi="Times New Roman" w:cs="Times New Roman"/>
          <w:i/>
          <w:iCs/>
        </w:rPr>
        <w:t>Lost Opportunities: Sri Lanka’s Economic Relationship with Japan</w:t>
      </w:r>
      <w:r w:rsidRPr="005F359C">
        <w:rPr>
          <w:rFonts w:ascii="Times New Roman" w:hAnsi="Times New Roman" w:cs="Times New Roman"/>
        </w:rPr>
        <w:t xml:space="preserve">” </w:t>
      </w:r>
    </w:p>
    <w:p w:rsidR="000B269C" w:rsidRPr="005F359C" w:rsidRDefault="000B269C" w:rsidP="000B269C">
      <w:pPr>
        <w:spacing w:after="0"/>
        <w:rPr>
          <w:rFonts w:ascii="Times New Roman" w:hAnsi="Times New Roman" w:cs="Times New Roman"/>
          <w:lang w:val="en-NZ"/>
        </w:rPr>
      </w:pPr>
      <w:r w:rsidRPr="005F359C">
        <w:rPr>
          <w:rFonts w:ascii="Times New Roman" w:hAnsi="Times New Roman" w:cs="Times New Roman"/>
          <w:lang w:val="en-NZ"/>
        </w:rPr>
        <w:t xml:space="preserve">         </w:t>
      </w:r>
      <w:r w:rsidRPr="005F359C">
        <w:rPr>
          <w:rFonts w:ascii="Times New Roman" w:hAnsi="Times New Roman" w:cs="Times New Roman"/>
        </w:rPr>
        <w:t xml:space="preserve"> </w:t>
      </w:r>
      <w:proofErr w:type="spellStart"/>
      <w:r w:rsidR="00B1618A" w:rsidRPr="005F359C">
        <w:rPr>
          <w:rFonts w:ascii="Times New Roman" w:hAnsi="Times New Roman" w:cs="Times New Roman"/>
          <w:lang w:val="en-NZ"/>
        </w:rPr>
        <w:t>Karunaratne</w:t>
      </w:r>
      <w:proofErr w:type="spellEnd"/>
      <w:r w:rsidR="00B1618A" w:rsidRPr="005F359C">
        <w:rPr>
          <w:rFonts w:ascii="Times New Roman" w:hAnsi="Times New Roman" w:cs="Times New Roman"/>
          <w:lang w:val="en-NZ"/>
        </w:rPr>
        <w:t xml:space="preserve"> &amp; Sons Ltd. </w:t>
      </w:r>
      <w:r w:rsidRPr="005F359C">
        <w:rPr>
          <w:rFonts w:ascii="Times New Roman" w:hAnsi="Times New Roman" w:cs="Times New Roman"/>
          <w:lang w:val="en-NZ"/>
        </w:rPr>
        <w:t xml:space="preserve"> Sri Lanka. </w:t>
      </w:r>
    </w:p>
    <w:p w:rsidR="000B269C" w:rsidRPr="005F359C" w:rsidRDefault="000B269C" w:rsidP="000B269C">
      <w:pPr>
        <w:tabs>
          <w:tab w:val="left" w:pos="567"/>
          <w:tab w:val="left" w:pos="748"/>
        </w:tabs>
        <w:spacing w:after="0" w:line="240" w:lineRule="auto"/>
        <w:ind w:leftChars="-1" w:left="425" w:hangingChars="194" w:hanging="427"/>
        <w:jc w:val="both"/>
        <w:rPr>
          <w:rFonts w:ascii="Times New Roman" w:hAnsi="Times New Roman" w:cs="Times New Roman"/>
          <w:lang w:val="en-NZ"/>
        </w:rPr>
      </w:pPr>
    </w:p>
    <w:p w:rsidR="00121D68" w:rsidRPr="005F359C" w:rsidRDefault="00121D68" w:rsidP="000B269C">
      <w:pPr>
        <w:tabs>
          <w:tab w:val="left" w:pos="567"/>
          <w:tab w:val="left" w:pos="748"/>
        </w:tabs>
        <w:spacing w:after="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 xml:space="preserve">Rose, A.K. (1991). Why has trade grown faster than income? </w:t>
      </w:r>
      <w:r w:rsidRPr="005F359C">
        <w:rPr>
          <w:rFonts w:ascii="Times New Roman" w:hAnsi="Times New Roman" w:cs="Times New Roman"/>
          <w:i/>
          <w:lang w:val="en-NZ"/>
        </w:rPr>
        <w:t xml:space="preserve">Canadian Journal of Economics, 24, </w:t>
      </w:r>
      <w:r w:rsidRPr="005F359C">
        <w:rPr>
          <w:rFonts w:ascii="Times New Roman" w:hAnsi="Times New Roman" w:cs="Times New Roman"/>
          <w:lang w:val="en-NZ"/>
        </w:rPr>
        <w:t>417-27</w:t>
      </w:r>
    </w:p>
    <w:p w:rsidR="00121D68" w:rsidRPr="005F359C" w:rsidRDefault="00121D68" w:rsidP="00EB4705">
      <w:pPr>
        <w:pStyle w:val="EndnoteText"/>
        <w:tabs>
          <w:tab w:val="left" w:pos="0"/>
          <w:tab w:val="left" w:pos="567"/>
        </w:tabs>
        <w:suppressAutoHyphens/>
        <w:spacing w:after="240"/>
        <w:ind w:leftChars="-1" w:left="419" w:hangingChars="194" w:hanging="421"/>
        <w:jc w:val="both"/>
        <w:rPr>
          <w:spacing w:val="-3"/>
          <w:sz w:val="22"/>
          <w:szCs w:val="22"/>
          <w:lang w:val="en-NZ"/>
        </w:rPr>
      </w:pPr>
      <w:proofErr w:type="spellStart"/>
      <w:r w:rsidRPr="005F359C">
        <w:rPr>
          <w:spacing w:val="-3"/>
          <w:sz w:val="22"/>
          <w:szCs w:val="22"/>
          <w:lang w:val="en-NZ"/>
        </w:rPr>
        <w:t>Tharakan</w:t>
      </w:r>
      <w:proofErr w:type="spellEnd"/>
      <w:r w:rsidRPr="005F359C">
        <w:rPr>
          <w:spacing w:val="-3"/>
          <w:sz w:val="22"/>
          <w:szCs w:val="22"/>
          <w:lang w:val="en-NZ"/>
        </w:rPr>
        <w:t>, K.P.M. (1983). The economics of intra-industry trade: A survey</w:t>
      </w:r>
      <w:r w:rsidRPr="005F359C">
        <w:rPr>
          <w:spacing w:val="-3"/>
          <w:sz w:val="22"/>
          <w:szCs w:val="22"/>
          <w:lang w:val="en-NZ" w:eastAsia="zh-CN"/>
        </w:rPr>
        <w:t>.</w:t>
      </w:r>
      <w:r w:rsidR="00E17BCA" w:rsidRPr="005F359C">
        <w:rPr>
          <w:spacing w:val="-3"/>
          <w:sz w:val="22"/>
          <w:szCs w:val="22"/>
          <w:lang w:val="en-NZ" w:eastAsia="zh-CN"/>
        </w:rPr>
        <w:t xml:space="preserve"> </w:t>
      </w:r>
      <w:r w:rsidRPr="005F359C">
        <w:rPr>
          <w:spacing w:val="-3"/>
          <w:sz w:val="22"/>
          <w:szCs w:val="22"/>
          <w:lang w:val="en-NZ" w:eastAsia="zh-CN"/>
        </w:rPr>
        <w:t>I</w:t>
      </w:r>
      <w:r w:rsidRPr="005F359C">
        <w:rPr>
          <w:spacing w:val="-3"/>
          <w:sz w:val="22"/>
          <w:szCs w:val="22"/>
          <w:lang w:val="en-NZ"/>
        </w:rPr>
        <w:t xml:space="preserve">n P.K.M. </w:t>
      </w:r>
      <w:proofErr w:type="spellStart"/>
      <w:r w:rsidRPr="005F359C">
        <w:rPr>
          <w:spacing w:val="-3"/>
          <w:sz w:val="22"/>
          <w:szCs w:val="22"/>
          <w:lang w:val="en-NZ"/>
        </w:rPr>
        <w:t>Tharakan</w:t>
      </w:r>
      <w:proofErr w:type="spellEnd"/>
      <w:r w:rsidRPr="005F359C">
        <w:rPr>
          <w:spacing w:val="-3"/>
          <w:sz w:val="22"/>
          <w:szCs w:val="22"/>
          <w:lang w:val="en-NZ"/>
        </w:rPr>
        <w:t xml:space="preserve"> (</w:t>
      </w:r>
      <w:r w:rsidRPr="005F359C">
        <w:rPr>
          <w:spacing w:val="-3"/>
          <w:sz w:val="22"/>
          <w:szCs w:val="22"/>
          <w:lang w:val="en-NZ" w:eastAsia="zh-CN"/>
        </w:rPr>
        <w:t>E</w:t>
      </w:r>
      <w:r w:rsidRPr="005F359C">
        <w:rPr>
          <w:spacing w:val="-3"/>
          <w:sz w:val="22"/>
          <w:szCs w:val="22"/>
          <w:lang w:val="en-NZ"/>
        </w:rPr>
        <w:t>d</w:t>
      </w:r>
      <w:r w:rsidRPr="005F359C">
        <w:rPr>
          <w:spacing w:val="-3"/>
          <w:sz w:val="22"/>
          <w:szCs w:val="22"/>
          <w:lang w:val="en-NZ" w:eastAsia="zh-CN"/>
        </w:rPr>
        <w:t>s</w:t>
      </w:r>
      <w:r w:rsidRPr="005F359C">
        <w:rPr>
          <w:spacing w:val="-3"/>
          <w:sz w:val="22"/>
          <w:szCs w:val="22"/>
          <w:lang w:val="en-NZ"/>
        </w:rPr>
        <w:t>.)</w:t>
      </w:r>
      <w:r w:rsidRPr="005F359C">
        <w:rPr>
          <w:spacing w:val="-3"/>
          <w:sz w:val="22"/>
          <w:szCs w:val="22"/>
          <w:lang w:val="en-NZ" w:eastAsia="zh-CN"/>
        </w:rPr>
        <w:t>,</w:t>
      </w:r>
      <w:r w:rsidR="00E17BCA" w:rsidRPr="005F359C">
        <w:rPr>
          <w:spacing w:val="-3"/>
          <w:sz w:val="22"/>
          <w:szCs w:val="22"/>
          <w:lang w:val="en-NZ" w:eastAsia="zh-CN"/>
        </w:rPr>
        <w:t xml:space="preserve"> </w:t>
      </w:r>
      <w:r w:rsidRPr="005F359C">
        <w:rPr>
          <w:i/>
          <w:spacing w:val="-3"/>
          <w:sz w:val="22"/>
          <w:szCs w:val="22"/>
          <w:lang w:val="en-NZ"/>
        </w:rPr>
        <w:t xml:space="preserve">Intra-Industry Trade: Empirical </w:t>
      </w:r>
      <w:r w:rsidRPr="005F359C">
        <w:rPr>
          <w:i/>
          <w:spacing w:val="-3"/>
          <w:sz w:val="22"/>
          <w:szCs w:val="22"/>
          <w:lang w:val="en-NZ" w:eastAsia="zh-CN"/>
        </w:rPr>
        <w:t>and</w:t>
      </w:r>
      <w:r w:rsidRPr="005F359C">
        <w:rPr>
          <w:i/>
          <w:spacing w:val="-3"/>
          <w:sz w:val="22"/>
          <w:szCs w:val="22"/>
          <w:lang w:val="en-NZ"/>
        </w:rPr>
        <w:t xml:space="preserve"> Methodological Aspects</w:t>
      </w:r>
      <w:r w:rsidRPr="005F359C">
        <w:rPr>
          <w:spacing w:val="-3"/>
          <w:sz w:val="22"/>
          <w:szCs w:val="22"/>
          <w:lang w:val="en-NZ" w:eastAsia="zh-CN"/>
        </w:rPr>
        <w:t>.</w:t>
      </w:r>
      <w:r w:rsidRPr="005F359C">
        <w:rPr>
          <w:spacing w:val="-3"/>
          <w:sz w:val="22"/>
          <w:szCs w:val="22"/>
          <w:lang w:val="en-NZ"/>
        </w:rPr>
        <w:t xml:space="preserve"> North Holl</w:t>
      </w:r>
      <w:r w:rsidRPr="005F359C">
        <w:rPr>
          <w:spacing w:val="-3"/>
          <w:sz w:val="22"/>
          <w:szCs w:val="22"/>
          <w:lang w:val="en-NZ" w:eastAsia="zh-CN"/>
        </w:rPr>
        <w:t>and</w:t>
      </w:r>
      <w:r w:rsidRPr="005F359C">
        <w:rPr>
          <w:spacing w:val="-3"/>
          <w:sz w:val="22"/>
          <w:szCs w:val="22"/>
          <w:lang w:val="en-NZ"/>
        </w:rPr>
        <w:t>.</w:t>
      </w:r>
    </w:p>
    <w:p w:rsidR="00121D68" w:rsidRPr="005F359C" w:rsidRDefault="00121D68" w:rsidP="00C012E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 xml:space="preserve">UN </w:t>
      </w:r>
      <w:proofErr w:type="spellStart"/>
      <w:r w:rsidRPr="005F359C">
        <w:rPr>
          <w:rFonts w:ascii="Times New Roman" w:hAnsi="Times New Roman" w:cs="Times New Roman"/>
        </w:rPr>
        <w:t>comtrade</w:t>
      </w:r>
      <w:proofErr w:type="spellEnd"/>
      <w:r w:rsidRPr="005F359C">
        <w:rPr>
          <w:rFonts w:ascii="Times New Roman" w:hAnsi="Times New Roman" w:cs="Times New Roman"/>
        </w:rPr>
        <w:t>. (201</w:t>
      </w:r>
      <w:r w:rsidR="00C012E2" w:rsidRPr="005F359C">
        <w:rPr>
          <w:rFonts w:ascii="Times New Roman" w:hAnsi="Times New Roman" w:cs="Times New Roman"/>
        </w:rPr>
        <w:t>2</w:t>
      </w:r>
      <w:r w:rsidRPr="005F359C">
        <w:rPr>
          <w:rFonts w:ascii="Times New Roman" w:hAnsi="Times New Roman" w:cs="Times New Roman"/>
        </w:rPr>
        <w:t xml:space="preserve">). </w:t>
      </w:r>
      <w:r w:rsidRPr="005F359C">
        <w:rPr>
          <w:rFonts w:ascii="Times New Roman" w:hAnsi="Times New Roman" w:cs="Times New Roman"/>
          <w:i/>
          <w:iCs/>
        </w:rPr>
        <w:t xml:space="preserve">United Nations Commodity Trade </w:t>
      </w:r>
      <w:r w:rsidR="00AB40BE" w:rsidRPr="005F359C">
        <w:rPr>
          <w:rFonts w:ascii="Times New Roman" w:hAnsi="Times New Roman" w:cs="Times New Roman"/>
          <w:i/>
          <w:iCs/>
        </w:rPr>
        <w:t xml:space="preserve">Statistics </w:t>
      </w:r>
      <w:r w:rsidRPr="005F359C">
        <w:rPr>
          <w:rFonts w:ascii="Times New Roman" w:hAnsi="Times New Roman" w:cs="Times New Roman"/>
          <w:i/>
          <w:iCs/>
        </w:rPr>
        <w:t>database.</w:t>
      </w:r>
      <w:r w:rsidRPr="005F359C">
        <w:rPr>
          <w:rFonts w:ascii="Times New Roman" w:hAnsi="Times New Roman" w:cs="Times New Roman"/>
        </w:rPr>
        <w:t xml:space="preserve"> Retrieved from http://</w:t>
      </w:r>
      <w:r w:rsidRPr="005F359C">
        <w:rPr>
          <w:rFonts w:ascii="Times New Roman" w:hAnsi="Times New Roman" w:cs="Times New Roman"/>
        </w:rPr>
        <w:br/>
        <w:t>comtrade.un.org/</w:t>
      </w:r>
      <w:proofErr w:type="spellStart"/>
      <w:r w:rsidRPr="005F359C">
        <w:rPr>
          <w:rFonts w:ascii="Times New Roman" w:hAnsi="Times New Roman" w:cs="Times New Roman"/>
        </w:rPr>
        <w:t>db</w:t>
      </w:r>
      <w:proofErr w:type="spellEnd"/>
      <w:r w:rsidRPr="005F359C">
        <w:rPr>
          <w:rFonts w:ascii="Times New Roman" w:hAnsi="Times New Roman" w:cs="Times New Roman"/>
        </w:rPr>
        <w:t>/default.aspx</w:t>
      </w:r>
    </w:p>
    <w:p w:rsidR="00C012E2" w:rsidRPr="005F359C" w:rsidRDefault="00C012E2" w:rsidP="00C012E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 xml:space="preserve">UN </w:t>
      </w:r>
      <w:proofErr w:type="spellStart"/>
      <w:r w:rsidRPr="005F359C">
        <w:rPr>
          <w:rFonts w:ascii="Times New Roman" w:hAnsi="Times New Roman" w:cs="Times New Roman"/>
        </w:rPr>
        <w:t>comtrade</w:t>
      </w:r>
      <w:proofErr w:type="spellEnd"/>
      <w:r w:rsidRPr="005F359C">
        <w:rPr>
          <w:rFonts w:ascii="Times New Roman" w:hAnsi="Times New Roman" w:cs="Times New Roman"/>
        </w:rPr>
        <w:t xml:space="preserve">. (2014). </w:t>
      </w:r>
      <w:r w:rsidRPr="005F359C">
        <w:rPr>
          <w:rFonts w:ascii="Times New Roman" w:hAnsi="Times New Roman" w:cs="Times New Roman"/>
          <w:i/>
          <w:iCs/>
        </w:rPr>
        <w:t>United Nations Commodity Trade Statistics database.</w:t>
      </w:r>
      <w:r w:rsidRPr="005F359C">
        <w:rPr>
          <w:rFonts w:ascii="Times New Roman" w:hAnsi="Times New Roman" w:cs="Times New Roman"/>
        </w:rPr>
        <w:t xml:space="preserve"> Retrieved from http://</w:t>
      </w:r>
      <w:r w:rsidRPr="005F359C">
        <w:rPr>
          <w:rFonts w:ascii="Times New Roman" w:hAnsi="Times New Roman" w:cs="Times New Roman"/>
        </w:rPr>
        <w:br/>
        <w:t>comtrade.un.org/</w:t>
      </w:r>
      <w:proofErr w:type="spellStart"/>
      <w:r w:rsidRPr="005F359C">
        <w:rPr>
          <w:rFonts w:ascii="Times New Roman" w:hAnsi="Times New Roman" w:cs="Times New Roman"/>
        </w:rPr>
        <w:t>db</w:t>
      </w:r>
      <w:proofErr w:type="spellEnd"/>
      <w:r w:rsidRPr="005F359C">
        <w:rPr>
          <w:rFonts w:ascii="Times New Roman" w:hAnsi="Times New Roman" w:cs="Times New Roman"/>
        </w:rPr>
        <w:t>/default.aspx</w:t>
      </w:r>
    </w:p>
    <w:p w:rsidR="00AB40BE" w:rsidRPr="005F359C" w:rsidRDefault="00AB40BE" w:rsidP="00C012E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United  Nations Commodity Trade</w:t>
      </w:r>
      <w:r w:rsidR="00C012E2" w:rsidRPr="005F359C">
        <w:rPr>
          <w:rFonts w:ascii="Times New Roman" w:hAnsi="Times New Roman" w:cs="Times New Roman"/>
        </w:rPr>
        <w:t xml:space="preserve"> </w:t>
      </w:r>
      <w:r w:rsidRPr="005F359C">
        <w:rPr>
          <w:rFonts w:ascii="Times New Roman" w:hAnsi="Times New Roman" w:cs="Times New Roman"/>
        </w:rPr>
        <w:t xml:space="preserve"> Statistical Year Book, Various Issues</w:t>
      </w:r>
      <w:r w:rsidR="007873FD" w:rsidRPr="005F359C">
        <w:rPr>
          <w:rFonts w:ascii="Times New Roman" w:hAnsi="Times New Roman" w:cs="Times New Roman"/>
        </w:rPr>
        <w:t>.</w:t>
      </w:r>
    </w:p>
    <w:p w:rsidR="00C012E2" w:rsidRPr="005F359C" w:rsidRDefault="00C012E2" w:rsidP="00F71866">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proofErr w:type="spellStart"/>
      <w:r w:rsidRPr="005F359C">
        <w:rPr>
          <w:rFonts w:ascii="Times New Roman" w:hAnsi="Times New Roman" w:cs="Times New Roman"/>
        </w:rPr>
        <w:t>Verdoorn</w:t>
      </w:r>
      <w:proofErr w:type="spellEnd"/>
      <w:r w:rsidRPr="005F359C">
        <w:rPr>
          <w:rFonts w:ascii="Times New Roman" w:hAnsi="Times New Roman" w:cs="Times New Roman"/>
        </w:rPr>
        <w:t>, P.J.  (1960). The Intra-Block Trade of Benelu</w:t>
      </w:r>
      <w:r w:rsidR="008C6C94" w:rsidRPr="005F359C">
        <w:rPr>
          <w:rFonts w:ascii="Times New Roman" w:hAnsi="Times New Roman" w:cs="Times New Roman"/>
        </w:rPr>
        <w:t>x, in Lloyd, P.</w:t>
      </w:r>
      <w:r w:rsidRPr="005F359C">
        <w:rPr>
          <w:rFonts w:ascii="Times New Roman" w:hAnsi="Times New Roman" w:cs="Times New Roman"/>
        </w:rPr>
        <w:t xml:space="preserve">J. and </w:t>
      </w:r>
      <w:proofErr w:type="spellStart"/>
      <w:r w:rsidRPr="005F359C">
        <w:rPr>
          <w:rFonts w:ascii="Times New Roman" w:hAnsi="Times New Roman" w:cs="Times New Roman"/>
        </w:rPr>
        <w:t>Grubel</w:t>
      </w:r>
      <w:proofErr w:type="spellEnd"/>
      <w:r w:rsidRPr="005F359C">
        <w:rPr>
          <w:rFonts w:ascii="Times New Roman" w:hAnsi="Times New Roman" w:cs="Times New Roman"/>
        </w:rPr>
        <w:t xml:space="preserve">, H.G  (ed.),  </w:t>
      </w:r>
      <w:r w:rsidRPr="005F359C">
        <w:rPr>
          <w:rFonts w:ascii="Times New Roman" w:hAnsi="Times New Roman" w:cs="Times New Roman"/>
          <w:i/>
          <w:iCs/>
        </w:rPr>
        <w:t>Intra-Industry Trade</w:t>
      </w:r>
      <w:r w:rsidR="00A56288" w:rsidRPr="005F359C">
        <w:rPr>
          <w:rFonts w:ascii="Times New Roman" w:hAnsi="Times New Roman" w:cs="Times New Roman"/>
          <w:i/>
          <w:iCs/>
        </w:rPr>
        <w:t xml:space="preserve">.  </w:t>
      </w:r>
      <w:r w:rsidR="00A56288" w:rsidRPr="005F359C">
        <w:rPr>
          <w:rFonts w:ascii="Times New Roman" w:hAnsi="Times New Roman" w:cs="Times New Roman"/>
        </w:rPr>
        <w:t>An Elgar Reference</w:t>
      </w:r>
      <w:r w:rsidR="00F71866" w:rsidRPr="005F359C">
        <w:rPr>
          <w:rFonts w:ascii="Times New Roman" w:hAnsi="Times New Roman" w:cs="Times New Roman"/>
        </w:rPr>
        <w:t xml:space="preserve"> </w:t>
      </w:r>
      <w:r w:rsidR="00A56288" w:rsidRPr="005F359C">
        <w:rPr>
          <w:rFonts w:ascii="Times New Roman" w:hAnsi="Times New Roman" w:cs="Times New Roman"/>
        </w:rPr>
        <w:t xml:space="preserve"> Collection. UK, USA.</w:t>
      </w:r>
    </w:p>
    <w:p w:rsidR="007873FD" w:rsidRPr="005F359C" w:rsidRDefault="007873FD" w:rsidP="00C012E2">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Ve</w:t>
      </w:r>
      <w:r w:rsidR="00C012E2" w:rsidRPr="005F359C">
        <w:rPr>
          <w:rFonts w:ascii="Times New Roman" w:hAnsi="Times New Roman" w:cs="Times New Roman"/>
        </w:rPr>
        <w:t>r</w:t>
      </w:r>
      <w:r w:rsidRPr="005F359C">
        <w:rPr>
          <w:rFonts w:ascii="Times New Roman" w:hAnsi="Times New Roman" w:cs="Times New Roman"/>
        </w:rPr>
        <w:t xml:space="preserve">non, R. (1966), ‘International Investment  and International Trade in the Product Cycle’, </w:t>
      </w:r>
      <w:r w:rsidRPr="005F359C">
        <w:rPr>
          <w:rFonts w:ascii="Times New Roman" w:hAnsi="Times New Roman" w:cs="Times New Roman"/>
          <w:i/>
        </w:rPr>
        <w:t>The Quarterly Journal of Economics</w:t>
      </w:r>
      <w:r w:rsidRPr="005F359C">
        <w:rPr>
          <w:rFonts w:ascii="Times New Roman" w:hAnsi="Times New Roman" w:cs="Times New Roman"/>
        </w:rPr>
        <w:t xml:space="preserve">, </w:t>
      </w:r>
      <w:proofErr w:type="spellStart"/>
      <w:r w:rsidRPr="005F359C">
        <w:rPr>
          <w:rFonts w:ascii="Times New Roman" w:hAnsi="Times New Roman" w:cs="Times New Roman"/>
        </w:rPr>
        <w:t>Vol</w:t>
      </w:r>
      <w:proofErr w:type="spellEnd"/>
      <w:r w:rsidRPr="005F359C">
        <w:rPr>
          <w:rFonts w:ascii="Times New Roman" w:hAnsi="Times New Roman" w:cs="Times New Roman"/>
        </w:rPr>
        <w:t xml:space="preserve"> 80, pp 190-207</w:t>
      </w:r>
    </w:p>
    <w:p w:rsidR="00DE546F" w:rsidRPr="005F359C" w:rsidRDefault="00224D44" w:rsidP="00EB4705">
      <w:pPr>
        <w:tabs>
          <w:tab w:val="left" w:pos="567"/>
        </w:tabs>
        <w:autoSpaceDE w:val="0"/>
        <w:autoSpaceDN w:val="0"/>
        <w:adjustRightInd w:val="0"/>
        <w:spacing w:after="240" w:line="240" w:lineRule="auto"/>
        <w:ind w:leftChars="-1" w:left="425" w:hangingChars="194" w:hanging="427"/>
        <w:jc w:val="both"/>
        <w:rPr>
          <w:rFonts w:ascii="Times New Roman" w:hAnsi="Times New Roman" w:cs="Times New Roman"/>
        </w:rPr>
      </w:pPr>
      <w:r w:rsidRPr="005F359C">
        <w:rPr>
          <w:rFonts w:ascii="Times New Roman" w:hAnsi="Times New Roman" w:cs="Times New Roman"/>
        </w:rPr>
        <w:t>Viner,</w:t>
      </w:r>
      <w:r w:rsidR="00DE546F" w:rsidRPr="005F359C">
        <w:rPr>
          <w:rFonts w:ascii="Times New Roman" w:hAnsi="Times New Roman" w:cs="Times New Roman"/>
        </w:rPr>
        <w:t xml:space="preserve"> J</w:t>
      </w:r>
      <w:r w:rsidR="00144F15" w:rsidRPr="005F359C">
        <w:rPr>
          <w:rFonts w:ascii="Times New Roman" w:hAnsi="Times New Roman" w:cs="Times New Roman"/>
        </w:rPr>
        <w:t xml:space="preserve">. </w:t>
      </w:r>
      <w:r w:rsidR="00DE546F" w:rsidRPr="005F359C">
        <w:rPr>
          <w:rFonts w:ascii="Times New Roman" w:hAnsi="Times New Roman" w:cs="Times New Roman"/>
        </w:rPr>
        <w:t>(1950)</w:t>
      </w:r>
      <w:r w:rsidRPr="005F359C">
        <w:rPr>
          <w:rFonts w:ascii="Times New Roman" w:hAnsi="Times New Roman" w:cs="Times New Roman"/>
        </w:rPr>
        <w:t>, The</w:t>
      </w:r>
      <w:r w:rsidR="00144F15" w:rsidRPr="005F359C">
        <w:rPr>
          <w:rFonts w:ascii="Times New Roman" w:hAnsi="Times New Roman" w:cs="Times New Roman"/>
        </w:rPr>
        <w:t xml:space="preserve"> Customs Union Issues, Carnegie </w:t>
      </w:r>
      <w:r w:rsidRPr="005F359C">
        <w:rPr>
          <w:rFonts w:ascii="Times New Roman" w:hAnsi="Times New Roman" w:cs="Times New Roman"/>
        </w:rPr>
        <w:t>Endowment for</w:t>
      </w:r>
      <w:r w:rsidR="00144F15" w:rsidRPr="005F359C">
        <w:rPr>
          <w:rFonts w:ascii="Times New Roman" w:hAnsi="Times New Roman" w:cs="Times New Roman"/>
        </w:rPr>
        <w:t xml:space="preserve"> International Peace, New York</w:t>
      </w:r>
      <w:r w:rsidR="00DE546F" w:rsidRPr="005F359C">
        <w:rPr>
          <w:rFonts w:ascii="Times New Roman" w:hAnsi="Times New Roman" w:cs="Times New Roman"/>
        </w:rPr>
        <w:t xml:space="preserve"> </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Wadhva</w:t>
      </w:r>
      <w:proofErr w:type="spellEnd"/>
      <w:r w:rsidRPr="005F359C">
        <w:rPr>
          <w:rFonts w:ascii="Times New Roman" w:hAnsi="Times New Roman" w:cs="Times New Roman"/>
          <w:lang w:val="en-NZ"/>
        </w:rPr>
        <w:t>, C.D.</w:t>
      </w:r>
      <w:r w:rsidR="00E17BCA" w:rsidRPr="005F359C">
        <w:rPr>
          <w:rFonts w:ascii="Times New Roman" w:hAnsi="Times New Roman" w:cs="Times New Roman"/>
          <w:lang w:val="en-NZ"/>
        </w:rPr>
        <w:t xml:space="preserve"> </w:t>
      </w:r>
      <w:r w:rsidR="00A42B7A" w:rsidRPr="005F359C">
        <w:rPr>
          <w:rFonts w:ascii="Times New Roman" w:hAnsi="Times New Roman" w:cs="Times New Roman"/>
          <w:lang w:val="en-NZ"/>
        </w:rPr>
        <w:t>and</w:t>
      </w:r>
      <w:r w:rsidR="009C6298" w:rsidRPr="005F359C">
        <w:rPr>
          <w:rFonts w:ascii="Times New Roman" w:hAnsi="Times New Roman" w:cs="Times New Roman"/>
          <w:lang w:val="en-NZ"/>
        </w:rPr>
        <w:t xml:space="preserve"> Asher. M.</w:t>
      </w:r>
      <w:r w:rsidRPr="005F359C">
        <w:rPr>
          <w:rFonts w:ascii="Times New Roman" w:hAnsi="Times New Roman" w:cs="Times New Roman"/>
          <w:lang w:val="en-NZ"/>
        </w:rPr>
        <w:t xml:space="preserve">G. (1985). </w:t>
      </w:r>
      <w:proofErr w:type="spellStart"/>
      <w:r w:rsidRPr="005F359C">
        <w:rPr>
          <w:rFonts w:ascii="Times New Roman" w:hAnsi="Times New Roman" w:cs="Times New Roman"/>
          <w:i/>
          <w:lang w:val="en-NZ"/>
        </w:rPr>
        <w:t>Asean</w:t>
      </w:r>
      <w:proofErr w:type="spellEnd"/>
      <w:r w:rsidRPr="005F359C">
        <w:rPr>
          <w:rFonts w:ascii="Times New Roman" w:hAnsi="Times New Roman" w:cs="Times New Roman"/>
          <w:i/>
          <w:lang w:val="en-NZ"/>
        </w:rPr>
        <w:t>-South Asia economic relations</w:t>
      </w:r>
      <w:r w:rsidRPr="005F359C">
        <w:rPr>
          <w:rFonts w:ascii="Times New Roman" w:hAnsi="Times New Roman" w:cs="Times New Roman"/>
          <w:lang w:val="en-NZ"/>
        </w:rPr>
        <w:t>. Singapore: Institute of Southeast Asian Studies.</w:t>
      </w:r>
    </w:p>
    <w:p w:rsidR="00121D68" w:rsidRPr="005F359C" w:rsidRDefault="00B73B7F"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proofErr w:type="spellStart"/>
      <w:r w:rsidRPr="005F359C">
        <w:rPr>
          <w:rFonts w:ascii="Times New Roman" w:hAnsi="Times New Roman" w:cs="Times New Roman"/>
          <w:lang w:val="en-NZ"/>
        </w:rPr>
        <w:t>Weldemicael</w:t>
      </w:r>
      <w:proofErr w:type="spellEnd"/>
      <w:r w:rsidRPr="005F359C">
        <w:rPr>
          <w:rFonts w:ascii="Times New Roman" w:hAnsi="Times New Roman" w:cs="Times New Roman"/>
          <w:lang w:val="en-NZ"/>
        </w:rPr>
        <w:t>, E.</w:t>
      </w:r>
      <w:r w:rsidR="00121D68" w:rsidRPr="005F359C">
        <w:rPr>
          <w:rFonts w:ascii="Times New Roman" w:hAnsi="Times New Roman" w:cs="Times New Roman"/>
          <w:lang w:val="en-NZ"/>
        </w:rPr>
        <w:t>O. (2010). Bilateral trade intensity analysis.</w:t>
      </w:r>
      <w:r w:rsidR="003F0B1E" w:rsidRPr="005F359C">
        <w:rPr>
          <w:rFonts w:ascii="Times New Roman" w:hAnsi="Times New Roman" w:cs="Times New Roman"/>
          <w:lang w:val="en-NZ"/>
        </w:rPr>
        <w:t xml:space="preserve"> </w:t>
      </w:r>
      <w:r w:rsidR="00121D68" w:rsidRPr="005F359C">
        <w:rPr>
          <w:rFonts w:ascii="Times New Roman" w:hAnsi="Times New Roman" w:cs="Times New Roman"/>
          <w:lang w:val="en-NZ"/>
        </w:rPr>
        <w:t>Retrieved from: http://www.</w:t>
      </w:r>
      <w:r w:rsidR="00121D68" w:rsidRPr="005F359C">
        <w:rPr>
          <w:rFonts w:ascii="Times New Roman" w:hAnsi="Times New Roman" w:cs="Times New Roman"/>
          <w:lang w:val="en-NZ"/>
        </w:rPr>
        <w:br/>
        <w:t>economics.unimelb.edu.au/seminars/app/</w:t>
      </w:r>
      <w:proofErr w:type="spellStart"/>
      <w:r w:rsidR="00121D68" w:rsidRPr="005F359C">
        <w:rPr>
          <w:rFonts w:ascii="Times New Roman" w:hAnsi="Times New Roman" w:cs="Times New Roman"/>
          <w:lang w:val="en-NZ"/>
        </w:rPr>
        <w:t>UploadedDocs</w:t>
      </w:r>
      <w:proofErr w:type="spellEnd"/>
      <w:r w:rsidR="00121D68" w:rsidRPr="005F359C">
        <w:rPr>
          <w:rFonts w:ascii="Times New Roman" w:hAnsi="Times New Roman" w:cs="Times New Roman"/>
          <w:lang w:val="en-NZ"/>
        </w:rPr>
        <w:t>/Doc59.pdf</w:t>
      </w:r>
    </w:p>
    <w:p w:rsidR="00121D68" w:rsidRPr="005F359C" w:rsidRDefault="00121D6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 xml:space="preserve">Wen, H. (2001). China’s WTO membership: Implications for the domestic economy. Retrieved from: </w:t>
      </w:r>
      <w:hyperlink r:id="rId35" w:history="1">
        <w:r w:rsidRPr="005F359C">
          <w:rPr>
            <w:rFonts w:ascii="Times New Roman" w:hAnsi="Times New Roman" w:cs="Times New Roman"/>
            <w:lang w:val="en-NZ"/>
          </w:rPr>
          <w:t>www.sinopolis.com/Archives/TOPSTORY/ts_010725</w:t>
        </w:r>
      </w:hyperlink>
      <w:r w:rsidRPr="005F359C">
        <w:rPr>
          <w:rFonts w:ascii="Times New Roman" w:hAnsi="Times New Roman" w:cs="Times New Roman"/>
          <w:lang w:val="en-NZ"/>
        </w:rPr>
        <w:t>_02.</w:t>
      </w:r>
    </w:p>
    <w:p w:rsidR="00121D68" w:rsidRPr="005F359C" w:rsidRDefault="00506418" w:rsidP="00EB4705">
      <w:pPr>
        <w:tabs>
          <w:tab w:val="left" w:pos="567"/>
          <w:tab w:val="left" w:pos="748"/>
        </w:tabs>
        <w:spacing w:after="240" w:line="240" w:lineRule="auto"/>
        <w:ind w:leftChars="-1" w:left="425" w:hangingChars="194" w:hanging="427"/>
        <w:jc w:val="both"/>
        <w:rPr>
          <w:rFonts w:ascii="Times New Roman" w:hAnsi="Times New Roman" w:cs="Times New Roman"/>
          <w:lang w:val="en-NZ"/>
        </w:rPr>
      </w:pPr>
      <w:r w:rsidRPr="005F359C">
        <w:rPr>
          <w:rFonts w:ascii="Times New Roman" w:hAnsi="Times New Roman" w:cs="Times New Roman"/>
          <w:lang w:val="en-NZ"/>
        </w:rPr>
        <w:t>World Trade Organization</w:t>
      </w:r>
      <w:r w:rsidR="00121D68" w:rsidRPr="005F359C">
        <w:rPr>
          <w:rFonts w:ascii="Times New Roman" w:hAnsi="Times New Roman" w:cs="Times New Roman"/>
          <w:lang w:val="en-NZ"/>
        </w:rPr>
        <w:t xml:space="preserve"> (2012). Annual Reports and Press Release, 1999, 2000, 2002</w:t>
      </w:r>
      <w:r w:rsidR="00DB5167" w:rsidRPr="005F359C">
        <w:rPr>
          <w:rFonts w:ascii="Times New Roman" w:hAnsi="Times New Roman" w:cs="Times New Roman"/>
          <w:lang w:val="en-NZ"/>
        </w:rPr>
        <w:t>,</w:t>
      </w:r>
      <w:r w:rsidR="00121D68" w:rsidRPr="005F359C">
        <w:rPr>
          <w:rFonts w:ascii="Times New Roman" w:hAnsi="Times New Roman" w:cs="Times New Roman"/>
          <w:lang w:val="en-NZ"/>
        </w:rPr>
        <w:t xml:space="preserve"> 2007</w:t>
      </w:r>
      <w:r w:rsidR="00DB5167" w:rsidRPr="005F359C">
        <w:rPr>
          <w:rFonts w:ascii="Times New Roman" w:hAnsi="Times New Roman" w:cs="Times New Roman"/>
          <w:lang w:val="en-NZ"/>
        </w:rPr>
        <w:t xml:space="preserve">, </w:t>
      </w:r>
      <w:r w:rsidR="007873FD" w:rsidRPr="005F359C">
        <w:rPr>
          <w:rFonts w:ascii="Times New Roman" w:hAnsi="Times New Roman" w:cs="Times New Roman"/>
          <w:lang w:val="en-NZ"/>
        </w:rPr>
        <w:t xml:space="preserve">2010, </w:t>
      </w:r>
      <w:r w:rsidR="00DB5167" w:rsidRPr="005F359C">
        <w:rPr>
          <w:rFonts w:ascii="Times New Roman" w:hAnsi="Times New Roman" w:cs="Times New Roman"/>
          <w:lang w:val="en-NZ"/>
        </w:rPr>
        <w:t>2012</w:t>
      </w:r>
      <w:r w:rsidR="00EE1F7C" w:rsidRPr="005F359C">
        <w:rPr>
          <w:rFonts w:ascii="Times New Roman" w:hAnsi="Times New Roman" w:cs="Times New Roman"/>
          <w:lang w:val="en-NZ"/>
        </w:rPr>
        <w:t>,  2013</w:t>
      </w:r>
      <w:r w:rsidR="00121D68" w:rsidRPr="005F359C">
        <w:rPr>
          <w:rFonts w:ascii="Times New Roman" w:hAnsi="Times New Roman" w:cs="Times New Roman"/>
          <w:lang w:val="en-NZ"/>
        </w:rPr>
        <w:t>.</w:t>
      </w:r>
    </w:p>
    <w:p w:rsidR="00780E17" w:rsidRPr="00BE5E22" w:rsidRDefault="003F0B1E" w:rsidP="00485D0F">
      <w:pPr>
        <w:tabs>
          <w:tab w:val="left" w:pos="567"/>
        </w:tabs>
        <w:spacing w:after="0" w:line="288" w:lineRule="auto"/>
        <w:rPr>
          <w:rFonts w:ascii="Times New Roman" w:hAnsi="Times New Roman" w:cs="Times New Roman"/>
          <w:b/>
          <w:sz w:val="24"/>
          <w:szCs w:val="24"/>
          <w:lang w:val="en-NZ"/>
        </w:rPr>
      </w:pPr>
      <w:r w:rsidRPr="00BE5E22">
        <w:rPr>
          <w:rFonts w:ascii="Times New Roman" w:hAnsi="Times New Roman" w:cs="Times New Roman"/>
          <w:sz w:val="24"/>
          <w:szCs w:val="24"/>
          <w:lang w:val="en-NZ"/>
        </w:rPr>
        <w:br w:type="page"/>
      </w:r>
    </w:p>
    <w:p w:rsidR="00506418" w:rsidRPr="00BE5E22" w:rsidRDefault="00237158" w:rsidP="00485D0F">
      <w:pPr>
        <w:tabs>
          <w:tab w:val="left" w:pos="567"/>
        </w:tabs>
        <w:spacing w:after="0" w:line="240" w:lineRule="auto"/>
        <w:jc w:val="center"/>
        <w:rPr>
          <w:rFonts w:ascii="Times New Roman" w:hAnsi="Times New Roman" w:cs="Times New Roman"/>
          <w:b/>
          <w:bCs/>
          <w:lang w:val="en-NZ"/>
        </w:rPr>
      </w:pPr>
      <w:r w:rsidRPr="00BE5E22">
        <w:rPr>
          <w:rFonts w:ascii="Times New Roman" w:hAnsi="Times New Roman" w:cs="Times New Roman"/>
          <w:b/>
          <w:lang w:val="en-NZ"/>
        </w:rPr>
        <w:lastRenderedPageBreak/>
        <w:t>Table 4</w:t>
      </w:r>
      <w:r w:rsidR="00B32387" w:rsidRPr="00BE5E22">
        <w:rPr>
          <w:rFonts w:ascii="Times New Roman" w:hAnsi="Times New Roman" w:cs="Times New Roman"/>
          <w:b/>
          <w:lang w:val="en-NZ"/>
        </w:rPr>
        <w:t>(</w:t>
      </w:r>
      <w:r w:rsidR="00C064CD" w:rsidRPr="00BE5E22">
        <w:rPr>
          <w:rFonts w:ascii="Times New Roman" w:hAnsi="Times New Roman" w:cs="Times New Roman" w:hint="eastAsia"/>
          <w:b/>
          <w:lang w:val="en-NZ"/>
        </w:rPr>
        <w:t>a</w:t>
      </w:r>
      <w:r w:rsidR="009B713F" w:rsidRPr="00BE5E22">
        <w:rPr>
          <w:rFonts w:ascii="Times New Roman" w:hAnsi="Times New Roman" w:cs="Times New Roman"/>
          <w:b/>
          <w:lang w:val="en-NZ"/>
        </w:rPr>
        <w:t>)</w:t>
      </w:r>
      <w:r w:rsidRPr="00BE5E22">
        <w:rPr>
          <w:rFonts w:ascii="Times New Roman" w:hAnsi="Times New Roman" w:cs="Times New Roman"/>
          <w:b/>
          <w:lang w:val="en-NZ"/>
        </w:rPr>
        <w:t>.</w:t>
      </w:r>
      <w:r w:rsidR="009B713F" w:rsidRPr="00BE5E22">
        <w:rPr>
          <w:rFonts w:ascii="Times New Roman" w:hAnsi="Times New Roman" w:cs="Times New Roman"/>
          <w:b/>
          <w:lang w:val="en-NZ"/>
        </w:rPr>
        <w:t xml:space="preserve"> </w:t>
      </w:r>
      <w:r w:rsidR="009B713F" w:rsidRPr="00BE5E22">
        <w:rPr>
          <w:rFonts w:ascii="Times New Roman" w:hAnsi="Times New Roman" w:cs="Times New Roman"/>
          <w:b/>
          <w:bCs/>
          <w:lang w:val="en-NZ"/>
        </w:rPr>
        <w:t>N</w:t>
      </w:r>
      <w:r w:rsidR="00A8323A" w:rsidRPr="00BE5E22">
        <w:rPr>
          <w:rFonts w:ascii="Times New Roman" w:hAnsi="Times New Roman" w:cs="Times New Roman"/>
          <w:b/>
          <w:bCs/>
          <w:lang w:val="en-NZ"/>
        </w:rPr>
        <w:t>ew Zealand Intra-Industry Trade</w:t>
      </w:r>
      <w:r w:rsidR="004B3A35" w:rsidRPr="00BE5E22">
        <w:rPr>
          <w:rFonts w:ascii="Times New Roman" w:hAnsi="Times New Roman" w:cs="Times New Roman"/>
          <w:b/>
          <w:bCs/>
          <w:lang w:val="en-NZ"/>
        </w:rPr>
        <w:t xml:space="preserve"> </w:t>
      </w:r>
      <w:r w:rsidR="00A8323A" w:rsidRPr="00BE5E22">
        <w:rPr>
          <w:rFonts w:ascii="Times New Roman" w:hAnsi="Times New Roman" w:cs="Times New Roman"/>
          <w:b/>
          <w:bCs/>
          <w:lang w:val="en-NZ"/>
        </w:rPr>
        <w:t>(</w:t>
      </w:r>
      <w:r w:rsidR="00436196" w:rsidRPr="00BE5E22">
        <w:rPr>
          <w:rFonts w:ascii="Times New Roman" w:hAnsi="Times New Roman" w:cs="Times New Roman"/>
          <w:b/>
          <w:bCs/>
          <w:lang w:val="en-NZ"/>
        </w:rPr>
        <w:t>IIT</w:t>
      </w:r>
      <w:r w:rsidR="00A8323A" w:rsidRPr="00BE5E22">
        <w:rPr>
          <w:rFonts w:ascii="Times New Roman" w:hAnsi="Times New Roman" w:cs="Times New Roman"/>
          <w:b/>
          <w:bCs/>
          <w:lang w:val="en-NZ"/>
        </w:rPr>
        <w:t>)</w:t>
      </w:r>
      <w:r w:rsidR="009B713F" w:rsidRPr="00BE5E22">
        <w:rPr>
          <w:rFonts w:ascii="Times New Roman" w:hAnsi="Times New Roman" w:cs="Times New Roman"/>
          <w:b/>
          <w:bCs/>
          <w:lang w:val="en-NZ"/>
        </w:rPr>
        <w:t xml:space="preserve"> wi</w:t>
      </w:r>
      <w:r w:rsidR="00436196" w:rsidRPr="00BE5E22">
        <w:rPr>
          <w:rFonts w:ascii="Times New Roman" w:hAnsi="Times New Roman" w:cs="Times New Roman"/>
          <w:b/>
          <w:bCs/>
          <w:lang w:val="en-NZ"/>
        </w:rPr>
        <w:t>th China at 3-</w:t>
      </w:r>
      <w:r w:rsidR="00A8323A" w:rsidRPr="00BE5E22">
        <w:rPr>
          <w:rFonts w:ascii="Times New Roman" w:hAnsi="Times New Roman" w:cs="Times New Roman"/>
          <w:b/>
          <w:bCs/>
          <w:lang w:val="en-NZ"/>
        </w:rPr>
        <w:t>D</w:t>
      </w:r>
      <w:r w:rsidR="00436196" w:rsidRPr="00BE5E22">
        <w:rPr>
          <w:rFonts w:ascii="Times New Roman" w:hAnsi="Times New Roman" w:cs="Times New Roman"/>
          <w:b/>
          <w:bCs/>
          <w:lang w:val="en-NZ"/>
        </w:rPr>
        <w:t>igit</w:t>
      </w:r>
      <w:r w:rsidR="009611E1" w:rsidRPr="00BE5E22">
        <w:rPr>
          <w:rFonts w:ascii="Times New Roman" w:hAnsi="Times New Roman" w:cs="Times New Roman"/>
          <w:b/>
          <w:bCs/>
          <w:lang w:val="en-NZ"/>
        </w:rPr>
        <w:t xml:space="preserve"> SITC</w:t>
      </w:r>
      <w:r w:rsidR="00436196" w:rsidRPr="00BE5E22">
        <w:rPr>
          <w:rFonts w:ascii="Times New Roman" w:hAnsi="Times New Roman" w:cs="Times New Roman"/>
          <w:b/>
          <w:bCs/>
          <w:lang w:val="en-NZ"/>
        </w:rPr>
        <w:t>,</w:t>
      </w:r>
      <w:r w:rsidR="007049E1" w:rsidRPr="00BE5E22">
        <w:rPr>
          <w:rFonts w:ascii="Times New Roman" w:hAnsi="Times New Roman" w:cs="Times New Roman"/>
          <w:b/>
          <w:bCs/>
          <w:lang w:val="en-NZ"/>
        </w:rPr>
        <w:t xml:space="preserve"> </w:t>
      </w:r>
      <w:r w:rsidR="004D1F1C" w:rsidRPr="00BE5E22">
        <w:rPr>
          <w:rFonts w:ascii="Times New Roman" w:hAnsi="Times New Roman" w:cs="Times New Roman" w:hint="eastAsia"/>
          <w:b/>
          <w:bCs/>
          <w:lang w:val="en-NZ"/>
        </w:rPr>
        <w:t>2012</w:t>
      </w:r>
      <w:r w:rsidR="007049E1" w:rsidRPr="00BE5E22">
        <w:rPr>
          <w:rFonts w:ascii="Times New Roman" w:hAnsi="Times New Roman" w:cs="Times New Roman"/>
          <w:b/>
          <w:bCs/>
          <w:lang w:val="en-NZ"/>
        </w:rPr>
        <w:t xml:space="preserve"> </w:t>
      </w:r>
    </w:p>
    <w:p w:rsidR="007423FB" w:rsidRPr="00BE5E22" w:rsidRDefault="00436196" w:rsidP="00485D0F">
      <w:pPr>
        <w:tabs>
          <w:tab w:val="left" w:pos="567"/>
        </w:tabs>
        <w:spacing w:after="0" w:line="240" w:lineRule="auto"/>
        <w:jc w:val="center"/>
        <w:rPr>
          <w:rFonts w:ascii="Times New Roman" w:hAnsi="Times New Roman" w:cs="Times New Roman"/>
          <w:bCs/>
          <w:lang w:val="en-NZ"/>
        </w:rPr>
      </w:pPr>
      <w:r w:rsidRPr="00BE5E22">
        <w:rPr>
          <w:rFonts w:ascii="Times New Roman" w:hAnsi="Times New Roman" w:cs="Times New Roman"/>
          <w:bCs/>
          <w:lang w:val="en-NZ"/>
        </w:rPr>
        <w:t>in US$</w:t>
      </w:r>
      <w:r w:rsidR="008D2677" w:rsidRPr="00BE5E22">
        <w:rPr>
          <w:rFonts w:ascii="Times New Roman" w:hAnsi="Times New Roman" w:cs="Times New Roman"/>
          <w:bCs/>
          <w:lang w:val="en-NZ"/>
        </w:rPr>
        <w:t xml:space="preserve"> </w:t>
      </w:r>
      <w:r w:rsidRPr="00BE5E22">
        <w:rPr>
          <w:rFonts w:ascii="Times New Roman" w:hAnsi="Times New Roman" w:cs="Times New Roman"/>
          <w:bCs/>
          <w:lang w:val="en-NZ"/>
        </w:rPr>
        <w:t>Thousand</w:t>
      </w:r>
      <w:r w:rsidR="00241EEA">
        <w:rPr>
          <w:rFonts w:ascii="Times New Roman" w:hAnsi="Times New Roman" w:cs="Times New Roman"/>
          <w:bCs/>
          <w:lang w:val="en-NZ"/>
        </w:rPr>
        <w:t xml:space="preserve">, </w:t>
      </w:r>
      <w:r w:rsidR="004B3A35" w:rsidRPr="00BE5E22">
        <w:rPr>
          <w:rFonts w:ascii="Times New Roman" w:hAnsi="Times New Roman" w:cs="Times New Roman"/>
          <w:bCs/>
          <w:lang w:val="en-NZ"/>
        </w:rPr>
        <w:t xml:space="preserve"> </w:t>
      </w:r>
      <w:proofErr w:type="spellStart"/>
      <w:r w:rsidR="004B3A35" w:rsidRPr="00BE5E22">
        <w:rPr>
          <w:rFonts w:ascii="Times New Roman" w:hAnsi="Times New Roman" w:cs="Times New Roman"/>
          <w:bCs/>
          <w:lang w:val="en-NZ"/>
        </w:rPr>
        <w:t>Grubel</w:t>
      </w:r>
      <w:proofErr w:type="spellEnd"/>
      <w:r w:rsidR="004B3A35" w:rsidRPr="00BE5E22">
        <w:rPr>
          <w:rFonts w:ascii="Times New Roman" w:hAnsi="Times New Roman" w:cs="Times New Roman"/>
          <w:bCs/>
          <w:lang w:val="en-NZ"/>
        </w:rPr>
        <w:t>-Lloyd Index (</w:t>
      </w:r>
      <w:proofErr w:type="spellStart"/>
      <w:r w:rsidR="004B3A35" w:rsidRPr="00BE5E22">
        <w:rPr>
          <w:rFonts w:ascii="Times New Roman" w:hAnsi="Times New Roman" w:cs="Times New Roman"/>
          <w:bCs/>
          <w:lang w:val="en-NZ"/>
        </w:rPr>
        <w:t>IITBi</w:t>
      </w:r>
      <w:proofErr w:type="spellEnd"/>
      <w:r w:rsidR="004B3A35" w:rsidRPr="00BE5E22">
        <w:rPr>
          <w:rFonts w:ascii="Times New Roman" w:hAnsi="Times New Roman" w:cs="Times New Roman"/>
          <w:bCs/>
          <w:lang w:val="en-NZ"/>
        </w:rPr>
        <w:t>)</w:t>
      </w:r>
      <w:r w:rsidR="00E35970" w:rsidRPr="00BE5E22">
        <w:rPr>
          <w:rFonts w:ascii="Times New Roman" w:hAnsi="Times New Roman" w:cs="Times New Roman"/>
          <w:bCs/>
          <w:lang w:val="en-NZ"/>
        </w:rPr>
        <w:t xml:space="preserve"> </w:t>
      </w:r>
    </w:p>
    <w:tbl>
      <w:tblPr>
        <w:tblW w:w="10938" w:type="dxa"/>
        <w:jc w:val="center"/>
        <w:tblLook w:val="04A0" w:firstRow="1" w:lastRow="0" w:firstColumn="1" w:lastColumn="0" w:noHBand="0" w:noVBand="1"/>
      </w:tblPr>
      <w:tblGrid>
        <w:gridCol w:w="730"/>
        <w:gridCol w:w="4476"/>
        <w:gridCol w:w="703"/>
        <w:gridCol w:w="431"/>
        <w:gridCol w:w="419"/>
        <w:gridCol w:w="580"/>
        <w:gridCol w:w="406"/>
        <w:gridCol w:w="580"/>
        <w:gridCol w:w="406"/>
        <w:gridCol w:w="870"/>
        <w:gridCol w:w="116"/>
        <w:gridCol w:w="1184"/>
        <w:gridCol w:w="37"/>
      </w:tblGrid>
      <w:tr w:rsidR="00B90535" w:rsidRPr="00BE5E22" w:rsidTr="0050166C">
        <w:trPr>
          <w:gridAfter w:val="1"/>
          <w:wAfter w:w="37" w:type="dxa"/>
          <w:trHeight w:val="315"/>
          <w:tblHeader/>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SITC</w:t>
            </w: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Description</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F0187">
            <w:pPr>
              <w:tabs>
                <w:tab w:val="left" w:pos="567"/>
              </w:tabs>
              <w:spacing w:after="0" w:line="240" w:lineRule="auto"/>
              <w:jc w:val="right"/>
              <w:rPr>
                <w:rFonts w:ascii="Times New Roman" w:eastAsia="Times New Roman" w:hAnsi="Times New Roman" w:cs="Times New Roman"/>
                <w:b/>
                <w:bCs/>
                <w:lang w:val="en-NZ"/>
              </w:rPr>
            </w:pPr>
            <w:proofErr w:type="spellStart"/>
            <w:r w:rsidRPr="00BE5E22">
              <w:rPr>
                <w:rFonts w:ascii="Times New Roman" w:eastAsia="Times New Roman" w:hAnsi="Times New Roman" w:cs="Times New Roman"/>
                <w:b/>
                <w:bCs/>
                <w:lang w:val="en-NZ"/>
              </w:rPr>
              <w:t>IITBi</w:t>
            </w:r>
            <w:proofErr w:type="spellEnd"/>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F0187">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Export (X)</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F0187">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Import (M)</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F0187">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Total Trade (X+M)</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F0187">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Trade Balance </w:t>
            </w:r>
            <w:r w:rsidR="00E7588E" w:rsidRPr="00BE5E22">
              <w:rPr>
                <w:rFonts w:ascii="Times New Roman" w:eastAsia="Times New Roman" w:hAnsi="Times New Roman" w:cs="Times New Roman"/>
                <w:b/>
                <w:bCs/>
                <w:lang w:val="en-NZ"/>
              </w:rPr>
              <w:br/>
            </w:r>
            <w:r w:rsidRPr="00BE5E22">
              <w:rPr>
                <w:rFonts w:ascii="Times New Roman" w:eastAsia="Times New Roman" w:hAnsi="Times New Roman" w:cs="Times New Roman"/>
                <w:b/>
                <w:bCs/>
                <w:lang w:val="en-NZ"/>
              </w:rPr>
              <w:t>(X-M)</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061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sugars, molasses, and honey</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3572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3677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7249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071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coffee and coffee substitutes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78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091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margarine and shortening</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081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feeding stuff for animals (not including </w:t>
            </w:r>
            <w:proofErr w:type="spellStart"/>
            <w:r w:rsidRPr="00BE5E22">
              <w:rPr>
                <w:rFonts w:ascii="Times New Roman" w:eastAsia="Times New Roman" w:hAnsi="Times New Roman" w:cs="Times New Roman"/>
                <w:lang w:val="en-NZ"/>
              </w:rPr>
              <w:t>unmilled</w:t>
            </w:r>
            <w:proofErr w:type="spellEnd"/>
            <w:r w:rsidRPr="00BE5E22">
              <w:rPr>
                <w:rFonts w:ascii="Times New Roman" w:eastAsia="Times New Roman" w:hAnsi="Times New Roman" w:cs="Times New Roman"/>
                <w:lang w:val="en-NZ"/>
              </w:rPr>
              <w:t xml:space="preserve"> cereals)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17428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2713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20141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14715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054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vegetables; roots, tubers and other edible vegetable products,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2054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14926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16980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-12872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098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edible products and preparations,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128391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16621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145012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111771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059</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juices (incl. grape must) and vegetable juices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836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6867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7703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-6031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073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chocolate and other food preparations containing cocoa,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1049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1170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-927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036</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crustaceans </w:t>
            </w:r>
            <w:proofErr w:type="spellStart"/>
            <w:r w:rsidRPr="00BE5E22">
              <w:rPr>
                <w:rFonts w:ascii="Times New Roman" w:eastAsia="Times New Roman" w:hAnsi="Times New Roman" w:cs="Times New Roman"/>
                <w:lang w:val="en-NZ"/>
              </w:rPr>
              <w:t>molluscs,aqutcinvrtbrtsfrshchsltdetc</w:t>
            </w:r>
            <w:proofErr w:type="spellEnd"/>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132584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13679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146263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118905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034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fish, fresh, chilled or frozen</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89476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7489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96965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81987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057</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and nuts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71671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4463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76133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67208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1989578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137194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2126772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1852384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111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nonalcoholic</w:t>
            </w:r>
            <w:proofErr w:type="spellEnd"/>
            <w:r w:rsidRPr="00BE5E22">
              <w:rPr>
                <w:rFonts w:ascii="Times New Roman" w:eastAsia="Times New Roman" w:hAnsi="Times New Roman" w:cs="Times New Roman"/>
                <w:lang w:val="en-NZ"/>
              </w:rPr>
              <w:t xml:space="preserve"> beverages,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1520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1892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-1148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10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18591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2239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20830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16351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292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crude vegetable materials,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5321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5210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10531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278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de-DE"/>
              </w:rPr>
            </w:pPr>
            <w:r w:rsidRPr="00BE5E22">
              <w:rPr>
                <w:rFonts w:ascii="Times New Roman" w:eastAsia="Times New Roman" w:hAnsi="Times New Roman" w:cs="Times New Roman"/>
                <w:lang w:val="de-DE"/>
              </w:rPr>
              <w:t>crude minerals, n.e.s.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7479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29265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36744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-21785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223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oil seeds and oleaginous fruits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1560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1752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-1368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287</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ores and concentrates of base metals,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-412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1616237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46034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1662271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1570202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334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petroleum oils and oils from bituminous minerals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17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110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127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431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animal or vegetable fats and oils processed; waxes and inedible mixtures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422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fixed vegetable fats and oils (other than soft), crude, refined or fractionated</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693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-625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85584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2884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88468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82700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542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medicaments (including veterinary medicaments)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6117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13127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19244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-7010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532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dyeing and tanning extracts, and synthetic tanning materials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107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575</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plastics,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 in primary forms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1908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6122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8030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-4214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533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pigments, paints, varnishes and related materials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1024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7877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8901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-6853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572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polymers of styrene, in primary forms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1875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2062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-1688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513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carboxylic acids and anhydrides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1083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12004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13087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-10921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598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miscellaneous chemical products,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1029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13282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14311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-12254 </w:t>
            </w:r>
          </w:p>
        </w:tc>
      </w:tr>
      <w:tr w:rsidR="00B90535" w:rsidRPr="00BE5E22" w:rsidTr="0050166C">
        <w:trPr>
          <w:gridAfter w:val="1"/>
          <w:wAfter w:w="37" w:type="dxa"/>
          <w:trHeight w:val="300"/>
          <w:jc w:val="center"/>
        </w:trPr>
        <w:tc>
          <w:tcPr>
            <w:tcW w:w="730" w:type="dxa"/>
            <w:tcBorders>
              <w:top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583</w:t>
            </w:r>
          </w:p>
        </w:tc>
        <w:tc>
          <w:tcPr>
            <w:tcW w:w="5179" w:type="dxa"/>
            <w:gridSpan w:val="2"/>
            <w:tcBorders>
              <w:top w:val="nil"/>
              <w:left w:val="nil"/>
              <w:bottom w:val="single" w:sz="8" w:space="0" w:color="auto"/>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monofilament with a cross-sectional dimension exceeding 1 mm</w:t>
            </w:r>
          </w:p>
        </w:tc>
        <w:tc>
          <w:tcPr>
            <w:tcW w:w="850" w:type="dxa"/>
            <w:gridSpan w:val="2"/>
            <w:tcBorders>
              <w:top w:val="nil"/>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986" w:type="dxa"/>
            <w:gridSpan w:val="2"/>
            <w:tcBorders>
              <w:top w:val="nil"/>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101 </w:t>
            </w:r>
          </w:p>
        </w:tc>
        <w:tc>
          <w:tcPr>
            <w:tcW w:w="986" w:type="dxa"/>
            <w:gridSpan w:val="2"/>
            <w:tcBorders>
              <w:top w:val="nil"/>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1362 </w:t>
            </w:r>
          </w:p>
        </w:tc>
        <w:tc>
          <w:tcPr>
            <w:tcW w:w="986" w:type="dxa"/>
            <w:gridSpan w:val="2"/>
            <w:tcBorders>
              <w:top w:val="nil"/>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1463 </w:t>
            </w:r>
          </w:p>
        </w:tc>
        <w:tc>
          <w:tcPr>
            <w:tcW w:w="1184" w:type="dxa"/>
            <w:tcBorders>
              <w:top w:val="nil"/>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-1261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12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124911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268636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393547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-143725 </w:t>
            </w:r>
          </w:p>
        </w:tc>
      </w:tr>
      <w:tr w:rsidR="00B90535" w:rsidRPr="00BE5E22" w:rsidTr="0050166C">
        <w:trPr>
          <w:gridAfter w:val="1"/>
          <w:wAfter w:w="37" w:type="dxa"/>
          <w:trHeight w:val="300"/>
          <w:jc w:val="center"/>
        </w:trPr>
        <w:tc>
          <w:tcPr>
            <w:tcW w:w="730" w:type="dxa"/>
            <w:tcBorders>
              <w:top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641</w:t>
            </w:r>
          </w:p>
        </w:tc>
        <w:tc>
          <w:tcPr>
            <w:tcW w:w="5179" w:type="dxa"/>
            <w:gridSpan w:val="2"/>
            <w:tcBorders>
              <w:top w:val="nil"/>
              <w:left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w:t>
            </w:r>
          </w:p>
        </w:tc>
        <w:tc>
          <w:tcPr>
            <w:tcW w:w="850" w:type="dxa"/>
            <w:gridSpan w:val="2"/>
            <w:tcBorders>
              <w:top w:val="nil"/>
              <w:left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 </w:t>
            </w:r>
          </w:p>
        </w:tc>
        <w:tc>
          <w:tcPr>
            <w:tcW w:w="986" w:type="dxa"/>
            <w:gridSpan w:val="2"/>
            <w:tcBorders>
              <w:top w:val="nil"/>
              <w:left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34710 </w:t>
            </w:r>
          </w:p>
        </w:tc>
        <w:tc>
          <w:tcPr>
            <w:tcW w:w="986" w:type="dxa"/>
            <w:gridSpan w:val="2"/>
            <w:tcBorders>
              <w:top w:val="nil"/>
              <w:left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62244 </w:t>
            </w:r>
          </w:p>
        </w:tc>
        <w:tc>
          <w:tcPr>
            <w:tcW w:w="986" w:type="dxa"/>
            <w:gridSpan w:val="2"/>
            <w:tcBorders>
              <w:top w:val="nil"/>
              <w:left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96954 </w:t>
            </w:r>
          </w:p>
        </w:tc>
        <w:tc>
          <w:tcPr>
            <w:tcW w:w="1184" w:type="dxa"/>
            <w:tcBorders>
              <w:top w:val="nil"/>
              <w:lef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-27533 </w:t>
            </w:r>
          </w:p>
        </w:tc>
      </w:tr>
      <w:tr w:rsidR="00B90535" w:rsidRPr="00BE5E22" w:rsidTr="0050166C">
        <w:trPr>
          <w:gridAfter w:val="1"/>
          <w:wAfter w:w="37" w:type="dxa"/>
          <w:trHeight w:val="300"/>
          <w:jc w:val="center"/>
        </w:trPr>
        <w:tc>
          <w:tcPr>
            <w:tcW w:w="730" w:type="dxa"/>
            <w:tcBorders>
              <w:top w:val="nil"/>
              <w:bottom w:val="single" w:sz="4"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655</w:t>
            </w:r>
          </w:p>
        </w:tc>
        <w:tc>
          <w:tcPr>
            <w:tcW w:w="5179" w:type="dxa"/>
            <w:gridSpan w:val="2"/>
            <w:tcBorders>
              <w:top w:val="nil"/>
              <w:left w:val="nil"/>
              <w:bottom w:val="single" w:sz="4" w:space="0" w:color="auto"/>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knitted or crocheted fabrics</w:t>
            </w:r>
          </w:p>
        </w:tc>
        <w:tc>
          <w:tcPr>
            <w:tcW w:w="850" w:type="dxa"/>
            <w:gridSpan w:val="2"/>
            <w:tcBorders>
              <w:top w:val="nil"/>
              <w:left w:val="nil"/>
              <w:bottom w:val="single" w:sz="4"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 </w:t>
            </w:r>
          </w:p>
        </w:tc>
        <w:tc>
          <w:tcPr>
            <w:tcW w:w="986" w:type="dxa"/>
            <w:gridSpan w:val="2"/>
            <w:tcBorders>
              <w:top w:val="nil"/>
              <w:left w:val="nil"/>
              <w:bottom w:val="single" w:sz="4"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1864 </w:t>
            </w:r>
          </w:p>
        </w:tc>
        <w:tc>
          <w:tcPr>
            <w:tcW w:w="986" w:type="dxa"/>
            <w:gridSpan w:val="2"/>
            <w:tcBorders>
              <w:top w:val="nil"/>
              <w:left w:val="nil"/>
              <w:bottom w:val="single" w:sz="4"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4658 </w:t>
            </w:r>
          </w:p>
        </w:tc>
        <w:tc>
          <w:tcPr>
            <w:tcW w:w="986" w:type="dxa"/>
            <w:gridSpan w:val="2"/>
            <w:tcBorders>
              <w:top w:val="nil"/>
              <w:left w:val="nil"/>
              <w:bottom w:val="single" w:sz="4"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6522 </w:t>
            </w:r>
          </w:p>
        </w:tc>
        <w:tc>
          <w:tcPr>
            <w:tcW w:w="1184" w:type="dxa"/>
            <w:tcBorders>
              <w:top w:val="nil"/>
              <w:left w:val="nil"/>
              <w:bottom w:val="single" w:sz="4"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-2794 </w:t>
            </w:r>
          </w:p>
        </w:tc>
      </w:tr>
      <w:tr w:rsidR="00B90535" w:rsidRPr="00BE5E22" w:rsidTr="0050166C">
        <w:trPr>
          <w:gridAfter w:val="1"/>
          <w:wAfter w:w="37" w:type="dxa"/>
          <w:trHeight w:val="300"/>
          <w:jc w:val="center"/>
        </w:trPr>
        <w:tc>
          <w:tcPr>
            <w:tcW w:w="730" w:type="dxa"/>
            <w:tcBorders>
              <w:top w:val="single" w:sz="4" w:space="0" w:color="auto"/>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634</w:t>
            </w:r>
          </w:p>
        </w:tc>
        <w:tc>
          <w:tcPr>
            <w:tcW w:w="5179" w:type="dxa"/>
            <w:gridSpan w:val="2"/>
            <w:tcBorders>
              <w:top w:val="single" w:sz="4" w:space="0" w:color="auto"/>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veneers, plywood, particle board, and other wood, worked,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single" w:sz="4" w:space="0" w:color="auto"/>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 </w:t>
            </w:r>
          </w:p>
        </w:tc>
        <w:tc>
          <w:tcPr>
            <w:tcW w:w="986" w:type="dxa"/>
            <w:gridSpan w:val="2"/>
            <w:tcBorders>
              <w:top w:val="single" w:sz="4" w:space="0" w:color="auto"/>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21506 </w:t>
            </w:r>
          </w:p>
        </w:tc>
        <w:tc>
          <w:tcPr>
            <w:tcW w:w="986" w:type="dxa"/>
            <w:gridSpan w:val="2"/>
            <w:tcBorders>
              <w:top w:val="single" w:sz="4" w:space="0" w:color="auto"/>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7672 </w:t>
            </w:r>
          </w:p>
        </w:tc>
        <w:tc>
          <w:tcPr>
            <w:tcW w:w="986" w:type="dxa"/>
            <w:gridSpan w:val="2"/>
            <w:tcBorders>
              <w:top w:val="single" w:sz="4" w:space="0" w:color="auto"/>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29178 </w:t>
            </w:r>
          </w:p>
        </w:tc>
        <w:tc>
          <w:tcPr>
            <w:tcW w:w="1184" w:type="dxa"/>
            <w:tcBorders>
              <w:top w:val="single" w:sz="4" w:space="0" w:color="auto"/>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13834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613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furskins</w:t>
            </w:r>
            <w:proofErr w:type="spellEnd"/>
            <w:r w:rsidRPr="00BE5E22">
              <w:rPr>
                <w:rFonts w:ascii="Times New Roman" w:eastAsia="Times New Roman" w:hAnsi="Times New Roman" w:cs="Times New Roman"/>
                <w:lang w:val="en-NZ"/>
              </w:rPr>
              <w:t xml:space="preserve">, tanned or dressed </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1055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1355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682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copper</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1534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11893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13427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-10360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654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woven fabrics of textile materials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4033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4433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-3632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664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glass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2434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25011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27445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-22576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629</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articles of rubber,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963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10431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11395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-9468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653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woven fabrics of manmade textile materials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1331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17738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19069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-16407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B141CF"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12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90277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884159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974436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-793881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776</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thermionic, cold cathode or photocathode valve</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12894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13042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25935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-148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733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machine tools for working metal, sintered metal carbides or </w:t>
            </w:r>
            <w:proofErr w:type="spellStart"/>
            <w:r w:rsidRPr="00BE5E22">
              <w:rPr>
                <w:rFonts w:ascii="Times New Roman" w:eastAsia="Times New Roman" w:hAnsi="Times New Roman" w:cs="Times New Roman"/>
                <w:lang w:val="en-NZ"/>
              </w:rPr>
              <w:t>cermets</w:t>
            </w:r>
            <w:proofErr w:type="spellEnd"/>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4214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3180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7394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1034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machinery and equipment specialized for particular industries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9482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23972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33454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-14490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718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power generating machinery and parts thereof,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1189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3468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4657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-2280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ind w:right="-400"/>
              <w:rPr>
                <w:rFonts w:ascii="Times New Roman" w:eastAsia="Times New Roman" w:hAnsi="Times New Roman" w:cs="Times New Roman"/>
                <w:lang w:val="en-NZ"/>
              </w:rPr>
            </w:pPr>
            <w:r w:rsidRPr="00BE5E22">
              <w:rPr>
                <w:rFonts w:ascii="Times New Roman" w:eastAsia="Times New Roman" w:hAnsi="Times New Roman" w:cs="Times New Roman"/>
                <w:lang w:val="en-NZ"/>
              </w:rPr>
              <w:t>a</w:t>
            </w:r>
            <w:r w:rsidR="00237158" w:rsidRPr="00BE5E22">
              <w:rPr>
                <w:rFonts w:ascii="Times New Roman" w:eastAsia="Times New Roman" w:hAnsi="Times New Roman" w:cs="Times New Roman"/>
                <w:lang w:val="en-NZ"/>
              </w:rPr>
              <w:t>gricultural machinery (</w:t>
            </w:r>
            <w:proofErr w:type="spellStart"/>
            <w:r w:rsidR="00237158" w:rsidRPr="00BE5E22">
              <w:rPr>
                <w:rFonts w:ascii="Times New Roman" w:eastAsia="Times New Roman" w:hAnsi="Times New Roman" w:cs="Times New Roman"/>
                <w:lang w:val="en-NZ"/>
              </w:rPr>
              <w:t>excl</w:t>
            </w:r>
            <w:proofErr w:type="spellEnd"/>
            <w:r w:rsidRPr="00BE5E22">
              <w:rPr>
                <w:rFonts w:ascii="Times New Roman" w:eastAsia="Times New Roman" w:hAnsi="Times New Roman" w:cs="Times New Roman"/>
                <w:lang w:val="en-NZ"/>
              </w:rPr>
              <w:t xml:space="preserve"> tractors) </w:t>
            </w:r>
            <w:r w:rsidR="00237158" w:rsidRPr="00BE5E22">
              <w:rPr>
                <w:rFonts w:ascii="Times New Roman" w:eastAsia="Times New Roman" w:hAnsi="Times New Roman" w:cs="Times New Roman"/>
                <w:lang w:val="en-NZ"/>
              </w:rPr>
              <w:t>and</w:t>
            </w:r>
            <w:r w:rsidRPr="00BE5E22">
              <w:rPr>
                <w:rFonts w:ascii="Times New Roman" w:eastAsia="Times New Roman" w:hAnsi="Times New Roman" w:cs="Times New Roman"/>
                <w:lang w:val="en-NZ"/>
              </w:rPr>
              <w:t xml:space="preserve"> parts thereof</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4486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14704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19190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-10217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textile and leather machinery, and parts thereof,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938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3672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4610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-2734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735</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parts and accessories </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4995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1139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6133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3856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apparatus for switching or protecting electrical circuits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8477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42599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51076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-34122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793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ships, boats and floating structures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3308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3855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-2761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 power machinery</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3609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33104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36714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-29495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ind w:right="-117"/>
              <w:rPr>
                <w:rFonts w:ascii="Times New Roman" w:eastAsia="Times New Roman" w:hAnsi="Times New Roman" w:cs="Times New Roman"/>
                <w:lang w:val="en-NZ"/>
              </w:rPr>
            </w:pPr>
            <w:r w:rsidRPr="00BE5E22">
              <w:rPr>
                <w:rFonts w:ascii="Times New Roman" w:eastAsia="Times New Roman" w:hAnsi="Times New Roman" w:cs="Times New Roman"/>
                <w:lang w:val="en-NZ"/>
              </w:rPr>
              <w:t>electro-diagnostic apparatus for medical, surgical, dental</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1509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-1219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743</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pumps (not for liquids), air or gas compressors and fans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24514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26532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-22496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745</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ind w:right="-99"/>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nonelectrical machinery, tools and mechanical </w:t>
            </w:r>
            <w:r w:rsidR="00237158" w:rsidRPr="00BE5E22">
              <w:rPr>
                <w:rFonts w:ascii="Times New Roman" w:eastAsia="Times New Roman" w:hAnsi="Times New Roman" w:cs="Times New Roman"/>
                <w:lang w:val="en-NZ"/>
              </w:rPr>
              <w:t xml:space="preserve">apparatus </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2182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31001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33183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-28819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792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aircraft and associated equipment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908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971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-844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786</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trailers and semi-</w:t>
            </w:r>
            <w:proofErr w:type="spellStart"/>
            <w:r w:rsidRPr="00BE5E22">
              <w:rPr>
                <w:rFonts w:ascii="Times New Roman" w:eastAsia="Times New Roman" w:hAnsi="Times New Roman" w:cs="Times New Roman"/>
                <w:lang w:val="en-NZ"/>
              </w:rPr>
              <w:t>trailerscontainers</w:t>
            </w:r>
            <w:proofErr w:type="spellEnd"/>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1306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20549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21854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-19243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748</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transmission shafts and cranks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6869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7295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-6444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6029" w:type="dxa"/>
            <w:gridSpan w:val="4"/>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75922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2279738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2355660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-2203817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872</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instruments and appliances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95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12133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10891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23023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1242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896</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works of art, collectors' pieces and antiques</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90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617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1370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 </w:t>
            </w:r>
          </w:p>
        </w:tc>
      </w:tr>
      <w:tr w:rsidR="00B90535" w:rsidRPr="00BE5E22" w:rsidTr="0050166C">
        <w:trPr>
          <w:gridAfter w:val="1"/>
          <w:wAfter w:w="37" w:type="dxa"/>
          <w:trHeight w:val="300"/>
          <w:jc w:val="center"/>
        </w:trPr>
        <w:tc>
          <w:tcPr>
            <w:tcW w:w="730" w:type="dxa"/>
            <w:tcBorders>
              <w:top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874</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measuring, checking, analysing and controlling instruments and apparatus,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3504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23618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27123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-20114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26236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1923714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1949950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-1897479 </w:t>
            </w:r>
          </w:p>
        </w:tc>
      </w:tr>
      <w:tr w:rsidR="00B90535" w:rsidRPr="00BE5E22" w:rsidTr="0050166C">
        <w:trPr>
          <w:gridAfter w:val="1"/>
          <w:wAfter w:w="37" w:type="dxa"/>
          <w:trHeight w:val="315"/>
          <w:jc w:val="center"/>
        </w:trPr>
        <w:tc>
          <w:tcPr>
            <w:tcW w:w="730" w:type="dxa"/>
            <w:tcBorders>
              <w:top w:val="nil"/>
              <w:bottom w:val="nil"/>
              <w:right w:val="nil"/>
            </w:tcBorders>
            <w:shd w:val="clear" w:color="auto" w:fill="auto"/>
            <w:noWrap/>
            <w:vAlign w:val="bottom"/>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931</w:t>
            </w:r>
          </w:p>
        </w:tc>
        <w:tc>
          <w:tcPr>
            <w:tcW w:w="5179" w:type="dxa"/>
            <w:gridSpan w:val="2"/>
            <w:tcBorders>
              <w:top w:val="nil"/>
              <w:left w:val="nil"/>
              <w:bottom w:val="nil"/>
              <w:right w:val="nil"/>
            </w:tcBorders>
            <w:shd w:val="clear" w:color="auto" w:fill="auto"/>
            <w:noWrap/>
            <w:vAlign w:val="center"/>
            <w:hideMark/>
          </w:tcPr>
          <w:p w:rsidR="00122E21" w:rsidRPr="00BE5E22" w:rsidRDefault="00300252"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special transactions and commodities not classified according to kind</w:t>
            </w:r>
          </w:p>
        </w:tc>
        <w:tc>
          <w:tcPr>
            <w:tcW w:w="850"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104613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49572 </w:t>
            </w:r>
          </w:p>
        </w:tc>
        <w:tc>
          <w:tcPr>
            <w:tcW w:w="986" w:type="dxa"/>
            <w:gridSpan w:val="2"/>
            <w:tcBorders>
              <w:top w:val="nil"/>
              <w:left w:val="nil"/>
              <w:bottom w:val="nil"/>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154185 </w:t>
            </w:r>
          </w:p>
        </w:tc>
        <w:tc>
          <w:tcPr>
            <w:tcW w:w="1184" w:type="dxa"/>
            <w:tcBorders>
              <w:top w:val="nil"/>
              <w:left w:val="nil"/>
              <w:bottom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55041 </w:t>
            </w:r>
          </w:p>
        </w:tc>
      </w:tr>
      <w:tr w:rsidR="00B90535" w:rsidRPr="00BE5E22" w:rsidTr="0050166C">
        <w:trPr>
          <w:gridAfter w:val="1"/>
          <w:wAfter w:w="37" w:type="dxa"/>
          <w:trHeight w:val="315"/>
          <w:jc w:val="center"/>
        </w:trPr>
        <w:tc>
          <w:tcPr>
            <w:tcW w:w="730" w:type="dxa"/>
            <w:tcBorders>
              <w:top w:val="single" w:sz="8" w:space="0" w:color="auto"/>
              <w:bottom w:val="single" w:sz="8" w:space="0" w:color="auto"/>
              <w:right w:val="nil"/>
            </w:tcBorders>
            <w:shd w:val="clear" w:color="auto" w:fill="auto"/>
            <w:noWrap/>
            <w:vAlign w:val="bottom"/>
            <w:hideMark/>
          </w:tcPr>
          <w:p w:rsidR="00122E21" w:rsidRPr="00BE5E22" w:rsidRDefault="00122E21"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5179"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p w:rsidR="0050166C" w:rsidRPr="00BE5E22" w:rsidRDefault="0050166C" w:rsidP="0050166C">
            <w:pPr>
              <w:tabs>
                <w:tab w:val="left" w:pos="567"/>
              </w:tabs>
              <w:spacing w:after="0" w:line="240" w:lineRule="auto"/>
              <w:rPr>
                <w:rFonts w:ascii="Times New Roman" w:eastAsia="Times New Roman" w:hAnsi="Times New Roman" w:cs="Times New Roman"/>
                <w:b/>
                <w:bCs/>
                <w:lang w:val="en-NZ"/>
              </w:rPr>
            </w:pPr>
          </w:p>
        </w:tc>
        <w:tc>
          <w:tcPr>
            <w:tcW w:w="850"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64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104613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49572 </w:t>
            </w:r>
          </w:p>
        </w:tc>
        <w:tc>
          <w:tcPr>
            <w:tcW w:w="986" w:type="dxa"/>
            <w:gridSpan w:val="2"/>
            <w:tcBorders>
              <w:top w:val="single" w:sz="8" w:space="0" w:color="auto"/>
              <w:left w:val="nil"/>
              <w:bottom w:val="single" w:sz="8" w:space="0" w:color="auto"/>
              <w:right w:val="nil"/>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154185 </w:t>
            </w:r>
          </w:p>
        </w:tc>
        <w:tc>
          <w:tcPr>
            <w:tcW w:w="1184" w:type="dxa"/>
            <w:tcBorders>
              <w:top w:val="single" w:sz="8" w:space="0" w:color="auto"/>
              <w:left w:val="nil"/>
              <w:bottom w:val="single" w:sz="8" w:space="0" w:color="auto"/>
            </w:tcBorders>
            <w:shd w:val="clear" w:color="auto" w:fill="auto"/>
            <w:noWrap/>
            <w:vAlign w:val="center"/>
            <w:hideMark/>
          </w:tcPr>
          <w:p w:rsidR="00122E21" w:rsidRPr="00BE5E22" w:rsidRDefault="00122E21"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55041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017</w:t>
            </w:r>
          </w:p>
        </w:tc>
        <w:tc>
          <w:tcPr>
            <w:tcW w:w="4476" w:type="dxa"/>
            <w:tcBorders>
              <w:top w:val="nil"/>
              <w:left w:val="nil"/>
              <w:bottom w:val="nil"/>
              <w:right w:val="nil"/>
            </w:tcBorders>
            <w:shd w:val="clear" w:color="000000" w:fill="FFFFFF"/>
            <w:noWrap/>
            <w:vAlign w:val="bottom"/>
            <w:hideMark/>
          </w:tcPr>
          <w:p w:rsidR="00644B74" w:rsidRPr="00BE5E22" w:rsidRDefault="00644B74" w:rsidP="00CB2C39">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Meat And Edible Meat Offal, Prepared </w:t>
            </w:r>
            <w:r w:rsidR="00CB2C39" w:rsidRPr="00BE5E22">
              <w:rPr>
                <w:rFonts w:ascii="Times New Roman" w:eastAsia="Times New Roman" w:hAnsi="Times New Roman" w:cs="Times New Roman"/>
                <w:lang w:val="en-NZ"/>
              </w:rPr>
              <w:t>o</w:t>
            </w:r>
            <w:r w:rsidRPr="00BE5E22">
              <w:rPr>
                <w:rFonts w:ascii="Times New Roman" w:eastAsia="Times New Roman" w:hAnsi="Times New Roman" w:cs="Times New Roman"/>
                <w:lang w:val="en-NZ"/>
              </w:rPr>
              <w:t>r Preserved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451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361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813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90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054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Vegetables; Roots, Tubers And Other Edible Vegetable Products,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5982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13522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19504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-7541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061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Sugars, Molasses, And Honey</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9733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3523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13257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6210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071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Coffee And Coffee Substitutes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101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133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072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Cocoa</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073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Chocolate And Other Food Preparations </w:t>
            </w:r>
            <w:r w:rsidRPr="00BE5E22">
              <w:rPr>
                <w:rFonts w:ascii="Times New Roman" w:eastAsia="Times New Roman" w:hAnsi="Times New Roman" w:cs="Times New Roman"/>
                <w:lang w:val="en-NZ"/>
              </w:rPr>
              <w:lastRenderedPageBreak/>
              <w:t>Containing Cocoa,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 xml:space="preserve">30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1477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1740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074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Tea And Mate</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790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924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098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Edible Products And Preparations,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133307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20502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153809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112805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081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Feeding Stuff For Animals (Not Including </w:t>
            </w:r>
            <w:proofErr w:type="spellStart"/>
            <w:r w:rsidRPr="00BE5E22">
              <w:rPr>
                <w:rFonts w:ascii="Times New Roman" w:eastAsia="Times New Roman" w:hAnsi="Times New Roman" w:cs="Times New Roman"/>
                <w:lang w:val="en-NZ"/>
              </w:rPr>
              <w:t>Unmilled</w:t>
            </w:r>
            <w:proofErr w:type="spellEnd"/>
            <w:r w:rsidRPr="00BE5E22">
              <w:rPr>
                <w:rFonts w:ascii="Times New Roman" w:eastAsia="Times New Roman" w:hAnsi="Times New Roman" w:cs="Times New Roman"/>
                <w:lang w:val="en-NZ"/>
              </w:rPr>
              <w:t xml:space="preserve"> Cereals)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20567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1925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22492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18641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036</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Crustaceans </w:t>
            </w:r>
            <w:proofErr w:type="spellStart"/>
            <w:r w:rsidRPr="00BE5E22">
              <w:rPr>
                <w:rFonts w:ascii="Times New Roman" w:eastAsia="Times New Roman" w:hAnsi="Times New Roman" w:cs="Times New Roman"/>
                <w:lang w:val="en-NZ"/>
              </w:rPr>
              <w:t>Molluscs,Aqutc</w:t>
            </w:r>
            <w:proofErr w:type="spellEnd"/>
            <w:r w:rsidRPr="00BE5E22">
              <w:rPr>
                <w:rFonts w:ascii="Times New Roman" w:eastAsia="Times New Roman" w:hAnsi="Times New Roman" w:cs="Times New Roman"/>
                <w:lang w:val="en-NZ"/>
              </w:rPr>
              <w:t xml:space="preserve"> </w:t>
            </w:r>
            <w:proofErr w:type="spellStart"/>
            <w:r w:rsidRPr="00BE5E22">
              <w:rPr>
                <w:rFonts w:ascii="Times New Roman" w:eastAsia="Times New Roman" w:hAnsi="Times New Roman" w:cs="Times New Roman"/>
                <w:lang w:val="en-NZ"/>
              </w:rPr>
              <w:t>Invrtbrts</w:t>
            </w:r>
            <w:proofErr w:type="spellEnd"/>
            <w:r w:rsidRPr="00BE5E22">
              <w:rPr>
                <w:rFonts w:ascii="Times New Roman" w:eastAsia="Times New Roman" w:hAnsi="Times New Roman" w:cs="Times New Roman"/>
                <w:lang w:val="en-NZ"/>
              </w:rPr>
              <w:t xml:space="preserve"> </w:t>
            </w:r>
            <w:proofErr w:type="spellStart"/>
            <w:r w:rsidRPr="00BE5E22">
              <w:rPr>
                <w:rFonts w:ascii="Times New Roman" w:eastAsia="Times New Roman" w:hAnsi="Times New Roman" w:cs="Times New Roman"/>
                <w:lang w:val="en-NZ"/>
              </w:rPr>
              <w:t>Frsh</w:t>
            </w:r>
            <w:proofErr w:type="spellEnd"/>
            <w:r w:rsidRPr="00BE5E22">
              <w:rPr>
                <w:rFonts w:ascii="Times New Roman" w:eastAsia="Times New Roman" w:hAnsi="Times New Roman" w:cs="Times New Roman"/>
                <w:lang w:val="en-NZ"/>
              </w:rPr>
              <w:t xml:space="preserve"> </w:t>
            </w:r>
            <w:proofErr w:type="spellStart"/>
            <w:r w:rsidRPr="00BE5E22">
              <w:rPr>
                <w:rFonts w:ascii="Times New Roman" w:eastAsia="Times New Roman" w:hAnsi="Times New Roman" w:cs="Times New Roman"/>
                <w:lang w:val="en-NZ"/>
              </w:rPr>
              <w:t>Ch</w:t>
            </w:r>
            <w:proofErr w:type="spellEnd"/>
            <w:r w:rsidRPr="00BE5E22">
              <w:rPr>
                <w:rFonts w:ascii="Times New Roman" w:eastAsia="Times New Roman" w:hAnsi="Times New Roman" w:cs="Times New Roman"/>
                <w:lang w:val="en-NZ"/>
              </w:rPr>
              <w:t xml:space="preserve"> </w:t>
            </w:r>
            <w:proofErr w:type="spellStart"/>
            <w:r w:rsidRPr="00BE5E22">
              <w:rPr>
                <w:rFonts w:ascii="Times New Roman" w:eastAsia="Times New Roman" w:hAnsi="Times New Roman" w:cs="Times New Roman"/>
                <w:lang w:val="en-NZ"/>
              </w:rPr>
              <w:t>Sltd</w:t>
            </w:r>
            <w:proofErr w:type="spellEnd"/>
            <w:r w:rsidRPr="00BE5E22">
              <w:rPr>
                <w:rFonts w:ascii="Times New Roman" w:eastAsia="Times New Roman" w:hAnsi="Times New Roman" w:cs="Times New Roman"/>
                <w:lang w:val="en-NZ"/>
              </w:rPr>
              <w:t xml:space="preserve"> </w:t>
            </w:r>
            <w:proofErr w:type="spellStart"/>
            <w:r w:rsidRPr="00BE5E22">
              <w:rPr>
                <w:rFonts w:ascii="Times New Roman" w:eastAsia="Times New Roman" w:hAnsi="Times New Roman" w:cs="Times New Roman"/>
                <w:lang w:val="en-NZ"/>
              </w:rPr>
              <w:t>Etc</w:t>
            </w:r>
            <w:proofErr w:type="spellEnd"/>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158677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13018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171695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145659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059</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Juices (Incl. Grape Must) And Vegetable Juices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5802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6231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-5372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058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Preserved, And Fruit Preparations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1253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19132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20385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-17879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2528470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137707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2666177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2390763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111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Nonalcoholic</w:t>
            </w:r>
            <w:proofErr w:type="spellEnd"/>
            <w:r w:rsidRPr="00BE5E22">
              <w:rPr>
                <w:rFonts w:ascii="Times New Roman" w:eastAsia="Times New Roman" w:hAnsi="Times New Roman" w:cs="Times New Roman"/>
                <w:lang w:val="en-NZ"/>
              </w:rPr>
              <w:t xml:space="preserve"> Beverages,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726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1623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2349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-897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112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Alcoholic Beverages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26266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1095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27362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25171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12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26993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2718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29711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24274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287</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Ores And Concentrates Of Base Metals,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56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292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Crude Vegetable Materials,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85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4808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6492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11301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-1684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273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Stone, Sand And Gravel</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278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de-DE"/>
              </w:rPr>
            </w:pPr>
            <w:r w:rsidRPr="00BE5E22">
              <w:rPr>
                <w:rFonts w:ascii="Times New Roman" w:eastAsia="Times New Roman" w:hAnsi="Times New Roman" w:cs="Times New Roman"/>
                <w:lang w:val="de-DE"/>
              </w:rPr>
              <w:t>Crude Minerals,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5731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20994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26725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-15263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844614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40467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885082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804147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431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Animal Or Vegetable Fats And Oils Processed; Waxes And Inedible Mixtures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559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891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1450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-331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86448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5830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92278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80619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532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Dyeing And Tanning Extracts, And Synthetic Tanning Materials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81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572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Polymers Of Styrene, In Primary Forms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670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2037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2707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-1367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575</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Plastics, N.E.S., In Primary Forms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2160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6979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9140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-4819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579</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Waste, Parings And Scrap, Of Plastics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4338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4887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3790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533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Pigments, Paints, Varnishes And Related Materials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1204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10676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11880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-9472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598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Miscellaneous Chemical Products,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1448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13333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14781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-11885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542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Medicaments (Including Veterinary Medicaments)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12338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13550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-11125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522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Inorganic Chemical Elements, Oxides And Halogen Salts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844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9723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10566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-8879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541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Medicinal And Pharmaceutical Products, Other Than Medicaments (Of Group 542)</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1439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20251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21690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-18813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514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Nitrogen-Function Compounds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2549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43398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45947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-40849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146665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386085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532750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-239420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613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Furskins</w:t>
            </w:r>
            <w:proofErr w:type="spellEnd"/>
            <w:r w:rsidRPr="00BE5E22">
              <w:rPr>
                <w:rFonts w:ascii="Times New Roman" w:eastAsia="Times New Roman" w:hAnsi="Times New Roman" w:cs="Times New Roman"/>
                <w:lang w:val="en-NZ"/>
              </w:rPr>
              <w:t xml:space="preserve">, Tanned Or Dressed </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443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791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1234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641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29050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61959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91009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-32910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634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Veneers, Plywood, Particle Board, And Other Wood, Worked,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22109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7033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29142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15076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Woven Fabrics Of Textile Materials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986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4013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4999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-3027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692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Metal Containers For Storage Or Transport</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2117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9424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11541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-7307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664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Glass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4464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26111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30575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-21646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655</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Knitted Or Crocheted Fabrics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4366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4990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-3743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629</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Of Rubber,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1090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11143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12234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-10053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Yarn</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21525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22904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-20146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642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 Cut To Size Or Shape, And Articles Of Paper Or Paperboard</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2668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45262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47930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-42594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11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81425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954895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1036320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-873470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718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Power Generating Machinery And Parts Thereof,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3558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3510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7068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776</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Thermionic, Cold Cathode Or Photocathode Valve</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22552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28114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50666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-5563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733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Machine Tools For Working Metal, Sintered Metal Carbides Or </w:t>
            </w:r>
            <w:proofErr w:type="spellStart"/>
            <w:r w:rsidRPr="00BE5E22">
              <w:rPr>
                <w:rFonts w:ascii="Times New Roman" w:eastAsia="Times New Roman" w:hAnsi="Times New Roman" w:cs="Times New Roman"/>
                <w:lang w:val="en-NZ"/>
              </w:rPr>
              <w:t>Cermets</w:t>
            </w:r>
            <w:proofErr w:type="spellEnd"/>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2310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4103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6413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-1793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Agricultural Machinery (Excluding Tractors) And Parts Thereof</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55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7277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19407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26684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-12129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728</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Machinery And Equipment Specialized For Particular Industries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10940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30177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41117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-19237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745</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Nonelectrical Machinery, Tools And Mechanical Apparatus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7637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33083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40720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-25446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Electro-Diagnostic Apparatus For Medical, Surgical, Dental</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417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1905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2322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-1488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Mechanical Handling Equipment, And Parts Thereof,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5964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31735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37699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-25771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And Leather Machinery, And Parts Thereof,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631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3855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4487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-3224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Apparatus For Switching Or Protecting Electrical Circuits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5774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56516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62291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-50742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784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Parts And Accessories For Tractors, Motor Cars And Other Motor Vehicles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2582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26677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29260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-24095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716</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Rotating Electric Plant And Parts Thereof,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1310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18588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19898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-17278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84872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2385348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2470220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-2300477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872</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Instruments And Appliances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12068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14947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27015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-2879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874</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Measuring, Checking, Analysing And Controlling Instruments And Apparatus,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4048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28625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32673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-24577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896</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Works Of Art, Collectors' Pieces And Antiques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171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1232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1403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-1061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873</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Meters And Counters, N.E.S.</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218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2119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2337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-1901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Arms And Ammunition</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82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1127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1208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-1045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25104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2110457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2135561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-2085353 </w:t>
            </w:r>
          </w:p>
        </w:tc>
      </w:tr>
      <w:tr w:rsidR="00644B74" w:rsidRPr="00BE5E22" w:rsidTr="0050166C">
        <w:trPr>
          <w:trHeight w:val="300"/>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931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Special Transactions And Commodities Not Classified According To Kind</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156679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72326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229005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84353 </w:t>
            </w:r>
          </w:p>
        </w:tc>
      </w:tr>
      <w:tr w:rsidR="00644B74" w:rsidRPr="00BE5E22" w:rsidTr="0050166C">
        <w:trPr>
          <w:trHeight w:val="315"/>
          <w:jc w:val="center"/>
        </w:trPr>
        <w:tc>
          <w:tcPr>
            <w:tcW w:w="730" w:type="dxa"/>
            <w:tcBorders>
              <w:top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961</w:t>
            </w:r>
          </w:p>
        </w:tc>
        <w:tc>
          <w:tcPr>
            <w:tcW w:w="4476" w:type="dxa"/>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Coin (Other Than Gold Coin), Not Being Legal Tender</w:t>
            </w:r>
          </w:p>
        </w:tc>
        <w:tc>
          <w:tcPr>
            <w:tcW w:w="1134"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 </w:t>
            </w:r>
          </w:p>
        </w:tc>
        <w:tc>
          <w:tcPr>
            <w:tcW w:w="999"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98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 </w:t>
            </w:r>
          </w:p>
        </w:tc>
        <w:tc>
          <w:tcPr>
            <w:tcW w:w="1276" w:type="dxa"/>
            <w:gridSpan w:val="2"/>
            <w:tcBorders>
              <w:top w:val="nil"/>
              <w:left w:val="nil"/>
              <w:bottom w:val="nil"/>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1337" w:type="dxa"/>
            <w:gridSpan w:val="3"/>
            <w:tcBorders>
              <w:top w:val="nil"/>
              <w:left w:val="nil"/>
              <w:bottom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644B74" w:rsidRPr="00BE5E22" w:rsidTr="0050166C">
        <w:trPr>
          <w:trHeight w:val="315"/>
          <w:jc w:val="center"/>
        </w:trPr>
        <w:tc>
          <w:tcPr>
            <w:tcW w:w="730" w:type="dxa"/>
            <w:tcBorders>
              <w:top w:val="single" w:sz="8" w:space="0" w:color="auto"/>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w:t>
            </w:r>
          </w:p>
        </w:tc>
        <w:tc>
          <w:tcPr>
            <w:tcW w:w="4476" w:type="dxa"/>
            <w:tcBorders>
              <w:top w:val="single" w:sz="8" w:space="0" w:color="auto"/>
              <w:left w:val="nil"/>
              <w:bottom w:val="single" w:sz="8" w:space="0" w:color="auto"/>
              <w:right w:val="nil"/>
            </w:tcBorders>
            <w:shd w:val="clear" w:color="000000" w:fill="FFFFFF"/>
            <w:noWrap/>
            <w:vAlign w:val="center"/>
            <w:hideMark/>
          </w:tcPr>
          <w:p w:rsidR="00644B74" w:rsidRPr="00BE5E22" w:rsidRDefault="00644B74"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Av </w:t>
            </w:r>
            <w:proofErr w:type="spellStart"/>
            <w:r w:rsidRPr="00BE5E22">
              <w:rPr>
                <w:rFonts w:ascii="Times New Roman" w:eastAsia="Times New Roman" w:hAnsi="Times New Roman" w:cs="Times New Roman"/>
                <w:b/>
                <w:bCs/>
                <w:lang w:val="en-NZ"/>
              </w:rPr>
              <w:t>IITBi</w:t>
            </w:r>
            <w:proofErr w:type="spellEnd"/>
            <w:r w:rsidRPr="00BE5E22">
              <w:rPr>
                <w:rFonts w:ascii="Times New Roman" w:eastAsia="Times New Roman" w:hAnsi="Times New Roman" w:cs="Times New Roman"/>
                <w:b/>
                <w:bCs/>
                <w:lang w:val="en-NZ"/>
              </w:rPr>
              <w:t xml:space="preserve"> and Totals</w:t>
            </w:r>
          </w:p>
        </w:tc>
        <w:tc>
          <w:tcPr>
            <w:tcW w:w="1134"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63 </w:t>
            </w:r>
          </w:p>
        </w:tc>
        <w:tc>
          <w:tcPr>
            <w:tcW w:w="999"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156681 </w:t>
            </w:r>
          </w:p>
        </w:tc>
        <w:tc>
          <w:tcPr>
            <w:tcW w:w="98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72326 </w:t>
            </w:r>
          </w:p>
        </w:tc>
        <w:tc>
          <w:tcPr>
            <w:tcW w:w="1276" w:type="dxa"/>
            <w:gridSpan w:val="2"/>
            <w:tcBorders>
              <w:top w:val="single" w:sz="8" w:space="0" w:color="auto"/>
              <w:left w:val="nil"/>
              <w:bottom w:val="single" w:sz="8" w:space="0" w:color="auto"/>
              <w:right w:val="nil"/>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229007 </w:t>
            </w:r>
          </w:p>
        </w:tc>
        <w:tc>
          <w:tcPr>
            <w:tcW w:w="1337" w:type="dxa"/>
            <w:gridSpan w:val="3"/>
            <w:tcBorders>
              <w:top w:val="single" w:sz="8" w:space="0" w:color="auto"/>
              <w:left w:val="nil"/>
              <w:bottom w:val="single" w:sz="8" w:space="0" w:color="auto"/>
            </w:tcBorders>
            <w:shd w:val="clear" w:color="000000" w:fill="FFFFFF"/>
            <w:noWrap/>
            <w:vAlign w:val="bottom"/>
            <w:hideMark/>
          </w:tcPr>
          <w:p w:rsidR="00644B74" w:rsidRPr="00BE5E22" w:rsidRDefault="00644B74"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84354 </w:t>
            </w:r>
          </w:p>
        </w:tc>
      </w:tr>
    </w:tbl>
    <w:p w:rsidR="00241EEA" w:rsidRDefault="00241EEA" w:rsidP="00237158">
      <w:pPr>
        <w:tabs>
          <w:tab w:val="left" w:pos="567"/>
        </w:tabs>
        <w:spacing w:after="0" w:line="288" w:lineRule="auto"/>
        <w:ind w:right="-45" w:hanging="993"/>
        <w:jc w:val="both"/>
        <w:rPr>
          <w:rFonts w:ascii="Times New Roman" w:hAnsi="Times New Roman" w:cs="Times New Roman"/>
          <w:bCs/>
          <w:i/>
          <w:sz w:val="20"/>
          <w:szCs w:val="20"/>
          <w:lang w:val="fr-FR"/>
        </w:rPr>
      </w:pPr>
    </w:p>
    <w:p w:rsidR="00241EEA" w:rsidRDefault="00741841" w:rsidP="00237158">
      <w:pPr>
        <w:tabs>
          <w:tab w:val="left" w:pos="567"/>
        </w:tabs>
        <w:spacing w:after="0" w:line="288" w:lineRule="auto"/>
        <w:ind w:right="-45" w:hanging="993"/>
        <w:jc w:val="both"/>
        <w:rPr>
          <w:rFonts w:ascii="Times New Roman" w:hAnsi="Times New Roman" w:cs="Times New Roman"/>
          <w:bCs/>
          <w:sz w:val="20"/>
          <w:szCs w:val="20"/>
          <w:lang w:val="fr-FR"/>
        </w:rPr>
      </w:pPr>
      <w:r w:rsidRPr="00BE5E22">
        <w:rPr>
          <w:rFonts w:ascii="Times New Roman" w:hAnsi="Times New Roman" w:cs="Times New Roman"/>
          <w:bCs/>
          <w:i/>
          <w:sz w:val="20"/>
          <w:szCs w:val="20"/>
          <w:lang w:val="fr-FR"/>
        </w:rPr>
        <w:t>Source</w:t>
      </w:r>
    </w:p>
    <w:p w:rsidR="00BF10EC" w:rsidRPr="00BE5E22" w:rsidRDefault="00741841" w:rsidP="00237158">
      <w:pPr>
        <w:tabs>
          <w:tab w:val="left" w:pos="567"/>
        </w:tabs>
        <w:spacing w:after="0" w:line="288" w:lineRule="auto"/>
        <w:ind w:right="-45" w:hanging="993"/>
        <w:jc w:val="both"/>
        <w:rPr>
          <w:rFonts w:ascii="Times New Roman" w:hAnsi="Times New Roman" w:cs="Times New Roman"/>
          <w:bCs/>
          <w:sz w:val="20"/>
          <w:szCs w:val="20"/>
          <w:lang w:val="fr-FR"/>
        </w:rPr>
      </w:pPr>
      <w:r w:rsidRPr="00BE5E22">
        <w:rPr>
          <w:rFonts w:ascii="Times New Roman" w:hAnsi="Times New Roman" w:cs="Times New Roman"/>
          <w:bCs/>
          <w:sz w:val="20"/>
          <w:szCs w:val="20"/>
          <w:lang w:val="fr-FR"/>
        </w:rPr>
        <w:t xml:space="preserve">UN </w:t>
      </w:r>
      <w:proofErr w:type="spellStart"/>
      <w:r w:rsidRPr="00BE5E22">
        <w:rPr>
          <w:rFonts w:ascii="Times New Roman" w:hAnsi="Times New Roman" w:cs="Times New Roman"/>
          <w:bCs/>
          <w:sz w:val="20"/>
          <w:szCs w:val="20"/>
          <w:lang w:val="fr-FR"/>
        </w:rPr>
        <w:t>C</w:t>
      </w:r>
      <w:r w:rsidR="00BF10EC" w:rsidRPr="00BE5E22">
        <w:rPr>
          <w:rFonts w:ascii="Times New Roman" w:hAnsi="Times New Roman" w:cs="Times New Roman"/>
          <w:bCs/>
          <w:sz w:val="20"/>
          <w:szCs w:val="20"/>
          <w:lang w:val="fr-FR"/>
        </w:rPr>
        <w:t>omtrade</w:t>
      </w:r>
      <w:proofErr w:type="spellEnd"/>
      <w:r w:rsidR="00BF10EC" w:rsidRPr="00BE5E22">
        <w:rPr>
          <w:rFonts w:ascii="Times New Roman" w:hAnsi="Times New Roman" w:cs="Times New Roman"/>
          <w:bCs/>
          <w:sz w:val="20"/>
          <w:szCs w:val="20"/>
          <w:lang w:val="fr-FR"/>
        </w:rPr>
        <w:t xml:space="preserve"> </w:t>
      </w:r>
      <w:proofErr w:type="spellStart"/>
      <w:r w:rsidR="00BF10EC" w:rsidRPr="00BE5E22">
        <w:rPr>
          <w:rFonts w:ascii="Times New Roman" w:hAnsi="Times New Roman" w:cs="Times New Roman"/>
          <w:bCs/>
          <w:sz w:val="20"/>
          <w:szCs w:val="20"/>
          <w:lang w:val="fr-FR"/>
        </w:rPr>
        <w:t>Database</w:t>
      </w:r>
      <w:proofErr w:type="spellEnd"/>
      <w:r w:rsidR="00E35970" w:rsidRPr="00BE5E22">
        <w:rPr>
          <w:rFonts w:ascii="Times New Roman" w:hAnsi="Times New Roman" w:cs="Times New Roman"/>
          <w:bCs/>
          <w:sz w:val="20"/>
          <w:szCs w:val="20"/>
          <w:lang w:val="fr-FR"/>
        </w:rPr>
        <w:t xml:space="preserve">. </w:t>
      </w:r>
      <w:r w:rsidR="00241EEA">
        <w:rPr>
          <w:rFonts w:ascii="Times New Roman" w:hAnsi="Times New Roman" w:cs="Times New Roman"/>
          <w:bCs/>
          <w:sz w:val="20"/>
          <w:szCs w:val="20"/>
          <w:lang w:val="fr-FR"/>
        </w:rPr>
        <w:t xml:space="preserve"> </w:t>
      </w:r>
      <w:proofErr w:type="spellStart"/>
      <w:r w:rsidR="00A24771" w:rsidRPr="00BE5E22">
        <w:rPr>
          <w:rFonts w:ascii="Times New Roman" w:hAnsi="Times New Roman" w:cs="Times New Roman"/>
          <w:bCs/>
          <w:sz w:val="20"/>
          <w:szCs w:val="20"/>
          <w:lang w:val="fr-FR"/>
        </w:rPr>
        <w:t>Author’s</w:t>
      </w:r>
      <w:proofErr w:type="spellEnd"/>
      <w:r w:rsidR="00A24771" w:rsidRPr="00BE5E22">
        <w:rPr>
          <w:rFonts w:ascii="Times New Roman" w:hAnsi="Times New Roman" w:cs="Times New Roman"/>
          <w:bCs/>
          <w:sz w:val="20"/>
          <w:szCs w:val="20"/>
          <w:lang w:val="fr-FR"/>
        </w:rPr>
        <w:t xml:space="preserve"> </w:t>
      </w:r>
      <w:proofErr w:type="spellStart"/>
      <w:r w:rsidR="00A24771" w:rsidRPr="00BE5E22">
        <w:rPr>
          <w:rFonts w:ascii="Times New Roman" w:hAnsi="Times New Roman" w:cs="Times New Roman"/>
          <w:bCs/>
          <w:sz w:val="20"/>
          <w:szCs w:val="20"/>
          <w:lang w:val="fr-FR"/>
        </w:rPr>
        <w:t>calculation</w:t>
      </w:r>
      <w:r w:rsidR="00241EEA">
        <w:rPr>
          <w:rFonts w:ascii="Times New Roman" w:hAnsi="Times New Roman" w:cs="Times New Roman"/>
          <w:bCs/>
          <w:sz w:val="20"/>
          <w:szCs w:val="20"/>
          <w:lang w:val="fr-FR"/>
        </w:rPr>
        <w:t>s</w:t>
      </w:r>
      <w:proofErr w:type="spellEnd"/>
      <w:r w:rsidR="00E35970" w:rsidRPr="00BE5E22">
        <w:rPr>
          <w:rFonts w:ascii="Times New Roman" w:hAnsi="Times New Roman" w:cs="Times New Roman"/>
          <w:bCs/>
          <w:sz w:val="20"/>
          <w:szCs w:val="20"/>
          <w:lang w:val="fr-FR"/>
        </w:rPr>
        <w:t>.</w:t>
      </w:r>
    </w:p>
    <w:p w:rsidR="0044199B" w:rsidRPr="00BE5E22" w:rsidRDefault="0044199B" w:rsidP="00485D0F">
      <w:pPr>
        <w:tabs>
          <w:tab w:val="left" w:pos="567"/>
        </w:tabs>
        <w:spacing w:after="0" w:line="288" w:lineRule="auto"/>
        <w:ind w:right="-45"/>
        <w:jc w:val="both"/>
        <w:rPr>
          <w:rFonts w:ascii="Times New Roman" w:hAnsi="Times New Roman" w:cs="Times New Roman"/>
          <w:bCs/>
          <w:sz w:val="24"/>
          <w:szCs w:val="24"/>
          <w:lang w:val="fr-FR"/>
        </w:rPr>
      </w:pPr>
    </w:p>
    <w:p w:rsidR="00CB2C39" w:rsidRPr="00BE5E22" w:rsidRDefault="00CB2C39">
      <w:pPr>
        <w:spacing w:after="0" w:line="240" w:lineRule="auto"/>
        <w:rPr>
          <w:rFonts w:ascii="Times New Roman" w:hAnsi="Times New Roman" w:cs="Times New Roman"/>
          <w:b/>
          <w:lang w:val="fr-FR"/>
        </w:rPr>
      </w:pPr>
      <w:r w:rsidRPr="00BE5E22">
        <w:rPr>
          <w:rFonts w:ascii="Times New Roman" w:hAnsi="Times New Roman" w:cs="Times New Roman"/>
          <w:b/>
          <w:lang w:val="fr-FR"/>
        </w:rPr>
        <w:br w:type="page"/>
      </w:r>
    </w:p>
    <w:p w:rsidR="00EE7A70" w:rsidRPr="00BE5E22" w:rsidRDefault="00237158" w:rsidP="00485D0F">
      <w:pPr>
        <w:tabs>
          <w:tab w:val="left" w:pos="567"/>
        </w:tabs>
        <w:spacing w:after="0" w:line="288" w:lineRule="auto"/>
        <w:jc w:val="center"/>
        <w:rPr>
          <w:rFonts w:ascii="Times New Roman" w:hAnsi="Times New Roman" w:cs="Times New Roman"/>
          <w:b/>
          <w:lang w:val="en-NZ"/>
        </w:rPr>
      </w:pPr>
      <w:r w:rsidRPr="00BE5E22">
        <w:rPr>
          <w:rFonts w:ascii="Times New Roman" w:hAnsi="Times New Roman" w:cs="Times New Roman"/>
          <w:b/>
          <w:lang w:val="en-NZ"/>
        </w:rPr>
        <w:lastRenderedPageBreak/>
        <w:t>Table 4</w:t>
      </w:r>
      <w:r w:rsidR="00C2255E" w:rsidRPr="00BE5E22">
        <w:rPr>
          <w:rFonts w:ascii="Times New Roman" w:hAnsi="Times New Roman" w:cs="Times New Roman"/>
          <w:b/>
          <w:lang w:val="en-NZ"/>
        </w:rPr>
        <w:t>(</w:t>
      </w:r>
      <w:r w:rsidR="00C2255E" w:rsidRPr="00BE5E22">
        <w:rPr>
          <w:rFonts w:ascii="Times New Roman" w:hAnsi="Times New Roman" w:cs="Times New Roman" w:hint="eastAsia"/>
          <w:b/>
          <w:lang w:val="en-NZ"/>
        </w:rPr>
        <w:t>b</w:t>
      </w:r>
      <w:r w:rsidR="00EE7A70" w:rsidRPr="00BE5E22">
        <w:rPr>
          <w:rFonts w:ascii="Times New Roman" w:hAnsi="Times New Roman" w:cs="Times New Roman"/>
          <w:b/>
          <w:lang w:val="en-NZ"/>
        </w:rPr>
        <w:t>)</w:t>
      </w:r>
      <w:r w:rsidRPr="00BE5E22">
        <w:rPr>
          <w:rFonts w:ascii="Times New Roman" w:hAnsi="Times New Roman" w:cs="Times New Roman"/>
          <w:b/>
          <w:lang w:val="en-NZ"/>
        </w:rPr>
        <w:t>.</w:t>
      </w:r>
      <w:r w:rsidR="00A24771" w:rsidRPr="00BE5E22">
        <w:rPr>
          <w:rFonts w:ascii="Times New Roman" w:hAnsi="Times New Roman" w:cs="Times New Roman" w:hint="eastAsia"/>
          <w:b/>
          <w:lang w:val="en-NZ"/>
        </w:rPr>
        <w:t xml:space="preserve"> </w:t>
      </w:r>
      <w:r w:rsidRPr="00BE5E22">
        <w:rPr>
          <w:rFonts w:ascii="Times New Roman" w:hAnsi="Times New Roman" w:cs="Times New Roman"/>
          <w:b/>
          <w:bCs/>
          <w:lang w:val="en-NZ"/>
        </w:rPr>
        <w:t>NZ IIT with China at 3-D</w:t>
      </w:r>
      <w:r w:rsidR="00EE7A70" w:rsidRPr="00BE5E22">
        <w:rPr>
          <w:rFonts w:ascii="Times New Roman" w:hAnsi="Times New Roman" w:cs="Times New Roman"/>
          <w:b/>
          <w:bCs/>
          <w:lang w:val="en-NZ"/>
        </w:rPr>
        <w:t>igit SITC, 1990 (in US$</w:t>
      </w:r>
      <w:r w:rsidR="00023490" w:rsidRPr="00BE5E22">
        <w:rPr>
          <w:rFonts w:ascii="Times New Roman" w:hAnsi="Times New Roman" w:cs="Times New Roman"/>
          <w:b/>
          <w:bCs/>
          <w:lang w:val="en-NZ"/>
        </w:rPr>
        <w:t xml:space="preserve"> </w:t>
      </w:r>
      <w:r w:rsidR="00EE7A70" w:rsidRPr="00BE5E22">
        <w:rPr>
          <w:rFonts w:ascii="Times New Roman" w:hAnsi="Times New Roman" w:cs="Times New Roman"/>
          <w:b/>
          <w:bCs/>
          <w:lang w:val="en-NZ"/>
        </w:rPr>
        <w:t>Thousand)</w:t>
      </w:r>
    </w:p>
    <w:tbl>
      <w:tblPr>
        <w:tblW w:w="9390" w:type="dxa"/>
        <w:jc w:val="center"/>
        <w:tblLook w:val="04A0" w:firstRow="1" w:lastRow="0" w:firstColumn="1" w:lastColumn="0" w:noHBand="0" w:noVBand="1"/>
      </w:tblPr>
      <w:tblGrid>
        <w:gridCol w:w="730"/>
        <w:gridCol w:w="5604"/>
        <w:gridCol w:w="742"/>
        <w:gridCol w:w="876"/>
        <w:gridCol w:w="889"/>
        <w:gridCol w:w="855"/>
        <w:gridCol w:w="962"/>
      </w:tblGrid>
      <w:tr w:rsidR="00B90535" w:rsidRPr="00BE5E22" w:rsidTr="0050166C">
        <w:trPr>
          <w:trHeight w:val="315"/>
          <w:tblHeader/>
          <w:jc w:val="center"/>
        </w:trPr>
        <w:tc>
          <w:tcPr>
            <w:tcW w:w="631" w:type="dxa"/>
            <w:tcBorders>
              <w:top w:val="single" w:sz="8" w:space="0" w:color="auto"/>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SITC</w:t>
            </w:r>
          </w:p>
        </w:tc>
        <w:tc>
          <w:tcPr>
            <w:tcW w:w="5604"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Description</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roofErr w:type="spellStart"/>
            <w:r w:rsidRPr="00BE5E22">
              <w:rPr>
                <w:rFonts w:ascii="Times New Roman" w:eastAsia="Times New Roman" w:hAnsi="Times New Roman" w:cs="Times New Roman"/>
                <w:b/>
                <w:bCs/>
                <w:lang w:val="en-NZ"/>
              </w:rPr>
              <w:t>IITBi</w:t>
            </w:r>
            <w:proofErr w:type="spellEnd"/>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Export (X)</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Import (M)</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Total Trade (X+M)</w:t>
            </w:r>
          </w:p>
        </w:tc>
        <w:tc>
          <w:tcPr>
            <w:tcW w:w="631" w:type="dxa"/>
            <w:tcBorders>
              <w:top w:val="single" w:sz="8" w:space="0" w:color="auto"/>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Trade Balance (X-M)</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061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sugars, molasses, and honey</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035</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fish, dried, </w:t>
            </w:r>
            <w:proofErr w:type="spellStart"/>
            <w:r w:rsidRPr="00BE5E22">
              <w:rPr>
                <w:rFonts w:ascii="Times New Roman" w:eastAsia="Times New Roman" w:hAnsi="Times New Roman" w:cs="Times New Roman"/>
                <w:lang w:val="en-NZ"/>
              </w:rPr>
              <w:t>sltd</w:t>
            </w:r>
            <w:proofErr w:type="spellEnd"/>
            <w:r w:rsidRPr="00BE5E22">
              <w:rPr>
                <w:rFonts w:ascii="Times New Roman" w:eastAsia="Times New Roman" w:hAnsi="Times New Roman" w:cs="Times New Roman"/>
                <w:lang w:val="en-NZ"/>
              </w:rPr>
              <w:t xml:space="preserve"> r in brine; </w:t>
            </w:r>
            <w:proofErr w:type="spellStart"/>
            <w:r w:rsidRPr="00BE5E22">
              <w:rPr>
                <w:rFonts w:ascii="Times New Roman" w:eastAsia="Times New Roman" w:hAnsi="Times New Roman" w:cs="Times New Roman"/>
                <w:lang w:val="en-NZ"/>
              </w:rPr>
              <w:t>smkd</w:t>
            </w:r>
            <w:proofErr w:type="spellEnd"/>
            <w:r w:rsidRPr="00BE5E22">
              <w:rPr>
                <w:rFonts w:ascii="Times New Roman" w:eastAsia="Times New Roman" w:hAnsi="Times New Roman" w:cs="Times New Roman"/>
                <w:lang w:val="en-NZ"/>
              </w:rPr>
              <w:t xml:space="preserve"> fish; flours, meals n pellets r fish, fit f human </w:t>
            </w:r>
            <w:proofErr w:type="spellStart"/>
            <w:r w:rsidRPr="00BE5E22">
              <w:rPr>
                <w:rFonts w:ascii="Times New Roman" w:eastAsia="Times New Roman" w:hAnsi="Times New Roman" w:cs="Times New Roman"/>
                <w:lang w:val="en-NZ"/>
              </w:rPr>
              <w:t>consumptn</w:t>
            </w:r>
            <w:proofErr w:type="spellEnd"/>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036</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crustaceans </w:t>
            </w:r>
            <w:proofErr w:type="spellStart"/>
            <w:r w:rsidRPr="00BE5E22">
              <w:rPr>
                <w:rFonts w:ascii="Times New Roman" w:eastAsia="Times New Roman" w:hAnsi="Times New Roman" w:cs="Times New Roman"/>
                <w:lang w:val="en-NZ"/>
              </w:rPr>
              <w:t>molluscs,aqutcinvrtbrtsfrshchsltdetc</w:t>
            </w:r>
            <w:proofErr w:type="spellEnd"/>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058</w:t>
            </w:r>
          </w:p>
        </w:tc>
        <w:tc>
          <w:tcPr>
            <w:tcW w:w="5604" w:type="dxa"/>
            <w:tcBorders>
              <w:top w:val="nil"/>
              <w:left w:val="nil"/>
              <w:bottom w:val="single" w:sz="8"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preserved, and fruit preparations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655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658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-652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84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758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842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-673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112</w:t>
            </w:r>
          </w:p>
        </w:tc>
        <w:tc>
          <w:tcPr>
            <w:tcW w:w="5604" w:type="dxa"/>
            <w:tcBorders>
              <w:top w:val="nil"/>
              <w:left w:val="nil"/>
              <w:bottom w:val="single" w:sz="8"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alcoholic beverages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52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58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-45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7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52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58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-45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278</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de-DE"/>
              </w:rPr>
            </w:pPr>
            <w:r w:rsidRPr="00BE5E22">
              <w:rPr>
                <w:rFonts w:ascii="Times New Roman" w:eastAsia="Times New Roman" w:hAnsi="Times New Roman" w:cs="Times New Roman"/>
                <w:lang w:val="de-DE"/>
              </w:rPr>
              <w:t>crude minerals, n.e.s.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1449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2073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-824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291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crude animal materials,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2881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502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3383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2379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287</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ores and concentrates of base metals,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138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121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292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crude vegetable materials,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-269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211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hides and skins (except </w:t>
            </w:r>
            <w:proofErr w:type="spellStart"/>
            <w:r w:rsidRPr="00BE5E22">
              <w:rPr>
                <w:rFonts w:ascii="Times New Roman" w:eastAsia="Times New Roman" w:hAnsi="Times New Roman" w:cs="Times New Roman"/>
                <w:lang w:val="en-NZ"/>
              </w:rPr>
              <w:t>furskins</w:t>
            </w:r>
            <w:proofErr w:type="spellEnd"/>
            <w:r w:rsidRPr="00BE5E22">
              <w:rPr>
                <w:rFonts w:ascii="Times New Roman" w:eastAsia="Times New Roman" w:hAnsi="Times New Roman" w:cs="Times New Roman"/>
                <w:lang w:val="en-NZ"/>
              </w:rPr>
              <w:t>), raw</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214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203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268</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wool and other animal hair (including wool tops)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42123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42753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41494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247</w:t>
            </w:r>
          </w:p>
        </w:tc>
        <w:tc>
          <w:tcPr>
            <w:tcW w:w="5604" w:type="dxa"/>
            <w:tcBorders>
              <w:top w:val="nil"/>
              <w:left w:val="nil"/>
              <w:bottom w:val="single" w:sz="8"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wood in the rough or roughly squared</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0.4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13736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13763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13708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59715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2903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62618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56812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592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starches, inulin and wheat gluten; albuminoidal substances; glues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202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98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522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inorganic chemical elements, oxides and halogen salts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1110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1426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-794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541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medicinal and pharmaceutical products, other than medicaments (of group 542)</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391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429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-352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554</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soap, cleansing and polishing preparations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503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473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593</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explosives and pyrotechnic products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849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866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-831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575</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plastics,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 in primary forms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553</w:t>
            </w:r>
          </w:p>
        </w:tc>
        <w:tc>
          <w:tcPr>
            <w:tcW w:w="5604" w:type="dxa"/>
            <w:tcBorders>
              <w:top w:val="nil"/>
              <w:left w:val="nil"/>
              <w:bottom w:val="single" w:sz="8"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perfumery, cosmetics, or toilet preparations, excluding soaps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138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140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-137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1070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2556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3626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-1486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693</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wire products (excluding insulated electrical wiring) and fencing grills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659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886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1545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-227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611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leather</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574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598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549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651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yarn</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114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-105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641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1744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1787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1702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699</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manufactures of base metal,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779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-751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653</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woven fabrics of manmade textile materials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3669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3694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-3644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642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 cut to size or shape, and articles of paper or paperboard</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321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-318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695</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tools for use in the hand or in machines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598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-596 </w:t>
            </w:r>
          </w:p>
        </w:tc>
      </w:tr>
      <w:tr w:rsidR="00B90535" w:rsidRPr="00BE5E22" w:rsidTr="0050166C">
        <w:trPr>
          <w:trHeight w:val="315"/>
          <w:jc w:val="center"/>
        </w:trPr>
        <w:tc>
          <w:tcPr>
            <w:tcW w:w="631" w:type="dxa"/>
            <w:tcBorders>
              <w:top w:val="single" w:sz="8" w:space="0" w:color="auto"/>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3023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6412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9435 </w:t>
            </w:r>
          </w:p>
        </w:tc>
        <w:tc>
          <w:tcPr>
            <w:tcW w:w="631" w:type="dxa"/>
            <w:tcBorders>
              <w:top w:val="single" w:sz="8" w:space="0" w:color="auto"/>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-3390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724</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textile and leather machinery, and parts thereof,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 power machinery</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pumps for liquids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 </w:t>
            </w:r>
          </w:p>
        </w:tc>
      </w:tr>
      <w:tr w:rsidR="00B90535" w:rsidRPr="00BE5E22" w:rsidTr="0050166C">
        <w:trPr>
          <w:trHeight w:val="315"/>
          <w:jc w:val="center"/>
        </w:trPr>
        <w:tc>
          <w:tcPr>
            <w:tcW w:w="631" w:type="dxa"/>
            <w:tcBorders>
              <w:top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741</w:t>
            </w:r>
          </w:p>
        </w:tc>
        <w:tc>
          <w:tcPr>
            <w:tcW w:w="5604" w:type="dxa"/>
            <w:tcBorders>
              <w:top w:val="nil"/>
              <w:left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heating and cooling equipment</w:t>
            </w:r>
          </w:p>
        </w:tc>
        <w:tc>
          <w:tcPr>
            <w:tcW w:w="631" w:type="dxa"/>
            <w:tcBorders>
              <w:top w:val="nil"/>
              <w:left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 </w:t>
            </w:r>
          </w:p>
        </w:tc>
        <w:tc>
          <w:tcPr>
            <w:tcW w:w="631" w:type="dxa"/>
            <w:tcBorders>
              <w:top w:val="nil"/>
              <w:left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68 </w:t>
            </w:r>
          </w:p>
        </w:tc>
        <w:tc>
          <w:tcPr>
            <w:tcW w:w="631" w:type="dxa"/>
            <w:tcBorders>
              <w:top w:val="nil"/>
              <w:left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 </w:t>
            </w:r>
          </w:p>
        </w:tc>
        <w:tc>
          <w:tcPr>
            <w:tcW w:w="631" w:type="dxa"/>
            <w:tcBorders>
              <w:top w:val="nil"/>
              <w:left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c>
          <w:tcPr>
            <w:tcW w:w="631" w:type="dxa"/>
            <w:tcBorders>
              <w:top w:val="nil"/>
              <w:lef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r>
      <w:tr w:rsidR="00B90535" w:rsidRPr="00BE5E22" w:rsidTr="0050166C">
        <w:trPr>
          <w:trHeight w:val="315"/>
          <w:jc w:val="center"/>
        </w:trPr>
        <w:tc>
          <w:tcPr>
            <w:tcW w:w="631" w:type="dxa"/>
            <w:tcBorders>
              <w:top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773</w:t>
            </w:r>
          </w:p>
        </w:tc>
        <w:tc>
          <w:tcPr>
            <w:tcW w:w="5604" w:type="dxa"/>
            <w:tcBorders>
              <w:top w:val="nil"/>
              <w:left w:val="nil"/>
              <w:bottom w:val="single" w:sz="8"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equipment for distributing electricity,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633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289 </w:t>
            </w:r>
          </w:p>
        </w:tc>
        <w:tc>
          <w:tcPr>
            <w:tcW w:w="631" w:type="dxa"/>
            <w:tcBorders>
              <w:top w:val="nil"/>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921 </w:t>
            </w:r>
          </w:p>
        </w:tc>
        <w:tc>
          <w:tcPr>
            <w:tcW w:w="631" w:type="dxa"/>
            <w:tcBorders>
              <w:top w:val="nil"/>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344 </w:t>
            </w:r>
          </w:p>
        </w:tc>
      </w:tr>
      <w:tr w:rsidR="00B90535" w:rsidRPr="00BE5E22" w:rsidTr="0050166C">
        <w:trPr>
          <w:trHeight w:val="315"/>
          <w:jc w:val="center"/>
        </w:trPr>
        <w:tc>
          <w:tcPr>
            <w:tcW w:w="631" w:type="dxa"/>
            <w:tcBorders>
              <w:top w:val="single" w:sz="8" w:space="0" w:color="auto"/>
              <w:bottom w:val="single" w:sz="4"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772</w:t>
            </w:r>
          </w:p>
        </w:tc>
        <w:tc>
          <w:tcPr>
            <w:tcW w:w="5604" w:type="dxa"/>
            <w:tcBorders>
              <w:top w:val="single" w:sz="8" w:space="0" w:color="auto"/>
              <w:left w:val="nil"/>
              <w:bottom w:val="single" w:sz="4" w:space="0" w:color="auto"/>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apparatus for switching or protecting electrical circuits</w:t>
            </w:r>
          </w:p>
        </w:tc>
        <w:tc>
          <w:tcPr>
            <w:tcW w:w="631" w:type="dxa"/>
            <w:tcBorders>
              <w:top w:val="single" w:sz="8" w:space="0" w:color="auto"/>
              <w:left w:val="nil"/>
              <w:bottom w:val="single" w:sz="4"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 </w:t>
            </w:r>
          </w:p>
        </w:tc>
        <w:tc>
          <w:tcPr>
            <w:tcW w:w="631" w:type="dxa"/>
            <w:tcBorders>
              <w:top w:val="single" w:sz="8" w:space="0" w:color="auto"/>
              <w:left w:val="nil"/>
              <w:bottom w:val="single" w:sz="4"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c>
          <w:tcPr>
            <w:tcW w:w="631" w:type="dxa"/>
            <w:tcBorders>
              <w:top w:val="single" w:sz="8" w:space="0" w:color="auto"/>
              <w:left w:val="nil"/>
              <w:bottom w:val="single" w:sz="4"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c>
          <w:tcPr>
            <w:tcW w:w="631" w:type="dxa"/>
            <w:tcBorders>
              <w:top w:val="single" w:sz="8" w:space="0" w:color="auto"/>
              <w:left w:val="nil"/>
              <w:bottom w:val="single" w:sz="4"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48 </w:t>
            </w:r>
          </w:p>
        </w:tc>
        <w:tc>
          <w:tcPr>
            <w:tcW w:w="631" w:type="dxa"/>
            <w:tcBorders>
              <w:top w:val="single" w:sz="8" w:space="0" w:color="auto"/>
              <w:left w:val="nil"/>
              <w:bottom w:val="single" w:sz="4"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r>
      <w:tr w:rsidR="00B90535" w:rsidRPr="00BE5E22" w:rsidTr="0050166C">
        <w:trPr>
          <w:trHeight w:val="315"/>
          <w:jc w:val="center"/>
        </w:trPr>
        <w:tc>
          <w:tcPr>
            <w:tcW w:w="631" w:type="dxa"/>
            <w:tcBorders>
              <w:top w:val="single" w:sz="4" w:space="0" w:color="auto"/>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721</w:t>
            </w:r>
          </w:p>
        </w:tc>
        <w:tc>
          <w:tcPr>
            <w:tcW w:w="5604" w:type="dxa"/>
            <w:tcBorders>
              <w:top w:val="single" w:sz="4" w:space="0" w:color="auto"/>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agricultural machinery (excluding tractors) and parts thereof</w:t>
            </w:r>
          </w:p>
        </w:tc>
        <w:tc>
          <w:tcPr>
            <w:tcW w:w="631" w:type="dxa"/>
            <w:tcBorders>
              <w:top w:val="single" w:sz="4" w:space="0" w:color="auto"/>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c>
          <w:tcPr>
            <w:tcW w:w="631" w:type="dxa"/>
            <w:tcBorders>
              <w:top w:val="single" w:sz="4" w:space="0" w:color="auto"/>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124 </w:t>
            </w:r>
          </w:p>
        </w:tc>
        <w:tc>
          <w:tcPr>
            <w:tcW w:w="631" w:type="dxa"/>
            <w:tcBorders>
              <w:top w:val="single" w:sz="4" w:space="0" w:color="auto"/>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c>
          <w:tcPr>
            <w:tcW w:w="631" w:type="dxa"/>
            <w:tcBorders>
              <w:top w:val="single" w:sz="4" w:space="0" w:color="auto"/>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151 </w:t>
            </w:r>
          </w:p>
        </w:tc>
        <w:tc>
          <w:tcPr>
            <w:tcW w:w="631" w:type="dxa"/>
            <w:tcBorders>
              <w:top w:val="single" w:sz="4" w:space="0" w:color="auto"/>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96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745</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nonelectrical machinery, tools and mechanical apparatus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78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751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office machines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-227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759</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parts and accessories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100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91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728</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machinery and equipment specialized for particular industries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139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-129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778</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electrical machinery and apparatus,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438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-422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752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automatic data processing machines and units thereof</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320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322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318 </w:t>
            </w:r>
          </w:p>
        </w:tc>
      </w:tr>
      <w:tr w:rsidR="00B90535" w:rsidRPr="00BE5E22" w:rsidTr="0050166C">
        <w:trPr>
          <w:trHeight w:val="315"/>
          <w:jc w:val="center"/>
        </w:trPr>
        <w:tc>
          <w:tcPr>
            <w:tcW w:w="631" w:type="dxa"/>
            <w:tcBorders>
              <w:top w:val="single" w:sz="8" w:space="0" w:color="auto"/>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33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1327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1312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2639 </w:t>
            </w:r>
          </w:p>
        </w:tc>
        <w:tc>
          <w:tcPr>
            <w:tcW w:w="631" w:type="dxa"/>
            <w:tcBorders>
              <w:top w:val="single" w:sz="8" w:space="0" w:color="auto"/>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16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874</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measuring, checking, analysing and controlling instruments and apparatus,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144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-93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873</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meters and counters,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34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898</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musical instruments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608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625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-591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844</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women's or girls' coats, capes, jackets, suits, trousers, dresses, underwear, etc.</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1723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1756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-1690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892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printed matter</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-211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841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men's or boys' coats, jackets, suits, trousers, shirts, underwear etc.</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2639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2650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-2628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842</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women's or girls' coats, capes, jackets, suits, trousers, dresses, skirts, underwear, etc.</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2368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2375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-2360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845</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articles of apparel, of textile fabrics, whether or not knitted or crocheted,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7754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7775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-7732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851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footwear</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6775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6783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-6766 </w:t>
            </w:r>
          </w:p>
        </w:tc>
      </w:tr>
      <w:tr w:rsidR="00B90535" w:rsidRPr="00BE5E22" w:rsidTr="0050166C">
        <w:trPr>
          <w:trHeight w:val="300"/>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821</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furniture and parts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3199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3203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-3195 </w:t>
            </w:r>
          </w:p>
        </w:tc>
      </w:tr>
      <w:tr w:rsidR="00B90535" w:rsidRPr="00BE5E22" w:rsidTr="0050166C">
        <w:trPr>
          <w:trHeight w:val="315"/>
          <w:jc w:val="center"/>
        </w:trPr>
        <w:tc>
          <w:tcPr>
            <w:tcW w:w="631" w:type="dxa"/>
            <w:tcBorders>
              <w:top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893</w:t>
            </w:r>
          </w:p>
        </w:tc>
        <w:tc>
          <w:tcPr>
            <w:tcW w:w="5604" w:type="dxa"/>
            <w:tcBorders>
              <w:top w:val="nil"/>
              <w:left w:val="nil"/>
              <w:bottom w:val="nil"/>
              <w:right w:val="nil"/>
            </w:tcBorders>
            <w:shd w:val="clear" w:color="auto" w:fill="auto"/>
            <w:noWrap/>
            <w:vAlign w:val="center"/>
            <w:hideMark/>
          </w:tcPr>
          <w:p w:rsidR="008639C6" w:rsidRPr="00BE5E22" w:rsidRDefault="0009417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articles, </w:t>
            </w:r>
            <w:proofErr w:type="spellStart"/>
            <w:r w:rsidRPr="00BE5E22">
              <w:rPr>
                <w:rFonts w:ascii="Times New Roman" w:eastAsia="Times New Roman" w:hAnsi="Times New Roman" w:cs="Times New Roman"/>
                <w:lang w:val="en-NZ"/>
              </w:rPr>
              <w:t>n.e.s</w:t>
            </w:r>
            <w:proofErr w:type="spellEnd"/>
            <w:r w:rsidRPr="00BE5E22">
              <w:rPr>
                <w:rFonts w:ascii="Times New Roman" w:eastAsia="Times New Roman" w:hAnsi="Times New Roman" w:cs="Times New Roman"/>
                <w:lang w:val="en-NZ"/>
              </w:rPr>
              <w:t>. of plastics</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0.2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2259 </w:t>
            </w:r>
          </w:p>
        </w:tc>
        <w:tc>
          <w:tcPr>
            <w:tcW w:w="631" w:type="dxa"/>
            <w:tcBorders>
              <w:top w:val="nil"/>
              <w:left w:val="nil"/>
              <w:bottom w:val="nil"/>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2262 </w:t>
            </w:r>
          </w:p>
        </w:tc>
        <w:tc>
          <w:tcPr>
            <w:tcW w:w="631" w:type="dxa"/>
            <w:tcBorders>
              <w:top w:val="nil"/>
              <w:left w:val="nil"/>
              <w:bottom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-2257 </w:t>
            </w:r>
          </w:p>
        </w:tc>
      </w:tr>
      <w:tr w:rsidR="00B90535" w:rsidRPr="00BE5E22" w:rsidTr="0050166C">
        <w:trPr>
          <w:trHeight w:val="315"/>
          <w:jc w:val="center"/>
        </w:trPr>
        <w:tc>
          <w:tcPr>
            <w:tcW w:w="631" w:type="dxa"/>
            <w:tcBorders>
              <w:top w:val="single" w:sz="8" w:space="0" w:color="auto"/>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center"/>
              <w:rPr>
                <w:rFonts w:ascii="Times New Roman" w:eastAsia="Times New Roman" w:hAnsi="Times New Roman" w:cs="Times New Roman"/>
                <w:b/>
                <w:bCs/>
                <w:lang w:val="en-NZ"/>
              </w:rPr>
            </w:pPr>
          </w:p>
        </w:tc>
        <w:tc>
          <w:tcPr>
            <w:tcW w:w="5604"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rPr>
                <w:rFonts w:ascii="Times New Roman" w:eastAsia="Times New Roman" w:hAnsi="Times New Roman" w:cs="Times New Roman"/>
                <w:b/>
                <w:bCs/>
                <w:sz w:val="20"/>
                <w:szCs w:val="20"/>
                <w:lang w:val="en-NZ"/>
              </w:rPr>
            </w:pPr>
            <w:r w:rsidRPr="00BE5E22">
              <w:rPr>
                <w:rFonts w:ascii="Times New Roman" w:eastAsia="Times New Roman" w:hAnsi="Times New Roman" w:cs="Times New Roman"/>
                <w:b/>
                <w:bCs/>
                <w:sz w:val="20"/>
                <w:szCs w:val="20"/>
                <w:lang w:val="en-NZ"/>
              </w:rPr>
              <w:t xml:space="preserve">Av </w:t>
            </w:r>
            <w:proofErr w:type="spellStart"/>
            <w:r w:rsidRPr="00BE5E22">
              <w:rPr>
                <w:rFonts w:ascii="Times New Roman" w:eastAsia="Times New Roman" w:hAnsi="Times New Roman" w:cs="Times New Roman"/>
                <w:b/>
                <w:bCs/>
                <w:sz w:val="20"/>
                <w:szCs w:val="20"/>
                <w:lang w:val="en-NZ"/>
              </w:rPr>
              <w:t>IITBi</w:t>
            </w:r>
            <w:proofErr w:type="spellEnd"/>
            <w:r w:rsidRPr="00BE5E22">
              <w:rPr>
                <w:rFonts w:ascii="Times New Roman" w:eastAsia="Times New Roman" w:hAnsi="Times New Roman" w:cs="Times New Roman"/>
                <w:b/>
                <w:bCs/>
                <w:sz w:val="20"/>
                <w:szCs w:val="20"/>
                <w:lang w:val="en-NZ"/>
              </w:rPr>
              <w:t xml:space="preserve"> and Totals</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172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27662 </w:t>
            </w:r>
          </w:p>
        </w:tc>
        <w:tc>
          <w:tcPr>
            <w:tcW w:w="631" w:type="dxa"/>
            <w:tcBorders>
              <w:top w:val="single" w:sz="8" w:space="0" w:color="auto"/>
              <w:left w:val="nil"/>
              <w:bottom w:val="single" w:sz="8" w:space="0" w:color="auto"/>
              <w:right w:val="nil"/>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27834 </w:t>
            </w:r>
          </w:p>
        </w:tc>
        <w:tc>
          <w:tcPr>
            <w:tcW w:w="631" w:type="dxa"/>
            <w:tcBorders>
              <w:top w:val="single" w:sz="8" w:space="0" w:color="auto"/>
              <w:left w:val="nil"/>
              <w:bottom w:val="single" w:sz="8" w:space="0" w:color="auto"/>
            </w:tcBorders>
            <w:shd w:val="clear" w:color="auto" w:fill="auto"/>
            <w:noWrap/>
            <w:vAlign w:val="center"/>
            <w:hideMark/>
          </w:tcPr>
          <w:p w:rsidR="008639C6" w:rsidRPr="00BE5E22" w:rsidRDefault="008639C6" w:rsidP="0050166C">
            <w:pPr>
              <w:tabs>
                <w:tab w:val="left" w:pos="567"/>
              </w:tabs>
              <w:spacing w:after="0" w:line="240" w:lineRule="auto"/>
              <w:jc w:val="right"/>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-27489 </w:t>
            </w:r>
          </w:p>
        </w:tc>
      </w:tr>
    </w:tbl>
    <w:p w:rsidR="00686BDF" w:rsidRPr="00BE5E22" w:rsidRDefault="00686BDF" w:rsidP="0050166C">
      <w:pPr>
        <w:spacing w:after="0" w:line="240" w:lineRule="auto"/>
        <w:ind w:right="-45"/>
        <w:jc w:val="both"/>
        <w:rPr>
          <w:rFonts w:ascii="Times New Roman" w:hAnsi="Times New Roman" w:cs="Times New Roman"/>
          <w:bCs/>
          <w:i/>
          <w:sz w:val="20"/>
          <w:szCs w:val="20"/>
          <w:lang w:val="fr-FR"/>
        </w:rPr>
      </w:pPr>
    </w:p>
    <w:p w:rsidR="00241EEA" w:rsidRDefault="00741841" w:rsidP="0050166C">
      <w:pPr>
        <w:spacing w:after="0" w:line="240" w:lineRule="auto"/>
        <w:ind w:left="-851" w:right="-45"/>
        <w:jc w:val="both"/>
        <w:rPr>
          <w:rFonts w:ascii="Times New Roman" w:hAnsi="Times New Roman" w:cs="Times New Roman"/>
          <w:bCs/>
          <w:sz w:val="20"/>
          <w:szCs w:val="20"/>
          <w:lang w:val="fr-FR"/>
        </w:rPr>
      </w:pPr>
      <w:r w:rsidRPr="00BE5E22">
        <w:rPr>
          <w:rFonts w:ascii="Times New Roman" w:hAnsi="Times New Roman" w:cs="Times New Roman"/>
          <w:bCs/>
          <w:i/>
          <w:sz w:val="20"/>
          <w:szCs w:val="20"/>
          <w:lang w:val="fr-FR"/>
        </w:rPr>
        <w:t>Source</w:t>
      </w:r>
    </w:p>
    <w:p w:rsidR="00E26716" w:rsidRPr="00BE5E22" w:rsidRDefault="00741841" w:rsidP="0050166C">
      <w:pPr>
        <w:spacing w:after="0" w:line="240" w:lineRule="auto"/>
        <w:ind w:left="-851" w:right="-45"/>
        <w:jc w:val="both"/>
        <w:rPr>
          <w:rFonts w:ascii="Times New Roman" w:hAnsi="Times New Roman" w:cs="Times New Roman"/>
          <w:b/>
          <w:bCs/>
          <w:sz w:val="24"/>
          <w:szCs w:val="24"/>
          <w:lang w:val="fr-FR"/>
        </w:rPr>
      </w:pPr>
      <w:r w:rsidRPr="00BE5E22">
        <w:rPr>
          <w:rFonts w:ascii="Times New Roman" w:hAnsi="Times New Roman" w:cs="Times New Roman"/>
          <w:bCs/>
          <w:sz w:val="20"/>
          <w:szCs w:val="20"/>
          <w:lang w:val="fr-FR"/>
        </w:rPr>
        <w:t xml:space="preserve">UN </w:t>
      </w:r>
      <w:proofErr w:type="spellStart"/>
      <w:r w:rsidRPr="00BE5E22">
        <w:rPr>
          <w:rFonts w:ascii="Times New Roman" w:hAnsi="Times New Roman" w:cs="Times New Roman"/>
          <w:bCs/>
          <w:sz w:val="20"/>
          <w:szCs w:val="20"/>
          <w:lang w:val="fr-FR"/>
        </w:rPr>
        <w:t>Comtrade</w:t>
      </w:r>
      <w:proofErr w:type="spellEnd"/>
      <w:r w:rsidRPr="00BE5E22">
        <w:rPr>
          <w:rFonts w:ascii="Times New Roman" w:hAnsi="Times New Roman" w:cs="Times New Roman"/>
          <w:bCs/>
          <w:sz w:val="20"/>
          <w:szCs w:val="20"/>
          <w:lang w:val="fr-FR"/>
        </w:rPr>
        <w:t xml:space="preserve"> </w:t>
      </w:r>
      <w:proofErr w:type="spellStart"/>
      <w:r w:rsidRPr="00BE5E22">
        <w:rPr>
          <w:rFonts w:ascii="Times New Roman" w:hAnsi="Times New Roman" w:cs="Times New Roman"/>
          <w:bCs/>
          <w:sz w:val="20"/>
          <w:szCs w:val="20"/>
          <w:lang w:val="fr-FR"/>
        </w:rPr>
        <w:t>Database</w:t>
      </w:r>
      <w:proofErr w:type="spellEnd"/>
      <w:r w:rsidR="00E35970" w:rsidRPr="00BE5E22">
        <w:rPr>
          <w:rFonts w:ascii="Times New Roman" w:hAnsi="Times New Roman" w:cs="Times New Roman"/>
          <w:bCs/>
          <w:sz w:val="20"/>
          <w:szCs w:val="20"/>
          <w:lang w:val="fr-FR"/>
        </w:rPr>
        <w:t xml:space="preserve">. </w:t>
      </w:r>
      <w:proofErr w:type="spellStart"/>
      <w:r w:rsidR="00E35970" w:rsidRPr="00BE5E22">
        <w:rPr>
          <w:rFonts w:ascii="Times New Roman" w:hAnsi="Times New Roman" w:cs="Times New Roman"/>
          <w:bCs/>
          <w:sz w:val="20"/>
          <w:szCs w:val="20"/>
          <w:lang w:val="fr-FR"/>
        </w:rPr>
        <w:t>Author’s</w:t>
      </w:r>
      <w:proofErr w:type="spellEnd"/>
      <w:r w:rsidR="00E35970" w:rsidRPr="00BE5E22">
        <w:rPr>
          <w:rFonts w:ascii="Times New Roman" w:hAnsi="Times New Roman" w:cs="Times New Roman"/>
          <w:bCs/>
          <w:sz w:val="20"/>
          <w:szCs w:val="20"/>
          <w:lang w:val="fr-FR"/>
        </w:rPr>
        <w:t xml:space="preserve"> </w:t>
      </w:r>
      <w:proofErr w:type="spellStart"/>
      <w:r w:rsidR="00E35970" w:rsidRPr="00BE5E22">
        <w:rPr>
          <w:rFonts w:ascii="Times New Roman" w:hAnsi="Times New Roman" w:cs="Times New Roman"/>
          <w:bCs/>
          <w:sz w:val="20"/>
          <w:szCs w:val="20"/>
          <w:lang w:val="fr-FR"/>
        </w:rPr>
        <w:t>calculation</w:t>
      </w:r>
      <w:r w:rsidR="00241EEA">
        <w:rPr>
          <w:rFonts w:ascii="Times New Roman" w:hAnsi="Times New Roman" w:cs="Times New Roman"/>
          <w:bCs/>
          <w:sz w:val="20"/>
          <w:szCs w:val="20"/>
          <w:lang w:val="fr-FR"/>
        </w:rPr>
        <w:t>s</w:t>
      </w:r>
      <w:proofErr w:type="spellEnd"/>
      <w:r w:rsidR="00E26716" w:rsidRPr="00BE5E22">
        <w:rPr>
          <w:rFonts w:ascii="Times New Roman" w:hAnsi="Times New Roman" w:cs="Times New Roman"/>
          <w:bCs/>
          <w:sz w:val="20"/>
          <w:szCs w:val="20"/>
          <w:lang w:val="fr-FR"/>
        </w:rPr>
        <w:t>.</w:t>
      </w:r>
    </w:p>
    <w:p w:rsidR="00E26716" w:rsidRPr="00BE5E22" w:rsidRDefault="00E26716" w:rsidP="00485D0F">
      <w:pPr>
        <w:tabs>
          <w:tab w:val="left" w:pos="567"/>
        </w:tabs>
        <w:spacing w:after="0" w:line="288" w:lineRule="auto"/>
        <w:ind w:right="-45"/>
        <w:jc w:val="both"/>
        <w:rPr>
          <w:rFonts w:ascii="Times New Roman" w:hAnsi="Times New Roman" w:cs="Times New Roman"/>
          <w:b/>
          <w:bCs/>
          <w:sz w:val="24"/>
          <w:szCs w:val="24"/>
          <w:lang w:val="fr-FR"/>
        </w:rPr>
        <w:sectPr w:rsidR="00E26716" w:rsidRPr="00BE5E22" w:rsidSect="001F447C">
          <w:footerReference w:type="even" r:id="rId36"/>
          <w:footerReference w:type="default" r:id="rId37"/>
          <w:footerReference w:type="first" r:id="rId38"/>
          <w:pgSz w:w="11906" w:h="16838" w:code="9"/>
          <w:pgMar w:top="1440" w:right="1440" w:bottom="1440" w:left="1440" w:header="709" w:footer="709" w:gutter="0"/>
          <w:cols w:space="708"/>
          <w:titlePg/>
          <w:docGrid w:linePitch="360"/>
        </w:sectPr>
      </w:pPr>
    </w:p>
    <w:p w:rsidR="00C2255E" w:rsidRPr="00BE5E22" w:rsidRDefault="00237158" w:rsidP="00485D0F">
      <w:pPr>
        <w:tabs>
          <w:tab w:val="left" w:pos="567"/>
        </w:tabs>
        <w:spacing w:after="0" w:line="288" w:lineRule="auto"/>
        <w:ind w:left="-284"/>
        <w:jc w:val="center"/>
        <w:rPr>
          <w:rFonts w:ascii="Times New Roman" w:hAnsi="Times New Roman" w:cs="Times New Roman"/>
          <w:b/>
          <w:bCs/>
          <w:lang w:val="en-NZ"/>
        </w:rPr>
      </w:pPr>
      <w:r w:rsidRPr="00BE5E22">
        <w:rPr>
          <w:rFonts w:ascii="Times New Roman" w:hAnsi="Times New Roman" w:cs="Times New Roman"/>
          <w:b/>
          <w:lang w:val="en-NZ"/>
        </w:rPr>
        <w:lastRenderedPageBreak/>
        <w:t>Table 4</w:t>
      </w:r>
      <w:r w:rsidR="00C2255E" w:rsidRPr="00BE5E22">
        <w:rPr>
          <w:rFonts w:ascii="Times New Roman" w:hAnsi="Times New Roman" w:cs="Times New Roman"/>
          <w:b/>
          <w:lang w:val="en-NZ"/>
        </w:rPr>
        <w:t>(</w:t>
      </w:r>
      <w:r w:rsidR="00C2255E" w:rsidRPr="00BE5E22">
        <w:rPr>
          <w:rFonts w:ascii="Times New Roman" w:hAnsi="Times New Roman" w:cs="Times New Roman" w:hint="eastAsia"/>
          <w:b/>
          <w:lang w:val="en-NZ"/>
        </w:rPr>
        <w:t>c</w:t>
      </w:r>
      <w:r w:rsidR="00C2255E" w:rsidRPr="00BE5E22">
        <w:rPr>
          <w:rFonts w:ascii="Times New Roman" w:hAnsi="Times New Roman" w:cs="Times New Roman"/>
          <w:b/>
          <w:lang w:val="en-NZ"/>
        </w:rPr>
        <w:t>)</w:t>
      </w:r>
      <w:r w:rsidRPr="00BE5E22">
        <w:rPr>
          <w:rFonts w:ascii="Times New Roman" w:hAnsi="Times New Roman" w:cs="Times New Roman"/>
          <w:b/>
          <w:lang w:val="en-NZ"/>
        </w:rPr>
        <w:t xml:space="preserve">. </w:t>
      </w:r>
      <w:r w:rsidR="00C2255E" w:rsidRPr="00BE5E22">
        <w:rPr>
          <w:rFonts w:ascii="Times New Roman" w:hAnsi="Times New Roman" w:cs="Times New Roman"/>
          <w:b/>
          <w:lang w:val="en-NZ"/>
        </w:rPr>
        <w:t xml:space="preserve"> </w:t>
      </w:r>
      <w:r w:rsidR="00C2255E" w:rsidRPr="00BE5E22">
        <w:rPr>
          <w:rFonts w:ascii="Times New Roman" w:hAnsi="Times New Roman" w:cs="Times New Roman"/>
          <w:b/>
          <w:bCs/>
          <w:lang w:val="en-NZ"/>
        </w:rPr>
        <w:t>NZ</w:t>
      </w:r>
      <w:r w:rsidR="00023490" w:rsidRPr="00BE5E22">
        <w:rPr>
          <w:rFonts w:ascii="Times New Roman" w:hAnsi="Times New Roman" w:cs="Times New Roman"/>
          <w:b/>
          <w:bCs/>
          <w:lang w:val="en-NZ"/>
        </w:rPr>
        <w:t xml:space="preserve"> -</w:t>
      </w:r>
      <w:r w:rsidR="00C2255E" w:rsidRPr="00BE5E22">
        <w:rPr>
          <w:rFonts w:ascii="Times New Roman" w:hAnsi="Times New Roman" w:cs="Times New Roman"/>
          <w:b/>
          <w:bCs/>
          <w:lang w:val="en-NZ"/>
        </w:rPr>
        <w:t xml:space="preserve"> China </w:t>
      </w:r>
      <w:r w:rsidR="007049E1" w:rsidRPr="00BE5E22">
        <w:rPr>
          <w:rFonts w:ascii="Times New Roman" w:hAnsi="Times New Roman" w:cs="Times New Roman"/>
          <w:b/>
          <w:bCs/>
          <w:lang w:val="en-NZ"/>
        </w:rPr>
        <w:t xml:space="preserve">Intra-Industry Trade (IIT): </w:t>
      </w:r>
      <w:r w:rsidR="00C2255E" w:rsidRPr="00BE5E22">
        <w:rPr>
          <w:rFonts w:ascii="Times New Roman" w:hAnsi="Times New Roman" w:cs="Times New Roman"/>
          <w:b/>
          <w:bCs/>
          <w:lang w:val="en-NZ"/>
        </w:rPr>
        <w:t xml:space="preserve">Hi </w:t>
      </w:r>
      <w:r w:rsidR="007049E1" w:rsidRPr="00BE5E22">
        <w:rPr>
          <w:rFonts w:ascii="Times New Roman" w:hAnsi="Times New Roman" w:cs="Times New Roman"/>
          <w:b/>
          <w:bCs/>
          <w:lang w:val="en-NZ"/>
        </w:rPr>
        <w:t xml:space="preserve">and </w:t>
      </w:r>
      <w:r w:rsidR="00C2255E" w:rsidRPr="00BE5E22">
        <w:rPr>
          <w:rFonts w:ascii="Times New Roman" w:hAnsi="Times New Roman" w:cs="Times New Roman"/>
          <w:b/>
          <w:bCs/>
          <w:lang w:val="en-NZ"/>
        </w:rPr>
        <w:t xml:space="preserve">Low Side by Side 1990 </w:t>
      </w:r>
      <w:r w:rsidR="002C4B8E" w:rsidRPr="00BE5E22">
        <w:rPr>
          <w:rFonts w:ascii="Times New Roman" w:hAnsi="Times New Roman" w:cs="Times New Roman"/>
          <w:b/>
          <w:bCs/>
          <w:lang w:val="en-NZ"/>
        </w:rPr>
        <w:t>and</w:t>
      </w:r>
      <w:r w:rsidR="00752F48" w:rsidRPr="00BE5E22">
        <w:rPr>
          <w:rFonts w:ascii="Times New Roman" w:hAnsi="Times New Roman" w:cs="Times New Roman"/>
          <w:b/>
          <w:bCs/>
          <w:lang w:val="en-NZ"/>
        </w:rPr>
        <w:t xml:space="preserve"> 201</w:t>
      </w:r>
      <w:r w:rsidR="00752F48" w:rsidRPr="00BE5E22">
        <w:rPr>
          <w:rFonts w:ascii="Times New Roman" w:hAnsi="Times New Roman" w:cs="Times New Roman" w:hint="eastAsia"/>
          <w:b/>
          <w:bCs/>
          <w:lang w:val="en-NZ"/>
        </w:rPr>
        <w:t>2</w:t>
      </w:r>
    </w:p>
    <w:tbl>
      <w:tblPr>
        <w:tblW w:w="10535" w:type="dxa"/>
        <w:jc w:val="center"/>
        <w:tblInd w:w="-253" w:type="dxa"/>
        <w:tblLook w:val="04A0" w:firstRow="1" w:lastRow="0" w:firstColumn="1" w:lastColumn="0" w:noHBand="0" w:noVBand="1"/>
      </w:tblPr>
      <w:tblGrid>
        <w:gridCol w:w="730"/>
        <w:gridCol w:w="3903"/>
        <w:gridCol w:w="742"/>
        <w:gridCol w:w="730"/>
        <w:gridCol w:w="3688"/>
        <w:gridCol w:w="742"/>
      </w:tblGrid>
      <w:tr w:rsidR="00B90535" w:rsidRPr="00BE5E22" w:rsidTr="0050166C">
        <w:trPr>
          <w:trHeight w:val="315"/>
          <w:jc w:val="center"/>
        </w:trPr>
        <w:tc>
          <w:tcPr>
            <w:tcW w:w="5375" w:type="dxa"/>
            <w:gridSpan w:val="3"/>
            <w:tcBorders>
              <w:top w:val="single" w:sz="12" w:space="0" w:color="auto"/>
              <w:bottom w:val="single" w:sz="8" w:space="0" w:color="auto"/>
              <w:right w:val="single" w:sz="8" w:space="0" w:color="auto"/>
            </w:tcBorders>
            <w:shd w:val="clear" w:color="auto" w:fill="auto"/>
            <w:noWrap/>
            <w:vAlign w:val="bottom"/>
            <w:hideMark/>
          </w:tcPr>
          <w:p w:rsidR="00C2255E" w:rsidRPr="00BE5E22" w:rsidRDefault="00C2255E" w:rsidP="0050166C">
            <w:pPr>
              <w:tabs>
                <w:tab w:val="left" w:pos="567"/>
              </w:tabs>
              <w:spacing w:after="0" w:line="240" w:lineRule="auto"/>
              <w:jc w:val="center"/>
              <w:rPr>
                <w:rFonts w:ascii="Times New Roman" w:hAnsi="Times New Roman" w:cs="Times New Roman"/>
                <w:b/>
                <w:lang w:val="en-NZ"/>
              </w:rPr>
            </w:pPr>
            <w:r w:rsidRPr="00BE5E22">
              <w:rPr>
                <w:rFonts w:ascii="Times New Roman" w:hAnsi="Times New Roman" w:cs="Times New Roman"/>
                <w:b/>
                <w:lang w:val="en-NZ"/>
              </w:rPr>
              <w:t>1990</w:t>
            </w:r>
          </w:p>
        </w:tc>
        <w:tc>
          <w:tcPr>
            <w:tcW w:w="5160" w:type="dxa"/>
            <w:gridSpan w:val="3"/>
            <w:tcBorders>
              <w:top w:val="single" w:sz="12" w:space="0" w:color="auto"/>
              <w:left w:val="single" w:sz="8" w:space="0" w:color="auto"/>
              <w:bottom w:val="single" w:sz="8" w:space="0" w:color="auto"/>
            </w:tcBorders>
            <w:shd w:val="clear" w:color="auto" w:fill="auto"/>
            <w:noWrap/>
            <w:vAlign w:val="bottom"/>
            <w:hideMark/>
          </w:tcPr>
          <w:p w:rsidR="00C2255E" w:rsidRPr="00BE5E22" w:rsidRDefault="00C2255E" w:rsidP="0050166C">
            <w:pPr>
              <w:tabs>
                <w:tab w:val="left" w:pos="567"/>
              </w:tabs>
              <w:spacing w:after="0" w:line="240" w:lineRule="auto"/>
              <w:jc w:val="center"/>
              <w:rPr>
                <w:rFonts w:ascii="Times New Roman" w:hAnsi="Times New Roman" w:cs="Times New Roman"/>
                <w:b/>
                <w:lang w:val="en-NZ"/>
              </w:rPr>
            </w:pPr>
            <w:r w:rsidRPr="00BE5E22">
              <w:rPr>
                <w:rFonts w:ascii="Times New Roman" w:hAnsi="Times New Roman" w:cs="Times New Roman"/>
                <w:b/>
                <w:lang w:val="en-NZ"/>
              </w:rPr>
              <w:t>201</w:t>
            </w:r>
            <w:r w:rsidR="00752F48" w:rsidRPr="00BE5E22">
              <w:rPr>
                <w:rFonts w:ascii="Times New Roman" w:hAnsi="Times New Roman" w:cs="Times New Roman" w:hint="eastAsia"/>
                <w:b/>
                <w:lang w:val="en-NZ"/>
              </w:rPr>
              <w:t>2</w:t>
            </w:r>
          </w:p>
        </w:tc>
      </w:tr>
      <w:tr w:rsidR="00B90535" w:rsidRPr="00BE5E22" w:rsidTr="0050166C">
        <w:trPr>
          <w:trHeight w:val="315"/>
          <w:jc w:val="center"/>
        </w:trPr>
        <w:tc>
          <w:tcPr>
            <w:tcW w:w="730" w:type="dxa"/>
            <w:tcBorders>
              <w:top w:val="single" w:sz="8" w:space="0" w:color="auto"/>
              <w:bottom w:val="single" w:sz="8" w:space="0" w:color="auto"/>
              <w:right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SITC</w:t>
            </w:r>
          </w:p>
        </w:tc>
        <w:tc>
          <w:tcPr>
            <w:tcW w:w="3903" w:type="dxa"/>
            <w:tcBorders>
              <w:top w:val="single" w:sz="8" w:space="0" w:color="auto"/>
              <w:left w:val="single" w:sz="8" w:space="0" w:color="auto"/>
              <w:bottom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Description</w:t>
            </w:r>
          </w:p>
        </w:tc>
        <w:tc>
          <w:tcPr>
            <w:tcW w:w="742" w:type="dxa"/>
            <w:tcBorders>
              <w:top w:val="single" w:sz="8" w:space="0" w:color="auto"/>
              <w:left w:val="nil"/>
              <w:bottom w:val="single" w:sz="8" w:space="0" w:color="auto"/>
              <w:right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proofErr w:type="spellStart"/>
            <w:r w:rsidRPr="00BE5E22">
              <w:rPr>
                <w:rFonts w:ascii="Times New Roman" w:hAnsi="Times New Roman" w:cs="Times New Roman"/>
                <w:b/>
                <w:bCs/>
                <w:lang w:val="en-NZ"/>
              </w:rPr>
              <w:t>IITBi</w:t>
            </w:r>
            <w:proofErr w:type="spellEnd"/>
          </w:p>
        </w:tc>
        <w:tc>
          <w:tcPr>
            <w:tcW w:w="7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SITC</w:t>
            </w:r>
          </w:p>
        </w:tc>
        <w:tc>
          <w:tcPr>
            <w:tcW w:w="3688" w:type="dxa"/>
            <w:tcBorders>
              <w:top w:val="single" w:sz="8" w:space="0" w:color="auto"/>
              <w:left w:val="nil"/>
              <w:bottom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Description</w:t>
            </w:r>
          </w:p>
        </w:tc>
        <w:tc>
          <w:tcPr>
            <w:tcW w:w="742" w:type="dxa"/>
            <w:tcBorders>
              <w:top w:val="single" w:sz="8" w:space="0" w:color="auto"/>
              <w:left w:val="nil"/>
              <w:bottom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b/>
                <w:bCs/>
                <w:lang w:val="en-NZ"/>
              </w:rPr>
            </w:pPr>
            <w:proofErr w:type="spellStart"/>
            <w:r w:rsidRPr="00BE5E22">
              <w:rPr>
                <w:rFonts w:ascii="Times New Roman" w:hAnsi="Times New Roman" w:cs="Times New Roman"/>
                <w:b/>
                <w:bCs/>
                <w:lang w:val="en-NZ"/>
              </w:rPr>
              <w:t>IITBi</w:t>
            </w:r>
            <w:proofErr w:type="spellEnd"/>
          </w:p>
        </w:tc>
      </w:tr>
      <w:tr w:rsidR="00B90535" w:rsidRPr="00BE5E22" w:rsidTr="0050166C">
        <w:trPr>
          <w:trHeight w:val="300"/>
          <w:jc w:val="center"/>
        </w:trPr>
        <w:tc>
          <w:tcPr>
            <w:tcW w:w="730" w:type="dxa"/>
            <w:tcBorders>
              <w:top w:val="single" w:sz="8"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8"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8" w:space="0" w:color="auto"/>
              <w:left w:val="nil"/>
              <w:bottom w:val="nil"/>
              <w:right w:val="single" w:sz="8" w:space="0" w:color="auto"/>
            </w:tcBorders>
            <w:shd w:val="clear" w:color="auto" w:fill="auto"/>
            <w:noWrap/>
            <w:vAlign w:val="bottom"/>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8"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8"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8"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061</w:t>
            </w: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sugars, molasses, and honey</w:t>
            </w: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75.6 </w:t>
            </w: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061</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sugars, molasses, and honey</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98.5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058</w:t>
            </w: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fruit preserved, and fruit preparations</w:t>
            </w: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1.0 </w:t>
            </w: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024</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cheese and curd</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0.0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112</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alcoholic beverages</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22.8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111</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roofErr w:type="spellStart"/>
            <w:r w:rsidRPr="00BE5E22">
              <w:rPr>
                <w:rFonts w:ascii="Times New Roman" w:hAnsi="Times New Roman" w:cs="Times New Roman"/>
                <w:lang w:val="en-NZ"/>
              </w:rPr>
              <w:t>nonalcoholic</w:t>
            </w:r>
            <w:proofErr w:type="spellEnd"/>
            <w:r w:rsidRPr="00BE5E22">
              <w:rPr>
                <w:rFonts w:ascii="Times New Roman" w:hAnsi="Times New Roman" w:cs="Times New Roman"/>
                <w:lang w:val="en-NZ"/>
              </w:rPr>
              <w:t xml:space="preserve"> beverages,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39.3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112</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alcoholic beverages</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7.6 </w:t>
            </w:r>
          </w:p>
        </w:tc>
      </w:tr>
      <w:tr w:rsidR="00B90535" w:rsidRPr="00BE5E22" w:rsidTr="0050166C">
        <w:trPr>
          <w:trHeight w:val="300"/>
          <w:jc w:val="center"/>
        </w:trPr>
        <w:tc>
          <w:tcPr>
            <w:tcW w:w="730" w:type="dxa"/>
            <w:tcBorders>
              <w:top w:val="single" w:sz="12"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12"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278</w:t>
            </w: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de-DE"/>
              </w:rPr>
            </w:pPr>
            <w:r w:rsidRPr="00BE5E22">
              <w:rPr>
                <w:rFonts w:ascii="Times New Roman" w:hAnsi="Times New Roman" w:cs="Times New Roman"/>
                <w:lang w:val="de-DE"/>
              </w:rPr>
              <w:t>crude minerals, n.e.s.</w:t>
            </w: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60.3 </w:t>
            </w: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292</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crude vegetable materials,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98.9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211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hides and skins (except </w:t>
            </w:r>
            <w:proofErr w:type="spellStart"/>
            <w:r w:rsidRPr="00BE5E22">
              <w:rPr>
                <w:rFonts w:ascii="Times New Roman" w:hAnsi="Times New Roman" w:cs="Times New Roman"/>
                <w:lang w:val="en-NZ"/>
              </w:rPr>
              <w:t>furskins</w:t>
            </w:r>
            <w:proofErr w:type="spellEnd"/>
            <w:r w:rsidRPr="00BE5E22">
              <w:rPr>
                <w:rFonts w:ascii="Times New Roman" w:hAnsi="Times New Roman" w:cs="Times New Roman"/>
                <w:lang w:val="en-NZ"/>
              </w:rPr>
              <w:t>), raw</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5.0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287</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ores and concentrates of base metals,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15.3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268</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wool and other animal hair (including wool tops)</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2.9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248</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wood, simply worked and railway sleepers of wood</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4.5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247</w:t>
            </w: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wood in the rough or roughly squared</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0.4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268</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wool and other animal hair (including wool tops)</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4.2 </w:t>
            </w:r>
          </w:p>
        </w:tc>
      </w:tr>
      <w:tr w:rsidR="00B90535" w:rsidRPr="00BE5E22" w:rsidTr="0050166C">
        <w:trPr>
          <w:trHeight w:val="300"/>
          <w:jc w:val="center"/>
        </w:trPr>
        <w:tc>
          <w:tcPr>
            <w:tcW w:w="730" w:type="dxa"/>
            <w:tcBorders>
              <w:top w:val="single" w:sz="12"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12"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592</w:t>
            </w: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starches, inulin and wheat gluten; albuminoidal substances; glues</w:t>
            </w: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51.3 </w:t>
            </w: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542</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medicaments (including veterinary medicaments)</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63.6 </w:t>
            </w:r>
          </w:p>
        </w:tc>
      </w:tr>
      <w:tr w:rsidR="00B90535" w:rsidRPr="00BE5E22" w:rsidTr="0050166C">
        <w:trPr>
          <w:trHeight w:val="300"/>
          <w:jc w:val="center"/>
        </w:trPr>
        <w:tc>
          <w:tcPr>
            <w:tcW w:w="730" w:type="dxa"/>
            <w:tcBorders>
              <w:top w:val="single" w:sz="4"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4"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4"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541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medicinal and pharmaceutical products, other than medicaments (of group 542)</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17.9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554</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soap, cleansing and polishing preparations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3.4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554</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soap, cleansing and polishing preparations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6.1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581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tubes, pipes and hoses of plastics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1.9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593</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explosives and pyrotechnic products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4.1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531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synthetic organic </w:t>
            </w:r>
            <w:proofErr w:type="spellStart"/>
            <w:r w:rsidRPr="00BE5E22">
              <w:rPr>
                <w:rFonts w:ascii="Times New Roman" w:hAnsi="Times New Roman" w:cs="Times New Roman"/>
                <w:lang w:val="en-NZ"/>
              </w:rPr>
              <w:t>coloring</w:t>
            </w:r>
            <w:proofErr w:type="spellEnd"/>
            <w:r w:rsidRPr="00BE5E22">
              <w:rPr>
                <w:rFonts w:ascii="Times New Roman" w:hAnsi="Times New Roman" w:cs="Times New Roman"/>
                <w:lang w:val="en-NZ"/>
              </w:rPr>
              <w:t xml:space="preserve"> matter and </w:t>
            </w:r>
            <w:proofErr w:type="spellStart"/>
            <w:r w:rsidRPr="00BE5E22">
              <w:rPr>
                <w:rFonts w:ascii="Times New Roman" w:hAnsi="Times New Roman" w:cs="Times New Roman"/>
                <w:lang w:val="en-NZ"/>
              </w:rPr>
              <w:t>color</w:t>
            </w:r>
            <w:proofErr w:type="spellEnd"/>
            <w:r w:rsidRPr="00BE5E22">
              <w:rPr>
                <w:rFonts w:ascii="Times New Roman" w:hAnsi="Times New Roman" w:cs="Times New Roman"/>
                <w:lang w:val="en-NZ"/>
              </w:rPr>
              <w:t xml:space="preserve"> lakes and preparations based thereon</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1.7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575</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plastics,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 in primary forms</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3.2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551</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essential oils, perfume and </w:t>
            </w:r>
            <w:proofErr w:type="spellStart"/>
            <w:r w:rsidRPr="00BE5E22">
              <w:rPr>
                <w:rFonts w:ascii="Times New Roman" w:hAnsi="Times New Roman" w:cs="Times New Roman"/>
                <w:lang w:val="en-NZ"/>
              </w:rPr>
              <w:t>flavor</w:t>
            </w:r>
            <w:proofErr w:type="spellEnd"/>
            <w:r w:rsidRPr="00BE5E22">
              <w:rPr>
                <w:rFonts w:ascii="Times New Roman" w:hAnsi="Times New Roman" w:cs="Times New Roman"/>
                <w:lang w:val="en-NZ"/>
              </w:rPr>
              <w:t xml:space="preserve"> materials</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1.5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553</w:t>
            </w: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perfumery, cosmetics, or toilet preparations, excluding soaps</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2.3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553</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perfumery, cosmetics, or toilet preparations, excluding soaps</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1.3 </w:t>
            </w:r>
          </w:p>
        </w:tc>
      </w:tr>
      <w:tr w:rsidR="00B90535" w:rsidRPr="00BE5E22" w:rsidTr="0050166C">
        <w:trPr>
          <w:trHeight w:val="300"/>
          <w:jc w:val="center"/>
        </w:trPr>
        <w:tc>
          <w:tcPr>
            <w:tcW w:w="730" w:type="dxa"/>
            <w:tcBorders>
              <w:top w:val="single" w:sz="12"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12"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693</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wire products (excluding insulated electrical wiring) and fencing grills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85.3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613</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roofErr w:type="spellStart"/>
            <w:r w:rsidRPr="00BE5E22">
              <w:rPr>
                <w:rFonts w:ascii="Times New Roman" w:hAnsi="Times New Roman" w:cs="Times New Roman"/>
                <w:lang w:val="en-NZ"/>
              </w:rPr>
              <w:t>furskins</w:t>
            </w:r>
            <w:proofErr w:type="spellEnd"/>
            <w:r w:rsidRPr="00BE5E22">
              <w:rPr>
                <w:rFonts w:ascii="Times New Roman" w:hAnsi="Times New Roman" w:cs="Times New Roman"/>
                <w:lang w:val="en-NZ"/>
              </w:rPr>
              <w:t xml:space="preserve">, tanned or dressed </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44.2 </w:t>
            </w:r>
          </w:p>
        </w:tc>
      </w:tr>
      <w:tr w:rsidR="00B90535" w:rsidRPr="00BE5E22" w:rsidTr="0050166C">
        <w:trPr>
          <w:trHeight w:val="300"/>
          <w:jc w:val="center"/>
        </w:trPr>
        <w:tc>
          <w:tcPr>
            <w:tcW w:w="730" w:type="dxa"/>
            <w:tcBorders>
              <w:top w:val="single" w:sz="4"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4"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4"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611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leather</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8.3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658</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made-up articles, wholly or chiefly of textile materials,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0.7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651</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textile yarn</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7.5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662</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clay construction materials and refractory construction materials</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0.4 </w:t>
            </w:r>
          </w:p>
        </w:tc>
      </w:tr>
      <w:tr w:rsidR="00B90535" w:rsidRPr="00BE5E22" w:rsidTr="0050166C">
        <w:trPr>
          <w:trHeight w:val="300"/>
          <w:jc w:val="center"/>
        </w:trPr>
        <w:tc>
          <w:tcPr>
            <w:tcW w:w="730" w:type="dxa"/>
            <w:tcBorders>
              <w:top w:val="nil"/>
              <w:bottom w:val="single" w:sz="8"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641</w:t>
            </w:r>
          </w:p>
        </w:tc>
        <w:tc>
          <w:tcPr>
            <w:tcW w:w="3903" w:type="dxa"/>
            <w:tcBorders>
              <w:top w:val="nil"/>
              <w:left w:val="single" w:sz="8" w:space="0" w:color="auto"/>
              <w:bottom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paper and paperboard</w:t>
            </w:r>
          </w:p>
        </w:tc>
        <w:tc>
          <w:tcPr>
            <w:tcW w:w="742" w:type="dxa"/>
            <w:tcBorders>
              <w:top w:val="nil"/>
              <w:left w:val="nil"/>
              <w:bottom w:val="single" w:sz="8"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4.7 </w:t>
            </w:r>
          </w:p>
        </w:tc>
        <w:tc>
          <w:tcPr>
            <w:tcW w:w="730" w:type="dxa"/>
            <w:tcBorders>
              <w:top w:val="nil"/>
              <w:left w:val="single" w:sz="8" w:space="0" w:color="auto"/>
              <w:bottom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665</w:t>
            </w:r>
          </w:p>
        </w:tc>
        <w:tc>
          <w:tcPr>
            <w:tcW w:w="3688" w:type="dxa"/>
            <w:tcBorders>
              <w:top w:val="nil"/>
              <w:left w:val="nil"/>
              <w:bottom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glassware</w:t>
            </w:r>
          </w:p>
        </w:tc>
        <w:tc>
          <w:tcPr>
            <w:tcW w:w="742" w:type="dxa"/>
            <w:tcBorders>
              <w:top w:val="nil"/>
              <w:left w:val="nil"/>
              <w:bottom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0.4 </w:t>
            </w:r>
          </w:p>
        </w:tc>
      </w:tr>
      <w:tr w:rsidR="00B90535" w:rsidRPr="00BE5E22" w:rsidTr="0050166C">
        <w:trPr>
          <w:trHeight w:val="300"/>
          <w:jc w:val="center"/>
        </w:trPr>
        <w:tc>
          <w:tcPr>
            <w:tcW w:w="730" w:type="dxa"/>
            <w:tcBorders>
              <w:top w:val="single" w:sz="8"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699</w:t>
            </w:r>
          </w:p>
        </w:tc>
        <w:tc>
          <w:tcPr>
            <w:tcW w:w="3903" w:type="dxa"/>
            <w:tcBorders>
              <w:top w:val="single" w:sz="8"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manufactures of base metal,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single" w:sz="8"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3.6 </w:t>
            </w:r>
          </w:p>
        </w:tc>
        <w:tc>
          <w:tcPr>
            <w:tcW w:w="730" w:type="dxa"/>
            <w:tcBorders>
              <w:top w:val="single" w:sz="8"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679</w:t>
            </w:r>
          </w:p>
        </w:tc>
        <w:tc>
          <w:tcPr>
            <w:tcW w:w="3688" w:type="dxa"/>
            <w:tcBorders>
              <w:top w:val="single" w:sz="8"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iron and steel tubes, pipes and hollow profiles, fittings for tubes and pipes</w:t>
            </w:r>
          </w:p>
        </w:tc>
        <w:tc>
          <w:tcPr>
            <w:tcW w:w="742" w:type="dxa"/>
            <w:tcBorders>
              <w:top w:val="single" w:sz="8"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0.3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653</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woven fabrics of manmade textile materials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621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materials of rubber, including pastes, plates, sheets, rods, thread, tubes, etc.</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642</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paper and paperboard, cut to size or shape, and articles of paper or paperboard</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0.7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612</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manufactures of leather or composition leather,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 saddlery and harness</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695</w:t>
            </w: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tools for use in the hand or in machines</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0.5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693</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wire products (excluding insulated electrical wiring) and fencing grills</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single" w:sz="12"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bottom w:val="nil"/>
            </w:tcBorders>
            <w:shd w:val="clear" w:color="auto" w:fill="auto"/>
            <w:noWrap/>
            <w:hideMark/>
          </w:tcPr>
          <w:p w:rsidR="00CB2C39" w:rsidRPr="00BE5E22" w:rsidRDefault="00CB2C39" w:rsidP="0050166C">
            <w:pPr>
              <w:tabs>
                <w:tab w:val="left" w:pos="567"/>
              </w:tabs>
              <w:spacing w:after="0" w:line="240" w:lineRule="auto"/>
              <w:rPr>
                <w:rFonts w:ascii="Times New Roman" w:hAnsi="Times New Roman" w:cs="Times New Roman"/>
                <w:b/>
                <w:bCs/>
                <w:lang w:val="en-NZ"/>
              </w:rPr>
            </w:pPr>
          </w:p>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lastRenderedPageBreak/>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lastRenderedPageBreak/>
              <w:t xml:space="preserve">　</w:t>
            </w:r>
          </w:p>
        </w:tc>
        <w:tc>
          <w:tcPr>
            <w:tcW w:w="730" w:type="dxa"/>
            <w:tcBorders>
              <w:top w:val="single" w:sz="12"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bottom w:val="nil"/>
            </w:tcBorders>
            <w:shd w:val="clear" w:color="auto" w:fill="auto"/>
            <w:noWrap/>
            <w:hideMark/>
          </w:tcPr>
          <w:p w:rsidR="00CB2C39" w:rsidRPr="00BE5E22" w:rsidRDefault="00CB2C39" w:rsidP="0050166C">
            <w:pPr>
              <w:tabs>
                <w:tab w:val="left" w:pos="567"/>
              </w:tabs>
              <w:spacing w:after="0" w:line="240" w:lineRule="auto"/>
              <w:rPr>
                <w:rFonts w:ascii="Times New Roman" w:hAnsi="Times New Roman" w:cs="Times New Roman"/>
                <w:b/>
                <w:bCs/>
                <w:lang w:val="en-NZ"/>
              </w:rPr>
            </w:pPr>
          </w:p>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lastRenderedPageBreak/>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lastRenderedPageBreak/>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lastRenderedPageBreak/>
              <w:t>724</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textile and leather machinery, and parts thereof,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94.9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776</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thermionic, cold cathode or photocathode valve</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99.4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771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electric power machinery</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85.0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733</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machine tools for working metal, sintered metal carbides or </w:t>
            </w:r>
            <w:proofErr w:type="spellStart"/>
            <w:r w:rsidRPr="00BE5E22">
              <w:rPr>
                <w:rFonts w:ascii="Times New Roman" w:hAnsi="Times New Roman" w:cs="Times New Roman"/>
                <w:lang w:val="en-NZ"/>
              </w:rPr>
              <w:t>cermets</w:t>
            </w:r>
            <w:proofErr w:type="spellEnd"/>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86.0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742</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pumps for liquids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76.3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728</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machinery and equipment specialized for particular industries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56.7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741</w:t>
            </w: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heating and cooling equipment</w:t>
            </w: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63.1 </w:t>
            </w: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718</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power generating machinery and parts thereof,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51.0 </w:t>
            </w:r>
          </w:p>
        </w:tc>
      </w:tr>
      <w:tr w:rsidR="00B90535" w:rsidRPr="00BE5E22" w:rsidTr="0050166C">
        <w:trPr>
          <w:trHeight w:val="300"/>
          <w:jc w:val="center"/>
        </w:trPr>
        <w:tc>
          <w:tcPr>
            <w:tcW w:w="730" w:type="dxa"/>
            <w:tcBorders>
              <w:top w:val="single" w:sz="4"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4"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4"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single" w:sz="4"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745</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nonelectrical machinery, tools and mechanical apparatus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30.2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764</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telecommunications equipment</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1.1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751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office machines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14.4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785</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motorcycles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0.5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759</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parts and accessories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8.9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752</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automatic data processing machines and units thereof</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0.4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728</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machinery and equipment specialized for particular industries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7.3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761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roofErr w:type="spellStart"/>
            <w:r w:rsidRPr="00BE5E22">
              <w:rPr>
                <w:rFonts w:ascii="Times New Roman" w:hAnsi="Times New Roman" w:cs="Times New Roman"/>
                <w:lang w:val="en-NZ"/>
              </w:rPr>
              <w:t>tv</w:t>
            </w:r>
            <w:proofErr w:type="spellEnd"/>
            <w:r w:rsidRPr="00BE5E22">
              <w:rPr>
                <w:rFonts w:ascii="Times New Roman" w:hAnsi="Times New Roman" w:cs="Times New Roman"/>
                <w:lang w:val="en-NZ"/>
              </w:rPr>
              <w:t xml:space="preserve"> receivers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778</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electrical machinery and apparatus,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3.6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775</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household type electrical and nonelectrical equipment,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752</w:t>
            </w: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automatic data processing machines and units thereof</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1.4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751</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office machines</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r>
      <w:tr w:rsidR="00B90535" w:rsidRPr="00BE5E22" w:rsidTr="0050166C">
        <w:trPr>
          <w:trHeight w:val="300"/>
          <w:jc w:val="center"/>
        </w:trPr>
        <w:tc>
          <w:tcPr>
            <w:tcW w:w="730" w:type="dxa"/>
            <w:tcBorders>
              <w:top w:val="single" w:sz="12"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12"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872</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instruments and appliances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94.6 </w:t>
            </w:r>
          </w:p>
        </w:tc>
      </w:tr>
      <w:tr w:rsidR="00B90535" w:rsidRPr="00BE5E22" w:rsidTr="0050166C">
        <w:trPr>
          <w:trHeight w:val="300"/>
          <w:jc w:val="center"/>
        </w:trPr>
        <w:tc>
          <w:tcPr>
            <w:tcW w:w="730" w:type="dxa"/>
            <w:tcBorders>
              <w:top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
        </w:tc>
        <w:tc>
          <w:tcPr>
            <w:tcW w:w="742" w:type="dxa"/>
            <w:tcBorders>
              <w:top w:val="nil"/>
              <w:left w:val="nil"/>
              <w:bottom w:val="single" w:sz="4"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p>
        </w:tc>
        <w:tc>
          <w:tcPr>
            <w:tcW w:w="730" w:type="dxa"/>
            <w:tcBorders>
              <w:top w:val="nil"/>
              <w:left w:val="single" w:sz="8" w:space="0" w:color="auto"/>
              <w:bottom w:val="single" w:sz="4"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896</w:t>
            </w:r>
          </w:p>
        </w:tc>
        <w:tc>
          <w:tcPr>
            <w:tcW w:w="3688"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works of art, collectors' pieces and antiques</w:t>
            </w:r>
          </w:p>
        </w:tc>
        <w:tc>
          <w:tcPr>
            <w:tcW w:w="742" w:type="dxa"/>
            <w:tcBorders>
              <w:top w:val="nil"/>
              <w:left w:val="nil"/>
              <w:bottom w:val="single" w:sz="4"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90.1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Low </w:t>
            </w:r>
            <w:proofErr w:type="spellStart"/>
            <w:r w:rsidRPr="00BE5E22">
              <w:rPr>
                <w:rFonts w:ascii="Times New Roman" w:hAnsi="Times New Roman" w:cs="Times New Roman"/>
                <w:b/>
                <w:bCs/>
                <w:lang w:val="en-NZ"/>
              </w:rPr>
              <w:t>IITBi</w:t>
            </w:r>
            <w:proofErr w:type="spellEnd"/>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898</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musical instruments</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5.4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885</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watches and clocks</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844</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women's or girls' coats, capes, jackets, suits, trousers, dresses, underwear, etc.</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3.7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men's or boys' coats, jackets, suits, trousers, shirts, underwear etc.</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892</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printed matter</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0.9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842</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women's or girls' coats, capes, jackets, suits, trousers, dresses, skirts, underwear, etc.</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841</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men's or boys' coats, jackets, suits, trousers, shirts, underwear etc.</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0.8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846</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clothing accessories, of textile fabrics</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bottom w:val="single" w:sz="8"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842</w:t>
            </w:r>
          </w:p>
        </w:tc>
        <w:tc>
          <w:tcPr>
            <w:tcW w:w="3903" w:type="dxa"/>
            <w:tcBorders>
              <w:top w:val="nil"/>
              <w:left w:val="single" w:sz="8" w:space="0" w:color="auto"/>
              <w:bottom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women's or girls' coats, capes, jackets, suits, trousers, dresses, skirts, underwear, etc.</w:t>
            </w:r>
          </w:p>
        </w:tc>
        <w:tc>
          <w:tcPr>
            <w:tcW w:w="742" w:type="dxa"/>
            <w:tcBorders>
              <w:top w:val="nil"/>
              <w:left w:val="nil"/>
              <w:bottom w:val="single" w:sz="8"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0.6 </w:t>
            </w:r>
          </w:p>
        </w:tc>
        <w:tc>
          <w:tcPr>
            <w:tcW w:w="730" w:type="dxa"/>
            <w:tcBorders>
              <w:top w:val="nil"/>
              <w:left w:val="single" w:sz="8" w:space="0" w:color="auto"/>
              <w:bottom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884</w:t>
            </w:r>
          </w:p>
        </w:tc>
        <w:tc>
          <w:tcPr>
            <w:tcW w:w="3688" w:type="dxa"/>
            <w:tcBorders>
              <w:top w:val="nil"/>
              <w:left w:val="nil"/>
              <w:bottom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optical goods,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bottom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single" w:sz="8" w:space="0" w:color="auto"/>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845</w:t>
            </w:r>
          </w:p>
        </w:tc>
        <w:tc>
          <w:tcPr>
            <w:tcW w:w="3903" w:type="dxa"/>
            <w:tcBorders>
              <w:top w:val="single" w:sz="8" w:space="0" w:color="auto"/>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articles of apparel, of textile fabrics, whether or not knitted or crocheted,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single" w:sz="8" w:space="0" w:color="auto"/>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0.6 </w:t>
            </w:r>
          </w:p>
        </w:tc>
        <w:tc>
          <w:tcPr>
            <w:tcW w:w="730" w:type="dxa"/>
            <w:tcBorders>
              <w:top w:val="single" w:sz="8" w:space="0" w:color="auto"/>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897</w:t>
            </w:r>
          </w:p>
        </w:tc>
        <w:tc>
          <w:tcPr>
            <w:tcW w:w="3688" w:type="dxa"/>
            <w:tcBorders>
              <w:top w:val="single" w:sz="8" w:space="0" w:color="auto"/>
              <w:left w:val="nil"/>
              <w:bottom w:val="nil"/>
            </w:tcBorders>
            <w:shd w:val="clear" w:color="auto" w:fill="auto"/>
            <w:noWrap/>
            <w:hideMark/>
          </w:tcPr>
          <w:p w:rsidR="00C2255E" w:rsidRPr="00BE5E22" w:rsidRDefault="0050166C"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jewellery</w:t>
            </w:r>
          </w:p>
        </w:tc>
        <w:tc>
          <w:tcPr>
            <w:tcW w:w="742" w:type="dxa"/>
            <w:tcBorders>
              <w:top w:val="single" w:sz="8" w:space="0" w:color="auto"/>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851</w:t>
            </w:r>
          </w:p>
        </w:tc>
        <w:tc>
          <w:tcPr>
            <w:tcW w:w="3903" w:type="dxa"/>
            <w:tcBorders>
              <w:top w:val="nil"/>
              <w:left w:val="single" w:sz="8" w:space="0" w:color="auto"/>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footwear</w:t>
            </w:r>
          </w:p>
        </w:tc>
        <w:tc>
          <w:tcPr>
            <w:tcW w:w="742" w:type="dxa"/>
            <w:tcBorders>
              <w:top w:val="nil"/>
              <w:left w:val="nil"/>
              <w:bottom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0.3 </w:t>
            </w:r>
          </w:p>
        </w:tc>
        <w:tc>
          <w:tcPr>
            <w:tcW w:w="730" w:type="dxa"/>
            <w:tcBorders>
              <w:top w:val="nil"/>
              <w:left w:val="single" w:sz="8" w:space="0" w:color="auto"/>
              <w:bottom w:val="nil"/>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831</w:t>
            </w:r>
          </w:p>
        </w:tc>
        <w:tc>
          <w:tcPr>
            <w:tcW w:w="3688"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trunks, suitcases, vanity cases, binocular and camera cases, handbags, wallets, etc.</w:t>
            </w:r>
          </w:p>
        </w:tc>
        <w:tc>
          <w:tcPr>
            <w:tcW w:w="742" w:type="dxa"/>
            <w:tcBorders>
              <w:top w:val="nil"/>
              <w:left w:val="nil"/>
              <w:bottom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821</w:t>
            </w:r>
          </w:p>
        </w:tc>
        <w:tc>
          <w:tcPr>
            <w:tcW w:w="3903" w:type="dxa"/>
            <w:tcBorders>
              <w:top w:val="nil"/>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furniture and parts</w:t>
            </w:r>
          </w:p>
        </w:tc>
        <w:tc>
          <w:tcPr>
            <w:tcW w:w="742" w:type="dxa"/>
            <w:tcBorders>
              <w:top w:val="nil"/>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c>
          <w:tcPr>
            <w:tcW w:w="730" w:type="dxa"/>
            <w:tcBorders>
              <w:top w:val="nil"/>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812</w:t>
            </w:r>
          </w:p>
        </w:tc>
        <w:tc>
          <w:tcPr>
            <w:tcW w:w="3688" w:type="dxa"/>
            <w:tcBorders>
              <w:top w:val="nil"/>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sanitary, plumbing and heating fixtures and fittings,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w:t>
            </w:r>
          </w:p>
        </w:tc>
        <w:tc>
          <w:tcPr>
            <w:tcW w:w="742" w:type="dxa"/>
            <w:tcBorders>
              <w:top w:val="nil"/>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0.1 </w:t>
            </w:r>
          </w:p>
        </w:tc>
      </w:tr>
      <w:tr w:rsidR="00B90535" w:rsidRPr="00BE5E22" w:rsidTr="0050166C">
        <w:trPr>
          <w:trHeight w:val="300"/>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893</w:t>
            </w: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 xml:space="preserve">articles, </w:t>
            </w:r>
            <w:proofErr w:type="spellStart"/>
            <w:r w:rsidRPr="00BE5E22">
              <w:rPr>
                <w:rFonts w:ascii="Times New Roman" w:hAnsi="Times New Roman" w:cs="Times New Roman"/>
                <w:lang w:val="en-NZ"/>
              </w:rPr>
              <w:t>n.e.s</w:t>
            </w:r>
            <w:proofErr w:type="spellEnd"/>
            <w:r w:rsidRPr="00BE5E22">
              <w:rPr>
                <w:rFonts w:ascii="Times New Roman" w:hAnsi="Times New Roman" w:cs="Times New Roman"/>
                <w:lang w:val="en-NZ"/>
              </w:rPr>
              <w:t>. of plastics</w:t>
            </w: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0.2 </w:t>
            </w: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891</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arms and ammunition</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0.0 </w:t>
            </w:r>
          </w:p>
        </w:tc>
      </w:tr>
      <w:tr w:rsidR="00B90535" w:rsidRPr="00BE5E22" w:rsidTr="0050166C">
        <w:trPr>
          <w:trHeight w:val="300"/>
          <w:jc w:val="center"/>
        </w:trPr>
        <w:tc>
          <w:tcPr>
            <w:tcW w:w="730" w:type="dxa"/>
            <w:tcBorders>
              <w:top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single" w:sz="12" w:space="0" w:color="auto"/>
              <w:left w:val="single" w:sz="8"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c>
          <w:tcPr>
            <w:tcW w:w="730" w:type="dxa"/>
            <w:tcBorders>
              <w:top w:val="single" w:sz="12" w:space="0" w:color="auto"/>
              <w:left w:val="single" w:sz="8"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688" w:type="dxa"/>
            <w:tcBorders>
              <w:top w:val="single" w:sz="12" w:space="0" w:color="auto"/>
              <w:left w:val="nil"/>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b/>
                <w:bCs/>
                <w:lang w:val="en-NZ"/>
              </w:rPr>
            </w:pPr>
            <w:r w:rsidRPr="00BE5E22">
              <w:rPr>
                <w:rFonts w:ascii="Times New Roman" w:hAnsi="Times New Roman" w:cs="Times New Roman"/>
                <w:b/>
                <w:bCs/>
                <w:lang w:val="en-NZ"/>
              </w:rPr>
              <w:t xml:space="preserve">High </w:t>
            </w:r>
            <w:proofErr w:type="spellStart"/>
            <w:r w:rsidRPr="00BE5E22">
              <w:rPr>
                <w:rFonts w:ascii="Times New Roman" w:hAnsi="Times New Roman" w:cs="Times New Roman"/>
                <w:b/>
                <w:bCs/>
                <w:lang w:val="en-NZ"/>
              </w:rPr>
              <w:t>IITBi</w:t>
            </w:r>
            <w:proofErr w:type="spellEnd"/>
          </w:p>
        </w:tc>
        <w:tc>
          <w:tcPr>
            <w:tcW w:w="742" w:type="dxa"/>
            <w:tcBorders>
              <w:top w:val="single" w:sz="12" w:space="0" w:color="auto"/>
              <w:left w:val="nil"/>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50166C">
        <w:trPr>
          <w:trHeight w:val="315"/>
          <w:jc w:val="center"/>
        </w:trPr>
        <w:tc>
          <w:tcPr>
            <w:tcW w:w="730" w:type="dxa"/>
            <w:tcBorders>
              <w:top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p>
        </w:tc>
        <w:tc>
          <w:tcPr>
            <w:tcW w:w="3903" w:type="dxa"/>
            <w:tcBorders>
              <w:top w:val="nil"/>
              <w:left w:val="single" w:sz="8" w:space="0" w:color="auto"/>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p>
        </w:tc>
        <w:tc>
          <w:tcPr>
            <w:tcW w:w="742" w:type="dxa"/>
            <w:tcBorders>
              <w:top w:val="nil"/>
              <w:left w:val="nil"/>
              <w:bottom w:val="single" w:sz="12" w:space="0" w:color="auto"/>
              <w:right w:val="single" w:sz="8"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p>
        </w:tc>
        <w:tc>
          <w:tcPr>
            <w:tcW w:w="730" w:type="dxa"/>
            <w:tcBorders>
              <w:top w:val="nil"/>
              <w:left w:val="single" w:sz="8" w:space="0" w:color="auto"/>
              <w:bottom w:val="single" w:sz="12" w:space="0" w:color="auto"/>
              <w:right w:val="single" w:sz="4" w:space="0" w:color="auto"/>
            </w:tcBorders>
            <w:shd w:val="clear" w:color="auto" w:fill="auto"/>
            <w:noWrap/>
            <w:hideMark/>
          </w:tcPr>
          <w:p w:rsidR="00C2255E" w:rsidRPr="00BE5E22" w:rsidRDefault="00C2255E" w:rsidP="0050166C">
            <w:pPr>
              <w:tabs>
                <w:tab w:val="left" w:pos="567"/>
              </w:tabs>
              <w:spacing w:after="0" w:line="240" w:lineRule="auto"/>
              <w:jc w:val="center"/>
              <w:rPr>
                <w:rFonts w:ascii="Times New Roman" w:hAnsi="Times New Roman" w:cs="Times New Roman"/>
                <w:lang w:val="en-NZ"/>
              </w:rPr>
            </w:pPr>
            <w:r w:rsidRPr="00BE5E22">
              <w:rPr>
                <w:rFonts w:ascii="Times New Roman" w:hAnsi="Times New Roman" w:cs="Times New Roman"/>
                <w:lang w:val="en-NZ"/>
              </w:rPr>
              <w:t>931</w:t>
            </w:r>
          </w:p>
        </w:tc>
        <w:tc>
          <w:tcPr>
            <w:tcW w:w="3688"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special transactions and commodities not classified according to kind</w:t>
            </w:r>
          </w:p>
        </w:tc>
        <w:tc>
          <w:tcPr>
            <w:tcW w:w="742" w:type="dxa"/>
            <w:tcBorders>
              <w:top w:val="nil"/>
              <w:left w:val="nil"/>
              <w:bottom w:val="single" w:sz="12" w:space="0" w:color="auto"/>
            </w:tcBorders>
            <w:shd w:val="clear" w:color="auto" w:fill="auto"/>
            <w:noWrap/>
            <w:hideMark/>
          </w:tcPr>
          <w:p w:rsidR="00C2255E" w:rsidRPr="00BE5E22" w:rsidRDefault="00C2255E" w:rsidP="0050166C">
            <w:pPr>
              <w:tabs>
                <w:tab w:val="left" w:pos="567"/>
              </w:tabs>
              <w:spacing w:after="0" w:line="240" w:lineRule="auto"/>
              <w:jc w:val="right"/>
              <w:rPr>
                <w:rFonts w:ascii="Times New Roman" w:hAnsi="Times New Roman" w:cs="Times New Roman"/>
                <w:lang w:val="en-NZ"/>
              </w:rPr>
            </w:pPr>
            <w:r w:rsidRPr="00BE5E22">
              <w:rPr>
                <w:rFonts w:ascii="Times New Roman" w:hAnsi="Times New Roman" w:cs="Times New Roman"/>
                <w:lang w:val="en-NZ"/>
              </w:rPr>
              <w:t xml:space="preserve">64.3 </w:t>
            </w:r>
          </w:p>
        </w:tc>
      </w:tr>
    </w:tbl>
    <w:p w:rsidR="00CB2C39" w:rsidRPr="00BE5E22" w:rsidRDefault="00CB2C39" w:rsidP="0050166C">
      <w:pPr>
        <w:tabs>
          <w:tab w:val="left" w:pos="567"/>
        </w:tabs>
        <w:spacing w:after="0" w:line="240" w:lineRule="auto"/>
        <w:ind w:right="-45"/>
        <w:jc w:val="both"/>
        <w:rPr>
          <w:rFonts w:ascii="Times New Roman" w:hAnsi="Times New Roman" w:cs="Times New Roman"/>
          <w:bCs/>
          <w:sz w:val="24"/>
          <w:szCs w:val="24"/>
          <w:lang w:val="fr-FR"/>
        </w:rPr>
      </w:pPr>
    </w:p>
    <w:p w:rsidR="00CB2C39" w:rsidRPr="00BE5E22" w:rsidRDefault="00CB2C39">
      <w:pPr>
        <w:spacing w:after="0" w:line="240" w:lineRule="auto"/>
        <w:rPr>
          <w:rFonts w:ascii="Times New Roman" w:hAnsi="Times New Roman" w:cs="Times New Roman"/>
          <w:bCs/>
          <w:sz w:val="24"/>
          <w:szCs w:val="24"/>
          <w:lang w:val="fr-FR"/>
        </w:rPr>
      </w:pPr>
      <w:r w:rsidRPr="00BE5E22">
        <w:rPr>
          <w:rFonts w:ascii="Times New Roman" w:hAnsi="Times New Roman" w:cs="Times New Roman"/>
          <w:bCs/>
          <w:sz w:val="24"/>
          <w:szCs w:val="24"/>
          <w:lang w:val="fr-FR"/>
        </w:rPr>
        <w:br w:type="page"/>
      </w:r>
    </w:p>
    <w:tbl>
      <w:tblPr>
        <w:tblW w:w="10538" w:type="dxa"/>
        <w:tblInd w:w="-601" w:type="dxa"/>
        <w:tblLook w:val="04A0" w:firstRow="1" w:lastRow="0" w:firstColumn="1" w:lastColumn="0" w:noHBand="0" w:noVBand="1"/>
      </w:tblPr>
      <w:tblGrid>
        <w:gridCol w:w="730"/>
        <w:gridCol w:w="3872"/>
        <w:gridCol w:w="742"/>
        <w:gridCol w:w="730"/>
        <w:gridCol w:w="3089"/>
        <w:gridCol w:w="1375"/>
      </w:tblGrid>
      <w:tr w:rsidR="00AA43CE" w:rsidRPr="00BE5E22" w:rsidTr="0050166C">
        <w:trPr>
          <w:trHeight w:val="315"/>
        </w:trPr>
        <w:tc>
          <w:tcPr>
            <w:tcW w:w="5344" w:type="dxa"/>
            <w:gridSpan w:val="3"/>
            <w:tcBorders>
              <w:top w:val="single" w:sz="8" w:space="0" w:color="auto"/>
              <w:bottom w:val="single" w:sz="8" w:space="0" w:color="auto"/>
              <w:right w:val="single" w:sz="8" w:space="0" w:color="000000"/>
            </w:tcBorders>
            <w:shd w:val="clear" w:color="auto" w:fill="auto"/>
            <w:noWrap/>
            <w:vAlign w:val="bottom"/>
            <w:hideMark/>
          </w:tcPr>
          <w:p w:rsidR="00AA43CE" w:rsidRPr="00BE5E22" w:rsidRDefault="00AA43CE" w:rsidP="0050166C">
            <w:pPr>
              <w:tabs>
                <w:tab w:val="left" w:pos="567"/>
              </w:tabs>
              <w:spacing w:after="0" w:line="240" w:lineRule="auto"/>
              <w:jc w:val="center"/>
              <w:rPr>
                <w:rFonts w:ascii="Times New Roman" w:eastAsia="Times New Roman" w:hAnsi="Times New Roman" w:cs="Times New Roman"/>
                <w:b/>
                <w:lang w:val="en-NZ"/>
              </w:rPr>
            </w:pPr>
            <w:r w:rsidRPr="00BE5E22">
              <w:rPr>
                <w:rFonts w:ascii="Times New Roman" w:eastAsia="Times New Roman" w:hAnsi="Times New Roman" w:cs="Times New Roman"/>
                <w:b/>
                <w:lang w:val="en-NZ"/>
              </w:rPr>
              <w:lastRenderedPageBreak/>
              <w:t>1990</w:t>
            </w:r>
          </w:p>
        </w:tc>
        <w:tc>
          <w:tcPr>
            <w:tcW w:w="5194" w:type="dxa"/>
            <w:gridSpan w:val="3"/>
            <w:tcBorders>
              <w:top w:val="single" w:sz="8" w:space="0" w:color="auto"/>
              <w:left w:val="nil"/>
              <w:bottom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center"/>
              <w:rPr>
                <w:rFonts w:ascii="Times New Roman" w:eastAsia="Times New Roman" w:hAnsi="Times New Roman" w:cs="Times New Roman"/>
                <w:b/>
                <w:lang w:val="en-NZ"/>
              </w:rPr>
            </w:pPr>
            <w:r w:rsidRPr="00BE5E22">
              <w:rPr>
                <w:rFonts w:ascii="Times New Roman" w:eastAsia="Times New Roman" w:hAnsi="Times New Roman" w:cs="Times New Roman"/>
                <w:b/>
                <w:lang w:val="en-NZ"/>
              </w:rPr>
              <w:t>2012</w:t>
            </w:r>
          </w:p>
        </w:tc>
      </w:tr>
      <w:tr w:rsidR="00AA43CE" w:rsidRPr="00BE5E22" w:rsidTr="0050166C">
        <w:trPr>
          <w:trHeight w:val="315"/>
        </w:trPr>
        <w:tc>
          <w:tcPr>
            <w:tcW w:w="730" w:type="dxa"/>
            <w:tcBorders>
              <w:top w:val="nil"/>
              <w:bottom w:val="single" w:sz="8"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SITC</w:t>
            </w:r>
          </w:p>
        </w:tc>
        <w:tc>
          <w:tcPr>
            <w:tcW w:w="3872" w:type="dxa"/>
            <w:tcBorders>
              <w:top w:val="nil"/>
              <w:left w:val="nil"/>
              <w:bottom w:val="single" w:sz="8" w:space="0" w:color="auto"/>
              <w:right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Description</w:t>
            </w:r>
          </w:p>
        </w:tc>
        <w:tc>
          <w:tcPr>
            <w:tcW w:w="742" w:type="dxa"/>
            <w:tcBorders>
              <w:top w:val="nil"/>
              <w:left w:val="nil"/>
              <w:bottom w:val="single" w:sz="8"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proofErr w:type="spellStart"/>
            <w:r w:rsidRPr="00BE5E22">
              <w:rPr>
                <w:rFonts w:ascii="Times New Roman" w:eastAsia="Times New Roman" w:hAnsi="Times New Roman" w:cs="Times New Roman"/>
                <w:b/>
                <w:bCs/>
                <w:lang w:val="en-NZ"/>
              </w:rPr>
              <w:t>IITBi</w:t>
            </w:r>
            <w:proofErr w:type="spellEnd"/>
          </w:p>
        </w:tc>
        <w:tc>
          <w:tcPr>
            <w:tcW w:w="730" w:type="dxa"/>
            <w:tcBorders>
              <w:top w:val="nil"/>
              <w:left w:val="nil"/>
              <w:bottom w:val="single" w:sz="8"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SITC</w:t>
            </w:r>
          </w:p>
        </w:tc>
        <w:tc>
          <w:tcPr>
            <w:tcW w:w="3089" w:type="dxa"/>
            <w:tcBorders>
              <w:top w:val="nil"/>
              <w:left w:val="nil"/>
              <w:bottom w:val="single" w:sz="8"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Description</w:t>
            </w:r>
          </w:p>
        </w:tc>
        <w:tc>
          <w:tcPr>
            <w:tcW w:w="1375" w:type="dxa"/>
            <w:tcBorders>
              <w:top w:val="nil"/>
              <w:left w:val="single" w:sz="4" w:space="0" w:color="FFFFFF" w:themeColor="background1"/>
              <w:bottom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proofErr w:type="spellStart"/>
            <w:r w:rsidRPr="00BE5E22">
              <w:rPr>
                <w:rFonts w:ascii="Times New Roman" w:eastAsia="Times New Roman" w:hAnsi="Times New Roman" w:cs="Times New Roman"/>
                <w:b/>
                <w:bCs/>
                <w:lang w:val="en-NZ"/>
              </w:rPr>
              <w:t>IITBi</w:t>
            </w:r>
            <w:proofErr w:type="spellEnd"/>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061</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Sugars, Molasses, And Honey</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75.6 </w:t>
            </w:r>
          </w:p>
        </w:tc>
        <w:tc>
          <w:tcPr>
            <w:tcW w:w="730" w:type="dxa"/>
            <w:tcBorders>
              <w:top w:val="nil"/>
              <w:left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017</w:t>
            </w:r>
          </w:p>
        </w:tc>
        <w:tc>
          <w:tcPr>
            <w:tcW w:w="3089"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Meat And Edible Meat Offal, Prepared Or Preserved N.E.S.</w:t>
            </w:r>
          </w:p>
        </w:tc>
        <w:tc>
          <w:tcPr>
            <w:tcW w:w="1375" w:type="dxa"/>
            <w:tcBorders>
              <w:top w:val="nil"/>
              <w:left w:val="single" w:sz="4" w:space="0" w:color="FFFFFF" w:themeColor="background1"/>
              <w:bottom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89.0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15"/>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058</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Fruit Preserved, And Fruit Preparations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 </w:t>
            </w:r>
          </w:p>
        </w:tc>
        <w:tc>
          <w:tcPr>
            <w:tcW w:w="730" w:type="dxa"/>
            <w:tcBorders>
              <w:top w:val="nil"/>
              <w:left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062</w:t>
            </w:r>
          </w:p>
        </w:tc>
        <w:tc>
          <w:tcPr>
            <w:tcW w:w="3089"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Sugar Confectionery</w:t>
            </w:r>
          </w:p>
        </w:tc>
        <w:tc>
          <w:tcPr>
            <w:tcW w:w="1375" w:type="dxa"/>
            <w:tcBorders>
              <w:top w:val="nil"/>
              <w:left w:val="single" w:sz="4" w:space="0" w:color="FFFFFF" w:themeColor="background1"/>
              <w:bottom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0.6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8"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111</w:t>
            </w:r>
          </w:p>
        </w:tc>
        <w:tc>
          <w:tcPr>
            <w:tcW w:w="3089"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Nonalcoholic</w:t>
            </w:r>
            <w:proofErr w:type="spellEnd"/>
            <w:r w:rsidRPr="00BE5E22">
              <w:rPr>
                <w:rFonts w:ascii="Times New Roman" w:eastAsia="Times New Roman" w:hAnsi="Times New Roman" w:cs="Times New Roman"/>
                <w:lang w:val="en-NZ"/>
              </w:rPr>
              <w:t xml:space="preserve"> Beverages, N.E.S.</w:t>
            </w:r>
          </w:p>
        </w:tc>
        <w:tc>
          <w:tcPr>
            <w:tcW w:w="1375" w:type="dxa"/>
            <w:tcBorders>
              <w:top w:val="nil"/>
              <w:left w:val="single" w:sz="4" w:space="0" w:color="FFFFFF" w:themeColor="background1"/>
              <w:bottom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61.8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single" w:sz="4" w:space="0" w:color="FFFFFF" w:themeColor="background1"/>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112</w:t>
            </w:r>
          </w:p>
        </w:tc>
        <w:tc>
          <w:tcPr>
            <w:tcW w:w="3872" w:type="dxa"/>
            <w:tcBorders>
              <w:top w:val="single" w:sz="4" w:space="0" w:color="FFFFFF" w:themeColor="background1"/>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Alcoholic Beverages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22.8 </w:t>
            </w:r>
          </w:p>
        </w:tc>
        <w:tc>
          <w:tcPr>
            <w:tcW w:w="730" w:type="dxa"/>
            <w:tcBorders>
              <w:top w:val="nil"/>
              <w:left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112</w:t>
            </w:r>
          </w:p>
        </w:tc>
        <w:tc>
          <w:tcPr>
            <w:tcW w:w="3089"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Alcoholic Beverages</w:t>
            </w:r>
          </w:p>
        </w:tc>
        <w:tc>
          <w:tcPr>
            <w:tcW w:w="1375" w:type="dxa"/>
            <w:tcBorders>
              <w:top w:val="nil"/>
              <w:left w:val="single" w:sz="4" w:space="0" w:color="FFFFFF" w:themeColor="background1"/>
              <w:bottom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8.0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278</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de-DE"/>
              </w:rPr>
            </w:pPr>
            <w:r w:rsidRPr="00BE5E22">
              <w:rPr>
                <w:rFonts w:ascii="Times New Roman" w:eastAsia="Times New Roman" w:hAnsi="Times New Roman" w:cs="Times New Roman"/>
                <w:lang w:val="de-DE"/>
              </w:rPr>
              <w:t>Crude Minerals, N.E.S.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60.3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287</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Ores And Concentrates Of Base Metals, N.E.S.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93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291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Crude Animal Materials,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29.7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278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de-DE"/>
              </w:rPr>
            </w:pPr>
            <w:r w:rsidRPr="00BE5E22">
              <w:rPr>
                <w:rFonts w:ascii="Times New Roman" w:eastAsia="Times New Roman" w:hAnsi="Times New Roman" w:cs="Times New Roman"/>
                <w:lang w:val="de-DE"/>
              </w:rPr>
              <w:t>Crude Minerals,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43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287</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Ores And Concentrates Of Base Metals,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12.4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248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Wood, Simply Worked And Railway Sleepers Of Wood</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292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Crude Vegetable Materials,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8.2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268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Wool And Other Animal Hair (Including Wool Tops)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211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Hides And Skins (Except </w:t>
            </w:r>
            <w:proofErr w:type="spellStart"/>
            <w:r w:rsidRPr="00BE5E22">
              <w:rPr>
                <w:rFonts w:ascii="Times New Roman" w:eastAsia="Times New Roman" w:hAnsi="Times New Roman" w:cs="Times New Roman"/>
                <w:lang w:val="en-NZ"/>
              </w:rPr>
              <w:t>Furskins</w:t>
            </w:r>
            <w:proofErr w:type="spellEnd"/>
            <w:r w:rsidRPr="00BE5E22">
              <w:rPr>
                <w:rFonts w:ascii="Times New Roman" w:eastAsia="Times New Roman" w:hAnsi="Times New Roman" w:cs="Times New Roman"/>
                <w:lang w:val="en-NZ"/>
              </w:rPr>
              <w:t>), Raw</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5.0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246</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Wood In Chips Or Particles And Wood Waste</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268</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Wool And Other Animal Hair (Including Wool Tops)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285</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Aluminum</w:t>
            </w:r>
            <w:proofErr w:type="spellEnd"/>
            <w:r w:rsidRPr="00BE5E22">
              <w:rPr>
                <w:rFonts w:ascii="Times New Roman" w:eastAsia="Times New Roman" w:hAnsi="Times New Roman" w:cs="Times New Roman"/>
                <w:lang w:val="en-NZ"/>
              </w:rPr>
              <w:t xml:space="preserve"> Ores And Concentrates (Including Alumina)</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247</w:t>
            </w:r>
          </w:p>
        </w:tc>
        <w:tc>
          <w:tcPr>
            <w:tcW w:w="3872" w:type="dxa"/>
            <w:tcBorders>
              <w:top w:val="nil"/>
              <w:left w:val="nil"/>
              <w:bottom w:val="single" w:sz="4" w:space="0" w:color="auto"/>
              <w:right w:val="single" w:sz="4" w:space="0" w:color="FFFFFF" w:themeColor="background1"/>
            </w:tcBorders>
            <w:shd w:val="clear" w:color="auto" w:fill="auto"/>
            <w:noWrap/>
            <w:hideMark/>
          </w:tcPr>
          <w:p w:rsidR="00AA43CE" w:rsidRPr="00BE5E22" w:rsidRDefault="00AA43CE" w:rsidP="0050166C">
            <w:pPr>
              <w:tabs>
                <w:tab w:val="left" w:pos="567"/>
              </w:tabs>
              <w:spacing w:after="0" w:line="240" w:lineRule="auto"/>
              <w:rPr>
                <w:rFonts w:ascii="Times New Roman" w:hAnsi="Times New Roman" w:cs="Times New Roman"/>
                <w:lang w:val="en-NZ"/>
              </w:rPr>
            </w:pPr>
            <w:r w:rsidRPr="00BE5E22">
              <w:rPr>
                <w:rFonts w:ascii="Times New Roman" w:hAnsi="Times New Roman" w:cs="Times New Roman"/>
                <w:lang w:val="en-NZ"/>
              </w:rPr>
              <w:t>wood in the rough or roughly squared</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0.4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291</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Crude Animal Materials, N.E.S.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nil"/>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592</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Starches, Inulin And Wheat Gluten; Albuminoidal Substances; Glues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51.3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532</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Dyeing And Tanning Extracts, And Synthetic Tanning Materials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81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522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jc w:val="center"/>
              <w:rPr>
                <w:rFonts w:ascii="Times New Roman" w:eastAsia="Times New Roman" w:hAnsi="Times New Roman" w:cs="Times New Roman"/>
                <w:lang w:val="en-NZ"/>
              </w:rPr>
            </w:pPr>
            <w:r w:rsidRPr="00BE5E22">
              <w:rPr>
                <w:rFonts w:ascii="Times New Roman" w:eastAsia="Times New Roman" w:hAnsi="Times New Roman" w:cs="Times New Roman"/>
                <w:lang w:val="en-NZ"/>
              </w:rPr>
              <w:t>#N/A</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44.4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598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Miscellaneous Chemical Products,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20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541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Medicinal And Pharmaceutical Products, Other Than Medicaments (Of Group 542)</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17.9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542</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Medicaments (Including Veterinary Medicaments)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554</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Soap, Cleansing And Polishing Preparations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6.1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522</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Inorganic Chemical Elements, Oxides And Halogen Salts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16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593</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Explosives And Pyrotechnic Products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4.1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541</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Medicinal And Pharmaceutical Products, Other Than Medicaments (Of Group 542)</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575</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Plastics, N.E.S., In Primary Forms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3.2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514</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Nitrogen-Function Compounds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553</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Perfumery, Cosmetics, Or Toilet Preparations, Excluding Soaps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2.3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523</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Metallic Salts And </w:t>
            </w:r>
            <w:proofErr w:type="spellStart"/>
            <w:r w:rsidRPr="00BE5E22">
              <w:rPr>
                <w:rFonts w:ascii="Times New Roman" w:eastAsia="Times New Roman" w:hAnsi="Times New Roman" w:cs="Times New Roman"/>
                <w:lang w:val="en-NZ"/>
              </w:rPr>
              <w:t>Peroxysalts</w:t>
            </w:r>
            <w:proofErr w:type="spellEnd"/>
            <w:r w:rsidRPr="00BE5E22">
              <w:rPr>
                <w:rFonts w:ascii="Times New Roman" w:eastAsia="Times New Roman" w:hAnsi="Times New Roman" w:cs="Times New Roman"/>
                <w:lang w:val="en-NZ"/>
              </w:rPr>
              <w:t xml:space="preserve"> Of Inorganic Acids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693</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Wire Products (Excluding Insulated Electrical Wiring) And Fencing Grills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85.3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613</w:t>
            </w:r>
          </w:p>
        </w:tc>
        <w:tc>
          <w:tcPr>
            <w:tcW w:w="3089" w:type="dxa"/>
            <w:tcBorders>
              <w:top w:val="nil"/>
              <w:left w:val="nil"/>
              <w:bottom w:val="single" w:sz="4" w:space="0" w:color="auto"/>
              <w:right w:val="single" w:sz="4" w:space="0" w:color="FFFFFF" w:themeColor="background1"/>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Furskins</w:t>
            </w:r>
            <w:proofErr w:type="spellEnd"/>
            <w:r w:rsidRPr="00BE5E22">
              <w:rPr>
                <w:rFonts w:ascii="Times New Roman" w:eastAsia="Times New Roman" w:hAnsi="Times New Roman" w:cs="Times New Roman"/>
                <w:lang w:val="en-NZ"/>
              </w:rPr>
              <w:t xml:space="preserve">, Tanned Or Dressed </w:t>
            </w:r>
          </w:p>
        </w:tc>
        <w:tc>
          <w:tcPr>
            <w:tcW w:w="1375" w:type="dxa"/>
            <w:tcBorders>
              <w:top w:val="nil"/>
              <w:left w:val="single" w:sz="4" w:space="0" w:color="FFFFFF" w:themeColor="background1"/>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611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Leather</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8.3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664</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Glass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29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Yarn</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7.5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655</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Knitted Or Crocheted Fabrics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641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4.7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629</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Of Rubber,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699</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Manufactures Of Base Metal,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651</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Yarn</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653</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Woven Fabrics Of Manmade Textile Materials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642</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 Cut To Size Or Shape, And Articles Of Paper Or Paperboard</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642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And Paperboard, Cut To Size Or Shape, And Articles Of Paper Or Paperboard</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0.7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633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Cork Manufactures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10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695</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Tools For Use In The Hand Or In Machines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0.5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652</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Cotton Fabrics, Woven (Not Including Narrow Or Special Fabrics)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724</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Textile And Leather Machinery, And Parts Thereof,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94.9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718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Power Generating Machinery And Parts Thereof,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99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 Power Machinery</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85.0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776</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Thermionic, Cold Cathode Or Photocathode Valve</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Pumps For Liquids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76.3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733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Machine Tools For Working Metal, Sintered Metal Carbides Or </w:t>
            </w:r>
            <w:proofErr w:type="spellStart"/>
            <w:r w:rsidRPr="00BE5E22">
              <w:rPr>
                <w:rFonts w:ascii="Times New Roman" w:eastAsia="Times New Roman" w:hAnsi="Times New Roman" w:cs="Times New Roman"/>
                <w:lang w:val="en-NZ"/>
              </w:rPr>
              <w:t>Cermets</w:t>
            </w:r>
            <w:proofErr w:type="spellEnd"/>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72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741</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Heating And Cooling Equipment</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63.1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721</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Agricultural Machinery (Excluding Tractors) And Parts Thereof</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55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Apparatus For Switching Or Protecting Electrical Circuits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44.1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772</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Apparatus For Switching Or Protecting Electrical Circuits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Agricultural Machinery (Excluding Tractors) And Parts Thereof</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36.4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784</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Parts And Accessories For Tractors, Motor Cars And Other Motor Vehicles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18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745</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Nonelectrical Machinery, Tools And Mechanical Apparatus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30.2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716</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Rotating Electric Plant And Parts Thereof,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13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751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Office Machines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14.4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793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Ships, Boats And Floating Structures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11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759</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Parts And Accessories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749</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Nonelectric Parts And Accessories Of Machinery,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728</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Machinery And Equipment Specialized For Particular Industries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7.3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771</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 Power Machinery</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7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778</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Electrical Machinery And Apparatus,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3.6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743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Pumps (Not For Liquids), Air Or Gas Compressors And Fans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752</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Automatic Data Processing Machines And Units Thereof</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725</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Paper Mill And Pulp Mill Machinery, Paper Cutting Machines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872</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Instruments And Appliances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89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Low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874</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CB2C39">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Measuring, Checking, Analysing </w:t>
            </w:r>
            <w:r w:rsidR="00CB2C39" w:rsidRPr="00BE5E22">
              <w:rPr>
                <w:rFonts w:ascii="Times New Roman" w:eastAsia="Times New Roman" w:hAnsi="Times New Roman" w:cs="Times New Roman"/>
                <w:lang w:val="en-NZ"/>
              </w:rPr>
              <w:t>a</w:t>
            </w:r>
            <w:r w:rsidRPr="00BE5E22">
              <w:rPr>
                <w:rFonts w:ascii="Times New Roman" w:eastAsia="Times New Roman" w:hAnsi="Times New Roman" w:cs="Times New Roman"/>
                <w:lang w:val="en-NZ"/>
              </w:rPr>
              <w:t xml:space="preserve">nd Controlling Instruments </w:t>
            </w:r>
            <w:r w:rsidR="00CB2C39" w:rsidRPr="00BE5E22">
              <w:rPr>
                <w:rFonts w:ascii="Times New Roman" w:eastAsia="Times New Roman" w:hAnsi="Times New Roman" w:cs="Times New Roman"/>
                <w:lang w:val="en-NZ"/>
              </w:rPr>
              <w:t>a</w:t>
            </w:r>
            <w:r w:rsidRPr="00BE5E22">
              <w:rPr>
                <w:rFonts w:ascii="Times New Roman" w:eastAsia="Times New Roman" w:hAnsi="Times New Roman" w:cs="Times New Roman"/>
                <w:lang w:val="en-NZ"/>
              </w:rPr>
              <w:t>nd Apparatus,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35.8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874</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Measuring, Checking, Analysing And Controlling Instruments And Apparatus,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25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873</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Meters And Counters,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26.7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896</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Works Of Art, Collectors' Pieces And Antiques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24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898</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Musical Instruments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5.4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873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Meters And Counters,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19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844</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Women'S</w:t>
            </w:r>
            <w:proofErr w:type="spellEnd"/>
            <w:r w:rsidRPr="00BE5E22">
              <w:rPr>
                <w:rFonts w:ascii="Times New Roman" w:eastAsia="Times New Roman" w:hAnsi="Times New Roman" w:cs="Times New Roman"/>
                <w:lang w:val="en-NZ"/>
              </w:rPr>
              <w:t xml:space="preserve"> Or Girls' Coats, Capes, Jackets, Suits, Trousers, Dresses, Underwear, Etc.</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3.7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891</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Arms And Ammunition</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14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Printed Matter</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0.9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N.E.S. Of Plastics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4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lastRenderedPageBreak/>
              <w:t>841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Men'S</w:t>
            </w:r>
            <w:proofErr w:type="spellEnd"/>
            <w:r w:rsidRPr="00BE5E22">
              <w:rPr>
                <w:rFonts w:ascii="Times New Roman" w:eastAsia="Times New Roman" w:hAnsi="Times New Roman" w:cs="Times New Roman"/>
                <w:lang w:val="en-NZ"/>
              </w:rPr>
              <w:t xml:space="preserve"> Or Boys' Coats, Jackets, Suits, Trousers, Shirts, Underwear Etc.</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0.8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848</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Of Apparel And Clothing Accessories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842</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proofErr w:type="spellStart"/>
            <w:r w:rsidRPr="00BE5E22">
              <w:rPr>
                <w:rFonts w:ascii="Times New Roman" w:eastAsia="Times New Roman" w:hAnsi="Times New Roman" w:cs="Times New Roman"/>
                <w:lang w:val="en-NZ"/>
              </w:rPr>
              <w:t>Women'S</w:t>
            </w:r>
            <w:proofErr w:type="spellEnd"/>
            <w:r w:rsidRPr="00BE5E22">
              <w:rPr>
                <w:rFonts w:ascii="Times New Roman" w:eastAsia="Times New Roman" w:hAnsi="Times New Roman" w:cs="Times New Roman"/>
                <w:lang w:val="en-NZ"/>
              </w:rPr>
              <w:t xml:space="preserve"> Or Girls' Coats, Capes, Jackets, Suits, Trousers, Dresses, Skirts, Underwear, Etc.</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0.6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899</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Miscellaneous Manufactured Articles,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845</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Of Apparel, Of Textile Fabrics, Whether Or Not Knitted Or Crocheted, N.E.S.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0.6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821</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Furniture And Parts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2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851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Footwear</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0.3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813</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Lighting Fixtures And Fittings, N.E.S.</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AA43CE" w:rsidRPr="00BE5E22" w:rsidTr="0050166C">
        <w:trPr>
          <w:trHeight w:val="300"/>
        </w:trPr>
        <w:tc>
          <w:tcPr>
            <w:tcW w:w="730" w:type="dxa"/>
            <w:tcBorders>
              <w:top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821</w:t>
            </w:r>
          </w:p>
        </w:tc>
        <w:tc>
          <w:tcPr>
            <w:tcW w:w="3872" w:type="dxa"/>
            <w:tcBorders>
              <w:top w:val="nil"/>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Furniture And Parts</w:t>
            </w:r>
          </w:p>
        </w:tc>
        <w:tc>
          <w:tcPr>
            <w:tcW w:w="742" w:type="dxa"/>
            <w:tcBorders>
              <w:top w:val="nil"/>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0.2 </w:t>
            </w:r>
          </w:p>
        </w:tc>
        <w:tc>
          <w:tcPr>
            <w:tcW w:w="730" w:type="dxa"/>
            <w:tcBorders>
              <w:top w:val="nil"/>
              <w:left w:val="nil"/>
              <w:bottom w:val="nil"/>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892</w:t>
            </w:r>
          </w:p>
        </w:tc>
        <w:tc>
          <w:tcPr>
            <w:tcW w:w="3089" w:type="dxa"/>
            <w:tcBorders>
              <w:top w:val="nil"/>
              <w:left w:val="nil"/>
              <w:bottom w:val="nil"/>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Printed Matter</w:t>
            </w:r>
          </w:p>
        </w:tc>
        <w:tc>
          <w:tcPr>
            <w:tcW w:w="1375" w:type="dxa"/>
            <w:tcBorders>
              <w:top w:val="nil"/>
              <w:left w:val="nil"/>
              <w:bottom w:val="nil"/>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AA43CE" w:rsidRPr="00BE5E22" w:rsidTr="0050166C">
        <w:trPr>
          <w:trHeight w:val="300"/>
        </w:trPr>
        <w:tc>
          <w:tcPr>
            <w:tcW w:w="730" w:type="dxa"/>
            <w:tcBorders>
              <w:top w:val="nil"/>
              <w:bottom w:val="single" w:sz="4"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893</w:t>
            </w:r>
          </w:p>
        </w:tc>
        <w:tc>
          <w:tcPr>
            <w:tcW w:w="3872" w:type="dxa"/>
            <w:tcBorders>
              <w:top w:val="nil"/>
              <w:left w:val="nil"/>
              <w:bottom w:val="single" w:sz="4"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Articles, N.E.S. Of Plastics</w:t>
            </w:r>
          </w:p>
        </w:tc>
        <w:tc>
          <w:tcPr>
            <w:tcW w:w="742" w:type="dxa"/>
            <w:tcBorders>
              <w:top w:val="nil"/>
              <w:left w:val="single" w:sz="4" w:space="0" w:color="FFFFFF" w:themeColor="background1"/>
              <w:bottom w:val="single" w:sz="4"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0.2 </w:t>
            </w:r>
          </w:p>
        </w:tc>
        <w:tc>
          <w:tcPr>
            <w:tcW w:w="730" w:type="dxa"/>
            <w:tcBorders>
              <w:top w:val="nil"/>
              <w:left w:val="nil"/>
              <w:bottom w:val="single" w:sz="4"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898</w:t>
            </w:r>
          </w:p>
        </w:tc>
        <w:tc>
          <w:tcPr>
            <w:tcW w:w="3089" w:type="dxa"/>
            <w:tcBorders>
              <w:top w:val="nil"/>
              <w:left w:val="nil"/>
              <w:bottom w:val="single" w:sz="4" w:space="0" w:color="auto"/>
              <w:right w:val="nil"/>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Musical Instruments</w:t>
            </w:r>
          </w:p>
        </w:tc>
        <w:tc>
          <w:tcPr>
            <w:tcW w:w="1375" w:type="dxa"/>
            <w:tcBorders>
              <w:top w:val="nil"/>
              <w:left w:val="nil"/>
              <w:bottom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1 </w:t>
            </w:r>
          </w:p>
        </w:tc>
      </w:tr>
      <w:tr w:rsidR="00AA43CE" w:rsidRPr="00BE5E22" w:rsidTr="0050166C">
        <w:trPr>
          <w:trHeight w:val="300"/>
        </w:trPr>
        <w:tc>
          <w:tcPr>
            <w:tcW w:w="730" w:type="dxa"/>
            <w:tcBorders>
              <w:top w:val="single" w:sz="4" w:space="0" w:color="auto"/>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742" w:type="dxa"/>
            <w:tcBorders>
              <w:top w:val="single" w:sz="4" w:space="0" w:color="auto"/>
              <w:left w:val="single" w:sz="4" w:space="0" w:color="FFFFFF" w:themeColor="background1"/>
              <w:bottom w:val="nil"/>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single" w:sz="4" w:space="0" w:color="auto"/>
              <w:left w:val="nil"/>
              <w:bottom w:val="nil"/>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089" w:type="dxa"/>
            <w:tcBorders>
              <w:top w:val="single" w:sz="4" w:space="0" w:color="auto"/>
              <w:left w:val="nil"/>
              <w:bottom w:val="nil"/>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b/>
                <w:bCs/>
                <w:lang w:val="en-NZ"/>
              </w:rPr>
            </w:pPr>
            <w:r w:rsidRPr="00BE5E22">
              <w:rPr>
                <w:rFonts w:ascii="Times New Roman" w:eastAsia="Times New Roman" w:hAnsi="Times New Roman" w:cs="Times New Roman"/>
                <w:b/>
                <w:bCs/>
                <w:lang w:val="en-NZ"/>
              </w:rPr>
              <w:t xml:space="preserve">High </w:t>
            </w:r>
            <w:proofErr w:type="spellStart"/>
            <w:r w:rsidRPr="00BE5E22">
              <w:rPr>
                <w:rFonts w:ascii="Times New Roman" w:eastAsia="Times New Roman" w:hAnsi="Times New Roman" w:cs="Times New Roman"/>
                <w:b/>
                <w:bCs/>
                <w:lang w:val="en-NZ"/>
              </w:rPr>
              <w:t>IITBi</w:t>
            </w:r>
            <w:proofErr w:type="spellEnd"/>
          </w:p>
        </w:tc>
        <w:tc>
          <w:tcPr>
            <w:tcW w:w="1375" w:type="dxa"/>
            <w:tcBorders>
              <w:top w:val="single" w:sz="4" w:space="0" w:color="auto"/>
              <w:left w:val="single" w:sz="4" w:space="0" w:color="FFFFFF" w:themeColor="background1"/>
              <w:bottom w:val="nil"/>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r>
      <w:tr w:rsidR="00AA43CE" w:rsidRPr="00BE5E22" w:rsidTr="0050166C">
        <w:trPr>
          <w:trHeight w:val="315"/>
        </w:trPr>
        <w:tc>
          <w:tcPr>
            <w:tcW w:w="730" w:type="dxa"/>
            <w:tcBorders>
              <w:top w:val="nil"/>
              <w:bottom w:val="single" w:sz="8" w:space="0" w:color="auto"/>
              <w:right w:val="single" w:sz="4"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3872" w:type="dxa"/>
            <w:tcBorders>
              <w:top w:val="nil"/>
              <w:left w:val="nil"/>
              <w:bottom w:val="single" w:sz="8" w:space="0" w:color="auto"/>
              <w:right w:val="single" w:sz="4" w:space="0" w:color="FFFFFF" w:themeColor="background1"/>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42" w:type="dxa"/>
            <w:tcBorders>
              <w:top w:val="nil"/>
              <w:left w:val="single" w:sz="4" w:space="0" w:color="FFFFFF" w:themeColor="background1"/>
              <w:bottom w:val="single" w:sz="8" w:space="0" w:color="auto"/>
              <w:right w:val="single" w:sz="8" w:space="0" w:color="auto"/>
            </w:tcBorders>
            <w:shd w:val="clear" w:color="auto" w:fill="auto"/>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 </w:t>
            </w:r>
          </w:p>
        </w:tc>
        <w:tc>
          <w:tcPr>
            <w:tcW w:w="730" w:type="dxa"/>
            <w:tcBorders>
              <w:top w:val="nil"/>
              <w:left w:val="nil"/>
              <w:bottom w:val="single" w:sz="8" w:space="0" w:color="auto"/>
              <w:right w:val="single" w:sz="4"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931</w:t>
            </w:r>
          </w:p>
        </w:tc>
        <w:tc>
          <w:tcPr>
            <w:tcW w:w="3089" w:type="dxa"/>
            <w:tcBorders>
              <w:top w:val="nil"/>
              <w:left w:val="nil"/>
              <w:bottom w:val="single" w:sz="8" w:space="0" w:color="auto"/>
              <w:right w:val="single" w:sz="4" w:space="0" w:color="FFFFFF" w:themeColor="background1"/>
            </w:tcBorders>
            <w:shd w:val="clear" w:color="000000" w:fill="FFFFFF"/>
            <w:noWrap/>
            <w:vAlign w:val="bottom"/>
            <w:hideMark/>
          </w:tcPr>
          <w:p w:rsidR="00AA43CE" w:rsidRPr="00BE5E22" w:rsidRDefault="00AA43CE" w:rsidP="0050166C">
            <w:pPr>
              <w:tabs>
                <w:tab w:val="left" w:pos="567"/>
              </w:tabs>
              <w:spacing w:after="0" w:line="240" w:lineRule="auto"/>
              <w:rPr>
                <w:rFonts w:ascii="Times New Roman" w:eastAsia="Times New Roman" w:hAnsi="Times New Roman" w:cs="Times New Roman"/>
                <w:lang w:val="en-NZ"/>
              </w:rPr>
            </w:pPr>
            <w:r w:rsidRPr="00BE5E22">
              <w:rPr>
                <w:rFonts w:ascii="Times New Roman" w:eastAsia="Times New Roman" w:hAnsi="Times New Roman" w:cs="Times New Roman"/>
                <w:lang w:val="en-NZ"/>
              </w:rPr>
              <w:t>Special Transactions And Commodities Not Classified According To Kind</w:t>
            </w:r>
          </w:p>
        </w:tc>
        <w:tc>
          <w:tcPr>
            <w:tcW w:w="1375" w:type="dxa"/>
            <w:tcBorders>
              <w:top w:val="nil"/>
              <w:left w:val="single" w:sz="4" w:space="0" w:color="FFFFFF" w:themeColor="background1"/>
              <w:bottom w:val="single" w:sz="8" w:space="0" w:color="auto"/>
            </w:tcBorders>
            <w:shd w:val="clear" w:color="000000" w:fill="FFFFFF"/>
            <w:noWrap/>
            <w:vAlign w:val="bottom"/>
            <w:hideMark/>
          </w:tcPr>
          <w:p w:rsidR="00AA43CE" w:rsidRPr="00BE5E22" w:rsidRDefault="00AA43CE" w:rsidP="0050166C">
            <w:pPr>
              <w:tabs>
                <w:tab w:val="left" w:pos="567"/>
              </w:tabs>
              <w:spacing w:after="0" w:line="240" w:lineRule="auto"/>
              <w:jc w:val="right"/>
              <w:rPr>
                <w:rFonts w:ascii="Times New Roman" w:eastAsia="Times New Roman" w:hAnsi="Times New Roman" w:cs="Times New Roman"/>
                <w:lang w:val="en-NZ"/>
              </w:rPr>
            </w:pPr>
            <w:r w:rsidRPr="00BE5E22">
              <w:rPr>
                <w:rFonts w:ascii="Times New Roman" w:eastAsia="Times New Roman" w:hAnsi="Times New Roman" w:cs="Times New Roman"/>
                <w:lang w:val="en-NZ"/>
              </w:rPr>
              <w:t xml:space="preserve">63 </w:t>
            </w:r>
          </w:p>
        </w:tc>
      </w:tr>
    </w:tbl>
    <w:p w:rsidR="00AA43CE" w:rsidRPr="00BE5E22" w:rsidRDefault="00AA43CE" w:rsidP="0050166C">
      <w:pPr>
        <w:tabs>
          <w:tab w:val="left" w:pos="567"/>
        </w:tabs>
        <w:spacing w:after="0" w:line="240" w:lineRule="auto"/>
        <w:ind w:right="-45"/>
        <w:jc w:val="both"/>
        <w:rPr>
          <w:rFonts w:ascii="Times New Roman" w:hAnsi="Times New Roman" w:cs="Times New Roman"/>
          <w:bCs/>
          <w:sz w:val="24"/>
          <w:szCs w:val="24"/>
          <w:lang w:val="fr-FR"/>
        </w:rPr>
      </w:pPr>
    </w:p>
    <w:p w:rsidR="00C2255E" w:rsidRPr="00BE5E22" w:rsidRDefault="00C2255E" w:rsidP="0050166C">
      <w:pPr>
        <w:spacing w:after="0" w:line="240" w:lineRule="auto"/>
        <w:ind w:left="-709" w:right="-45"/>
        <w:jc w:val="both"/>
        <w:rPr>
          <w:rFonts w:ascii="Times New Roman" w:hAnsi="Times New Roman" w:cs="Times New Roman"/>
          <w:sz w:val="20"/>
          <w:szCs w:val="20"/>
          <w:lang w:val="fr-FR"/>
        </w:rPr>
      </w:pPr>
      <w:r w:rsidRPr="00BE5E22">
        <w:rPr>
          <w:rFonts w:ascii="Times New Roman" w:hAnsi="Times New Roman" w:cs="Times New Roman"/>
          <w:bCs/>
          <w:i/>
          <w:sz w:val="20"/>
          <w:szCs w:val="20"/>
          <w:lang w:val="fr-FR"/>
        </w:rPr>
        <w:t>Source:</w:t>
      </w:r>
      <w:r w:rsidRPr="00BE5E22">
        <w:rPr>
          <w:rFonts w:ascii="Times New Roman" w:hAnsi="Times New Roman" w:cs="Times New Roman"/>
          <w:bCs/>
          <w:sz w:val="20"/>
          <w:szCs w:val="20"/>
          <w:lang w:val="fr-FR"/>
        </w:rPr>
        <w:t xml:space="preserve"> UN </w:t>
      </w:r>
      <w:proofErr w:type="spellStart"/>
      <w:r w:rsidRPr="00BE5E22">
        <w:rPr>
          <w:rFonts w:ascii="Times New Roman" w:hAnsi="Times New Roman" w:cs="Times New Roman"/>
          <w:bCs/>
          <w:sz w:val="20"/>
          <w:szCs w:val="20"/>
          <w:lang w:val="fr-FR"/>
        </w:rPr>
        <w:t>Comtrade</w:t>
      </w:r>
      <w:proofErr w:type="spellEnd"/>
      <w:r w:rsidRPr="00BE5E22">
        <w:rPr>
          <w:rFonts w:ascii="Times New Roman" w:hAnsi="Times New Roman" w:cs="Times New Roman"/>
          <w:bCs/>
          <w:sz w:val="20"/>
          <w:szCs w:val="20"/>
          <w:lang w:val="fr-FR"/>
        </w:rPr>
        <w:t xml:space="preserve"> </w:t>
      </w:r>
      <w:proofErr w:type="spellStart"/>
      <w:r w:rsidRPr="00BE5E22">
        <w:rPr>
          <w:rFonts w:ascii="Times New Roman" w:hAnsi="Times New Roman" w:cs="Times New Roman"/>
          <w:bCs/>
          <w:sz w:val="20"/>
          <w:szCs w:val="20"/>
          <w:lang w:val="fr-FR"/>
        </w:rPr>
        <w:t>Database</w:t>
      </w:r>
      <w:proofErr w:type="spellEnd"/>
      <w:r w:rsidR="004018FF" w:rsidRPr="00BE5E22">
        <w:rPr>
          <w:rFonts w:ascii="Times New Roman" w:hAnsi="Times New Roman" w:cs="Times New Roman"/>
          <w:bCs/>
          <w:sz w:val="20"/>
          <w:szCs w:val="20"/>
          <w:lang w:val="fr-FR"/>
        </w:rPr>
        <w:t xml:space="preserve">. </w:t>
      </w:r>
      <w:proofErr w:type="spellStart"/>
      <w:r w:rsidR="004018FF" w:rsidRPr="00BE5E22">
        <w:rPr>
          <w:rFonts w:ascii="Times New Roman" w:hAnsi="Times New Roman" w:cs="Times New Roman"/>
          <w:bCs/>
          <w:sz w:val="20"/>
          <w:szCs w:val="20"/>
          <w:lang w:val="fr-FR"/>
        </w:rPr>
        <w:t>Authors</w:t>
      </w:r>
      <w:proofErr w:type="spellEnd"/>
      <w:r w:rsidR="004018FF" w:rsidRPr="00BE5E22">
        <w:rPr>
          <w:rFonts w:ascii="Times New Roman" w:hAnsi="Times New Roman" w:cs="Times New Roman"/>
          <w:bCs/>
          <w:sz w:val="20"/>
          <w:szCs w:val="20"/>
          <w:lang w:val="fr-FR"/>
        </w:rPr>
        <w:t xml:space="preserve"> </w:t>
      </w:r>
      <w:proofErr w:type="spellStart"/>
      <w:r w:rsidR="004018FF" w:rsidRPr="00BE5E22">
        <w:rPr>
          <w:rFonts w:ascii="Times New Roman" w:hAnsi="Times New Roman" w:cs="Times New Roman"/>
          <w:bCs/>
          <w:sz w:val="20"/>
          <w:szCs w:val="20"/>
          <w:lang w:val="fr-FR"/>
        </w:rPr>
        <w:t>Calculation</w:t>
      </w:r>
      <w:proofErr w:type="spellEnd"/>
      <w:r w:rsidRPr="00BE5E22">
        <w:rPr>
          <w:rFonts w:ascii="Times New Roman" w:hAnsi="Times New Roman" w:cs="Times New Roman"/>
          <w:sz w:val="20"/>
          <w:szCs w:val="20"/>
          <w:lang w:val="fr-FR"/>
        </w:rPr>
        <w:br w:type="page"/>
      </w:r>
    </w:p>
    <w:p w:rsidR="00E26716" w:rsidRPr="00BE5E22" w:rsidRDefault="00B32387" w:rsidP="00575A04">
      <w:pPr>
        <w:tabs>
          <w:tab w:val="left" w:pos="567"/>
        </w:tabs>
        <w:spacing w:after="0" w:line="240" w:lineRule="auto"/>
        <w:ind w:right="-45"/>
        <w:jc w:val="center"/>
        <w:rPr>
          <w:rFonts w:ascii="Times New Roman" w:hAnsi="Times New Roman"/>
          <w:b/>
          <w:bCs/>
          <w:lang w:val="en-NZ"/>
        </w:rPr>
      </w:pPr>
      <w:r w:rsidRPr="00BE5E22">
        <w:rPr>
          <w:rFonts w:ascii="Times New Roman" w:hAnsi="Times New Roman" w:cs="Times New Roman"/>
          <w:b/>
          <w:bCs/>
          <w:lang w:val="en-NZ"/>
        </w:rPr>
        <w:lastRenderedPageBreak/>
        <w:t>Table 4 (d)</w:t>
      </w:r>
      <w:r w:rsidR="00237158" w:rsidRPr="00BE5E22">
        <w:rPr>
          <w:rFonts w:ascii="Times New Roman" w:hAnsi="Times New Roman" w:cs="Times New Roman"/>
          <w:b/>
          <w:bCs/>
          <w:lang w:val="en-NZ"/>
        </w:rPr>
        <w:t xml:space="preserve">. </w:t>
      </w:r>
      <w:r w:rsidRPr="00BE5E22">
        <w:rPr>
          <w:rFonts w:ascii="Times New Roman" w:hAnsi="Times New Roman" w:cs="Times New Roman"/>
          <w:b/>
          <w:bCs/>
          <w:lang w:val="en-NZ"/>
        </w:rPr>
        <w:t xml:space="preserve"> </w:t>
      </w:r>
      <w:r w:rsidRPr="00BE5E22">
        <w:rPr>
          <w:rFonts w:ascii="Times New Roman" w:hAnsi="Times New Roman"/>
          <w:b/>
          <w:bCs/>
          <w:lang w:val="en-NZ"/>
        </w:rPr>
        <w:t>Intra-Industry Trade of Ne</w:t>
      </w:r>
      <w:r w:rsidR="0050166C" w:rsidRPr="00BE5E22">
        <w:rPr>
          <w:rFonts w:ascii="Times New Roman" w:hAnsi="Times New Roman"/>
          <w:b/>
          <w:bCs/>
          <w:lang w:val="en-NZ"/>
        </w:rPr>
        <w:t>w Zealand with China 1990–</w:t>
      </w:r>
      <w:r w:rsidR="00E26716" w:rsidRPr="00BE5E22">
        <w:rPr>
          <w:rFonts w:ascii="Times New Roman" w:hAnsi="Times New Roman"/>
          <w:b/>
          <w:bCs/>
          <w:lang w:val="en-NZ"/>
        </w:rPr>
        <w:t>2011</w:t>
      </w:r>
    </w:p>
    <w:p w:rsidR="00E26716" w:rsidRPr="00BE5E22" w:rsidRDefault="00BE7501" w:rsidP="00575A04">
      <w:pPr>
        <w:tabs>
          <w:tab w:val="left" w:pos="567"/>
        </w:tabs>
        <w:spacing w:after="0" w:line="240" w:lineRule="auto"/>
        <w:ind w:right="-45"/>
        <w:jc w:val="center"/>
        <w:rPr>
          <w:rFonts w:ascii="Times New Roman" w:hAnsi="Times New Roman"/>
          <w:bCs/>
          <w:lang w:val="en-NZ"/>
        </w:rPr>
      </w:pPr>
      <w:r w:rsidRPr="00BE5E22">
        <w:rPr>
          <w:rFonts w:ascii="Times New Roman" w:hAnsi="Times New Roman"/>
          <w:bCs/>
          <w:lang w:val="en-NZ"/>
        </w:rPr>
        <w:t>SITC 3-</w:t>
      </w:r>
      <w:r w:rsidR="004018FF" w:rsidRPr="00BE5E22">
        <w:rPr>
          <w:rFonts w:ascii="Times New Roman" w:hAnsi="Times New Roman"/>
          <w:bCs/>
          <w:lang w:val="en-NZ"/>
        </w:rPr>
        <w:t>D</w:t>
      </w:r>
      <w:r w:rsidRPr="00BE5E22">
        <w:rPr>
          <w:rFonts w:ascii="Times New Roman" w:hAnsi="Times New Roman"/>
          <w:bCs/>
          <w:lang w:val="en-NZ"/>
        </w:rPr>
        <w:t>igit Summary Values of IIT indices</w:t>
      </w:r>
      <w:r w:rsidR="004018FF" w:rsidRPr="00BE5E22">
        <w:rPr>
          <w:rFonts w:ascii="Times New Roman" w:hAnsi="Times New Roman"/>
          <w:bCs/>
          <w:lang w:val="en-NZ"/>
        </w:rPr>
        <w:t xml:space="preserve">; </w:t>
      </w:r>
    </w:p>
    <w:p w:rsidR="00B32387" w:rsidRPr="00BE5E22" w:rsidRDefault="004018FF" w:rsidP="00575A04">
      <w:pPr>
        <w:tabs>
          <w:tab w:val="left" w:pos="567"/>
        </w:tabs>
        <w:spacing w:after="0" w:line="240" w:lineRule="auto"/>
        <w:ind w:right="-45"/>
        <w:jc w:val="center"/>
        <w:rPr>
          <w:rFonts w:ascii="Times New Roman" w:hAnsi="Times New Roman"/>
          <w:bCs/>
          <w:lang w:val="en-NZ"/>
        </w:rPr>
      </w:pPr>
      <w:proofErr w:type="spellStart"/>
      <w:r w:rsidRPr="00BE5E22">
        <w:rPr>
          <w:rFonts w:ascii="Times New Roman" w:hAnsi="Times New Roman"/>
          <w:bCs/>
          <w:lang w:val="en-NZ"/>
        </w:rPr>
        <w:t>Grubel</w:t>
      </w:r>
      <w:proofErr w:type="spellEnd"/>
      <w:r w:rsidRPr="00BE5E22">
        <w:rPr>
          <w:rFonts w:ascii="Times New Roman" w:hAnsi="Times New Roman"/>
          <w:bCs/>
          <w:lang w:val="en-NZ"/>
        </w:rPr>
        <w:t>-</w:t>
      </w:r>
      <w:r w:rsidR="00047834" w:rsidRPr="00BE5E22">
        <w:rPr>
          <w:rFonts w:ascii="Times New Roman" w:hAnsi="Times New Roman"/>
          <w:bCs/>
          <w:lang w:val="en-NZ"/>
        </w:rPr>
        <w:t>Lloyd and Aquino IIT Indicators</w:t>
      </w:r>
    </w:p>
    <w:p w:rsidR="00BE7501" w:rsidRPr="00BE5E22" w:rsidRDefault="00BE7501" w:rsidP="00485D0F">
      <w:pPr>
        <w:tabs>
          <w:tab w:val="left" w:pos="567"/>
        </w:tabs>
        <w:spacing w:after="0" w:line="288" w:lineRule="auto"/>
        <w:ind w:right="-45"/>
        <w:jc w:val="center"/>
        <w:rPr>
          <w:rFonts w:ascii="Times New Roman" w:hAnsi="Times New Roman" w:cs="Times New Roman"/>
          <w:b/>
          <w:bCs/>
          <w:lang w:val="en-NZ"/>
        </w:rPr>
      </w:pPr>
    </w:p>
    <w:tbl>
      <w:tblPr>
        <w:tblW w:w="4320" w:type="dxa"/>
        <w:jc w:val="center"/>
        <w:tblInd w:w="93" w:type="dxa"/>
        <w:tblLook w:val="04A0" w:firstRow="1" w:lastRow="0" w:firstColumn="1" w:lastColumn="0" w:noHBand="0" w:noVBand="1"/>
      </w:tblPr>
      <w:tblGrid>
        <w:gridCol w:w="1080"/>
        <w:gridCol w:w="1080"/>
        <w:gridCol w:w="1080"/>
        <w:gridCol w:w="1080"/>
      </w:tblGrid>
      <w:tr w:rsidR="00B90535" w:rsidRPr="00BE5E22" w:rsidTr="00EE7A70">
        <w:trPr>
          <w:trHeight w:val="285"/>
          <w:jc w:val="center"/>
        </w:trPr>
        <w:tc>
          <w:tcPr>
            <w:tcW w:w="1080" w:type="dxa"/>
            <w:tcBorders>
              <w:top w:val="single" w:sz="8" w:space="0" w:color="auto"/>
              <w:left w:val="nil"/>
              <w:bottom w:val="single" w:sz="8" w:space="0" w:color="auto"/>
              <w:right w:val="nil"/>
            </w:tcBorders>
            <w:shd w:val="clear" w:color="000000" w:fill="FFFFFF"/>
            <w:noWrap/>
            <w:vAlign w:val="bottom"/>
            <w:hideMark/>
          </w:tcPr>
          <w:p w:rsidR="00B32387" w:rsidRPr="00BE5E22" w:rsidRDefault="0050166C" w:rsidP="0050166C">
            <w:pPr>
              <w:tabs>
                <w:tab w:val="left" w:pos="567"/>
              </w:tabs>
              <w:spacing w:after="0" w:line="288" w:lineRule="auto"/>
              <w:jc w:val="right"/>
              <w:rPr>
                <w:rFonts w:ascii="Times New Roman" w:hAnsi="Times New Roman" w:cs="Times New Roman"/>
                <w:b/>
                <w:bCs/>
                <w:lang w:val="en-NZ"/>
              </w:rPr>
            </w:pPr>
            <w:r w:rsidRPr="00BE5E22">
              <w:rPr>
                <w:rFonts w:ascii="Times New Roman" w:hAnsi="Times New Roman" w:cs="Times New Roman"/>
                <w:b/>
                <w:bCs/>
                <w:lang w:val="en-NZ"/>
              </w:rPr>
              <w:t>Year</w:t>
            </w:r>
          </w:p>
        </w:tc>
        <w:tc>
          <w:tcPr>
            <w:tcW w:w="1080" w:type="dxa"/>
            <w:tcBorders>
              <w:top w:val="single" w:sz="8" w:space="0" w:color="auto"/>
              <w:left w:val="nil"/>
              <w:bottom w:val="single" w:sz="8" w:space="0" w:color="auto"/>
              <w:right w:val="nil"/>
            </w:tcBorders>
            <w:shd w:val="clear" w:color="000000" w:fill="FFFFFF"/>
            <w:noWrap/>
            <w:vAlign w:val="bottom"/>
            <w:hideMark/>
          </w:tcPr>
          <w:p w:rsidR="00B32387" w:rsidRPr="00BE5E22" w:rsidRDefault="00B32387" w:rsidP="00485D0F">
            <w:pPr>
              <w:tabs>
                <w:tab w:val="left" w:pos="567"/>
              </w:tabs>
              <w:spacing w:after="0" w:line="288" w:lineRule="auto"/>
              <w:jc w:val="right"/>
              <w:rPr>
                <w:rFonts w:ascii="Times New Roman" w:hAnsi="Times New Roman" w:cs="Times New Roman"/>
                <w:b/>
                <w:bCs/>
                <w:lang w:val="en-NZ"/>
              </w:rPr>
            </w:pPr>
            <w:r w:rsidRPr="00BE5E22">
              <w:rPr>
                <w:rFonts w:ascii="Times New Roman" w:hAnsi="Times New Roman" w:cs="Times New Roman"/>
                <w:b/>
                <w:bCs/>
                <w:lang w:val="en-NZ"/>
              </w:rPr>
              <w:t>IITB</w:t>
            </w:r>
          </w:p>
        </w:tc>
        <w:tc>
          <w:tcPr>
            <w:tcW w:w="1080" w:type="dxa"/>
            <w:tcBorders>
              <w:top w:val="single" w:sz="8" w:space="0" w:color="auto"/>
              <w:left w:val="nil"/>
              <w:bottom w:val="single" w:sz="8" w:space="0" w:color="auto"/>
              <w:right w:val="nil"/>
            </w:tcBorders>
            <w:shd w:val="clear" w:color="000000" w:fill="FFFFFF"/>
            <w:noWrap/>
            <w:vAlign w:val="bottom"/>
            <w:hideMark/>
          </w:tcPr>
          <w:p w:rsidR="00B32387" w:rsidRPr="00BE5E22" w:rsidRDefault="00B32387" w:rsidP="00485D0F">
            <w:pPr>
              <w:tabs>
                <w:tab w:val="left" w:pos="567"/>
              </w:tabs>
              <w:spacing w:after="0" w:line="288" w:lineRule="auto"/>
              <w:jc w:val="right"/>
              <w:rPr>
                <w:rFonts w:ascii="Times New Roman" w:hAnsi="Times New Roman" w:cs="Times New Roman"/>
                <w:b/>
                <w:bCs/>
                <w:lang w:val="en-NZ"/>
              </w:rPr>
            </w:pPr>
            <w:r w:rsidRPr="00BE5E22">
              <w:rPr>
                <w:rFonts w:ascii="Times New Roman" w:hAnsi="Times New Roman" w:cs="Times New Roman"/>
                <w:b/>
                <w:bCs/>
                <w:lang w:val="en-NZ"/>
              </w:rPr>
              <w:t>IITC</w:t>
            </w:r>
          </w:p>
        </w:tc>
        <w:tc>
          <w:tcPr>
            <w:tcW w:w="1080" w:type="dxa"/>
            <w:tcBorders>
              <w:top w:val="single" w:sz="8" w:space="0" w:color="auto"/>
              <w:left w:val="nil"/>
              <w:bottom w:val="single" w:sz="8" w:space="0" w:color="auto"/>
              <w:right w:val="nil"/>
            </w:tcBorders>
            <w:shd w:val="clear" w:color="000000" w:fill="FFFFFF"/>
            <w:noWrap/>
            <w:vAlign w:val="bottom"/>
            <w:hideMark/>
          </w:tcPr>
          <w:p w:rsidR="00B32387" w:rsidRPr="00BE5E22" w:rsidRDefault="00B32387" w:rsidP="00485D0F">
            <w:pPr>
              <w:tabs>
                <w:tab w:val="left" w:pos="567"/>
              </w:tabs>
              <w:spacing w:after="0" w:line="288" w:lineRule="auto"/>
              <w:jc w:val="right"/>
              <w:rPr>
                <w:rFonts w:ascii="Times New Roman" w:hAnsi="Times New Roman" w:cs="Times New Roman"/>
                <w:b/>
                <w:bCs/>
                <w:lang w:val="en-NZ"/>
              </w:rPr>
            </w:pPr>
            <w:r w:rsidRPr="00BE5E22">
              <w:rPr>
                <w:rFonts w:ascii="Times New Roman" w:hAnsi="Times New Roman" w:cs="Times New Roman"/>
                <w:b/>
                <w:bCs/>
                <w:lang w:val="en-NZ"/>
              </w:rPr>
              <w:t>IITQ</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1990</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3.60</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4.06</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3.68</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1.95</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1.95</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1.95</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2.77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3.12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2.70</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3.29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3.92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3.38</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1994</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3.71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3.99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3.83</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1995</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3.58</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4.32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3.86</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1996</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4.89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6.09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5.31</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4.03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5.52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4.56</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1998</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3.70</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4.93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3.85</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1999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4.76</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7.83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5.21</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2000</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3.91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5.99</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4.21</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6.47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8.52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6.31</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6.18</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8.71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6.64</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6.48</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9.97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6.98</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2004</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6.17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9.07</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6.43</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2005</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6.63</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11.85</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7.72</w:t>
            </w:r>
          </w:p>
        </w:tc>
      </w:tr>
      <w:tr w:rsidR="00F87A64"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F87A64" w:rsidRPr="00BE5E22" w:rsidRDefault="00F87A64"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2006</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6.91</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12.62</w:t>
            </w:r>
          </w:p>
        </w:tc>
        <w:tc>
          <w:tcPr>
            <w:tcW w:w="1080" w:type="dxa"/>
            <w:tcBorders>
              <w:top w:val="nil"/>
              <w:left w:val="nil"/>
              <w:bottom w:val="nil"/>
              <w:right w:val="nil"/>
            </w:tcBorders>
            <w:shd w:val="clear" w:color="000000" w:fill="FFFFFF"/>
            <w:noWrap/>
            <w:vAlign w:val="bottom"/>
            <w:hideMark/>
          </w:tcPr>
          <w:p w:rsidR="00F87A64" w:rsidRPr="00BE5E22" w:rsidRDefault="00F87A64"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7.85</w:t>
            </w:r>
          </w:p>
        </w:tc>
      </w:tr>
      <w:tr w:rsidR="00AF7F5A"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2007</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6.65</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12.84</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7.99</w:t>
            </w:r>
          </w:p>
        </w:tc>
      </w:tr>
      <w:tr w:rsidR="00AF7F5A"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2008</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6.42</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11.33</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7.60</w:t>
            </w:r>
          </w:p>
        </w:tc>
      </w:tr>
      <w:tr w:rsidR="00AF7F5A"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2009</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5.42</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7.29</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5.97</w:t>
            </w:r>
          </w:p>
        </w:tc>
      </w:tr>
      <w:tr w:rsidR="00AF7F5A" w:rsidRPr="00BE5E22" w:rsidTr="00EE7A70">
        <w:trPr>
          <w:trHeight w:val="270"/>
          <w:jc w:val="center"/>
        </w:trPr>
        <w:tc>
          <w:tcPr>
            <w:tcW w:w="1080" w:type="dxa"/>
            <w:tcBorders>
              <w:top w:val="nil"/>
              <w:left w:val="nil"/>
              <w:bottom w:val="nil"/>
              <w:right w:val="nil"/>
            </w:tcBorders>
            <w:shd w:val="clear" w:color="000000" w:fill="FFFFFF"/>
            <w:noWrap/>
            <w:vAlign w:val="center"/>
            <w:hideMark/>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2010</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5.41</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6.50</w:t>
            </w:r>
          </w:p>
        </w:tc>
        <w:tc>
          <w:tcPr>
            <w:tcW w:w="1080" w:type="dxa"/>
            <w:tcBorders>
              <w:top w:val="nil"/>
              <w:left w:val="nil"/>
              <w:bottom w:val="nil"/>
              <w:right w:val="nil"/>
            </w:tcBorders>
            <w:shd w:val="clear" w:color="000000" w:fill="FFFFFF"/>
            <w:noWrap/>
            <w:vAlign w:val="bottom"/>
            <w:hideMark/>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5.64</w:t>
            </w:r>
          </w:p>
        </w:tc>
      </w:tr>
      <w:tr w:rsidR="00AF7F5A" w:rsidRPr="00BE5E22" w:rsidTr="00EE7A70">
        <w:trPr>
          <w:trHeight w:val="270"/>
          <w:jc w:val="center"/>
        </w:trPr>
        <w:tc>
          <w:tcPr>
            <w:tcW w:w="1080" w:type="dxa"/>
            <w:tcBorders>
              <w:top w:val="nil"/>
              <w:left w:val="nil"/>
              <w:bottom w:val="nil"/>
              <w:right w:val="nil"/>
            </w:tcBorders>
            <w:shd w:val="clear" w:color="000000" w:fill="FFFFFF"/>
            <w:noWrap/>
            <w:vAlign w:val="center"/>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bCs/>
                <w:lang w:val="en-NZ"/>
              </w:rPr>
              <w:t>2011</w:t>
            </w:r>
          </w:p>
        </w:tc>
        <w:tc>
          <w:tcPr>
            <w:tcW w:w="1080" w:type="dxa"/>
            <w:tcBorders>
              <w:top w:val="nil"/>
              <w:left w:val="nil"/>
              <w:bottom w:val="nil"/>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5.89</w:t>
            </w:r>
          </w:p>
        </w:tc>
        <w:tc>
          <w:tcPr>
            <w:tcW w:w="1080" w:type="dxa"/>
            <w:tcBorders>
              <w:top w:val="nil"/>
              <w:left w:val="nil"/>
              <w:bottom w:val="nil"/>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6.61</w:t>
            </w:r>
          </w:p>
        </w:tc>
        <w:tc>
          <w:tcPr>
            <w:tcW w:w="1080" w:type="dxa"/>
            <w:tcBorders>
              <w:top w:val="nil"/>
              <w:left w:val="nil"/>
              <w:bottom w:val="nil"/>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5.94</w:t>
            </w:r>
          </w:p>
        </w:tc>
      </w:tr>
      <w:tr w:rsidR="00AF7F5A" w:rsidRPr="00BE5E22" w:rsidTr="00F87A64">
        <w:trPr>
          <w:trHeight w:val="285"/>
          <w:jc w:val="center"/>
        </w:trPr>
        <w:tc>
          <w:tcPr>
            <w:tcW w:w="1080" w:type="dxa"/>
            <w:tcBorders>
              <w:top w:val="nil"/>
              <w:left w:val="nil"/>
              <w:bottom w:val="single" w:sz="8" w:space="0" w:color="auto"/>
              <w:right w:val="nil"/>
            </w:tcBorders>
            <w:shd w:val="clear" w:color="000000" w:fill="FFFFFF"/>
            <w:noWrap/>
            <w:vAlign w:val="center"/>
          </w:tcPr>
          <w:p w:rsidR="00AF7F5A" w:rsidRPr="00BE5E22" w:rsidRDefault="00AF7F5A" w:rsidP="00485D0F">
            <w:pPr>
              <w:tabs>
                <w:tab w:val="left" w:pos="567"/>
              </w:tabs>
              <w:spacing w:after="0" w:line="288" w:lineRule="auto"/>
              <w:jc w:val="right"/>
              <w:rPr>
                <w:rFonts w:ascii="Times New Roman" w:hAnsi="Times New Roman" w:cs="Times New Roman"/>
                <w:bCs/>
                <w:lang w:val="en-NZ"/>
              </w:rPr>
            </w:pPr>
            <w:r w:rsidRPr="00BE5E22">
              <w:rPr>
                <w:rFonts w:ascii="Times New Roman" w:hAnsi="Times New Roman" w:cs="Times New Roman" w:hint="eastAsia"/>
                <w:bCs/>
                <w:lang w:val="en-NZ"/>
              </w:rPr>
              <w:t>2012</w:t>
            </w:r>
          </w:p>
        </w:tc>
        <w:tc>
          <w:tcPr>
            <w:tcW w:w="1080" w:type="dxa"/>
            <w:tcBorders>
              <w:top w:val="nil"/>
              <w:left w:val="nil"/>
              <w:bottom w:val="single" w:sz="8" w:space="0" w:color="auto"/>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5.79</w:t>
            </w:r>
          </w:p>
        </w:tc>
        <w:tc>
          <w:tcPr>
            <w:tcW w:w="1080" w:type="dxa"/>
            <w:tcBorders>
              <w:top w:val="nil"/>
              <w:left w:val="nil"/>
              <w:bottom w:val="single" w:sz="8" w:space="0" w:color="auto"/>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6.16</w:t>
            </w:r>
          </w:p>
        </w:tc>
        <w:tc>
          <w:tcPr>
            <w:tcW w:w="1080" w:type="dxa"/>
            <w:tcBorders>
              <w:top w:val="nil"/>
              <w:left w:val="nil"/>
              <w:bottom w:val="single" w:sz="8" w:space="0" w:color="auto"/>
              <w:right w:val="nil"/>
            </w:tcBorders>
            <w:shd w:val="clear" w:color="000000" w:fill="FFFFFF"/>
            <w:noWrap/>
            <w:vAlign w:val="bottom"/>
          </w:tcPr>
          <w:p w:rsidR="00AF7F5A" w:rsidRPr="00BE5E22" w:rsidRDefault="00AF7F5A"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5.86</w:t>
            </w:r>
          </w:p>
        </w:tc>
      </w:tr>
    </w:tbl>
    <w:p w:rsidR="00B32387" w:rsidRPr="00BE5E22" w:rsidRDefault="00575A04" w:rsidP="00575A04">
      <w:pPr>
        <w:tabs>
          <w:tab w:val="left" w:pos="2410"/>
        </w:tabs>
        <w:spacing w:after="0" w:line="288" w:lineRule="auto"/>
        <w:ind w:right="-45"/>
        <w:jc w:val="both"/>
        <w:rPr>
          <w:rFonts w:ascii="Times New Roman" w:hAnsi="Times New Roman" w:cs="Times New Roman"/>
          <w:bCs/>
          <w:sz w:val="20"/>
          <w:szCs w:val="20"/>
          <w:lang w:val="fr-FR"/>
        </w:rPr>
      </w:pPr>
      <w:r w:rsidRPr="00BE5E22">
        <w:rPr>
          <w:rFonts w:ascii="Times New Roman" w:hAnsi="Times New Roman" w:cs="Times New Roman"/>
          <w:bCs/>
          <w:i/>
          <w:sz w:val="20"/>
          <w:szCs w:val="20"/>
          <w:lang w:val="fr-FR"/>
        </w:rPr>
        <w:tab/>
      </w:r>
      <w:r w:rsidR="00741841" w:rsidRPr="00BE5E22">
        <w:rPr>
          <w:rFonts w:ascii="Times New Roman" w:hAnsi="Times New Roman" w:cs="Times New Roman"/>
          <w:bCs/>
          <w:i/>
          <w:sz w:val="20"/>
          <w:szCs w:val="20"/>
          <w:lang w:val="fr-FR"/>
        </w:rPr>
        <w:t>Source:</w:t>
      </w:r>
      <w:r w:rsidR="00741841" w:rsidRPr="00BE5E22">
        <w:rPr>
          <w:rFonts w:ascii="Times New Roman" w:hAnsi="Times New Roman" w:cs="Times New Roman"/>
          <w:bCs/>
          <w:sz w:val="20"/>
          <w:szCs w:val="20"/>
          <w:lang w:val="fr-FR"/>
        </w:rPr>
        <w:t xml:space="preserve"> UN </w:t>
      </w:r>
      <w:proofErr w:type="spellStart"/>
      <w:r w:rsidR="00741841" w:rsidRPr="00BE5E22">
        <w:rPr>
          <w:rFonts w:ascii="Times New Roman" w:hAnsi="Times New Roman" w:cs="Times New Roman"/>
          <w:bCs/>
          <w:sz w:val="20"/>
          <w:szCs w:val="20"/>
          <w:lang w:val="fr-FR"/>
        </w:rPr>
        <w:t>C</w:t>
      </w:r>
      <w:r w:rsidR="00B32387" w:rsidRPr="00BE5E22">
        <w:rPr>
          <w:rFonts w:ascii="Times New Roman" w:hAnsi="Times New Roman" w:cs="Times New Roman"/>
          <w:bCs/>
          <w:sz w:val="20"/>
          <w:szCs w:val="20"/>
          <w:lang w:val="fr-FR"/>
        </w:rPr>
        <w:t>omtrade</w:t>
      </w:r>
      <w:proofErr w:type="spellEnd"/>
      <w:r w:rsidR="00B32387" w:rsidRPr="00BE5E22">
        <w:rPr>
          <w:rFonts w:ascii="Times New Roman" w:hAnsi="Times New Roman" w:cs="Times New Roman"/>
          <w:bCs/>
          <w:sz w:val="20"/>
          <w:szCs w:val="20"/>
          <w:lang w:val="fr-FR"/>
        </w:rPr>
        <w:t xml:space="preserve"> </w:t>
      </w:r>
      <w:proofErr w:type="spellStart"/>
      <w:r w:rsidR="00B32387" w:rsidRPr="00BE5E22">
        <w:rPr>
          <w:rFonts w:ascii="Times New Roman" w:hAnsi="Times New Roman" w:cs="Times New Roman"/>
          <w:bCs/>
          <w:sz w:val="20"/>
          <w:szCs w:val="20"/>
          <w:lang w:val="fr-FR"/>
        </w:rPr>
        <w:t>Database</w:t>
      </w:r>
      <w:proofErr w:type="spellEnd"/>
      <w:r w:rsidR="00023490" w:rsidRPr="00BE5E22">
        <w:rPr>
          <w:rFonts w:ascii="Times New Roman" w:hAnsi="Times New Roman" w:cs="Times New Roman"/>
          <w:bCs/>
          <w:sz w:val="20"/>
          <w:szCs w:val="20"/>
          <w:lang w:val="fr-FR"/>
        </w:rPr>
        <w:t xml:space="preserve">. </w:t>
      </w:r>
      <w:r w:rsidR="00237158" w:rsidRPr="00BE5E22">
        <w:rPr>
          <w:rFonts w:ascii="Times New Roman" w:hAnsi="Times New Roman" w:cs="Times New Roman"/>
          <w:bCs/>
          <w:sz w:val="20"/>
          <w:szCs w:val="20"/>
          <w:lang w:val="fr-FR"/>
        </w:rPr>
        <w:t xml:space="preserve"> </w:t>
      </w:r>
      <w:proofErr w:type="spellStart"/>
      <w:r w:rsidR="00023490" w:rsidRPr="00BE5E22">
        <w:rPr>
          <w:rFonts w:ascii="Times New Roman" w:hAnsi="Times New Roman" w:cs="Times New Roman"/>
          <w:bCs/>
          <w:sz w:val="20"/>
          <w:szCs w:val="20"/>
          <w:lang w:val="fr-FR"/>
        </w:rPr>
        <w:t>Author’s</w:t>
      </w:r>
      <w:proofErr w:type="spellEnd"/>
      <w:r w:rsidR="00023490" w:rsidRPr="00BE5E22">
        <w:rPr>
          <w:rFonts w:ascii="Times New Roman" w:hAnsi="Times New Roman" w:cs="Times New Roman"/>
          <w:bCs/>
          <w:sz w:val="20"/>
          <w:szCs w:val="20"/>
          <w:lang w:val="fr-FR"/>
        </w:rPr>
        <w:t xml:space="preserve"> </w:t>
      </w:r>
      <w:proofErr w:type="spellStart"/>
      <w:r w:rsidR="00023490" w:rsidRPr="00BE5E22">
        <w:rPr>
          <w:rFonts w:ascii="Times New Roman" w:hAnsi="Times New Roman" w:cs="Times New Roman"/>
          <w:bCs/>
          <w:sz w:val="20"/>
          <w:szCs w:val="20"/>
          <w:lang w:val="fr-FR"/>
        </w:rPr>
        <w:t>calculation</w:t>
      </w:r>
      <w:proofErr w:type="spellEnd"/>
    </w:p>
    <w:p w:rsidR="00F8408C" w:rsidRPr="00BE5E22" w:rsidRDefault="00F8408C" w:rsidP="00485D0F">
      <w:pPr>
        <w:tabs>
          <w:tab w:val="left" w:pos="567"/>
        </w:tabs>
        <w:spacing w:after="0" w:line="288" w:lineRule="auto"/>
        <w:ind w:left="1440" w:right="-45" w:firstLine="720"/>
        <w:jc w:val="both"/>
        <w:rPr>
          <w:rFonts w:ascii="Times New Roman" w:hAnsi="Times New Roman" w:cs="Times New Roman"/>
          <w:bCs/>
          <w:sz w:val="24"/>
          <w:szCs w:val="24"/>
          <w:lang w:val="fr-FR"/>
        </w:rPr>
      </w:pPr>
    </w:p>
    <w:p w:rsidR="00047834" w:rsidRPr="00BE5E22" w:rsidRDefault="00047834" w:rsidP="00575A04">
      <w:pPr>
        <w:tabs>
          <w:tab w:val="left" w:pos="567"/>
        </w:tabs>
        <w:spacing w:after="0" w:line="288" w:lineRule="auto"/>
        <w:ind w:firstLine="720"/>
        <w:rPr>
          <w:rFonts w:ascii="Times New Roman" w:hAnsi="Times New Roman" w:cs="Times New Roman"/>
          <w:bCs/>
          <w:i/>
          <w:lang w:val="en-NZ"/>
        </w:rPr>
      </w:pPr>
      <w:r w:rsidRPr="00BE5E22">
        <w:rPr>
          <w:rFonts w:ascii="Times New Roman" w:hAnsi="Times New Roman" w:cs="Times New Roman"/>
          <w:bCs/>
          <w:i/>
          <w:lang w:val="en-NZ"/>
        </w:rPr>
        <w:t>Notes</w:t>
      </w:r>
    </w:p>
    <w:p w:rsidR="002032D8" w:rsidRPr="00BE5E22" w:rsidRDefault="002032D8" w:rsidP="00575A04">
      <w:pPr>
        <w:tabs>
          <w:tab w:val="left" w:pos="567"/>
          <w:tab w:val="left" w:pos="1418"/>
          <w:tab w:val="left" w:pos="1701"/>
          <w:tab w:val="left" w:pos="1843"/>
        </w:tabs>
        <w:spacing w:after="0" w:line="288" w:lineRule="auto"/>
        <w:ind w:firstLine="720"/>
        <w:rPr>
          <w:rFonts w:ascii="Times New Roman" w:hAnsi="Times New Roman" w:cs="Times New Roman"/>
          <w:bCs/>
          <w:lang w:val="en-NZ"/>
        </w:rPr>
      </w:pPr>
      <w:proofErr w:type="spellStart"/>
      <w:r w:rsidRPr="00BE5E22">
        <w:rPr>
          <w:rFonts w:ascii="Times New Roman" w:hAnsi="Times New Roman" w:cs="Times New Roman"/>
          <w:bCs/>
          <w:lang w:val="en-NZ"/>
        </w:rPr>
        <w:t>IITB</w:t>
      </w:r>
      <w:r w:rsidRPr="00BE5E22">
        <w:rPr>
          <w:rFonts w:ascii="Times New Roman" w:hAnsi="Times New Roman" w:cs="Times New Roman"/>
          <w:bCs/>
          <w:i/>
          <w:lang w:val="en-NZ"/>
        </w:rPr>
        <w:t>i</w:t>
      </w:r>
      <w:proofErr w:type="spellEnd"/>
      <w:r w:rsidR="00047834" w:rsidRPr="00BE5E22">
        <w:rPr>
          <w:rFonts w:ascii="Times New Roman" w:hAnsi="Times New Roman" w:cs="Times New Roman"/>
          <w:bCs/>
          <w:lang w:val="en-NZ"/>
        </w:rPr>
        <w:t xml:space="preserve"> </w:t>
      </w:r>
      <w:r w:rsidR="00047834" w:rsidRPr="00BE5E22">
        <w:rPr>
          <w:rFonts w:ascii="Times New Roman" w:hAnsi="Times New Roman" w:cs="Times New Roman"/>
          <w:bCs/>
          <w:lang w:val="en-NZ"/>
        </w:rPr>
        <w:tab/>
        <w:t xml:space="preserve">= </w:t>
      </w:r>
      <w:r w:rsidR="00575A04" w:rsidRPr="00BE5E22">
        <w:rPr>
          <w:rFonts w:ascii="Times New Roman" w:hAnsi="Times New Roman" w:cs="Times New Roman"/>
          <w:bCs/>
          <w:lang w:val="en-NZ"/>
        </w:rPr>
        <w:tab/>
      </w:r>
      <w:proofErr w:type="spellStart"/>
      <w:r w:rsidRPr="00BE5E22">
        <w:rPr>
          <w:rFonts w:ascii="Times New Roman" w:hAnsi="Times New Roman" w:cs="Times New Roman"/>
          <w:bCs/>
          <w:lang w:val="en-NZ"/>
        </w:rPr>
        <w:t>Grubel</w:t>
      </w:r>
      <w:proofErr w:type="spellEnd"/>
      <w:r w:rsidRPr="00BE5E22">
        <w:rPr>
          <w:rFonts w:ascii="Times New Roman" w:hAnsi="Times New Roman" w:cs="Times New Roman"/>
          <w:bCs/>
          <w:lang w:val="en-NZ"/>
        </w:rPr>
        <w:t xml:space="preserve"> and Lloyd Single Industry IIT Index/ indicator </w:t>
      </w:r>
    </w:p>
    <w:p w:rsidR="004018FF" w:rsidRPr="00BE5E22" w:rsidRDefault="00047834" w:rsidP="00575A04">
      <w:pPr>
        <w:tabs>
          <w:tab w:val="left" w:pos="567"/>
          <w:tab w:val="left" w:pos="1418"/>
          <w:tab w:val="left" w:pos="1701"/>
        </w:tabs>
        <w:spacing w:after="0" w:line="288" w:lineRule="auto"/>
        <w:ind w:firstLine="720"/>
        <w:rPr>
          <w:rFonts w:ascii="Times New Roman" w:hAnsi="Times New Roman" w:cs="Times New Roman"/>
          <w:bCs/>
          <w:lang w:val="en-NZ"/>
        </w:rPr>
      </w:pPr>
      <w:r w:rsidRPr="00BE5E22">
        <w:rPr>
          <w:rFonts w:ascii="Times New Roman" w:hAnsi="Times New Roman" w:cs="Times New Roman"/>
          <w:bCs/>
          <w:lang w:val="en-NZ"/>
        </w:rPr>
        <w:t xml:space="preserve">IITB </w:t>
      </w:r>
      <w:r w:rsidRPr="00BE5E22">
        <w:rPr>
          <w:rFonts w:ascii="Times New Roman" w:hAnsi="Times New Roman" w:cs="Times New Roman"/>
          <w:bCs/>
          <w:lang w:val="en-NZ"/>
        </w:rPr>
        <w:tab/>
        <w:t>=</w:t>
      </w:r>
      <w:r w:rsidRPr="00BE5E22">
        <w:rPr>
          <w:rFonts w:ascii="Times New Roman" w:hAnsi="Times New Roman" w:cs="Times New Roman"/>
          <w:bCs/>
          <w:lang w:val="en-NZ"/>
        </w:rPr>
        <w:tab/>
      </w:r>
      <w:proofErr w:type="spellStart"/>
      <w:r w:rsidR="004018FF" w:rsidRPr="00BE5E22">
        <w:rPr>
          <w:rFonts w:ascii="Times New Roman" w:hAnsi="Times New Roman" w:cs="Times New Roman"/>
          <w:bCs/>
          <w:lang w:val="en-NZ"/>
        </w:rPr>
        <w:t>Grubel</w:t>
      </w:r>
      <w:proofErr w:type="spellEnd"/>
      <w:r w:rsidR="004018FF" w:rsidRPr="00BE5E22">
        <w:rPr>
          <w:rFonts w:ascii="Times New Roman" w:hAnsi="Times New Roman" w:cs="Times New Roman"/>
          <w:bCs/>
          <w:lang w:val="en-NZ"/>
        </w:rPr>
        <w:t xml:space="preserve"> Lloyd average IIT</w:t>
      </w:r>
      <w:r w:rsidR="002032D8" w:rsidRPr="00BE5E22">
        <w:rPr>
          <w:rFonts w:ascii="Times New Roman" w:hAnsi="Times New Roman" w:cs="Times New Roman"/>
          <w:bCs/>
          <w:lang w:val="en-NZ"/>
        </w:rPr>
        <w:t xml:space="preserve"> Index/</w:t>
      </w:r>
      <w:r w:rsidR="004018FF" w:rsidRPr="00BE5E22">
        <w:rPr>
          <w:rFonts w:ascii="Times New Roman" w:hAnsi="Times New Roman" w:cs="Times New Roman"/>
          <w:bCs/>
          <w:lang w:val="en-NZ"/>
        </w:rPr>
        <w:t xml:space="preserve"> indicator </w:t>
      </w:r>
    </w:p>
    <w:p w:rsidR="004018FF" w:rsidRPr="00BE5E22" w:rsidRDefault="00047834" w:rsidP="00575A04">
      <w:pPr>
        <w:tabs>
          <w:tab w:val="left" w:pos="567"/>
          <w:tab w:val="left" w:pos="1418"/>
          <w:tab w:val="left" w:pos="1701"/>
        </w:tabs>
        <w:spacing w:after="0" w:line="288" w:lineRule="auto"/>
        <w:ind w:firstLine="720"/>
        <w:rPr>
          <w:rFonts w:ascii="Times New Roman" w:hAnsi="Times New Roman" w:cs="Times New Roman"/>
          <w:bCs/>
          <w:lang w:val="en-NZ"/>
        </w:rPr>
      </w:pPr>
      <w:r w:rsidRPr="00BE5E22">
        <w:rPr>
          <w:rFonts w:ascii="Times New Roman" w:hAnsi="Times New Roman" w:cs="Times New Roman"/>
          <w:bCs/>
          <w:lang w:val="en-NZ"/>
        </w:rPr>
        <w:t xml:space="preserve">IITC  </w:t>
      </w:r>
      <w:r w:rsidRPr="00BE5E22">
        <w:rPr>
          <w:rFonts w:ascii="Times New Roman" w:hAnsi="Times New Roman" w:cs="Times New Roman"/>
          <w:bCs/>
          <w:lang w:val="en-NZ"/>
        </w:rPr>
        <w:tab/>
        <w:t xml:space="preserve">= </w:t>
      </w:r>
      <w:r w:rsidRPr="00BE5E22">
        <w:rPr>
          <w:rFonts w:ascii="Times New Roman" w:hAnsi="Times New Roman" w:cs="Times New Roman"/>
          <w:bCs/>
          <w:lang w:val="en-NZ"/>
        </w:rPr>
        <w:tab/>
      </w:r>
      <w:proofErr w:type="spellStart"/>
      <w:r w:rsidR="004018FF" w:rsidRPr="00BE5E22">
        <w:rPr>
          <w:rFonts w:ascii="Times New Roman" w:hAnsi="Times New Roman" w:cs="Times New Roman"/>
          <w:bCs/>
          <w:lang w:val="en-NZ"/>
        </w:rPr>
        <w:t>Grubel</w:t>
      </w:r>
      <w:proofErr w:type="spellEnd"/>
      <w:r w:rsidR="004018FF" w:rsidRPr="00BE5E22">
        <w:rPr>
          <w:rFonts w:ascii="Times New Roman" w:hAnsi="Times New Roman" w:cs="Times New Roman"/>
          <w:bCs/>
          <w:lang w:val="en-NZ"/>
        </w:rPr>
        <w:t xml:space="preserve"> Lloyd trade imbalance adjusted IIT</w:t>
      </w:r>
      <w:r w:rsidR="002032D8" w:rsidRPr="00BE5E22">
        <w:rPr>
          <w:rFonts w:ascii="Times New Roman" w:hAnsi="Times New Roman" w:cs="Times New Roman"/>
          <w:bCs/>
          <w:lang w:val="en-NZ"/>
        </w:rPr>
        <w:t xml:space="preserve"> Index/</w:t>
      </w:r>
      <w:r w:rsidR="004018FF" w:rsidRPr="00BE5E22">
        <w:rPr>
          <w:rFonts w:ascii="Times New Roman" w:hAnsi="Times New Roman" w:cs="Times New Roman"/>
          <w:bCs/>
          <w:lang w:val="en-NZ"/>
        </w:rPr>
        <w:t xml:space="preserve"> Indicator</w:t>
      </w:r>
    </w:p>
    <w:p w:rsidR="004018FF" w:rsidRPr="00BE5E22" w:rsidRDefault="00047834" w:rsidP="00575A04">
      <w:pPr>
        <w:tabs>
          <w:tab w:val="left" w:pos="567"/>
          <w:tab w:val="left" w:pos="1418"/>
          <w:tab w:val="left" w:pos="1701"/>
        </w:tabs>
        <w:spacing w:after="0" w:line="288" w:lineRule="auto"/>
        <w:ind w:firstLine="720"/>
        <w:rPr>
          <w:rFonts w:ascii="Times New Roman" w:hAnsi="Times New Roman" w:cs="Times New Roman"/>
          <w:b/>
          <w:bCs/>
          <w:lang w:val="en-NZ"/>
        </w:rPr>
        <w:sectPr w:rsidR="004018FF" w:rsidRPr="00BE5E22" w:rsidSect="003802DA">
          <w:pgSz w:w="11906" w:h="16838"/>
          <w:pgMar w:top="1134" w:right="1440" w:bottom="1134" w:left="1440" w:header="709" w:footer="709" w:gutter="0"/>
          <w:cols w:space="708"/>
          <w:docGrid w:linePitch="360"/>
        </w:sectPr>
      </w:pPr>
      <w:r w:rsidRPr="00BE5E22">
        <w:rPr>
          <w:rFonts w:ascii="Times New Roman" w:hAnsi="Times New Roman" w:cs="Times New Roman"/>
          <w:bCs/>
          <w:lang w:val="en-NZ"/>
        </w:rPr>
        <w:t xml:space="preserve">IITQ </w:t>
      </w:r>
      <w:r w:rsidRPr="00BE5E22">
        <w:rPr>
          <w:rFonts w:ascii="Times New Roman" w:hAnsi="Times New Roman" w:cs="Times New Roman"/>
          <w:bCs/>
          <w:lang w:val="en-NZ"/>
        </w:rPr>
        <w:tab/>
        <w:t xml:space="preserve">= </w:t>
      </w:r>
      <w:r w:rsidRPr="00BE5E22">
        <w:rPr>
          <w:rFonts w:ascii="Times New Roman" w:hAnsi="Times New Roman" w:cs="Times New Roman"/>
          <w:bCs/>
          <w:lang w:val="en-NZ"/>
        </w:rPr>
        <w:tab/>
      </w:r>
      <w:r w:rsidR="004018FF" w:rsidRPr="00BE5E22">
        <w:rPr>
          <w:rFonts w:ascii="Times New Roman" w:hAnsi="Times New Roman" w:cs="Times New Roman"/>
          <w:bCs/>
          <w:lang w:val="en-NZ"/>
        </w:rPr>
        <w:t>Aquino  trade imbalance adjusted  IIT</w:t>
      </w:r>
      <w:r w:rsidR="002032D8" w:rsidRPr="00BE5E22">
        <w:rPr>
          <w:rFonts w:ascii="Times New Roman" w:hAnsi="Times New Roman" w:cs="Times New Roman"/>
          <w:bCs/>
          <w:lang w:val="en-NZ"/>
        </w:rPr>
        <w:t xml:space="preserve"> Index/</w:t>
      </w:r>
      <w:r w:rsidR="004018FF" w:rsidRPr="00BE5E22">
        <w:rPr>
          <w:rFonts w:ascii="Times New Roman" w:hAnsi="Times New Roman" w:cs="Times New Roman"/>
          <w:bCs/>
          <w:lang w:val="en-NZ"/>
        </w:rPr>
        <w:t xml:space="preserve"> indicator</w:t>
      </w:r>
      <w:r w:rsidRPr="00BE5E22">
        <w:rPr>
          <w:rFonts w:ascii="Times New Roman" w:hAnsi="Times New Roman" w:cs="Times New Roman"/>
          <w:bCs/>
          <w:lang w:val="en-NZ"/>
        </w:rPr>
        <w:t>.</w:t>
      </w:r>
    </w:p>
    <w:p w:rsidR="0009417E" w:rsidRPr="00BE5E22" w:rsidRDefault="00754CB3" w:rsidP="00485D0F">
      <w:pPr>
        <w:tabs>
          <w:tab w:val="left" w:pos="567"/>
        </w:tabs>
        <w:spacing w:after="0" w:line="240" w:lineRule="auto"/>
        <w:ind w:right="-45"/>
        <w:jc w:val="center"/>
        <w:rPr>
          <w:rFonts w:ascii="Times New Roman" w:hAnsi="Times New Roman" w:cs="Times New Roman"/>
          <w:b/>
          <w:bCs/>
          <w:lang w:val="en-NZ"/>
        </w:rPr>
      </w:pPr>
      <w:r w:rsidRPr="00BE5E22">
        <w:rPr>
          <w:rFonts w:ascii="Times New Roman" w:hAnsi="Times New Roman" w:cs="Times New Roman"/>
          <w:b/>
          <w:bCs/>
          <w:lang w:val="en-NZ"/>
        </w:rPr>
        <w:lastRenderedPageBreak/>
        <w:t>Table 5</w:t>
      </w:r>
      <w:r w:rsidR="00575A04" w:rsidRPr="00BE5E22">
        <w:rPr>
          <w:rFonts w:ascii="Times New Roman" w:hAnsi="Times New Roman" w:cs="Times New Roman"/>
          <w:b/>
          <w:bCs/>
          <w:lang w:val="en-NZ"/>
        </w:rPr>
        <w:t>.</w:t>
      </w:r>
      <w:r w:rsidRPr="00BE5E22">
        <w:rPr>
          <w:rFonts w:ascii="Times New Roman" w:hAnsi="Times New Roman" w:cs="Times New Roman"/>
          <w:b/>
          <w:bCs/>
          <w:lang w:val="en-NZ"/>
        </w:rPr>
        <w:t xml:space="preserve"> NZ-China IIT by Industry in Selected Years</w:t>
      </w:r>
    </w:p>
    <w:p w:rsidR="00047834" w:rsidRPr="00BE5E22" w:rsidRDefault="00047834" w:rsidP="00485D0F">
      <w:pPr>
        <w:tabs>
          <w:tab w:val="left" w:pos="567"/>
        </w:tabs>
        <w:spacing w:after="0" w:line="240" w:lineRule="auto"/>
        <w:ind w:right="-45"/>
        <w:jc w:val="center"/>
        <w:rPr>
          <w:rFonts w:ascii="Times New Roman" w:hAnsi="Times New Roman" w:cs="Times New Roman"/>
          <w:b/>
          <w:bCs/>
          <w:sz w:val="10"/>
          <w:szCs w:val="10"/>
          <w:lang w:val="en-NZ"/>
        </w:rPr>
      </w:pPr>
    </w:p>
    <w:tbl>
      <w:tblPr>
        <w:tblW w:w="9499" w:type="dxa"/>
        <w:jc w:val="center"/>
        <w:tblInd w:w="93" w:type="dxa"/>
        <w:tblLook w:val="04A0" w:firstRow="1" w:lastRow="0" w:firstColumn="1" w:lastColumn="0" w:noHBand="0" w:noVBand="1"/>
      </w:tblPr>
      <w:tblGrid>
        <w:gridCol w:w="1036"/>
        <w:gridCol w:w="4933"/>
        <w:gridCol w:w="1134"/>
        <w:gridCol w:w="1134"/>
        <w:gridCol w:w="1262"/>
      </w:tblGrid>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4A326C" w:rsidP="00485D0F">
            <w:pPr>
              <w:tabs>
                <w:tab w:val="left" w:pos="567"/>
              </w:tabs>
              <w:spacing w:after="0" w:line="240" w:lineRule="auto"/>
              <w:jc w:val="center"/>
              <w:rPr>
                <w:rFonts w:ascii="Times New Roman" w:hAnsi="Times New Roman" w:cs="Times New Roman"/>
                <w:b/>
                <w:bCs/>
                <w:lang w:val="en-NZ"/>
              </w:rPr>
            </w:pPr>
            <w:r w:rsidRPr="00BE5E22">
              <w:rPr>
                <w:rFonts w:ascii="Times New Roman" w:hAnsi="Times New Roman" w:cs="Times New Roman"/>
                <w:b/>
                <w:bCs/>
                <w:lang w:val="en-NZ"/>
              </w:rPr>
              <w:t>201</w:t>
            </w:r>
            <w:r w:rsidR="0092663C" w:rsidRPr="00BE5E22">
              <w:rPr>
                <w:rFonts w:ascii="Times New Roman" w:hAnsi="Times New Roman" w:cs="Times New Roman" w:hint="eastAsia"/>
                <w:b/>
                <w:bCs/>
                <w:lang w:val="en-NZ"/>
              </w:rPr>
              <w:t>2</w:t>
            </w:r>
            <w:r w:rsidRPr="00BE5E22">
              <w:rPr>
                <w:rFonts w:ascii="Times New Roman" w:hAnsi="Times New Roman" w:cs="Times New Roman"/>
                <w:b/>
                <w:bCs/>
                <w:lang w:val="en-NZ"/>
              </w:rPr>
              <w:t xml:space="preserve">: </w:t>
            </w:r>
            <w:r w:rsidR="00FF6D47" w:rsidRPr="00BE5E22">
              <w:rPr>
                <w:rFonts w:ascii="Times New Roman" w:hAnsi="Times New Roman" w:cs="Times New Roman"/>
                <w:b/>
                <w:bCs/>
                <w:lang w:val="en-NZ"/>
              </w:rPr>
              <w:t xml:space="preserve">NZ-China IIT by Industry </w:t>
            </w:r>
            <w:r w:rsidR="00237158" w:rsidRPr="00BE5E22">
              <w:rPr>
                <w:rFonts w:ascii="Times New Roman" w:hAnsi="Times New Roman" w:cs="Times New Roman"/>
                <w:b/>
                <w:bCs/>
                <w:lang w:val="en-NZ"/>
              </w:rPr>
              <w:t>3-D</w:t>
            </w:r>
            <w:r w:rsidR="00047834" w:rsidRPr="00BE5E22">
              <w:rPr>
                <w:rFonts w:ascii="Times New Roman" w:hAnsi="Times New Roman" w:cs="Times New Roman"/>
                <w:b/>
                <w:bCs/>
                <w:lang w:val="en-NZ"/>
              </w:rPr>
              <w:t>igit Summary V</w:t>
            </w:r>
            <w:r w:rsidR="00FF6D47" w:rsidRPr="00BE5E22">
              <w:rPr>
                <w:rFonts w:ascii="Times New Roman" w:hAnsi="Times New Roman" w:cs="Times New Roman"/>
                <w:b/>
                <w:bCs/>
                <w:lang w:val="en-NZ"/>
              </w:rPr>
              <w:t>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3.8</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43.1</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18.4</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11.5</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38.6</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25.9</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32.6</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13.2</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3</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Mineral Fuels Lubricants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related materials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0.0</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0.0</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0.0</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4</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Animal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Vegetable Oils and fats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2.8</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22.3</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12.2</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8.0</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15.0</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12.4</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10.2</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67.8</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23.8</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6.8</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99.9</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26.7</w:t>
            </w:r>
          </w:p>
        </w:tc>
      </w:tr>
      <w:tr w:rsidR="005347F7" w:rsidRPr="00BE5E22" w:rsidTr="00F65CE5">
        <w:trPr>
          <w:trHeight w:val="300"/>
          <w:jc w:val="center"/>
        </w:trPr>
        <w:tc>
          <w:tcPr>
            <w:tcW w:w="1036"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nil"/>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w:t>
            </w:r>
          </w:p>
        </w:tc>
        <w:tc>
          <w:tcPr>
            <w:tcW w:w="1134"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w:t>
            </w:r>
          </w:p>
        </w:tc>
        <w:tc>
          <w:tcPr>
            <w:tcW w:w="1262" w:type="dxa"/>
            <w:tcBorders>
              <w:top w:val="nil"/>
              <w:left w:val="nil"/>
              <w:bottom w:val="nil"/>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29.4</w:t>
            </w:r>
          </w:p>
        </w:tc>
      </w:tr>
      <w:tr w:rsidR="005347F7" w:rsidRPr="00BE5E22" w:rsidTr="00F65CE5">
        <w:trPr>
          <w:trHeight w:val="315"/>
          <w:jc w:val="center"/>
        </w:trPr>
        <w:tc>
          <w:tcPr>
            <w:tcW w:w="1036" w:type="dxa"/>
            <w:tcBorders>
              <w:top w:val="nil"/>
              <w:left w:val="nil"/>
              <w:bottom w:val="single" w:sz="8" w:space="0" w:color="auto"/>
              <w:right w:val="nil"/>
            </w:tcBorders>
            <w:shd w:val="clear" w:color="000000" w:fill="FFFFFF"/>
            <w:noWrap/>
            <w:vAlign w:val="center"/>
            <w:hideMark/>
          </w:tcPr>
          <w:p w:rsidR="005347F7" w:rsidRPr="00BE5E22" w:rsidRDefault="005347F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9</w:t>
            </w:r>
          </w:p>
        </w:tc>
        <w:tc>
          <w:tcPr>
            <w:tcW w:w="4933" w:type="dxa"/>
            <w:tcBorders>
              <w:top w:val="nil"/>
              <w:left w:val="nil"/>
              <w:bottom w:val="single" w:sz="8" w:space="0" w:color="auto"/>
              <w:right w:val="nil"/>
            </w:tcBorders>
            <w:shd w:val="clear" w:color="000000" w:fill="FFFFFF"/>
            <w:noWrap/>
            <w:vAlign w:val="center"/>
            <w:hideMark/>
          </w:tcPr>
          <w:p w:rsidR="005347F7" w:rsidRPr="00BE5E22" w:rsidRDefault="005347F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Commodities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Transactions not classified</w:t>
            </w:r>
          </w:p>
        </w:tc>
        <w:tc>
          <w:tcPr>
            <w:tcW w:w="1134" w:type="dxa"/>
            <w:tcBorders>
              <w:top w:val="nil"/>
              <w:left w:val="nil"/>
              <w:bottom w:val="single" w:sz="8" w:space="0" w:color="auto"/>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63.2</w:t>
            </w:r>
          </w:p>
        </w:tc>
        <w:tc>
          <w:tcPr>
            <w:tcW w:w="1134" w:type="dxa"/>
            <w:tcBorders>
              <w:top w:val="nil"/>
              <w:left w:val="nil"/>
              <w:bottom w:val="single" w:sz="8" w:space="0" w:color="auto"/>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w:t>
            </w:r>
          </w:p>
        </w:tc>
        <w:tc>
          <w:tcPr>
            <w:tcW w:w="1262" w:type="dxa"/>
            <w:tcBorders>
              <w:top w:val="nil"/>
              <w:left w:val="nil"/>
              <w:bottom w:val="single" w:sz="8" w:space="0" w:color="auto"/>
              <w:right w:val="nil"/>
            </w:tcBorders>
            <w:shd w:val="clear" w:color="000000" w:fill="FFFFFF"/>
            <w:noWrap/>
            <w:vAlign w:val="bottom"/>
            <w:hideMark/>
          </w:tcPr>
          <w:p w:rsidR="005347F7" w:rsidRPr="00BE5E22" w:rsidRDefault="005347F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2009</w:t>
            </w:r>
            <w:r w:rsidR="00385AA9" w:rsidRPr="00BE5E22">
              <w:rPr>
                <w:rFonts w:ascii="Times New Roman" w:hAnsi="Times New Roman" w:cs="Times New Roman"/>
                <w:b/>
                <w:bCs/>
                <w:lang w:val="en-NZ"/>
              </w:rPr>
              <w:t>:</w:t>
            </w:r>
            <w:r w:rsidR="00237158" w:rsidRPr="00BE5E22">
              <w:rPr>
                <w:rFonts w:ascii="Times New Roman" w:hAnsi="Times New Roman" w:cs="Times New Roman"/>
                <w:b/>
                <w:bCs/>
                <w:lang w:val="en-NZ"/>
              </w:rPr>
              <w:t xml:space="preserve"> NZ-China IIT by Industry 3-D</w:t>
            </w:r>
            <w:r w:rsidRPr="00BE5E22">
              <w:rPr>
                <w:rFonts w:ascii="Times New Roman" w:hAnsi="Times New Roman" w:cs="Times New Roman"/>
                <w:b/>
                <w:bCs/>
                <w:lang w:val="en-NZ"/>
              </w:rPr>
              <w:t xml:space="preserve">igit </w:t>
            </w:r>
            <w:r w:rsidR="004A326C" w:rsidRPr="00BE5E22">
              <w:rPr>
                <w:rFonts w:ascii="Times New Roman" w:hAnsi="Times New Roman" w:cs="Times New Roman"/>
                <w:b/>
                <w:bCs/>
                <w:lang w:val="en-NZ"/>
              </w:rPr>
              <w:t>S</w:t>
            </w:r>
            <w:r w:rsidRPr="00BE5E22">
              <w:rPr>
                <w:rFonts w:ascii="Times New Roman" w:hAnsi="Times New Roman" w:cs="Times New Roman"/>
                <w:b/>
                <w:bCs/>
                <w:lang w:val="en-NZ"/>
              </w:rPr>
              <w:t xml:space="preserve">ummary </w:t>
            </w:r>
            <w:r w:rsidR="004A326C" w:rsidRPr="00BE5E22">
              <w:rPr>
                <w:rFonts w:ascii="Times New Roman" w:hAnsi="Times New Roman" w:cs="Times New Roman"/>
                <w:b/>
                <w:bCs/>
                <w:lang w:val="en-NZ"/>
              </w:rPr>
              <w:t>V</w:t>
            </w:r>
            <w:r w:rsidRPr="00BE5E22">
              <w:rPr>
                <w:rFonts w:ascii="Times New Roman" w:hAnsi="Times New Roman" w:cs="Times New Roman"/>
                <w:b/>
                <w:bCs/>
                <w:lang w:val="en-NZ"/>
              </w:rPr>
              <w:t>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5.7</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35.9</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26.3</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4.8</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12.2</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9.7</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2.9</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42.2</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12.1</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4</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Animal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Vegetable Oils and fats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23.5</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21.8</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9.4</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15.2</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12.1</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11.7</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51.2</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18.8</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5.7</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94.9</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26.8</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99.9</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35.5</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9</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Commodities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Transactions not classified</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32.4</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4933"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262" w:type="dxa"/>
            <w:tcBorders>
              <w:top w:val="nil"/>
              <w:left w:val="nil"/>
              <w:bottom w:val="nil"/>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000000" w:fill="FFFFFF"/>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2006</w:t>
            </w:r>
            <w:r w:rsidR="004A326C" w:rsidRPr="00BE5E22">
              <w:rPr>
                <w:rFonts w:ascii="Times New Roman" w:hAnsi="Times New Roman" w:cs="Times New Roman"/>
                <w:b/>
                <w:bCs/>
                <w:lang w:val="en-NZ"/>
              </w:rPr>
              <w:t xml:space="preserve">: </w:t>
            </w:r>
            <w:r w:rsidR="00237158" w:rsidRPr="00BE5E22">
              <w:rPr>
                <w:rFonts w:ascii="Times New Roman" w:hAnsi="Times New Roman" w:cs="Times New Roman"/>
                <w:b/>
                <w:bCs/>
                <w:lang w:val="en-NZ"/>
              </w:rPr>
              <w:t>NZ-China IIT by Industry 3-D</w:t>
            </w:r>
            <w:r w:rsidRPr="00BE5E22">
              <w:rPr>
                <w:rFonts w:ascii="Times New Roman" w:hAnsi="Times New Roman" w:cs="Times New Roman"/>
                <w:b/>
                <w:bCs/>
                <w:lang w:val="en-NZ"/>
              </w:rPr>
              <w:t xml:space="preserve">igit </w:t>
            </w:r>
            <w:r w:rsidR="004A326C" w:rsidRPr="00BE5E22">
              <w:rPr>
                <w:rFonts w:ascii="Times New Roman" w:hAnsi="Times New Roman" w:cs="Times New Roman"/>
                <w:b/>
                <w:bCs/>
                <w:lang w:val="en-NZ"/>
              </w:rPr>
              <w:t>S</w:t>
            </w:r>
            <w:r w:rsidRPr="00BE5E22">
              <w:rPr>
                <w:rFonts w:ascii="Times New Roman" w:hAnsi="Times New Roman" w:cs="Times New Roman"/>
                <w:b/>
                <w:bCs/>
                <w:lang w:val="en-NZ"/>
              </w:rPr>
              <w:t xml:space="preserve">ummary </w:t>
            </w:r>
            <w:r w:rsidR="004A326C" w:rsidRPr="00BE5E22">
              <w:rPr>
                <w:rFonts w:ascii="Times New Roman" w:hAnsi="Times New Roman" w:cs="Times New Roman"/>
                <w:b/>
                <w:bCs/>
                <w:lang w:val="en-NZ"/>
              </w:rPr>
              <w:t>V</w:t>
            </w:r>
            <w:r w:rsidRPr="00BE5E22">
              <w:rPr>
                <w:rFonts w:ascii="Times New Roman" w:hAnsi="Times New Roman" w:cs="Times New Roman"/>
                <w:b/>
                <w:bCs/>
                <w:lang w:val="en-NZ"/>
              </w:rPr>
              <w:t>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14.08</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49.23</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25.09</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18.98</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22.48</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21.24</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8.51</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80.78</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27.27</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3</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Mineral Fuels Lubricants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related materials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12.57</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4</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Animal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Vegetable Oils and fats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0.11</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2.01</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1.06</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12.27</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25.95</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19.06</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14.89</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51.71</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18.56</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7.88</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92.79</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28.87</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0.57</w:t>
            </w:r>
          </w:p>
        </w:tc>
        <w:tc>
          <w:tcPr>
            <w:tcW w:w="1134"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nil"/>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44.97</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A755A5" w:rsidRPr="00BE5E22" w:rsidRDefault="00A755A5"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9</w:t>
            </w:r>
          </w:p>
        </w:tc>
        <w:tc>
          <w:tcPr>
            <w:tcW w:w="4933" w:type="dxa"/>
            <w:tcBorders>
              <w:top w:val="nil"/>
              <w:left w:val="nil"/>
              <w:bottom w:val="single" w:sz="8" w:space="0" w:color="auto"/>
              <w:right w:val="nil"/>
            </w:tcBorders>
            <w:shd w:val="clear" w:color="000000" w:fill="FFFFFF"/>
            <w:noWrap/>
            <w:vAlign w:val="center"/>
            <w:hideMark/>
          </w:tcPr>
          <w:p w:rsidR="00A755A5" w:rsidRPr="00BE5E22" w:rsidRDefault="00A755A5"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Commodities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Transactions not classified</w:t>
            </w:r>
          </w:p>
        </w:tc>
        <w:tc>
          <w:tcPr>
            <w:tcW w:w="1134" w:type="dxa"/>
            <w:tcBorders>
              <w:top w:val="nil"/>
              <w:left w:val="nil"/>
              <w:bottom w:val="single" w:sz="8" w:space="0" w:color="auto"/>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27.25</w:t>
            </w:r>
          </w:p>
        </w:tc>
        <w:tc>
          <w:tcPr>
            <w:tcW w:w="1134" w:type="dxa"/>
            <w:tcBorders>
              <w:top w:val="nil"/>
              <w:left w:val="nil"/>
              <w:bottom w:val="single" w:sz="8" w:space="0" w:color="auto"/>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single" w:sz="8" w:space="0" w:color="auto"/>
              <w:right w:val="nil"/>
            </w:tcBorders>
            <w:shd w:val="clear" w:color="000000" w:fill="FFFFFF"/>
            <w:noWrap/>
            <w:vAlign w:val="center"/>
            <w:hideMark/>
          </w:tcPr>
          <w:p w:rsidR="00A755A5" w:rsidRPr="00BE5E22" w:rsidRDefault="00A755A5"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r>
      <w:tr w:rsidR="00B90535" w:rsidRPr="00BE5E22" w:rsidTr="009F32D4">
        <w:trPr>
          <w:trHeight w:val="300"/>
          <w:jc w:val="center"/>
        </w:trPr>
        <w:tc>
          <w:tcPr>
            <w:tcW w:w="1036" w:type="dxa"/>
            <w:tcBorders>
              <w:top w:val="nil"/>
              <w:left w:val="nil"/>
              <w:bottom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00"/>
          <w:jc w:val="center"/>
        </w:trPr>
        <w:tc>
          <w:tcPr>
            <w:tcW w:w="1036" w:type="dxa"/>
            <w:tcBorders>
              <w:top w:val="nil"/>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00"/>
          <w:jc w:val="center"/>
        </w:trPr>
        <w:tc>
          <w:tcPr>
            <w:tcW w:w="1036" w:type="dxa"/>
            <w:tcBorders>
              <w:top w:val="nil"/>
              <w:left w:val="nil"/>
              <w:bottom w:val="nil"/>
              <w:right w:val="nil"/>
            </w:tcBorders>
            <w:shd w:val="clear" w:color="auto" w:fill="auto"/>
            <w:noWrap/>
            <w:vAlign w:val="center"/>
            <w:hideMark/>
          </w:tcPr>
          <w:p w:rsidR="00A36B63" w:rsidRPr="00BE5E22" w:rsidRDefault="00A36B63" w:rsidP="00485D0F">
            <w:pPr>
              <w:tabs>
                <w:tab w:val="left" w:pos="567"/>
              </w:tabs>
              <w:spacing w:after="0" w:line="288" w:lineRule="auto"/>
              <w:rPr>
                <w:rFonts w:ascii="Times New Roman" w:hAnsi="Times New Roman" w:cs="Times New Roman"/>
                <w:lang w:val="en-NZ"/>
              </w:rPr>
            </w:pPr>
          </w:p>
        </w:tc>
        <w:tc>
          <w:tcPr>
            <w:tcW w:w="4933" w:type="dxa"/>
            <w:tcBorders>
              <w:top w:val="nil"/>
              <w:left w:val="nil"/>
              <w:bottom w:val="nil"/>
              <w:right w:val="nil"/>
            </w:tcBorders>
            <w:shd w:val="clear" w:color="auto" w:fill="auto"/>
            <w:noWrap/>
            <w:vAlign w:val="center"/>
            <w:hideMark/>
          </w:tcPr>
          <w:p w:rsidR="00A36B63" w:rsidRPr="00BE5E22" w:rsidRDefault="00A36B63" w:rsidP="00485D0F">
            <w:pPr>
              <w:tabs>
                <w:tab w:val="left" w:pos="567"/>
              </w:tabs>
              <w:spacing w:after="0" w:line="288" w:lineRule="auto"/>
              <w:rPr>
                <w:rFonts w:ascii="Times New Roman" w:hAnsi="Times New Roman" w:cs="Times New Roman"/>
                <w:lang w:val="en-NZ"/>
              </w:rPr>
            </w:pPr>
          </w:p>
          <w:p w:rsidR="00780E17" w:rsidRPr="00BE5E22" w:rsidRDefault="00780E17"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A36B63" w:rsidRPr="00BE5E22" w:rsidRDefault="00A36B63" w:rsidP="00485D0F">
            <w:pPr>
              <w:tabs>
                <w:tab w:val="left" w:pos="567"/>
              </w:tabs>
              <w:spacing w:after="0" w:line="288" w:lineRule="auto"/>
              <w:rPr>
                <w:rFonts w:ascii="Times New Roman" w:hAnsi="Times New Roman" w:cs="Times New Roman"/>
                <w:lang w:val="en-NZ"/>
              </w:rPr>
            </w:pPr>
          </w:p>
        </w:tc>
        <w:tc>
          <w:tcPr>
            <w:tcW w:w="1134" w:type="dxa"/>
            <w:tcBorders>
              <w:top w:val="nil"/>
              <w:left w:val="nil"/>
              <w:bottom w:val="nil"/>
              <w:right w:val="nil"/>
            </w:tcBorders>
            <w:shd w:val="clear" w:color="auto" w:fill="auto"/>
            <w:noWrap/>
            <w:vAlign w:val="center"/>
            <w:hideMark/>
          </w:tcPr>
          <w:p w:rsidR="00A36B63" w:rsidRPr="00BE5E22" w:rsidRDefault="00A36B63" w:rsidP="00485D0F">
            <w:pPr>
              <w:tabs>
                <w:tab w:val="left" w:pos="567"/>
              </w:tabs>
              <w:spacing w:after="0" w:line="288" w:lineRule="auto"/>
              <w:rPr>
                <w:rFonts w:ascii="Times New Roman" w:hAnsi="Times New Roman" w:cs="Times New Roman"/>
                <w:lang w:val="en-NZ"/>
              </w:rPr>
            </w:pPr>
          </w:p>
        </w:tc>
        <w:tc>
          <w:tcPr>
            <w:tcW w:w="1262" w:type="dxa"/>
            <w:tcBorders>
              <w:top w:val="nil"/>
              <w:left w:val="nil"/>
              <w:bottom w:val="nil"/>
              <w:right w:val="nil"/>
            </w:tcBorders>
            <w:shd w:val="clear" w:color="auto" w:fill="auto"/>
            <w:noWrap/>
            <w:vAlign w:val="center"/>
            <w:hideMark/>
          </w:tcPr>
          <w:p w:rsidR="00A36B63" w:rsidRPr="00BE5E22" w:rsidRDefault="00A36B63"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lastRenderedPageBreak/>
              <w:t>2004 NZ</w:t>
            </w:r>
            <w:r w:rsidR="00237158" w:rsidRPr="00BE5E22">
              <w:rPr>
                <w:rFonts w:ascii="Times New Roman" w:hAnsi="Times New Roman" w:cs="Times New Roman"/>
                <w:b/>
                <w:bCs/>
                <w:lang w:val="en-NZ"/>
              </w:rPr>
              <w:t>-China IIT by Industry 3-D</w:t>
            </w:r>
            <w:r w:rsidR="00047834" w:rsidRPr="00BE5E22">
              <w:rPr>
                <w:rFonts w:ascii="Times New Roman" w:hAnsi="Times New Roman" w:cs="Times New Roman"/>
                <w:b/>
                <w:bCs/>
                <w:lang w:val="en-NZ"/>
              </w:rPr>
              <w:t>igit Summary V</w:t>
            </w:r>
            <w:r w:rsidRPr="00BE5E22">
              <w:rPr>
                <w:rFonts w:ascii="Times New Roman" w:hAnsi="Times New Roman" w:cs="Times New Roman"/>
                <w:b/>
                <w:bCs/>
                <w:lang w:val="en-NZ"/>
              </w:rPr>
              <w:t>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12.21</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60.60</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19.44</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35.26</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53.56</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26.38</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7.11</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71.76</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23.71</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4</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Animal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Vegetable Oils and fats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0.03</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2.19</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0.46</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10.12</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27.52</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19.77</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12.21</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32.45</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13.48</w:t>
            </w:r>
          </w:p>
        </w:tc>
      </w:tr>
      <w:tr w:rsidR="00B90535" w:rsidRPr="00BE5E22" w:rsidTr="009F32D4">
        <w:trPr>
          <w:trHeight w:val="315"/>
          <w:jc w:val="center"/>
        </w:trPr>
        <w:tc>
          <w:tcPr>
            <w:tcW w:w="1036"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8.93</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41.54</w:t>
            </w:r>
          </w:p>
        </w:tc>
        <w:tc>
          <w:tcPr>
            <w:tcW w:w="1262"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18.56</w:t>
            </w:r>
          </w:p>
        </w:tc>
      </w:tr>
      <w:tr w:rsidR="00B90535" w:rsidRPr="00BE5E22" w:rsidTr="009F32D4">
        <w:trPr>
          <w:trHeight w:val="315"/>
          <w:jc w:val="center"/>
        </w:trPr>
        <w:tc>
          <w:tcPr>
            <w:tcW w:w="1036"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0.74</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32.78</w:t>
            </w:r>
          </w:p>
        </w:tc>
      </w:tr>
      <w:tr w:rsidR="00B90535" w:rsidRPr="00BE5E22" w:rsidTr="00A36B63">
        <w:trPr>
          <w:trHeight w:val="300"/>
          <w:jc w:val="center"/>
        </w:trPr>
        <w:tc>
          <w:tcPr>
            <w:tcW w:w="1036"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4933"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262"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r>
      <w:tr w:rsidR="00B90535" w:rsidRPr="00BE5E22" w:rsidTr="00A36B63">
        <w:trPr>
          <w:trHeight w:val="300"/>
          <w:jc w:val="center"/>
        </w:trPr>
        <w:tc>
          <w:tcPr>
            <w:tcW w:w="1036"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A36B63">
        <w:trPr>
          <w:trHeight w:val="300"/>
          <w:jc w:val="center"/>
        </w:trPr>
        <w:tc>
          <w:tcPr>
            <w:tcW w:w="1036"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r w:rsidR="00237158" w:rsidRPr="00BE5E22">
              <w:rPr>
                <w:rFonts w:ascii="Times New Roman" w:hAnsi="Times New Roman" w:cs="Times New Roman"/>
                <w:b/>
                <w:bCs/>
                <w:lang w:val="en-NZ"/>
              </w:rPr>
              <w:t>000 NZ-China IIT by Industry 3-D</w:t>
            </w:r>
            <w:r w:rsidRPr="00BE5E22">
              <w:rPr>
                <w:rFonts w:ascii="Times New Roman" w:hAnsi="Times New Roman" w:cs="Times New Roman"/>
                <w:b/>
                <w:bCs/>
                <w:lang w:val="en-NZ"/>
              </w:rPr>
              <w:t xml:space="preserve">igit </w:t>
            </w:r>
            <w:r w:rsidR="00047834" w:rsidRPr="00BE5E22">
              <w:rPr>
                <w:rFonts w:ascii="Times New Roman" w:hAnsi="Times New Roman" w:cs="Times New Roman"/>
                <w:b/>
                <w:bCs/>
                <w:lang w:val="en-NZ"/>
              </w:rPr>
              <w:t>Summary Values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20.15</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50.67</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23.52</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85.27</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93.91</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6.68</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24.87</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11.44</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7.69</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7.84</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7.73</w:t>
            </w:r>
          </w:p>
        </w:tc>
      </w:tr>
      <w:tr w:rsidR="00B90535" w:rsidRPr="00BE5E22" w:rsidTr="009F32D4">
        <w:trPr>
          <w:trHeight w:val="315"/>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6.58</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9.92</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6.39</w:t>
            </w:r>
          </w:p>
        </w:tc>
      </w:tr>
      <w:tr w:rsidR="00B90535" w:rsidRPr="00BE5E22" w:rsidTr="009F32D4">
        <w:trPr>
          <w:trHeight w:val="315"/>
          <w:jc w:val="center"/>
        </w:trPr>
        <w:tc>
          <w:tcPr>
            <w:tcW w:w="1036"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13.31</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94.71</w:t>
            </w:r>
          </w:p>
        </w:tc>
        <w:tc>
          <w:tcPr>
            <w:tcW w:w="1262"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37.90</w:t>
            </w:r>
          </w:p>
        </w:tc>
      </w:tr>
      <w:tr w:rsidR="00B90535" w:rsidRPr="00BE5E22" w:rsidTr="009F32D4">
        <w:trPr>
          <w:trHeight w:val="300"/>
          <w:jc w:val="center"/>
        </w:trPr>
        <w:tc>
          <w:tcPr>
            <w:tcW w:w="1036"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0.48</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98.52</w:t>
            </w:r>
          </w:p>
        </w:tc>
        <w:tc>
          <w:tcPr>
            <w:tcW w:w="1262"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28.96</w:t>
            </w:r>
          </w:p>
        </w:tc>
      </w:tr>
      <w:tr w:rsidR="00B90535" w:rsidRPr="00BE5E22" w:rsidTr="00A36B63">
        <w:trPr>
          <w:trHeight w:val="300"/>
          <w:jc w:val="center"/>
        </w:trPr>
        <w:tc>
          <w:tcPr>
            <w:tcW w:w="1036"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4933"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134" w:type="dxa"/>
            <w:tcBorders>
              <w:top w:val="single" w:sz="4" w:space="0" w:color="auto"/>
              <w:left w:val="nil"/>
              <w:right w:val="nil"/>
            </w:tcBorders>
            <w:shd w:val="clear" w:color="auto" w:fill="auto"/>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p>
        </w:tc>
        <w:tc>
          <w:tcPr>
            <w:tcW w:w="1262" w:type="dxa"/>
            <w:tcBorders>
              <w:top w:val="single" w:sz="4" w:space="0" w:color="auto"/>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A36B63">
        <w:trPr>
          <w:trHeight w:val="300"/>
          <w:jc w:val="center"/>
        </w:trPr>
        <w:tc>
          <w:tcPr>
            <w:tcW w:w="1036"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left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A36B63">
        <w:trPr>
          <w:trHeight w:val="300"/>
          <w:jc w:val="center"/>
        </w:trPr>
        <w:tc>
          <w:tcPr>
            <w:tcW w:w="1036"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4933"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134"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c>
          <w:tcPr>
            <w:tcW w:w="1262" w:type="dxa"/>
            <w:tcBorders>
              <w:left w:val="nil"/>
              <w:bottom w:val="nil"/>
              <w:right w:val="nil"/>
            </w:tcBorders>
            <w:shd w:val="clear" w:color="auto" w:fill="auto"/>
            <w:noWrap/>
            <w:vAlign w:val="center"/>
            <w:hideMark/>
          </w:tcPr>
          <w:p w:rsidR="009F32D4" w:rsidRPr="00BE5E22" w:rsidRDefault="009F32D4" w:rsidP="00485D0F">
            <w:pPr>
              <w:tabs>
                <w:tab w:val="left" w:pos="567"/>
              </w:tabs>
              <w:spacing w:after="0" w:line="288" w:lineRule="auto"/>
              <w:rPr>
                <w:rFonts w:ascii="Times New Roman" w:hAnsi="Times New Roman" w:cs="Times New Roman"/>
                <w:lang w:val="en-NZ"/>
              </w:rPr>
            </w:pPr>
          </w:p>
        </w:tc>
      </w:tr>
      <w:tr w:rsidR="00B90535" w:rsidRPr="00BE5E22" w:rsidTr="009F32D4">
        <w:trPr>
          <w:trHeight w:val="315"/>
          <w:jc w:val="center"/>
        </w:trPr>
        <w:tc>
          <w:tcPr>
            <w:tcW w:w="9499" w:type="dxa"/>
            <w:gridSpan w:val="5"/>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r w:rsidR="00237158" w:rsidRPr="00BE5E22">
              <w:rPr>
                <w:rFonts w:ascii="Times New Roman" w:hAnsi="Times New Roman" w:cs="Times New Roman"/>
                <w:b/>
                <w:bCs/>
                <w:lang w:val="en-NZ"/>
              </w:rPr>
              <w:t>990 NZ-China IIT by Industry 3-D</w:t>
            </w:r>
            <w:r w:rsidRPr="00BE5E22">
              <w:rPr>
                <w:rFonts w:ascii="Times New Roman" w:hAnsi="Times New Roman" w:cs="Times New Roman"/>
                <w:b/>
                <w:bCs/>
                <w:lang w:val="en-NZ"/>
              </w:rPr>
              <w:t xml:space="preserve">igit </w:t>
            </w:r>
            <w:r w:rsidR="00047834" w:rsidRPr="00BE5E22">
              <w:rPr>
                <w:rFonts w:ascii="Times New Roman" w:hAnsi="Times New Roman" w:cs="Times New Roman"/>
                <w:b/>
                <w:bCs/>
                <w:lang w:val="en-NZ"/>
              </w:rPr>
              <w:t>Summary Values</w:t>
            </w:r>
          </w:p>
        </w:tc>
      </w:tr>
      <w:tr w:rsidR="00B90535" w:rsidRPr="00BE5E22" w:rsidTr="009F32D4">
        <w:trPr>
          <w:trHeight w:val="315"/>
          <w:jc w:val="center"/>
        </w:trPr>
        <w:tc>
          <w:tcPr>
            <w:tcW w:w="1036"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b/>
                <w:bCs/>
                <w:lang w:val="en-NZ"/>
              </w:rPr>
            </w:pPr>
            <w:r w:rsidRPr="00BE5E22">
              <w:rPr>
                <w:rFonts w:ascii="Times New Roman" w:hAnsi="Times New Roman" w:cs="Times New Roman"/>
                <w:b/>
                <w:bCs/>
                <w:lang w:val="en-NZ"/>
              </w:rPr>
              <w:t>Industry</w:t>
            </w:r>
          </w:p>
        </w:tc>
        <w:tc>
          <w:tcPr>
            <w:tcW w:w="4933"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　</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Av-IITB</w:t>
            </w:r>
          </w:p>
        </w:tc>
        <w:tc>
          <w:tcPr>
            <w:tcW w:w="1134"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Av-IITC</w:t>
            </w:r>
          </w:p>
        </w:tc>
        <w:tc>
          <w:tcPr>
            <w:tcW w:w="1262" w:type="dxa"/>
            <w:tcBorders>
              <w:top w:val="nil"/>
              <w:left w:val="nil"/>
              <w:bottom w:val="single" w:sz="8" w:space="0" w:color="auto"/>
              <w:right w:val="nil"/>
            </w:tcBorders>
            <w:shd w:val="clear" w:color="000000" w:fill="FFFFFF"/>
            <w:noWrap/>
            <w:vAlign w:val="center"/>
            <w:hideMark/>
          </w:tcPr>
          <w:p w:rsidR="00FF6D47" w:rsidRPr="00BE5E22" w:rsidRDefault="00FF6D47"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Av-IITQ</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0</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Food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Live Animals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15.66</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77.65</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16.99</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1</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Beverage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Tobacco</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23.73</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100.00</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2</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Crude materials inedible except fuels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5.78</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62.36</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28.94</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5</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Chemicals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31.24</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40.13</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37.78</w:t>
            </w:r>
          </w:p>
        </w:tc>
      </w:tr>
      <w:tr w:rsidR="00B90535" w:rsidRPr="00BE5E22" w:rsidTr="009F32D4">
        <w:trPr>
          <w:trHeight w:val="300"/>
          <w:jc w:val="center"/>
        </w:trPr>
        <w:tc>
          <w:tcPr>
            <w:tcW w:w="1036"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6</w:t>
            </w:r>
          </w:p>
        </w:tc>
        <w:tc>
          <w:tcPr>
            <w:tcW w:w="4933"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Manufactured Goods Classified chiefly by materials</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15.93</w:t>
            </w:r>
          </w:p>
        </w:tc>
        <w:tc>
          <w:tcPr>
            <w:tcW w:w="1134"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25.00</w:t>
            </w:r>
          </w:p>
        </w:tc>
        <w:tc>
          <w:tcPr>
            <w:tcW w:w="1262" w:type="dxa"/>
            <w:tcBorders>
              <w:top w:val="nil"/>
              <w:left w:val="nil"/>
              <w:bottom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15.63</w:t>
            </w:r>
          </w:p>
        </w:tc>
      </w:tr>
      <w:tr w:rsidR="00B90535" w:rsidRPr="00BE5E22" w:rsidTr="009F32D4">
        <w:trPr>
          <w:trHeight w:val="315"/>
          <w:jc w:val="center"/>
        </w:trPr>
        <w:tc>
          <w:tcPr>
            <w:tcW w:w="1036"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7</w:t>
            </w:r>
          </w:p>
        </w:tc>
        <w:tc>
          <w:tcPr>
            <w:tcW w:w="4933"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 xml:space="preserve">Machinery </w:t>
            </w:r>
            <w:r w:rsidR="002C4B8E" w:rsidRPr="00BE5E22">
              <w:rPr>
                <w:rFonts w:ascii="Times New Roman" w:hAnsi="Times New Roman" w:cs="Times New Roman"/>
                <w:lang w:val="en-NZ"/>
              </w:rPr>
              <w:t>and</w:t>
            </w:r>
            <w:r w:rsidRPr="00BE5E22">
              <w:rPr>
                <w:rFonts w:ascii="Times New Roman" w:hAnsi="Times New Roman" w:cs="Times New Roman"/>
                <w:lang w:val="en-NZ"/>
              </w:rPr>
              <w:t xml:space="preserve"> Transport equipment</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42.48</w:t>
            </w:r>
          </w:p>
        </w:tc>
        <w:tc>
          <w:tcPr>
            <w:tcW w:w="1134"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46.42</w:t>
            </w:r>
          </w:p>
        </w:tc>
        <w:tc>
          <w:tcPr>
            <w:tcW w:w="1262" w:type="dxa"/>
            <w:tcBorders>
              <w:top w:val="nil"/>
              <w:left w:val="nil"/>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40.16</w:t>
            </w:r>
          </w:p>
        </w:tc>
      </w:tr>
      <w:tr w:rsidR="00B90535" w:rsidRPr="00BE5E22" w:rsidTr="009F32D4">
        <w:trPr>
          <w:trHeight w:val="315"/>
          <w:jc w:val="center"/>
        </w:trPr>
        <w:tc>
          <w:tcPr>
            <w:tcW w:w="1036"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center"/>
              <w:rPr>
                <w:rFonts w:ascii="Times New Roman" w:hAnsi="Times New Roman" w:cs="Times New Roman"/>
                <w:b/>
                <w:bCs/>
                <w:lang w:val="en-NZ"/>
              </w:rPr>
            </w:pPr>
            <w:r w:rsidRPr="00BE5E22">
              <w:rPr>
                <w:rFonts w:ascii="Times New Roman" w:hAnsi="Times New Roman" w:cs="Times New Roman"/>
                <w:b/>
                <w:bCs/>
                <w:lang w:val="en-NZ"/>
              </w:rPr>
              <w:t>8</w:t>
            </w:r>
          </w:p>
        </w:tc>
        <w:tc>
          <w:tcPr>
            <w:tcW w:w="4933"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rPr>
                <w:rFonts w:ascii="Times New Roman" w:hAnsi="Times New Roman" w:cs="Times New Roman"/>
                <w:lang w:val="en-NZ"/>
              </w:rPr>
            </w:pPr>
            <w:r w:rsidRPr="00BE5E22">
              <w:rPr>
                <w:rFonts w:ascii="Times New Roman" w:hAnsi="Times New Roman" w:cs="Times New Roman"/>
                <w:lang w:val="en-NZ"/>
              </w:rPr>
              <w:t>Miscellaneous Manufactured Articles</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1.08</w:t>
            </w:r>
          </w:p>
        </w:tc>
        <w:tc>
          <w:tcPr>
            <w:tcW w:w="1134"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50.00</w:t>
            </w:r>
          </w:p>
        </w:tc>
        <w:tc>
          <w:tcPr>
            <w:tcW w:w="1262" w:type="dxa"/>
            <w:tcBorders>
              <w:top w:val="nil"/>
              <w:left w:val="nil"/>
              <w:bottom w:val="single" w:sz="4" w:space="0" w:color="auto"/>
              <w:right w:val="nil"/>
            </w:tcBorders>
            <w:shd w:val="clear" w:color="000000" w:fill="FFFFFF"/>
            <w:noWrap/>
            <w:vAlign w:val="center"/>
            <w:hideMark/>
          </w:tcPr>
          <w:p w:rsidR="00741841" w:rsidRPr="00BE5E22" w:rsidRDefault="00741841" w:rsidP="00485D0F">
            <w:pPr>
              <w:tabs>
                <w:tab w:val="left" w:pos="567"/>
              </w:tabs>
              <w:spacing w:after="0" w:line="288" w:lineRule="auto"/>
              <w:jc w:val="right"/>
              <w:rPr>
                <w:rFonts w:ascii="Times New Roman" w:hAnsi="Times New Roman" w:cs="Times New Roman"/>
                <w:lang w:val="en-NZ"/>
              </w:rPr>
            </w:pPr>
            <w:r w:rsidRPr="00BE5E22">
              <w:rPr>
                <w:rFonts w:ascii="Times New Roman" w:hAnsi="Times New Roman" w:cs="Times New Roman"/>
                <w:lang w:val="en-NZ"/>
              </w:rPr>
              <w:t>22.89</w:t>
            </w:r>
          </w:p>
        </w:tc>
      </w:tr>
    </w:tbl>
    <w:p w:rsidR="00241EEA" w:rsidRDefault="00241EEA" w:rsidP="009A4430">
      <w:pPr>
        <w:spacing w:after="0" w:line="288" w:lineRule="auto"/>
        <w:ind w:left="-284" w:right="-45"/>
        <w:jc w:val="both"/>
        <w:rPr>
          <w:rFonts w:ascii="Times New Roman" w:hAnsi="Times New Roman" w:cs="Times New Roman"/>
          <w:bCs/>
          <w:i/>
          <w:sz w:val="20"/>
          <w:szCs w:val="20"/>
          <w:lang w:val="fr-FR"/>
        </w:rPr>
      </w:pPr>
    </w:p>
    <w:p w:rsidR="00241EEA" w:rsidRDefault="00241EEA" w:rsidP="009A4430">
      <w:pPr>
        <w:spacing w:after="0" w:line="288" w:lineRule="auto"/>
        <w:ind w:left="-284" w:right="-45"/>
        <w:jc w:val="both"/>
        <w:rPr>
          <w:rFonts w:ascii="Times New Roman" w:hAnsi="Times New Roman" w:cs="Times New Roman"/>
          <w:bCs/>
          <w:i/>
          <w:sz w:val="20"/>
          <w:szCs w:val="20"/>
          <w:lang w:val="fr-FR"/>
        </w:rPr>
      </w:pPr>
      <w:r>
        <w:rPr>
          <w:rFonts w:ascii="Times New Roman" w:hAnsi="Times New Roman" w:cs="Times New Roman"/>
          <w:bCs/>
          <w:i/>
          <w:sz w:val="20"/>
          <w:szCs w:val="20"/>
          <w:lang w:val="fr-FR"/>
        </w:rPr>
        <w:t>Source</w:t>
      </w:r>
    </w:p>
    <w:p w:rsidR="00595E1B" w:rsidRPr="00426917" w:rsidRDefault="00741841" w:rsidP="009A4430">
      <w:pPr>
        <w:spacing w:after="0" w:line="288" w:lineRule="auto"/>
        <w:ind w:left="-284" w:right="-45"/>
        <w:jc w:val="both"/>
        <w:rPr>
          <w:rFonts w:ascii="Times New Roman" w:hAnsi="Times New Roman" w:cs="Times New Roman"/>
          <w:bCs/>
          <w:sz w:val="20"/>
          <w:szCs w:val="20"/>
          <w:lang w:val="fr-FR"/>
        </w:rPr>
      </w:pPr>
      <w:r w:rsidRPr="00426917">
        <w:rPr>
          <w:rFonts w:ascii="Times New Roman" w:hAnsi="Times New Roman" w:cs="Times New Roman"/>
          <w:bCs/>
          <w:sz w:val="20"/>
          <w:szCs w:val="20"/>
          <w:lang w:val="fr-FR"/>
        </w:rPr>
        <w:t xml:space="preserve">UN </w:t>
      </w:r>
      <w:proofErr w:type="spellStart"/>
      <w:r w:rsidRPr="00426917">
        <w:rPr>
          <w:rFonts w:ascii="Times New Roman" w:hAnsi="Times New Roman" w:cs="Times New Roman"/>
          <w:bCs/>
          <w:sz w:val="20"/>
          <w:szCs w:val="20"/>
          <w:lang w:val="fr-FR"/>
        </w:rPr>
        <w:t>C</w:t>
      </w:r>
      <w:r w:rsidR="00595E1B" w:rsidRPr="00426917">
        <w:rPr>
          <w:rFonts w:ascii="Times New Roman" w:hAnsi="Times New Roman" w:cs="Times New Roman"/>
          <w:bCs/>
          <w:sz w:val="20"/>
          <w:szCs w:val="20"/>
          <w:lang w:val="fr-FR"/>
        </w:rPr>
        <w:t>omtrade</w:t>
      </w:r>
      <w:proofErr w:type="spellEnd"/>
      <w:r w:rsidR="00595E1B" w:rsidRPr="00426917">
        <w:rPr>
          <w:rFonts w:ascii="Times New Roman" w:hAnsi="Times New Roman" w:cs="Times New Roman"/>
          <w:bCs/>
          <w:sz w:val="20"/>
          <w:szCs w:val="20"/>
          <w:lang w:val="fr-FR"/>
        </w:rPr>
        <w:t xml:space="preserve"> </w:t>
      </w:r>
      <w:proofErr w:type="spellStart"/>
      <w:r w:rsidR="00595E1B" w:rsidRPr="00426917">
        <w:rPr>
          <w:rFonts w:ascii="Times New Roman" w:hAnsi="Times New Roman" w:cs="Times New Roman"/>
          <w:bCs/>
          <w:sz w:val="20"/>
          <w:szCs w:val="20"/>
          <w:lang w:val="fr-FR"/>
        </w:rPr>
        <w:t>Database</w:t>
      </w:r>
      <w:proofErr w:type="spellEnd"/>
      <w:r w:rsidR="00385AA9" w:rsidRPr="00426917">
        <w:rPr>
          <w:rFonts w:ascii="Times New Roman" w:hAnsi="Times New Roman" w:cs="Times New Roman"/>
          <w:bCs/>
          <w:sz w:val="20"/>
          <w:szCs w:val="20"/>
          <w:lang w:val="fr-FR"/>
        </w:rPr>
        <w:t xml:space="preserve">. </w:t>
      </w:r>
      <w:proofErr w:type="spellStart"/>
      <w:r w:rsidR="004A326C" w:rsidRPr="00426917">
        <w:rPr>
          <w:rFonts w:ascii="Times New Roman" w:hAnsi="Times New Roman" w:cs="Times New Roman"/>
          <w:bCs/>
          <w:sz w:val="20"/>
          <w:szCs w:val="20"/>
          <w:lang w:val="fr-FR"/>
        </w:rPr>
        <w:t>Author’s</w:t>
      </w:r>
      <w:proofErr w:type="spellEnd"/>
      <w:r w:rsidR="004A326C" w:rsidRPr="00426917">
        <w:rPr>
          <w:rFonts w:ascii="Times New Roman" w:hAnsi="Times New Roman" w:cs="Times New Roman"/>
          <w:bCs/>
          <w:sz w:val="20"/>
          <w:szCs w:val="20"/>
          <w:lang w:val="fr-FR"/>
        </w:rPr>
        <w:t xml:space="preserve"> </w:t>
      </w:r>
      <w:proofErr w:type="spellStart"/>
      <w:r w:rsidR="004A326C" w:rsidRPr="00426917">
        <w:rPr>
          <w:rFonts w:ascii="Times New Roman" w:hAnsi="Times New Roman" w:cs="Times New Roman"/>
          <w:bCs/>
          <w:sz w:val="20"/>
          <w:szCs w:val="20"/>
          <w:lang w:val="fr-FR"/>
        </w:rPr>
        <w:t>calculation</w:t>
      </w:r>
      <w:r w:rsidR="00241EEA" w:rsidRPr="00426917">
        <w:rPr>
          <w:rFonts w:ascii="Times New Roman" w:hAnsi="Times New Roman" w:cs="Times New Roman"/>
          <w:bCs/>
          <w:sz w:val="20"/>
          <w:szCs w:val="20"/>
          <w:lang w:val="fr-FR"/>
        </w:rPr>
        <w:t>s</w:t>
      </w:r>
      <w:proofErr w:type="spellEnd"/>
      <w:r w:rsidR="00241EEA" w:rsidRPr="00426917">
        <w:rPr>
          <w:rFonts w:ascii="Times New Roman" w:hAnsi="Times New Roman" w:cs="Times New Roman"/>
          <w:bCs/>
          <w:sz w:val="20"/>
          <w:szCs w:val="20"/>
          <w:lang w:val="fr-FR"/>
        </w:rPr>
        <w:t>.</w:t>
      </w:r>
    </w:p>
    <w:p w:rsidR="00F55419" w:rsidRPr="00BE5E22" w:rsidRDefault="00F55419" w:rsidP="00485D0F">
      <w:pPr>
        <w:tabs>
          <w:tab w:val="left" w:pos="567"/>
        </w:tabs>
        <w:spacing w:after="0" w:line="288" w:lineRule="auto"/>
        <w:ind w:right="-45"/>
        <w:jc w:val="both"/>
        <w:rPr>
          <w:rFonts w:ascii="Times New Roman" w:hAnsi="Times New Roman" w:cs="Times New Roman"/>
          <w:bCs/>
          <w:sz w:val="20"/>
          <w:szCs w:val="20"/>
          <w:lang w:val="fr-FR"/>
        </w:rPr>
      </w:pPr>
    </w:p>
    <w:p w:rsidR="00926FCB" w:rsidRPr="00BE5E22" w:rsidRDefault="00926FCB" w:rsidP="00485D0F">
      <w:pPr>
        <w:tabs>
          <w:tab w:val="left" w:pos="567"/>
        </w:tabs>
        <w:spacing w:after="0" w:line="288" w:lineRule="auto"/>
        <w:ind w:right="-45"/>
        <w:jc w:val="both"/>
        <w:rPr>
          <w:rFonts w:ascii="Times New Roman" w:hAnsi="Times New Roman" w:cs="Times New Roman"/>
          <w:bCs/>
          <w:sz w:val="24"/>
          <w:szCs w:val="24"/>
          <w:lang w:val="fr-FR"/>
        </w:rPr>
      </w:pPr>
    </w:p>
    <w:p w:rsidR="00926FCB" w:rsidRPr="00BE5E22" w:rsidRDefault="00926FCB" w:rsidP="00485D0F">
      <w:pPr>
        <w:tabs>
          <w:tab w:val="left" w:pos="567"/>
        </w:tabs>
        <w:spacing w:after="0" w:line="288" w:lineRule="auto"/>
        <w:rPr>
          <w:rFonts w:ascii="Times New Roman" w:hAnsi="Times New Roman" w:cs="Times New Roman"/>
          <w:bCs/>
          <w:sz w:val="24"/>
          <w:szCs w:val="24"/>
          <w:lang w:val="fr-FR"/>
        </w:rPr>
      </w:pPr>
      <w:r w:rsidRPr="00BE5E22">
        <w:rPr>
          <w:rFonts w:ascii="Times New Roman" w:hAnsi="Times New Roman" w:cs="Times New Roman"/>
          <w:bCs/>
          <w:sz w:val="24"/>
          <w:szCs w:val="24"/>
          <w:lang w:val="fr-FR"/>
        </w:rPr>
        <w:br w:type="page"/>
      </w:r>
    </w:p>
    <w:p w:rsidR="009A4430" w:rsidRPr="00BE5E22" w:rsidRDefault="00575A04" w:rsidP="009A4430">
      <w:pPr>
        <w:tabs>
          <w:tab w:val="left" w:pos="567"/>
        </w:tabs>
        <w:spacing w:after="0" w:line="240" w:lineRule="auto"/>
        <w:ind w:right="-45"/>
        <w:jc w:val="center"/>
        <w:rPr>
          <w:rFonts w:ascii="Times New Roman" w:hAnsi="Times New Roman" w:cs="Times New Roman"/>
          <w:b/>
          <w:bCs/>
          <w:lang w:val="en-NZ"/>
        </w:rPr>
      </w:pPr>
      <w:r w:rsidRPr="00BE5E22">
        <w:rPr>
          <w:rFonts w:ascii="Times New Roman" w:hAnsi="Times New Roman" w:cs="Times New Roman"/>
          <w:b/>
          <w:lang w:val="en-NZ"/>
        </w:rPr>
        <w:lastRenderedPageBreak/>
        <w:t xml:space="preserve">Table 6. </w:t>
      </w:r>
      <w:r w:rsidR="00926FCB" w:rsidRPr="00BE5E22">
        <w:rPr>
          <w:rFonts w:ascii="Times New Roman" w:hAnsi="Times New Roman" w:cs="Times New Roman"/>
          <w:b/>
          <w:bCs/>
          <w:lang w:val="en-NZ"/>
        </w:rPr>
        <w:t xml:space="preserve"> Exports (XII) and Imports in</w:t>
      </w:r>
      <w:r w:rsidR="00047834" w:rsidRPr="00BE5E22">
        <w:rPr>
          <w:rFonts w:ascii="Times New Roman" w:hAnsi="Times New Roman" w:cs="Times New Roman"/>
          <w:b/>
          <w:bCs/>
          <w:lang w:val="en-NZ"/>
        </w:rPr>
        <w:t xml:space="preserve">tensity Indexes (MII) of NZ </w:t>
      </w:r>
    </w:p>
    <w:p w:rsidR="00926FCB" w:rsidRPr="00BE5E22" w:rsidRDefault="00047834" w:rsidP="009A4430">
      <w:pPr>
        <w:tabs>
          <w:tab w:val="left" w:pos="567"/>
        </w:tabs>
        <w:spacing w:after="0" w:line="240" w:lineRule="auto"/>
        <w:ind w:right="-45"/>
        <w:jc w:val="center"/>
        <w:rPr>
          <w:rFonts w:ascii="Times New Roman" w:hAnsi="Times New Roman" w:cs="Times New Roman"/>
          <w:b/>
          <w:lang w:val="en-NZ"/>
        </w:rPr>
      </w:pPr>
      <w:r w:rsidRPr="00BE5E22">
        <w:rPr>
          <w:rFonts w:ascii="Times New Roman" w:hAnsi="Times New Roman" w:cs="Times New Roman"/>
          <w:b/>
          <w:bCs/>
          <w:lang w:val="en-NZ"/>
        </w:rPr>
        <w:t xml:space="preserve">to </w:t>
      </w:r>
      <w:r w:rsidR="009A4430" w:rsidRPr="00BE5E22">
        <w:rPr>
          <w:rFonts w:ascii="Times New Roman" w:hAnsi="Times New Roman" w:cs="Times New Roman"/>
          <w:b/>
          <w:bCs/>
          <w:lang w:val="en-NZ"/>
        </w:rPr>
        <w:t>Australia, China, Japan and the United States</w:t>
      </w:r>
    </w:p>
    <w:tbl>
      <w:tblPr>
        <w:tblW w:w="9987" w:type="dxa"/>
        <w:jc w:val="center"/>
        <w:tblInd w:w="93" w:type="dxa"/>
        <w:tblLook w:val="04A0" w:firstRow="1" w:lastRow="0" w:firstColumn="1" w:lastColumn="0" w:noHBand="0" w:noVBand="1"/>
      </w:tblPr>
      <w:tblGrid>
        <w:gridCol w:w="844"/>
        <w:gridCol w:w="1176"/>
        <w:gridCol w:w="858"/>
        <w:gridCol w:w="858"/>
        <w:gridCol w:w="1673"/>
        <w:gridCol w:w="1176"/>
        <w:gridCol w:w="879"/>
        <w:gridCol w:w="843"/>
        <w:gridCol w:w="1680"/>
      </w:tblGrid>
      <w:tr w:rsidR="00926FCB" w:rsidRPr="00BE5E22" w:rsidTr="007E4437">
        <w:trPr>
          <w:trHeight w:val="315"/>
          <w:jc w:val="center"/>
        </w:trPr>
        <w:tc>
          <w:tcPr>
            <w:tcW w:w="844" w:type="dxa"/>
            <w:vMerge w:val="restart"/>
            <w:tcBorders>
              <w:top w:val="single" w:sz="8" w:space="0" w:color="auto"/>
              <w:left w:val="nil"/>
              <w:bottom w:val="single" w:sz="8" w:space="0" w:color="000000"/>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
                <w:bCs/>
                <w:lang w:val="en-US"/>
              </w:rPr>
            </w:pPr>
            <w:r w:rsidRPr="00BE5E22">
              <w:rPr>
                <w:rFonts w:ascii="Times New Roman" w:hAnsi="Times New Roman" w:cs="Times New Roman"/>
                <w:b/>
                <w:bCs/>
                <w:lang w:val="en-US"/>
              </w:rPr>
              <w:t>Year</w:t>
            </w:r>
          </w:p>
        </w:tc>
        <w:tc>
          <w:tcPr>
            <w:tcW w:w="4565" w:type="dxa"/>
            <w:gridSpan w:val="4"/>
            <w:tcBorders>
              <w:top w:val="single" w:sz="8" w:space="0" w:color="auto"/>
              <w:left w:val="nil"/>
              <w:bottom w:val="nil"/>
              <w:right w:val="single" w:sz="4" w:space="0" w:color="000000"/>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
                <w:bCs/>
                <w:lang w:val="en-US"/>
              </w:rPr>
            </w:pPr>
            <w:r w:rsidRPr="00BE5E22">
              <w:rPr>
                <w:rFonts w:ascii="Times New Roman" w:hAnsi="Times New Roman" w:cs="Times New Roman"/>
                <w:b/>
                <w:bCs/>
                <w:lang w:val="en-US"/>
              </w:rPr>
              <w:t>Export Intensity (XII)</w:t>
            </w:r>
          </w:p>
        </w:tc>
        <w:tc>
          <w:tcPr>
            <w:tcW w:w="4578" w:type="dxa"/>
            <w:gridSpan w:val="4"/>
            <w:tcBorders>
              <w:top w:val="single" w:sz="8" w:space="0" w:color="auto"/>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
                <w:bCs/>
                <w:lang w:val="en-US"/>
              </w:rPr>
            </w:pPr>
            <w:r w:rsidRPr="00BE5E22">
              <w:rPr>
                <w:rFonts w:ascii="Times New Roman" w:hAnsi="Times New Roman" w:cs="Times New Roman"/>
                <w:b/>
                <w:bCs/>
                <w:lang w:val="en-US"/>
              </w:rPr>
              <w:t>Import Intensity (MII)</w:t>
            </w:r>
          </w:p>
        </w:tc>
      </w:tr>
      <w:tr w:rsidR="00926FCB" w:rsidRPr="00BE5E22" w:rsidTr="007E4437">
        <w:trPr>
          <w:trHeight w:val="330"/>
          <w:jc w:val="center"/>
        </w:trPr>
        <w:tc>
          <w:tcPr>
            <w:tcW w:w="844" w:type="dxa"/>
            <w:vMerge/>
            <w:tcBorders>
              <w:top w:val="single" w:sz="8" w:space="0" w:color="auto"/>
              <w:left w:val="nil"/>
              <w:bottom w:val="single" w:sz="8" w:space="0" w:color="000000"/>
              <w:right w:val="single" w:sz="4" w:space="0" w:color="auto"/>
            </w:tcBorders>
            <w:vAlign w:val="center"/>
            <w:hideMark/>
          </w:tcPr>
          <w:p w:rsidR="00926FCB" w:rsidRPr="00BE5E22" w:rsidRDefault="00926FCB" w:rsidP="00485D0F">
            <w:pPr>
              <w:tabs>
                <w:tab w:val="left" w:pos="567"/>
              </w:tabs>
              <w:spacing w:after="0" w:line="288" w:lineRule="auto"/>
              <w:rPr>
                <w:rFonts w:ascii="Times New Roman" w:hAnsi="Times New Roman" w:cs="Times New Roman"/>
                <w:b/>
                <w:bCs/>
                <w:lang w:val="en-US"/>
              </w:rPr>
            </w:pPr>
          </w:p>
        </w:tc>
        <w:tc>
          <w:tcPr>
            <w:tcW w:w="1176"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Australia</w:t>
            </w:r>
          </w:p>
        </w:tc>
        <w:tc>
          <w:tcPr>
            <w:tcW w:w="858"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China</w:t>
            </w:r>
          </w:p>
        </w:tc>
        <w:tc>
          <w:tcPr>
            <w:tcW w:w="858"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Japan</w:t>
            </w:r>
          </w:p>
        </w:tc>
        <w:tc>
          <w:tcPr>
            <w:tcW w:w="1673" w:type="dxa"/>
            <w:tcBorders>
              <w:top w:val="nil"/>
              <w:left w:val="nil"/>
              <w:bottom w:val="single" w:sz="8" w:space="0" w:color="auto"/>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United States</w:t>
            </w:r>
          </w:p>
        </w:tc>
        <w:tc>
          <w:tcPr>
            <w:tcW w:w="1176"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Australia</w:t>
            </w:r>
          </w:p>
        </w:tc>
        <w:tc>
          <w:tcPr>
            <w:tcW w:w="879"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China</w:t>
            </w:r>
          </w:p>
        </w:tc>
        <w:tc>
          <w:tcPr>
            <w:tcW w:w="843"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Japan</w:t>
            </w:r>
          </w:p>
        </w:tc>
        <w:tc>
          <w:tcPr>
            <w:tcW w:w="1680" w:type="dxa"/>
            <w:tcBorders>
              <w:top w:val="nil"/>
              <w:left w:val="nil"/>
              <w:bottom w:val="single" w:sz="8" w:space="0" w:color="auto"/>
              <w:right w:val="nil"/>
            </w:tcBorders>
            <w:shd w:val="clear" w:color="auto" w:fill="auto"/>
            <w:noWrap/>
            <w:vAlign w:val="bottom"/>
            <w:hideMark/>
          </w:tcPr>
          <w:p w:rsidR="00926FCB" w:rsidRPr="00BE5E22" w:rsidRDefault="00926FCB" w:rsidP="00485D0F">
            <w:pPr>
              <w:tabs>
                <w:tab w:val="left" w:pos="567"/>
              </w:tabs>
              <w:spacing w:after="0" w:line="288" w:lineRule="auto"/>
              <w:rPr>
                <w:rFonts w:ascii="Times New Roman" w:hAnsi="Times New Roman" w:cs="Times New Roman"/>
                <w:b/>
                <w:bCs/>
                <w:lang w:val="en-US"/>
              </w:rPr>
            </w:pPr>
            <w:r w:rsidRPr="00BE5E22">
              <w:rPr>
                <w:rFonts w:ascii="Times New Roman" w:hAnsi="Times New Roman" w:cs="Times New Roman"/>
                <w:b/>
                <w:bCs/>
                <w:lang w:val="en-US"/>
              </w:rPr>
              <w:t>United States</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15.3</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11.6</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1981</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16.4</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0.6</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15.1</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15.7</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1982</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9.3</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15.2</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0.6</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14.4</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12.8</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1983</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15.9</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0.5</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15.0</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1984</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11.4</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15.5</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0.5</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11.8</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1985</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14.2</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13.2</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1986</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14.7</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0.6</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19.0</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15.8</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2.7</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18.4</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16.9</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14.1</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2.7</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18.1</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14.3</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1989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2.6</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16.5</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14.6</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0.6</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17.4</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13.3</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15.4</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1991</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18.3</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13.0</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1992</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2.6</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18.5</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12.9</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17.2</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1993</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18.6</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2.6</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14.1</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15.7</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1994</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19.2</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2.9</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13.7</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17.1</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1995</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2.5</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20.6</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3.3</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13.3</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1996</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0.6</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21.2</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3.3</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12.5</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14.6</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21.9</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4.0</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10.3</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15.6</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2.6</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21.0</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4.8</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10.9</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18.3</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1999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24.1</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5.3</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12.4</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16.8</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2.4</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22.1</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6.2</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11.2</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17.3</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2001</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21.1</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6.7</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10.6</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15.5</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2002</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17.4</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21.7</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7.9</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13.4</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2003</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23.5</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9.5</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12.4</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12.5</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2004</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23.6</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10.3</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12.0</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2005</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20.6</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10.7</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10.9</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10.9</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2006</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2.2</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20.1</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12.1</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9.0</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11.6</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17.9</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2.1</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20.2</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13.1</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9.3</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9.5</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18.1</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1.8</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15.6</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11.4</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7.1</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8.2</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2009</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16.7</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0.8</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14.8</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12.1</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5.8</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8.4</w:t>
            </w:r>
          </w:p>
        </w:tc>
      </w:tr>
      <w:tr w:rsidR="00926FCB" w:rsidRPr="00BE5E22" w:rsidTr="007E4437">
        <w:trPr>
          <w:trHeight w:val="315"/>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2010</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16.5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1.7</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12.7</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11.2</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5.2</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7.4</w:t>
            </w:r>
          </w:p>
        </w:tc>
      </w:tr>
      <w:tr w:rsidR="00926FCB" w:rsidRPr="00BE5E22" w:rsidTr="007E4437">
        <w:trPr>
          <w:trHeight w:val="330"/>
          <w:jc w:val="center"/>
        </w:trPr>
        <w:tc>
          <w:tcPr>
            <w:tcW w:w="844"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bCs/>
                <w:lang w:val="en-US"/>
              </w:rPr>
              <w:t>2011</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15.5</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1.3</w:t>
            </w:r>
          </w:p>
        </w:tc>
        <w:tc>
          <w:tcPr>
            <w:tcW w:w="858"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1.5</w:t>
            </w:r>
          </w:p>
        </w:tc>
        <w:tc>
          <w:tcPr>
            <w:tcW w:w="1673" w:type="dxa"/>
            <w:tcBorders>
              <w:top w:val="nil"/>
              <w:left w:val="nil"/>
              <w:bottom w:val="nil"/>
              <w:right w:val="single" w:sz="4" w:space="0" w:color="auto"/>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0.7</w:t>
            </w:r>
          </w:p>
        </w:tc>
        <w:tc>
          <w:tcPr>
            <w:tcW w:w="1176"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10.4</w:t>
            </w:r>
          </w:p>
        </w:tc>
        <w:tc>
          <w:tcPr>
            <w:tcW w:w="879"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10.5</w:t>
            </w:r>
          </w:p>
        </w:tc>
        <w:tc>
          <w:tcPr>
            <w:tcW w:w="843"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4.1</w:t>
            </w:r>
          </w:p>
        </w:tc>
        <w:tc>
          <w:tcPr>
            <w:tcW w:w="1680" w:type="dxa"/>
            <w:tcBorders>
              <w:top w:val="nil"/>
              <w:left w:val="nil"/>
              <w:bottom w:val="nil"/>
              <w:right w:val="nil"/>
            </w:tcBorders>
            <w:shd w:val="clear" w:color="auto" w:fill="auto"/>
            <w:noWrap/>
            <w:vAlign w:val="bottom"/>
            <w:hideMark/>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lang w:val="en-US"/>
              </w:rPr>
              <w:t>6.8</w:t>
            </w:r>
          </w:p>
        </w:tc>
      </w:tr>
      <w:tr w:rsidR="00926FCB" w:rsidRPr="00BE5E22" w:rsidTr="007E4437">
        <w:trPr>
          <w:trHeight w:val="330"/>
          <w:jc w:val="center"/>
        </w:trPr>
        <w:tc>
          <w:tcPr>
            <w:tcW w:w="844" w:type="dxa"/>
            <w:tcBorders>
              <w:top w:val="nil"/>
              <w:left w:val="nil"/>
              <w:bottom w:val="single" w:sz="8" w:space="0" w:color="auto"/>
              <w:right w:val="single" w:sz="4" w:space="0" w:color="auto"/>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bCs/>
                <w:lang w:val="en-US"/>
              </w:rPr>
            </w:pPr>
            <w:r w:rsidRPr="00BE5E22">
              <w:rPr>
                <w:rFonts w:ascii="Times New Roman" w:hAnsi="Times New Roman" w:cs="Times New Roman" w:hint="eastAsia"/>
                <w:bCs/>
                <w:lang w:val="en-US"/>
              </w:rPr>
              <w:t>2012</w:t>
            </w:r>
          </w:p>
        </w:tc>
        <w:tc>
          <w:tcPr>
            <w:tcW w:w="1176"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14.0</w:t>
            </w:r>
          </w:p>
        </w:tc>
        <w:tc>
          <w:tcPr>
            <w:tcW w:w="858"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1.5</w:t>
            </w:r>
          </w:p>
        </w:tc>
        <w:tc>
          <w:tcPr>
            <w:tcW w:w="858"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1.5</w:t>
            </w:r>
          </w:p>
        </w:tc>
        <w:tc>
          <w:tcPr>
            <w:tcW w:w="1673" w:type="dxa"/>
            <w:tcBorders>
              <w:top w:val="nil"/>
              <w:left w:val="nil"/>
              <w:bottom w:val="single" w:sz="8" w:space="0" w:color="auto"/>
              <w:right w:val="single" w:sz="4" w:space="0" w:color="auto"/>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0.7</w:t>
            </w:r>
          </w:p>
        </w:tc>
        <w:tc>
          <w:tcPr>
            <w:tcW w:w="1176"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10.5</w:t>
            </w:r>
          </w:p>
        </w:tc>
        <w:tc>
          <w:tcPr>
            <w:tcW w:w="879"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11.3</w:t>
            </w:r>
          </w:p>
        </w:tc>
        <w:tc>
          <w:tcPr>
            <w:tcW w:w="843"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4.5</w:t>
            </w:r>
          </w:p>
        </w:tc>
        <w:tc>
          <w:tcPr>
            <w:tcW w:w="1680" w:type="dxa"/>
            <w:tcBorders>
              <w:top w:val="nil"/>
              <w:left w:val="nil"/>
              <w:bottom w:val="single" w:sz="8" w:space="0" w:color="auto"/>
              <w:right w:val="nil"/>
            </w:tcBorders>
            <w:shd w:val="clear" w:color="auto" w:fill="auto"/>
            <w:noWrap/>
            <w:vAlign w:val="bottom"/>
          </w:tcPr>
          <w:p w:rsidR="00926FCB" w:rsidRPr="00BE5E22" w:rsidRDefault="00926FCB" w:rsidP="00485D0F">
            <w:pPr>
              <w:tabs>
                <w:tab w:val="left" w:pos="567"/>
              </w:tabs>
              <w:spacing w:after="0" w:line="288" w:lineRule="auto"/>
              <w:jc w:val="center"/>
              <w:rPr>
                <w:rFonts w:ascii="Times New Roman" w:hAnsi="Times New Roman" w:cs="Times New Roman"/>
                <w:lang w:val="en-US"/>
              </w:rPr>
            </w:pPr>
            <w:r w:rsidRPr="00BE5E22">
              <w:rPr>
                <w:rFonts w:ascii="Times New Roman" w:hAnsi="Times New Roman" w:cs="Times New Roman" w:hint="eastAsia"/>
                <w:lang w:val="en-US"/>
              </w:rPr>
              <w:t>6.5</w:t>
            </w:r>
          </w:p>
        </w:tc>
      </w:tr>
    </w:tbl>
    <w:p w:rsidR="00241EEA" w:rsidRDefault="00241EEA" w:rsidP="009A4430">
      <w:pPr>
        <w:spacing w:after="0" w:line="288" w:lineRule="auto"/>
        <w:ind w:left="-426" w:firstLine="142"/>
        <w:rPr>
          <w:rFonts w:ascii="Times New Roman" w:hAnsi="Times New Roman" w:cs="Times New Roman"/>
          <w:i/>
          <w:sz w:val="20"/>
          <w:szCs w:val="20"/>
          <w:lang w:val="en-NZ"/>
        </w:rPr>
      </w:pPr>
    </w:p>
    <w:p w:rsidR="00241EEA" w:rsidRDefault="00926FCB" w:rsidP="009A4430">
      <w:pPr>
        <w:spacing w:after="0" w:line="288" w:lineRule="auto"/>
        <w:ind w:left="-426" w:firstLine="142"/>
        <w:rPr>
          <w:rFonts w:ascii="Times New Roman" w:hAnsi="Times New Roman" w:cs="Times New Roman"/>
          <w:sz w:val="20"/>
          <w:szCs w:val="20"/>
          <w:lang w:val="en-NZ"/>
        </w:rPr>
      </w:pPr>
      <w:r w:rsidRPr="00BE5E22">
        <w:rPr>
          <w:rFonts w:ascii="Times New Roman" w:hAnsi="Times New Roman" w:cs="Times New Roman"/>
          <w:i/>
          <w:sz w:val="20"/>
          <w:szCs w:val="20"/>
          <w:lang w:val="en-NZ"/>
        </w:rPr>
        <w:t>Source</w:t>
      </w:r>
    </w:p>
    <w:p w:rsidR="00926FCB" w:rsidRPr="00BE5E22" w:rsidRDefault="00926FCB" w:rsidP="009A4430">
      <w:pPr>
        <w:spacing w:after="0" w:line="288" w:lineRule="auto"/>
        <w:ind w:left="-426" w:firstLine="142"/>
        <w:rPr>
          <w:rFonts w:ascii="Times New Roman" w:hAnsi="Times New Roman" w:cs="Times New Roman"/>
          <w:sz w:val="20"/>
          <w:szCs w:val="20"/>
          <w:lang w:val="en-NZ"/>
        </w:rPr>
      </w:pPr>
      <w:r w:rsidRPr="00BE5E22">
        <w:rPr>
          <w:rFonts w:ascii="Times New Roman" w:hAnsi="Times New Roman" w:cs="Times New Roman"/>
          <w:sz w:val="20"/>
          <w:szCs w:val="20"/>
          <w:lang w:val="en-NZ"/>
        </w:rPr>
        <w:t>IMF</w:t>
      </w:r>
      <w:r w:rsidR="00237158" w:rsidRPr="00BE5E22">
        <w:rPr>
          <w:rFonts w:ascii="Times New Roman" w:hAnsi="Times New Roman" w:cs="Times New Roman"/>
          <w:sz w:val="20"/>
          <w:szCs w:val="20"/>
          <w:lang w:val="en-NZ"/>
        </w:rPr>
        <w:t xml:space="preserve"> Direction of Trade Statistics, v</w:t>
      </w:r>
      <w:r w:rsidRPr="00BE5E22">
        <w:rPr>
          <w:rFonts w:ascii="Times New Roman" w:hAnsi="Times New Roman" w:cs="Times New Roman"/>
          <w:sz w:val="20"/>
          <w:szCs w:val="20"/>
          <w:lang w:val="en-NZ"/>
        </w:rPr>
        <w:t xml:space="preserve">arious issues. </w:t>
      </w:r>
      <w:r w:rsidR="00237158" w:rsidRPr="00BE5E22">
        <w:rPr>
          <w:rFonts w:ascii="Times New Roman" w:hAnsi="Times New Roman" w:cs="Times New Roman"/>
          <w:sz w:val="20"/>
          <w:szCs w:val="20"/>
          <w:lang w:val="en-NZ"/>
        </w:rPr>
        <w:t xml:space="preserve"> Author’s e</w:t>
      </w:r>
      <w:r w:rsidRPr="00BE5E22">
        <w:rPr>
          <w:rFonts w:ascii="Times New Roman" w:hAnsi="Times New Roman" w:cs="Times New Roman"/>
          <w:sz w:val="20"/>
          <w:szCs w:val="20"/>
          <w:lang w:val="en-NZ"/>
        </w:rPr>
        <w:t>stimat</w:t>
      </w:r>
      <w:r w:rsidRPr="00BE5E22">
        <w:rPr>
          <w:rFonts w:ascii="Times New Roman" w:hAnsi="Times New Roman" w:cs="Times New Roman" w:hint="eastAsia"/>
          <w:sz w:val="20"/>
          <w:szCs w:val="20"/>
          <w:lang w:val="en-NZ"/>
        </w:rPr>
        <w:t>es</w:t>
      </w:r>
      <w:r w:rsidR="00241EEA">
        <w:rPr>
          <w:rFonts w:ascii="Times New Roman" w:hAnsi="Times New Roman" w:cs="Times New Roman"/>
          <w:sz w:val="20"/>
          <w:szCs w:val="20"/>
          <w:lang w:val="en-NZ"/>
        </w:rPr>
        <w:t>.</w:t>
      </w:r>
    </w:p>
    <w:p w:rsidR="00926FCB" w:rsidRPr="00BE5E22" w:rsidRDefault="00926FCB" w:rsidP="00485D0F">
      <w:pPr>
        <w:tabs>
          <w:tab w:val="left" w:pos="567"/>
        </w:tabs>
        <w:spacing w:after="0" w:line="288" w:lineRule="auto"/>
        <w:ind w:right="-45"/>
        <w:jc w:val="both"/>
        <w:rPr>
          <w:rFonts w:ascii="Times New Roman" w:hAnsi="Times New Roman" w:cs="Times New Roman"/>
          <w:bCs/>
          <w:sz w:val="24"/>
          <w:szCs w:val="24"/>
          <w:lang w:val="en-NZ"/>
        </w:rPr>
      </w:pPr>
    </w:p>
    <w:sectPr w:rsidR="00926FCB" w:rsidRPr="00BE5E22" w:rsidSect="003802D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A5" w:rsidRDefault="000D12A5">
      <w:pPr>
        <w:spacing w:after="0" w:line="240" w:lineRule="auto"/>
      </w:pPr>
      <w:r>
        <w:separator/>
      </w:r>
    </w:p>
  </w:endnote>
  <w:endnote w:type="continuationSeparator" w:id="0">
    <w:p w:rsidR="000D12A5" w:rsidRDefault="000D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28" w:rsidRDefault="00F67F28" w:rsidP="00843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F28" w:rsidRDefault="00F67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28" w:rsidRPr="00057651" w:rsidRDefault="00F67F28" w:rsidP="00057651">
    <w:pPr>
      <w:pStyle w:val="Footer"/>
      <w:jc w:val="right"/>
      <w:rPr>
        <w:lang w:eastAsia="zh-CN"/>
      </w:rPr>
    </w:pPr>
    <w:r>
      <w:fldChar w:fldCharType="begin"/>
    </w:r>
    <w:r>
      <w:instrText xml:space="preserve"> PAGE   \* MERGEFORMAT </w:instrText>
    </w:r>
    <w:r>
      <w:fldChar w:fldCharType="separate"/>
    </w:r>
    <w:r w:rsidR="002165CC">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28" w:rsidRDefault="00F6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A5" w:rsidRDefault="000D12A5">
      <w:pPr>
        <w:spacing w:after="0" w:line="240" w:lineRule="auto"/>
      </w:pPr>
      <w:r>
        <w:separator/>
      </w:r>
    </w:p>
  </w:footnote>
  <w:footnote w:type="continuationSeparator" w:id="0">
    <w:p w:rsidR="000D12A5" w:rsidRDefault="000D12A5">
      <w:pPr>
        <w:spacing w:after="0" w:line="240" w:lineRule="auto"/>
      </w:pPr>
      <w:r>
        <w:continuationSeparator/>
      </w:r>
    </w:p>
  </w:footnote>
  <w:footnote w:id="1">
    <w:p w:rsidR="00F67F28" w:rsidRPr="00214193" w:rsidRDefault="00F67F28" w:rsidP="00BD0A48">
      <w:pPr>
        <w:spacing w:after="0" w:line="240" w:lineRule="auto"/>
        <w:ind w:left="284" w:hanging="284"/>
        <w:jc w:val="both"/>
        <w:rPr>
          <w:lang w:val="en-NZ"/>
        </w:rPr>
      </w:pPr>
      <w:r w:rsidRPr="00214193">
        <w:rPr>
          <w:rStyle w:val="FootnoteReference"/>
          <w:rFonts w:ascii="Times New Roman" w:hAnsi="Times New Roman" w:cs="Times New Roman"/>
        </w:rPr>
        <w:footnoteRef/>
      </w:r>
      <w:r w:rsidRPr="00214193">
        <w:rPr>
          <w:rFonts w:ascii="Times New Roman" w:hAnsi="Times New Roman" w:cs="Times New Roman"/>
        </w:rPr>
        <w:t xml:space="preserve"> </w:t>
      </w:r>
      <w:r>
        <w:rPr>
          <w:rFonts w:ascii="Times New Roman" w:hAnsi="Times New Roman" w:cs="Times New Roman"/>
        </w:rPr>
        <w:tab/>
        <w:t>M</w:t>
      </w:r>
      <w:r w:rsidRPr="00214193">
        <w:rPr>
          <w:rFonts w:ascii="Times New Roman" w:hAnsi="Times New Roman" w:cs="Times New Roman"/>
        </w:rPr>
        <w:t xml:space="preserve">y attention was drawn by </w:t>
      </w:r>
      <w:proofErr w:type="spellStart"/>
      <w:r w:rsidRPr="00214193">
        <w:rPr>
          <w:rFonts w:ascii="Times New Roman" w:hAnsi="Times New Roman" w:cs="Times New Roman"/>
        </w:rPr>
        <w:t>Piyadasa</w:t>
      </w:r>
      <w:proofErr w:type="spellEnd"/>
      <w:r w:rsidRPr="00214193">
        <w:rPr>
          <w:rFonts w:ascii="Times New Roman" w:hAnsi="Times New Roman" w:cs="Times New Roman"/>
        </w:rPr>
        <w:t xml:space="preserve">  </w:t>
      </w:r>
      <w:proofErr w:type="spellStart"/>
      <w:r w:rsidRPr="00214193">
        <w:rPr>
          <w:rFonts w:ascii="Times New Roman" w:hAnsi="Times New Roman" w:cs="Times New Roman"/>
        </w:rPr>
        <w:t>Ratnayaka</w:t>
      </w:r>
      <w:proofErr w:type="spellEnd"/>
      <w:r>
        <w:rPr>
          <w:rFonts w:ascii="Times New Roman" w:hAnsi="Times New Roman" w:cs="Times New Roman"/>
        </w:rPr>
        <w:t xml:space="preserve"> from Saga University, Japan, regarding </w:t>
      </w:r>
      <w:r>
        <w:rPr>
          <w:rFonts w:ascii="Times New Roman" w:hAnsi="Times New Roman" w:cs="Times New Roman"/>
          <w:iCs/>
        </w:rPr>
        <w:t>t</w:t>
      </w:r>
      <w:r w:rsidRPr="00214193">
        <w:rPr>
          <w:rFonts w:ascii="Times New Roman" w:hAnsi="Times New Roman" w:cs="Times New Roman"/>
          <w:iCs/>
        </w:rPr>
        <w:t>he Trade Reciprocity Index (TRI)</w:t>
      </w:r>
      <w:r>
        <w:rPr>
          <w:rFonts w:ascii="Times New Roman" w:hAnsi="Times New Roman" w:cs="Times New Roman"/>
        </w:rPr>
        <w:t xml:space="preserve"> </w:t>
      </w:r>
      <w:r w:rsidRPr="00214193">
        <w:rPr>
          <w:rFonts w:ascii="Times New Roman" w:hAnsi="Times New Roman" w:cs="Times New Roman"/>
        </w:rPr>
        <w:t xml:space="preserve">developed by </w:t>
      </w:r>
      <w:proofErr w:type="spellStart"/>
      <w:r w:rsidRPr="00214193">
        <w:rPr>
          <w:rFonts w:ascii="Times New Roman" w:hAnsi="Times New Roman" w:cs="Times New Roman"/>
        </w:rPr>
        <w:t>Wadhva</w:t>
      </w:r>
      <w:proofErr w:type="spellEnd"/>
      <w:r w:rsidRPr="00214193">
        <w:rPr>
          <w:rFonts w:ascii="Times New Roman" w:hAnsi="Times New Roman" w:cs="Times New Roman"/>
        </w:rPr>
        <w:t xml:space="preserve">  </w:t>
      </w:r>
      <w:r w:rsidRPr="00214193">
        <w:rPr>
          <w:rFonts w:ascii="Times New Roman" w:hAnsi="Times New Roman" w:cs="Times New Roman"/>
          <w:i/>
        </w:rPr>
        <w:t>et al.</w:t>
      </w:r>
      <w:r w:rsidRPr="00214193">
        <w:rPr>
          <w:rFonts w:ascii="Times New Roman" w:hAnsi="Times New Roman" w:cs="Times New Roman"/>
        </w:rPr>
        <w:t xml:space="preserve"> (1985) and</w:t>
      </w:r>
      <w:r>
        <w:rPr>
          <w:rFonts w:ascii="Times New Roman" w:hAnsi="Times New Roman" w:cs="Times New Roman"/>
        </w:rPr>
        <w:t>, in particular,</w:t>
      </w:r>
      <w:r w:rsidRPr="00214193">
        <w:rPr>
          <w:rFonts w:ascii="Times New Roman" w:hAnsi="Times New Roman" w:cs="Times New Roman"/>
        </w:rPr>
        <w:t xml:space="preserve"> </w:t>
      </w:r>
      <w:r>
        <w:rPr>
          <w:rFonts w:ascii="Times New Roman" w:hAnsi="Times New Roman" w:cs="Times New Roman"/>
        </w:rPr>
        <w:t xml:space="preserve">the measurement </w:t>
      </w:r>
      <w:r w:rsidRPr="00214193">
        <w:rPr>
          <w:rFonts w:ascii="Times New Roman" w:hAnsi="Times New Roman" w:cs="Times New Roman"/>
        </w:rPr>
        <w:t>difficulties in its or</w:t>
      </w:r>
      <w:r>
        <w:rPr>
          <w:rFonts w:ascii="Times New Roman" w:hAnsi="Times New Roman" w:cs="Times New Roman"/>
        </w:rPr>
        <w:t xml:space="preserve">iginal form.  We modified </w:t>
      </w:r>
      <w:proofErr w:type="spellStart"/>
      <w:r>
        <w:rPr>
          <w:rFonts w:ascii="Times New Roman" w:hAnsi="Times New Roman" w:cs="Times New Roman"/>
        </w:rPr>
        <w:t>Wadhava</w:t>
      </w:r>
      <w:proofErr w:type="spellEnd"/>
      <w:r>
        <w:rPr>
          <w:rFonts w:ascii="Times New Roman" w:hAnsi="Times New Roman" w:cs="Times New Roman"/>
        </w:rPr>
        <w:t xml:space="preserve"> </w:t>
      </w:r>
      <w:r w:rsidRPr="00CF5D61">
        <w:rPr>
          <w:rFonts w:ascii="Times New Roman" w:hAnsi="Times New Roman" w:cs="Times New Roman"/>
        </w:rPr>
        <w:t>TRI  index</w:t>
      </w:r>
      <w:r>
        <w:rPr>
          <w:rFonts w:ascii="Times New Roman" w:hAnsi="Times New Roman" w:cs="Times New Roman"/>
        </w:rPr>
        <w:t xml:space="preserve">.  It was then first used </w:t>
      </w:r>
      <w:proofErr w:type="spellStart"/>
      <w:r>
        <w:rPr>
          <w:rFonts w:ascii="Times New Roman" w:hAnsi="Times New Roman" w:cs="Times New Roman"/>
        </w:rPr>
        <w:t>used</w:t>
      </w:r>
      <w:proofErr w:type="spellEnd"/>
      <w:r>
        <w:rPr>
          <w:rFonts w:ascii="Times New Roman" w:hAnsi="Times New Roman" w:cs="Times New Roman"/>
        </w:rPr>
        <w:t xml:space="preserve"> by </w:t>
      </w:r>
      <w:proofErr w:type="spellStart"/>
      <w:r>
        <w:rPr>
          <w:rFonts w:ascii="Times New Roman" w:hAnsi="Times New Roman" w:cs="Times New Roman"/>
        </w:rPr>
        <w:t>Piyadasa</w:t>
      </w:r>
      <w:proofErr w:type="spellEnd"/>
      <w:r>
        <w:rPr>
          <w:rFonts w:ascii="Times New Roman" w:hAnsi="Times New Roman" w:cs="Times New Roman"/>
        </w:rPr>
        <w:t xml:space="preserve">  </w:t>
      </w:r>
      <w:proofErr w:type="spellStart"/>
      <w:r>
        <w:rPr>
          <w:rFonts w:ascii="Times New Roman" w:hAnsi="Times New Roman" w:cs="Times New Roman"/>
        </w:rPr>
        <w:t>Ratnayaka</w:t>
      </w:r>
      <w:proofErr w:type="spellEnd"/>
      <w:r>
        <w:rPr>
          <w:rFonts w:ascii="Times New Roman" w:hAnsi="Times New Roman" w:cs="Times New Roman"/>
        </w:rPr>
        <w:t xml:space="preserve"> in his b</w:t>
      </w:r>
      <w:r w:rsidRPr="00214193">
        <w:rPr>
          <w:rFonts w:ascii="Times New Roman" w:hAnsi="Times New Roman" w:cs="Times New Roman"/>
        </w:rPr>
        <w:t>ook</w:t>
      </w:r>
      <w:r>
        <w:rPr>
          <w:rFonts w:ascii="Times New Roman" w:hAnsi="Times New Roman" w:cs="Times New Roman"/>
          <w:i/>
        </w:rPr>
        <w:t xml:space="preserve"> </w:t>
      </w:r>
      <w:r w:rsidRPr="003D5775">
        <w:rPr>
          <w:rFonts w:ascii="Times New Roman" w:hAnsi="Times New Roman" w:cs="Times New Roman"/>
          <w:i/>
        </w:rPr>
        <w:t>Lost Opportunities: Sri Lanka’s Economic Relationship with Japan</w:t>
      </w:r>
      <w:r w:rsidRPr="00214193">
        <w:rPr>
          <w:rFonts w:ascii="Times New Roman" w:hAnsi="Times New Roman" w:cs="Times New Roman"/>
        </w:rPr>
        <w:t xml:space="preserve"> (2004). </w:t>
      </w:r>
      <w:r>
        <w:rPr>
          <w:rFonts w:ascii="Times New Roman" w:hAnsi="Times New Roman" w:cs="Times New Roman"/>
        </w:rPr>
        <w:t>His acknowledgement of my contribution is appreciated</w:t>
      </w:r>
      <w:r w:rsidRPr="0021419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866E1E2"/>
    <w:lvl w:ilvl="0">
      <w:start w:val="1"/>
      <w:numFmt w:val="decimal"/>
      <w:lvlText w:val="%1."/>
      <w:lvlJc w:val="left"/>
      <w:pPr>
        <w:tabs>
          <w:tab w:val="num" w:pos="900"/>
        </w:tabs>
        <w:ind w:left="900" w:hanging="360"/>
      </w:pPr>
      <w:rPr>
        <w:b w:val="0"/>
        <w:u w:val="none"/>
        <w:lang w:val="en-U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2F0533"/>
    <w:multiLevelType w:val="hybridMultilevel"/>
    <w:tmpl w:val="80C2F8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7E247DB"/>
    <w:multiLevelType w:val="hybridMultilevel"/>
    <w:tmpl w:val="C2FA8764"/>
    <w:lvl w:ilvl="0" w:tplc="507AABF0">
      <w:numFmt w:val="bullet"/>
      <w:lvlText w:val="-"/>
      <w:lvlJc w:val="left"/>
      <w:pPr>
        <w:tabs>
          <w:tab w:val="num" w:pos="720"/>
        </w:tabs>
        <w:ind w:left="720" w:hanging="360"/>
      </w:pPr>
      <w:rPr>
        <w:rFonts w:ascii="Calibri" w:eastAsia="SimSu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BC4B2A"/>
    <w:multiLevelType w:val="hybridMultilevel"/>
    <w:tmpl w:val="366EA5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CE0EEF"/>
    <w:multiLevelType w:val="hybridMultilevel"/>
    <w:tmpl w:val="568ED90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E6109E"/>
    <w:multiLevelType w:val="hybridMultilevel"/>
    <w:tmpl w:val="1BACFB5A"/>
    <w:lvl w:ilvl="0" w:tplc="780CFF76">
      <w:start w:val="2"/>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3E1A21D4"/>
    <w:multiLevelType w:val="hybridMultilevel"/>
    <w:tmpl w:val="53E029A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FD7256C"/>
    <w:multiLevelType w:val="hybridMultilevel"/>
    <w:tmpl w:val="F3E8AE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4963393"/>
    <w:multiLevelType w:val="hybridMultilevel"/>
    <w:tmpl w:val="24403084"/>
    <w:lvl w:ilvl="0" w:tplc="7236DBA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67B6A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E63CFB"/>
    <w:multiLevelType w:val="multilevel"/>
    <w:tmpl w:val="355C6C44"/>
    <w:lvl w:ilvl="0">
      <w:start w:val="1"/>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480"/>
        </w:tabs>
        <w:ind w:left="480" w:hanging="48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1">
    <w:nsid w:val="63E2191C"/>
    <w:multiLevelType w:val="hybridMultilevel"/>
    <w:tmpl w:val="F612B614"/>
    <w:lvl w:ilvl="0" w:tplc="490015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217AE7"/>
    <w:multiLevelType w:val="hybridMultilevel"/>
    <w:tmpl w:val="6492CE02"/>
    <w:lvl w:ilvl="0" w:tplc="E3C822E0">
      <w:start w:val="198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CA136BC"/>
    <w:multiLevelType w:val="hybridMultilevel"/>
    <w:tmpl w:val="009E0022"/>
    <w:lvl w:ilvl="0" w:tplc="5E985E0A">
      <w:start w:val="1"/>
      <w:numFmt w:val="lowerLetter"/>
      <w:lvlText w:val="%1)"/>
      <w:lvlJc w:val="left"/>
      <w:pPr>
        <w:tabs>
          <w:tab w:val="num" w:pos="720"/>
        </w:tabs>
        <w:ind w:left="720" w:hanging="36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E661486"/>
    <w:multiLevelType w:val="hybridMultilevel"/>
    <w:tmpl w:val="04A4766C"/>
    <w:lvl w:ilvl="0" w:tplc="39E80CBC">
      <w:start w:val="1"/>
      <w:numFmt w:val="lowerRoman"/>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ED50BED"/>
    <w:multiLevelType w:val="hybridMultilevel"/>
    <w:tmpl w:val="88301B48"/>
    <w:lvl w:ilvl="0" w:tplc="E0BE833E">
      <w:start w:val="3"/>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5"/>
  </w:num>
  <w:num w:numId="6">
    <w:abstractNumId w:val="10"/>
  </w:num>
  <w:num w:numId="7">
    <w:abstractNumId w:val="11"/>
  </w:num>
  <w:num w:numId="8">
    <w:abstractNumId w:val="14"/>
  </w:num>
  <w:num w:numId="9">
    <w:abstractNumId w:val="13"/>
  </w:num>
  <w:num w:numId="10">
    <w:abstractNumId w:val="2"/>
  </w:num>
  <w:num w:numId="11">
    <w:abstractNumId w:val="8"/>
  </w:num>
  <w:num w:numId="12">
    <w:abstractNumId w:val="15"/>
  </w:num>
  <w:num w:numId="13">
    <w:abstractNumId w:val="12"/>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8" w:nlCheck="1" w:checkStyle="1"/>
  <w:activeWritingStyle w:appName="MSWord" w:lang="en-GB"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9D"/>
    <w:rsid w:val="0000078E"/>
    <w:rsid w:val="00002BE1"/>
    <w:rsid w:val="00003807"/>
    <w:rsid w:val="00005354"/>
    <w:rsid w:val="00007159"/>
    <w:rsid w:val="00010A01"/>
    <w:rsid w:val="00010E57"/>
    <w:rsid w:val="00010F39"/>
    <w:rsid w:val="00013173"/>
    <w:rsid w:val="00014CD6"/>
    <w:rsid w:val="00015744"/>
    <w:rsid w:val="00015B06"/>
    <w:rsid w:val="000163C5"/>
    <w:rsid w:val="00016699"/>
    <w:rsid w:val="000169E4"/>
    <w:rsid w:val="00016CA5"/>
    <w:rsid w:val="00022306"/>
    <w:rsid w:val="000231AD"/>
    <w:rsid w:val="00023490"/>
    <w:rsid w:val="00025858"/>
    <w:rsid w:val="00026E17"/>
    <w:rsid w:val="000300AE"/>
    <w:rsid w:val="00030790"/>
    <w:rsid w:val="00030EBF"/>
    <w:rsid w:val="00031F4B"/>
    <w:rsid w:val="0003244F"/>
    <w:rsid w:val="00034FF1"/>
    <w:rsid w:val="000371C8"/>
    <w:rsid w:val="000446FA"/>
    <w:rsid w:val="000449F7"/>
    <w:rsid w:val="0004660C"/>
    <w:rsid w:val="00046C93"/>
    <w:rsid w:val="00047094"/>
    <w:rsid w:val="00047834"/>
    <w:rsid w:val="00047E52"/>
    <w:rsid w:val="0005362D"/>
    <w:rsid w:val="000547E5"/>
    <w:rsid w:val="000549EC"/>
    <w:rsid w:val="000572A8"/>
    <w:rsid w:val="00057651"/>
    <w:rsid w:val="00060C95"/>
    <w:rsid w:val="00061AD1"/>
    <w:rsid w:val="00062AF1"/>
    <w:rsid w:val="00064422"/>
    <w:rsid w:val="0006501E"/>
    <w:rsid w:val="00065FBF"/>
    <w:rsid w:val="000669F7"/>
    <w:rsid w:val="000677C1"/>
    <w:rsid w:val="00071AFC"/>
    <w:rsid w:val="00073420"/>
    <w:rsid w:val="00074199"/>
    <w:rsid w:val="000741E4"/>
    <w:rsid w:val="000756C8"/>
    <w:rsid w:val="00077408"/>
    <w:rsid w:val="000801B7"/>
    <w:rsid w:val="00084526"/>
    <w:rsid w:val="000862C0"/>
    <w:rsid w:val="00086A3F"/>
    <w:rsid w:val="00087650"/>
    <w:rsid w:val="000877AB"/>
    <w:rsid w:val="0009121D"/>
    <w:rsid w:val="00091BEA"/>
    <w:rsid w:val="000925DB"/>
    <w:rsid w:val="00093C55"/>
    <w:rsid w:val="0009417E"/>
    <w:rsid w:val="00094B69"/>
    <w:rsid w:val="000A1C01"/>
    <w:rsid w:val="000A23CB"/>
    <w:rsid w:val="000A26A9"/>
    <w:rsid w:val="000A45B5"/>
    <w:rsid w:val="000A5023"/>
    <w:rsid w:val="000A5EDB"/>
    <w:rsid w:val="000A6482"/>
    <w:rsid w:val="000A737A"/>
    <w:rsid w:val="000B1F81"/>
    <w:rsid w:val="000B269C"/>
    <w:rsid w:val="000B376C"/>
    <w:rsid w:val="000B3DAF"/>
    <w:rsid w:val="000B5FC8"/>
    <w:rsid w:val="000B680E"/>
    <w:rsid w:val="000C041A"/>
    <w:rsid w:val="000C199C"/>
    <w:rsid w:val="000C1D40"/>
    <w:rsid w:val="000C32B5"/>
    <w:rsid w:val="000C5098"/>
    <w:rsid w:val="000C5C8F"/>
    <w:rsid w:val="000C6A3E"/>
    <w:rsid w:val="000C6C54"/>
    <w:rsid w:val="000D0D9E"/>
    <w:rsid w:val="000D12A5"/>
    <w:rsid w:val="000D35F4"/>
    <w:rsid w:val="000D4AAF"/>
    <w:rsid w:val="000D58C6"/>
    <w:rsid w:val="000D5A56"/>
    <w:rsid w:val="000D6BFA"/>
    <w:rsid w:val="000E2219"/>
    <w:rsid w:val="000E2AA6"/>
    <w:rsid w:val="000E36FF"/>
    <w:rsid w:val="000E4835"/>
    <w:rsid w:val="000E5766"/>
    <w:rsid w:val="000E6000"/>
    <w:rsid w:val="000E7BCD"/>
    <w:rsid w:val="000E7FF9"/>
    <w:rsid w:val="000F09D5"/>
    <w:rsid w:val="000F326A"/>
    <w:rsid w:val="000F4BBC"/>
    <w:rsid w:val="00100E25"/>
    <w:rsid w:val="00101647"/>
    <w:rsid w:val="00103F5B"/>
    <w:rsid w:val="0010454E"/>
    <w:rsid w:val="0010550B"/>
    <w:rsid w:val="00105A38"/>
    <w:rsid w:val="00107903"/>
    <w:rsid w:val="00110A3A"/>
    <w:rsid w:val="001120DD"/>
    <w:rsid w:val="00112D0B"/>
    <w:rsid w:val="001155D8"/>
    <w:rsid w:val="00116FBB"/>
    <w:rsid w:val="00117106"/>
    <w:rsid w:val="001176C0"/>
    <w:rsid w:val="001202B5"/>
    <w:rsid w:val="00121009"/>
    <w:rsid w:val="00121D68"/>
    <w:rsid w:val="00122E21"/>
    <w:rsid w:val="0012543C"/>
    <w:rsid w:val="00126AE2"/>
    <w:rsid w:val="00132240"/>
    <w:rsid w:val="001323C7"/>
    <w:rsid w:val="001325F0"/>
    <w:rsid w:val="00132B92"/>
    <w:rsid w:val="00134F9A"/>
    <w:rsid w:val="00135A53"/>
    <w:rsid w:val="001368E5"/>
    <w:rsid w:val="0014225E"/>
    <w:rsid w:val="00142362"/>
    <w:rsid w:val="00142EA1"/>
    <w:rsid w:val="00144F15"/>
    <w:rsid w:val="00146B87"/>
    <w:rsid w:val="001517EE"/>
    <w:rsid w:val="00152130"/>
    <w:rsid w:val="0015270A"/>
    <w:rsid w:val="001532B5"/>
    <w:rsid w:val="00153633"/>
    <w:rsid w:val="001544E9"/>
    <w:rsid w:val="00160257"/>
    <w:rsid w:val="00161F63"/>
    <w:rsid w:val="001665F1"/>
    <w:rsid w:val="00171D7F"/>
    <w:rsid w:val="00173157"/>
    <w:rsid w:val="00173246"/>
    <w:rsid w:val="00177ADC"/>
    <w:rsid w:val="00177DF4"/>
    <w:rsid w:val="00177E0F"/>
    <w:rsid w:val="00187614"/>
    <w:rsid w:val="00190953"/>
    <w:rsid w:val="00190A43"/>
    <w:rsid w:val="00191C3E"/>
    <w:rsid w:val="00191E22"/>
    <w:rsid w:val="00194583"/>
    <w:rsid w:val="0019652B"/>
    <w:rsid w:val="001974D1"/>
    <w:rsid w:val="0019774D"/>
    <w:rsid w:val="001979BB"/>
    <w:rsid w:val="00197D54"/>
    <w:rsid w:val="001A1E20"/>
    <w:rsid w:val="001A321A"/>
    <w:rsid w:val="001A650B"/>
    <w:rsid w:val="001A6995"/>
    <w:rsid w:val="001A7402"/>
    <w:rsid w:val="001B2CEA"/>
    <w:rsid w:val="001B31DD"/>
    <w:rsid w:val="001B3E99"/>
    <w:rsid w:val="001B4DBD"/>
    <w:rsid w:val="001B62DA"/>
    <w:rsid w:val="001B638A"/>
    <w:rsid w:val="001B6B61"/>
    <w:rsid w:val="001C0088"/>
    <w:rsid w:val="001C3872"/>
    <w:rsid w:val="001C5A1A"/>
    <w:rsid w:val="001C6E8F"/>
    <w:rsid w:val="001C739B"/>
    <w:rsid w:val="001D0601"/>
    <w:rsid w:val="001D2027"/>
    <w:rsid w:val="001D5A36"/>
    <w:rsid w:val="001D6088"/>
    <w:rsid w:val="001D7CCF"/>
    <w:rsid w:val="001E04C5"/>
    <w:rsid w:val="001E0906"/>
    <w:rsid w:val="001E0BCE"/>
    <w:rsid w:val="001E287A"/>
    <w:rsid w:val="001E3936"/>
    <w:rsid w:val="001E4B26"/>
    <w:rsid w:val="001E6F2C"/>
    <w:rsid w:val="001E708B"/>
    <w:rsid w:val="001F148E"/>
    <w:rsid w:val="001F2765"/>
    <w:rsid w:val="001F2944"/>
    <w:rsid w:val="001F2EEB"/>
    <w:rsid w:val="001F3118"/>
    <w:rsid w:val="001F426E"/>
    <w:rsid w:val="001F447C"/>
    <w:rsid w:val="001F48CD"/>
    <w:rsid w:val="001F51D3"/>
    <w:rsid w:val="0020198A"/>
    <w:rsid w:val="00202CE9"/>
    <w:rsid w:val="002032D8"/>
    <w:rsid w:val="00204F7D"/>
    <w:rsid w:val="0020509D"/>
    <w:rsid w:val="0020725F"/>
    <w:rsid w:val="00214193"/>
    <w:rsid w:val="002165CC"/>
    <w:rsid w:val="00217BB3"/>
    <w:rsid w:val="00220C3A"/>
    <w:rsid w:val="00222A01"/>
    <w:rsid w:val="00224D44"/>
    <w:rsid w:val="00226F94"/>
    <w:rsid w:val="00227B77"/>
    <w:rsid w:val="00237158"/>
    <w:rsid w:val="00237C29"/>
    <w:rsid w:val="002407CC"/>
    <w:rsid w:val="00241D9E"/>
    <w:rsid w:val="00241EEA"/>
    <w:rsid w:val="0024371D"/>
    <w:rsid w:val="002439B3"/>
    <w:rsid w:val="00243B5B"/>
    <w:rsid w:val="00243CA0"/>
    <w:rsid w:val="002509FC"/>
    <w:rsid w:val="002520C3"/>
    <w:rsid w:val="00252F17"/>
    <w:rsid w:val="002562DF"/>
    <w:rsid w:val="00256372"/>
    <w:rsid w:val="00256E36"/>
    <w:rsid w:val="0025742C"/>
    <w:rsid w:val="00262A9B"/>
    <w:rsid w:val="00263045"/>
    <w:rsid w:val="00263179"/>
    <w:rsid w:val="00263419"/>
    <w:rsid w:val="002648D5"/>
    <w:rsid w:val="00267EBC"/>
    <w:rsid w:val="00273485"/>
    <w:rsid w:val="002800CB"/>
    <w:rsid w:val="00284CBD"/>
    <w:rsid w:val="002911D5"/>
    <w:rsid w:val="00293975"/>
    <w:rsid w:val="00293D8A"/>
    <w:rsid w:val="00294617"/>
    <w:rsid w:val="00296255"/>
    <w:rsid w:val="00296876"/>
    <w:rsid w:val="002969BD"/>
    <w:rsid w:val="002A23DF"/>
    <w:rsid w:val="002A2B64"/>
    <w:rsid w:val="002A310F"/>
    <w:rsid w:val="002A3E8F"/>
    <w:rsid w:val="002A49C7"/>
    <w:rsid w:val="002A53A0"/>
    <w:rsid w:val="002A59E4"/>
    <w:rsid w:val="002A5AAF"/>
    <w:rsid w:val="002A5F75"/>
    <w:rsid w:val="002A6114"/>
    <w:rsid w:val="002B00EC"/>
    <w:rsid w:val="002B3AD1"/>
    <w:rsid w:val="002B5136"/>
    <w:rsid w:val="002B73BE"/>
    <w:rsid w:val="002B79FD"/>
    <w:rsid w:val="002C0298"/>
    <w:rsid w:val="002C21AA"/>
    <w:rsid w:val="002C4497"/>
    <w:rsid w:val="002C4B8E"/>
    <w:rsid w:val="002C4F78"/>
    <w:rsid w:val="002C5C85"/>
    <w:rsid w:val="002C5DD2"/>
    <w:rsid w:val="002C60C2"/>
    <w:rsid w:val="002D2607"/>
    <w:rsid w:val="002D46C5"/>
    <w:rsid w:val="002E0368"/>
    <w:rsid w:val="002E5AEA"/>
    <w:rsid w:val="002E735F"/>
    <w:rsid w:val="002E7D63"/>
    <w:rsid w:val="002F2A25"/>
    <w:rsid w:val="002F40FB"/>
    <w:rsid w:val="002F4A67"/>
    <w:rsid w:val="002F6D19"/>
    <w:rsid w:val="002F72D4"/>
    <w:rsid w:val="002F78AB"/>
    <w:rsid w:val="00300053"/>
    <w:rsid w:val="00300252"/>
    <w:rsid w:val="00302C83"/>
    <w:rsid w:val="00302FB7"/>
    <w:rsid w:val="0030530C"/>
    <w:rsid w:val="00306F4C"/>
    <w:rsid w:val="00307BB6"/>
    <w:rsid w:val="00307D9B"/>
    <w:rsid w:val="0031171F"/>
    <w:rsid w:val="003123E0"/>
    <w:rsid w:val="00313420"/>
    <w:rsid w:val="003143EE"/>
    <w:rsid w:val="0031729F"/>
    <w:rsid w:val="00317374"/>
    <w:rsid w:val="00322F79"/>
    <w:rsid w:val="00323378"/>
    <w:rsid w:val="0032352C"/>
    <w:rsid w:val="003238AE"/>
    <w:rsid w:val="00324A01"/>
    <w:rsid w:val="003256D8"/>
    <w:rsid w:val="00326A96"/>
    <w:rsid w:val="0033016D"/>
    <w:rsid w:val="00330F3E"/>
    <w:rsid w:val="00332713"/>
    <w:rsid w:val="00333590"/>
    <w:rsid w:val="003337BA"/>
    <w:rsid w:val="00334625"/>
    <w:rsid w:val="00334A41"/>
    <w:rsid w:val="00334B2C"/>
    <w:rsid w:val="00336432"/>
    <w:rsid w:val="00337D7A"/>
    <w:rsid w:val="0034166E"/>
    <w:rsid w:val="0034274A"/>
    <w:rsid w:val="00344F3F"/>
    <w:rsid w:val="00345C7D"/>
    <w:rsid w:val="003477E3"/>
    <w:rsid w:val="00347BE6"/>
    <w:rsid w:val="00347D57"/>
    <w:rsid w:val="0035143E"/>
    <w:rsid w:val="0035257D"/>
    <w:rsid w:val="0035392A"/>
    <w:rsid w:val="003540C6"/>
    <w:rsid w:val="0035427D"/>
    <w:rsid w:val="00356EE1"/>
    <w:rsid w:val="0035748D"/>
    <w:rsid w:val="003610FC"/>
    <w:rsid w:val="00362156"/>
    <w:rsid w:val="00363727"/>
    <w:rsid w:val="00366B32"/>
    <w:rsid w:val="00367A3B"/>
    <w:rsid w:val="00370BB6"/>
    <w:rsid w:val="00374E80"/>
    <w:rsid w:val="003762E8"/>
    <w:rsid w:val="00377C6E"/>
    <w:rsid w:val="00377D93"/>
    <w:rsid w:val="003800DF"/>
    <w:rsid w:val="00380254"/>
    <w:rsid w:val="003802DA"/>
    <w:rsid w:val="0038053E"/>
    <w:rsid w:val="0038292C"/>
    <w:rsid w:val="00383468"/>
    <w:rsid w:val="00385706"/>
    <w:rsid w:val="00385AA9"/>
    <w:rsid w:val="0039056E"/>
    <w:rsid w:val="00390B6C"/>
    <w:rsid w:val="00391092"/>
    <w:rsid w:val="00393E76"/>
    <w:rsid w:val="003A44BB"/>
    <w:rsid w:val="003A4EFA"/>
    <w:rsid w:val="003A52D2"/>
    <w:rsid w:val="003A6175"/>
    <w:rsid w:val="003B31A8"/>
    <w:rsid w:val="003B5FBD"/>
    <w:rsid w:val="003B6F94"/>
    <w:rsid w:val="003C05BD"/>
    <w:rsid w:val="003C1212"/>
    <w:rsid w:val="003C2653"/>
    <w:rsid w:val="003C3036"/>
    <w:rsid w:val="003C3D99"/>
    <w:rsid w:val="003C522A"/>
    <w:rsid w:val="003C74EE"/>
    <w:rsid w:val="003C7544"/>
    <w:rsid w:val="003D2A38"/>
    <w:rsid w:val="003D3246"/>
    <w:rsid w:val="003D5720"/>
    <w:rsid w:val="003D5775"/>
    <w:rsid w:val="003D7634"/>
    <w:rsid w:val="003E2DA8"/>
    <w:rsid w:val="003E374A"/>
    <w:rsid w:val="003E4418"/>
    <w:rsid w:val="003E5E58"/>
    <w:rsid w:val="003E6545"/>
    <w:rsid w:val="003E7350"/>
    <w:rsid w:val="003E7B23"/>
    <w:rsid w:val="003F0B1E"/>
    <w:rsid w:val="003F172A"/>
    <w:rsid w:val="003F1E7B"/>
    <w:rsid w:val="003F2E55"/>
    <w:rsid w:val="003F3F36"/>
    <w:rsid w:val="00400AD9"/>
    <w:rsid w:val="00400AF9"/>
    <w:rsid w:val="00401328"/>
    <w:rsid w:val="004018FF"/>
    <w:rsid w:val="00410B1B"/>
    <w:rsid w:val="00411506"/>
    <w:rsid w:val="0041492D"/>
    <w:rsid w:val="00414EC1"/>
    <w:rsid w:val="00415578"/>
    <w:rsid w:val="00416060"/>
    <w:rsid w:val="00416D9F"/>
    <w:rsid w:val="00417F39"/>
    <w:rsid w:val="00420A9D"/>
    <w:rsid w:val="0042147C"/>
    <w:rsid w:val="004216A9"/>
    <w:rsid w:val="00421A1D"/>
    <w:rsid w:val="00422379"/>
    <w:rsid w:val="0042323D"/>
    <w:rsid w:val="004233C5"/>
    <w:rsid w:val="004235E9"/>
    <w:rsid w:val="00426917"/>
    <w:rsid w:val="00427BE9"/>
    <w:rsid w:val="00427C7E"/>
    <w:rsid w:val="004302D6"/>
    <w:rsid w:val="004305FC"/>
    <w:rsid w:val="00431BD7"/>
    <w:rsid w:val="00433143"/>
    <w:rsid w:val="004332F5"/>
    <w:rsid w:val="004333B7"/>
    <w:rsid w:val="004355AA"/>
    <w:rsid w:val="00436196"/>
    <w:rsid w:val="0043652E"/>
    <w:rsid w:val="0044199B"/>
    <w:rsid w:val="004425A6"/>
    <w:rsid w:val="00442F40"/>
    <w:rsid w:val="0044354D"/>
    <w:rsid w:val="004439F2"/>
    <w:rsid w:val="00444029"/>
    <w:rsid w:val="0044455E"/>
    <w:rsid w:val="00450A5D"/>
    <w:rsid w:val="00451434"/>
    <w:rsid w:val="004531EC"/>
    <w:rsid w:val="00454859"/>
    <w:rsid w:val="00454A03"/>
    <w:rsid w:val="00456C80"/>
    <w:rsid w:val="004607F0"/>
    <w:rsid w:val="00462E2A"/>
    <w:rsid w:val="004648B3"/>
    <w:rsid w:val="00465A40"/>
    <w:rsid w:val="00470C87"/>
    <w:rsid w:val="00472268"/>
    <w:rsid w:val="00472BDA"/>
    <w:rsid w:val="004734D9"/>
    <w:rsid w:val="00475028"/>
    <w:rsid w:val="00475EE6"/>
    <w:rsid w:val="00476B8F"/>
    <w:rsid w:val="00477CE7"/>
    <w:rsid w:val="00480541"/>
    <w:rsid w:val="00482BA9"/>
    <w:rsid w:val="00483F2E"/>
    <w:rsid w:val="00483FE1"/>
    <w:rsid w:val="00484E67"/>
    <w:rsid w:val="00485D0F"/>
    <w:rsid w:val="004900F1"/>
    <w:rsid w:val="00490428"/>
    <w:rsid w:val="00492A2F"/>
    <w:rsid w:val="004938FD"/>
    <w:rsid w:val="00497231"/>
    <w:rsid w:val="0049791F"/>
    <w:rsid w:val="004A09FF"/>
    <w:rsid w:val="004A0F3A"/>
    <w:rsid w:val="004A1FB5"/>
    <w:rsid w:val="004A2736"/>
    <w:rsid w:val="004A2F12"/>
    <w:rsid w:val="004A31EC"/>
    <w:rsid w:val="004A326C"/>
    <w:rsid w:val="004A33FA"/>
    <w:rsid w:val="004A4457"/>
    <w:rsid w:val="004A4E24"/>
    <w:rsid w:val="004A5123"/>
    <w:rsid w:val="004A5B05"/>
    <w:rsid w:val="004B0392"/>
    <w:rsid w:val="004B1F25"/>
    <w:rsid w:val="004B33EA"/>
    <w:rsid w:val="004B3A35"/>
    <w:rsid w:val="004B4BA4"/>
    <w:rsid w:val="004B6B84"/>
    <w:rsid w:val="004B724B"/>
    <w:rsid w:val="004B7A18"/>
    <w:rsid w:val="004C0D99"/>
    <w:rsid w:val="004C37C5"/>
    <w:rsid w:val="004C40E3"/>
    <w:rsid w:val="004C6240"/>
    <w:rsid w:val="004C726B"/>
    <w:rsid w:val="004D0A0A"/>
    <w:rsid w:val="004D11DE"/>
    <w:rsid w:val="004D14A6"/>
    <w:rsid w:val="004D1F1C"/>
    <w:rsid w:val="004D48EF"/>
    <w:rsid w:val="004D4AAD"/>
    <w:rsid w:val="004D6D32"/>
    <w:rsid w:val="004E0D70"/>
    <w:rsid w:val="004E1D0E"/>
    <w:rsid w:val="004E21B4"/>
    <w:rsid w:val="004E5F60"/>
    <w:rsid w:val="004E6815"/>
    <w:rsid w:val="004E725E"/>
    <w:rsid w:val="004E7EAA"/>
    <w:rsid w:val="004F596F"/>
    <w:rsid w:val="004F62A1"/>
    <w:rsid w:val="004F64E1"/>
    <w:rsid w:val="0050166C"/>
    <w:rsid w:val="005017F7"/>
    <w:rsid w:val="005051A1"/>
    <w:rsid w:val="005053CA"/>
    <w:rsid w:val="00506418"/>
    <w:rsid w:val="0051174E"/>
    <w:rsid w:val="00512890"/>
    <w:rsid w:val="00515379"/>
    <w:rsid w:val="0051630A"/>
    <w:rsid w:val="0051795B"/>
    <w:rsid w:val="00517E38"/>
    <w:rsid w:val="0052172D"/>
    <w:rsid w:val="00522A3F"/>
    <w:rsid w:val="00523595"/>
    <w:rsid w:val="00526C2C"/>
    <w:rsid w:val="00527F6B"/>
    <w:rsid w:val="00530C65"/>
    <w:rsid w:val="00531B3E"/>
    <w:rsid w:val="0053239B"/>
    <w:rsid w:val="005347F7"/>
    <w:rsid w:val="00537984"/>
    <w:rsid w:val="00537ADC"/>
    <w:rsid w:val="005406AD"/>
    <w:rsid w:val="00540B34"/>
    <w:rsid w:val="005412ED"/>
    <w:rsid w:val="005416C1"/>
    <w:rsid w:val="00541B27"/>
    <w:rsid w:val="00545B98"/>
    <w:rsid w:val="00545C88"/>
    <w:rsid w:val="00546307"/>
    <w:rsid w:val="005467F9"/>
    <w:rsid w:val="00550037"/>
    <w:rsid w:val="005507A8"/>
    <w:rsid w:val="00551AE3"/>
    <w:rsid w:val="00552CCC"/>
    <w:rsid w:val="0055335F"/>
    <w:rsid w:val="00555A22"/>
    <w:rsid w:val="00555B74"/>
    <w:rsid w:val="00555BAF"/>
    <w:rsid w:val="00557782"/>
    <w:rsid w:val="00557FA5"/>
    <w:rsid w:val="00564410"/>
    <w:rsid w:val="00567086"/>
    <w:rsid w:val="00567D15"/>
    <w:rsid w:val="00572170"/>
    <w:rsid w:val="00573779"/>
    <w:rsid w:val="00575A04"/>
    <w:rsid w:val="0057718C"/>
    <w:rsid w:val="00580B0E"/>
    <w:rsid w:val="005810D2"/>
    <w:rsid w:val="00581D30"/>
    <w:rsid w:val="00581FA1"/>
    <w:rsid w:val="005837DB"/>
    <w:rsid w:val="00583A6E"/>
    <w:rsid w:val="00586B9D"/>
    <w:rsid w:val="00586F62"/>
    <w:rsid w:val="00593642"/>
    <w:rsid w:val="00595628"/>
    <w:rsid w:val="00595C47"/>
    <w:rsid w:val="00595E1B"/>
    <w:rsid w:val="00597F73"/>
    <w:rsid w:val="005A1A1D"/>
    <w:rsid w:val="005A39F1"/>
    <w:rsid w:val="005A4FA7"/>
    <w:rsid w:val="005A51CD"/>
    <w:rsid w:val="005A79DE"/>
    <w:rsid w:val="005B0F58"/>
    <w:rsid w:val="005B16B4"/>
    <w:rsid w:val="005B3236"/>
    <w:rsid w:val="005B3D9A"/>
    <w:rsid w:val="005B4789"/>
    <w:rsid w:val="005C0A79"/>
    <w:rsid w:val="005C3775"/>
    <w:rsid w:val="005C58AD"/>
    <w:rsid w:val="005C5DC4"/>
    <w:rsid w:val="005C657D"/>
    <w:rsid w:val="005C668B"/>
    <w:rsid w:val="005D2347"/>
    <w:rsid w:val="005D298B"/>
    <w:rsid w:val="005D748F"/>
    <w:rsid w:val="005D797F"/>
    <w:rsid w:val="005E0A40"/>
    <w:rsid w:val="005E0C96"/>
    <w:rsid w:val="005E2430"/>
    <w:rsid w:val="005E372E"/>
    <w:rsid w:val="005E3F49"/>
    <w:rsid w:val="005E4464"/>
    <w:rsid w:val="005E47B2"/>
    <w:rsid w:val="005E564B"/>
    <w:rsid w:val="005F0187"/>
    <w:rsid w:val="005F034E"/>
    <w:rsid w:val="005F0BC5"/>
    <w:rsid w:val="005F0CFE"/>
    <w:rsid w:val="005F359C"/>
    <w:rsid w:val="005F5A22"/>
    <w:rsid w:val="005F6A6B"/>
    <w:rsid w:val="005F720C"/>
    <w:rsid w:val="0060059D"/>
    <w:rsid w:val="00602976"/>
    <w:rsid w:val="00604707"/>
    <w:rsid w:val="00605154"/>
    <w:rsid w:val="00605419"/>
    <w:rsid w:val="00607620"/>
    <w:rsid w:val="006078D7"/>
    <w:rsid w:val="006130DC"/>
    <w:rsid w:val="0061325F"/>
    <w:rsid w:val="00615833"/>
    <w:rsid w:val="00617A59"/>
    <w:rsid w:val="00621594"/>
    <w:rsid w:val="00621A06"/>
    <w:rsid w:val="00621F61"/>
    <w:rsid w:val="006308FA"/>
    <w:rsid w:val="00632853"/>
    <w:rsid w:val="00636177"/>
    <w:rsid w:val="00636A96"/>
    <w:rsid w:val="00636AED"/>
    <w:rsid w:val="00636BFE"/>
    <w:rsid w:val="00636C7E"/>
    <w:rsid w:val="00637F3C"/>
    <w:rsid w:val="006402B1"/>
    <w:rsid w:val="00643C5A"/>
    <w:rsid w:val="00644B74"/>
    <w:rsid w:val="0064698A"/>
    <w:rsid w:val="00646EE6"/>
    <w:rsid w:val="00647DB6"/>
    <w:rsid w:val="00652D68"/>
    <w:rsid w:val="00655752"/>
    <w:rsid w:val="00655A3F"/>
    <w:rsid w:val="006562D9"/>
    <w:rsid w:val="0065690D"/>
    <w:rsid w:val="006570CF"/>
    <w:rsid w:val="00660A83"/>
    <w:rsid w:val="00662004"/>
    <w:rsid w:val="006624FE"/>
    <w:rsid w:val="0066300A"/>
    <w:rsid w:val="006645CE"/>
    <w:rsid w:val="00664F61"/>
    <w:rsid w:val="006650D8"/>
    <w:rsid w:val="00670C39"/>
    <w:rsid w:val="0067241A"/>
    <w:rsid w:val="00672675"/>
    <w:rsid w:val="006728FA"/>
    <w:rsid w:val="00672CC2"/>
    <w:rsid w:val="006760C1"/>
    <w:rsid w:val="0067664B"/>
    <w:rsid w:val="006766D9"/>
    <w:rsid w:val="00681368"/>
    <w:rsid w:val="0068203B"/>
    <w:rsid w:val="006832D7"/>
    <w:rsid w:val="00685143"/>
    <w:rsid w:val="0068536C"/>
    <w:rsid w:val="00686BDF"/>
    <w:rsid w:val="00687C93"/>
    <w:rsid w:val="00690242"/>
    <w:rsid w:val="006905AF"/>
    <w:rsid w:val="006921AA"/>
    <w:rsid w:val="00692C66"/>
    <w:rsid w:val="00693B12"/>
    <w:rsid w:val="0069559C"/>
    <w:rsid w:val="006A4299"/>
    <w:rsid w:val="006A72A0"/>
    <w:rsid w:val="006A7320"/>
    <w:rsid w:val="006A7A0D"/>
    <w:rsid w:val="006A7F71"/>
    <w:rsid w:val="006B3425"/>
    <w:rsid w:val="006B4BCE"/>
    <w:rsid w:val="006B7981"/>
    <w:rsid w:val="006C684B"/>
    <w:rsid w:val="006C78A8"/>
    <w:rsid w:val="006D14A9"/>
    <w:rsid w:val="006D4E7E"/>
    <w:rsid w:val="006D50E9"/>
    <w:rsid w:val="006D58AE"/>
    <w:rsid w:val="006D5C24"/>
    <w:rsid w:val="006E01D2"/>
    <w:rsid w:val="006E2578"/>
    <w:rsid w:val="006E25D9"/>
    <w:rsid w:val="006E3E0B"/>
    <w:rsid w:val="006E57B2"/>
    <w:rsid w:val="006E628F"/>
    <w:rsid w:val="006E6E6C"/>
    <w:rsid w:val="006E72FF"/>
    <w:rsid w:val="006E7738"/>
    <w:rsid w:val="006E7C67"/>
    <w:rsid w:val="006F0110"/>
    <w:rsid w:val="006F04B2"/>
    <w:rsid w:val="006F14C3"/>
    <w:rsid w:val="006F3D04"/>
    <w:rsid w:val="006F53DE"/>
    <w:rsid w:val="006F56AD"/>
    <w:rsid w:val="006F59D7"/>
    <w:rsid w:val="006F69C8"/>
    <w:rsid w:val="006F71B1"/>
    <w:rsid w:val="00703CD6"/>
    <w:rsid w:val="007049E1"/>
    <w:rsid w:val="00706937"/>
    <w:rsid w:val="00707E18"/>
    <w:rsid w:val="00710549"/>
    <w:rsid w:val="007121C6"/>
    <w:rsid w:val="0071325F"/>
    <w:rsid w:val="00713502"/>
    <w:rsid w:val="007143F9"/>
    <w:rsid w:val="00715AD7"/>
    <w:rsid w:val="007171F4"/>
    <w:rsid w:val="0072059D"/>
    <w:rsid w:val="007216AC"/>
    <w:rsid w:val="00721866"/>
    <w:rsid w:val="00721B07"/>
    <w:rsid w:val="00722493"/>
    <w:rsid w:val="00727462"/>
    <w:rsid w:val="00731C60"/>
    <w:rsid w:val="00732995"/>
    <w:rsid w:val="007332F2"/>
    <w:rsid w:val="00734A23"/>
    <w:rsid w:val="00736958"/>
    <w:rsid w:val="00741530"/>
    <w:rsid w:val="00741841"/>
    <w:rsid w:val="007423FB"/>
    <w:rsid w:val="00743138"/>
    <w:rsid w:val="007450BC"/>
    <w:rsid w:val="00745898"/>
    <w:rsid w:val="00746357"/>
    <w:rsid w:val="0075181F"/>
    <w:rsid w:val="00752081"/>
    <w:rsid w:val="00752F48"/>
    <w:rsid w:val="00754411"/>
    <w:rsid w:val="00754CB3"/>
    <w:rsid w:val="00755252"/>
    <w:rsid w:val="00757C1C"/>
    <w:rsid w:val="0076056C"/>
    <w:rsid w:val="00760F0D"/>
    <w:rsid w:val="00762FC8"/>
    <w:rsid w:val="00765CD9"/>
    <w:rsid w:val="007666EE"/>
    <w:rsid w:val="007709DA"/>
    <w:rsid w:val="0077267D"/>
    <w:rsid w:val="00775A63"/>
    <w:rsid w:val="0077717D"/>
    <w:rsid w:val="00780E17"/>
    <w:rsid w:val="00781D9A"/>
    <w:rsid w:val="007820D9"/>
    <w:rsid w:val="00782EA8"/>
    <w:rsid w:val="00785FF8"/>
    <w:rsid w:val="007862B2"/>
    <w:rsid w:val="007873FD"/>
    <w:rsid w:val="007A022B"/>
    <w:rsid w:val="007A1BA3"/>
    <w:rsid w:val="007A4352"/>
    <w:rsid w:val="007A4843"/>
    <w:rsid w:val="007A4E12"/>
    <w:rsid w:val="007A53EA"/>
    <w:rsid w:val="007A58C2"/>
    <w:rsid w:val="007A606F"/>
    <w:rsid w:val="007A6468"/>
    <w:rsid w:val="007A66E5"/>
    <w:rsid w:val="007A79CA"/>
    <w:rsid w:val="007B051C"/>
    <w:rsid w:val="007B2B13"/>
    <w:rsid w:val="007B3670"/>
    <w:rsid w:val="007B398E"/>
    <w:rsid w:val="007B4245"/>
    <w:rsid w:val="007B4785"/>
    <w:rsid w:val="007B4CE1"/>
    <w:rsid w:val="007B6EB4"/>
    <w:rsid w:val="007C054C"/>
    <w:rsid w:val="007C2431"/>
    <w:rsid w:val="007C597A"/>
    <w:rsid w:val="007C71CE"/>
    <w:rsid w:val="007D0381"/>
    <w:rsid w:val="007D042D"/>
    <w:rsid w:val="007D0CAF"/>
    <w:rsid w:val="007D1360"/>
    <w:rsid w:val="007D2B2C"/>
    <w:rsid w:val="007D301A"/>
    <w:rsid w:val="007D37F2"/>
    <w:rsid w:val="007D3830"/>
    <w:rsid w:val="007D5BD9"/>
    <w:rsid w:val="007D68F8"/>
    <w:rsid w:val="007D697D"/>
    <w:rsid w:val="007D752B"/>
    <w:rsid w:val="007E3A79"/>
    <w:rsid w:val="007E4437"/>
    <w:rsid w:val="007E4F7C"/>
    <w:rsid w:val="007E62C1"/>
    <w:rsid w:val="007E6F33"/>
    <w:rsid w:val="007E7A82"/>
    <w:rsid w:val="007F20F3"/>
    <w:rsid w:val="007F7D58"/>
    <w:rsid w:val="00806D18"/>
    <w:rsid w:val="00807430"/>
    <w:rsid w:val="0081192B"/>
    <w:rsid w:val="008131A0"/>
    <w:rsid w:val="00814E9E"/>
    <w:rsid w:val="00817666"/>
    <w:rsid w:val="00820409"/>
    <w:rsid w:val="00820EB6"/>
    <w:rsid w:val="00821F12"/>
    <w:rsid w:val="00822DBA"/>
    <w:rsid w:val="0082380E"/>
    <w:rsid w:val="00823F02"/>
    <w:rsid w:val="00824409"/>
    <w:rsid w:val="00824BE6"/>
    <w:rsid w:val="00824F8D"/>
    <w:rsid w:val="00826D52"/>
    <w:rsid w:val="0082701E"/>
    <w:rsid w:val="00830DB8"/>
    <w:rsid w:val="00832CE3"/>
    <w:rsid w:val="00834888"/>
    <w:rsid w:val="00836890"/>
    <w:rsid w:val="00841A4A"/>
    <w:rsid w:val="00842C54"/>
    <w:rsid w:val="00843805"/>
    <w:rsid w:val="00844844"/>
    <w:rsid w:val="00844EEB"/>
    <w:rsid w:val="008450FE"/>
    <w:rsid w:val="008464D7"/>
    <w:rsid w:val="00846655"/>
    <w:rsid w:val="0084671C"/>
    <w:rsid w:val="008472DA"/>
    <w:rsid w:val="00847646"/>
    <w:rsid w:val="008504E2"/>
    <w:rsid w:val="00851576"/>
    <w:rsid w:val="00851B99"/>
    <w:rsid w:val="00851C5C"/>
    <w:rsid w:val="00857116"/>
    <w:rsid w:val="00860748"/>
    <w:rsid w:val="00861468"/>
    <w:rsid w:val="00863195"/>
    <w:rsid w:val="008631F5"/>
    <w:rsid w:val="008639C6"/>
    <w:rsid w:val="00864934"/>
    <w:rsid w:val="00864DF9"/>
    <w:rsid w:val="00866614"/>
    <w:rsid w:val="00867F62"/>
    <w:rsid w:val="00871577"/>
    <w:rsid w:val="00872E60"/>
    <w:rsid w:val="00873B6C"/>
    <w:rsid w:val="00874296"/>
    <w:rsid w:val="0087607A"/>
    <w:rsid w:val="008767F5"/>
    <w:rsid w:val="00877F10"/>
    <w:rsid w:val="008806A5"/>
    <w:rsid w:val="0088095C"/>
    <w:rsid w:val="00880D4D"/>
    <w:rsid w:val="00882E3E"/>
    <w:rsid w:val="00884197"/>
    <w:rsid w:val="00885C49"/>
    <w:rsid w:val="008874ED"/>
    <w:rsid w:val="008938DF"/>
    <w:rsid w:val="0089396C"/>
    <w:rsid w:val="008949C5"/>
    <w:rsid w:val="008952A1"/>
    <w:rsid w:val="008965A6"/>
    <w:rsid w:val="008A11F9"/>
    <w:rsid w:val="008A258C"/>
    <w:rsid w:val="008A2D53"/>
    <w:rsid w:val="008A69F5"/>
    <w:rsid w:val="008A6FDF"/>
    <w:rsid w:val="008A7254"/>
    <w:rsid w:val="008A7C00"/>
    <w:rsid w:val="008B1384"/>
    <w:rsid w:val="008B191F"/>
    <w:rsid w:val="008B26B2"/>
    <w:rsid w:val="008B309C"/>
    <w:rsid w:val="008B36A9"/>
    <w:rsid w:val="008B472B"/>
    <w:rsid w:val="008C1505"/>
    <w:rsid w:val="008C1A11"/>
    <w:rsid w:val="008C1DB3"/>
    <w:rsid w:val="008C3340"/>
    <w:rsid w:val="008C3E22"/>
    <w:rsid w:val="008C574A"/>
    <w:rsid w:val="008C6C94"/>
    <w:rsid w:val="008C6EE1"/>
    <w:rsid w:val="008C7049"/>
    <w:rsid w:val="008D03AC"/>
    <w:rsid w:val="008D08BA"/>
    <w:rsid w:val="008D2148"/>
    <w:rsid w:val="008D2677"/>
    <w:rsid w:val="008D2FB9"/>
    <w:rsid w:val="008D31AB"/>
    <w:rsid w:val="008D395A"/>
    <w:rsid w:val="008D4AE8"/>
    <w:rsid w:val="008D56D6"/>
    <w:rsid w:val="008D6FA0"/>
    <w:rsid w:val="008E26A5"/>
    <w:rsid w:val="008E273C"/>
    <w:rsid w:val="008E27D9"/>
    <w:rsid w:val="008E4186"/>
    <w:rsid w:val="008E4A5F"/>
    <w:rsid w:val="008E567A"/>
    <w:rsid w:val="008E607F"/>
    <w:rsid w:val="008E7EBD"/>
    <w:rsid w:val="008F0266"/>
    <w:rsid w:val="008F11E1"/>
    <w:rsid w:val="008F1E59"/>
    <w:rsid w:val="008F2D0F"/>
    <w:rsid w:val="008F7733"/>
    <w:rsid w:val="0090569A"/>
    <w:rsid w:val="00906122"/>
    <w:rsid w:val="00907E6B"/>
    <w:rsid w:val="00910071"/>
    <w:rsid w:val="00916F1B"/>
    <w:rsid w:val="0092017A"/>
    <w:rsid w:val="00922AEB"/>
    <w:rsid w:val="00922E30"/>
    <w:rsid w:val="009248AB"/>
    <w:rsid w:val="0092663C"/>
    <w:rsid w:val="00926AC0"/>
    <w:rsid w:val="00926FCB"/>
    <w:rsid w:val="009273A6"/>
    <w:rsid w:val="00930089"/>
    <w:rsid w:val="009319A5"/>
    <w:rsid w:val="009356ED"/>
    <w:rsid w:val="00937CCA"/>
    <w:rsid w:val="00940057"/>
    <w:rsid w:val="00940459"/>
    <w:rsid w:val="009429EB"/>
    <w:rsid w:val="00943C2A"/>
    <w:rsid w:val="0094462A"/>
    <w:rsid w:val="00946813"/>
    <w:rsid w:val="00947922"/>
    <w:rsid w:val="00947F77"/>
    <w:rsid w:val="009507E8"/>
    <w:rsid w:val="0095259D"/>
    <w:rsid w:val="00955327"/>
    <w:rsid w:val="0095540B"/>
    <w:rsid w:val="00960461"/>
    <w:rsid w:val="009611E1"/>
    <w:rsid w:val="00962471"/>
    <w:rsid w:val="0096494E"/>
    <w:rsid w:val="00966E26"/>
    <w:rsid w:val="009674B2"/>
    <w:rsid w:val="00967E20"/>
    <w:rsid w:val="0097214E"/>
    <w:rsid w:val="00972978"/>
    <w:rsid w:val="00973E3A"/>
    <w:rsid w:val="00973E75"/>
    <w:rsid w:val="0097587B"/>
    <w:rsid w:val="0097675A"/>
    <w:rsid w:val="00976A58"/>
    <w:rsid w:val="009774FE"/>
    <w:rsid w:val="0098147B"/>
    <w:rsid w:val="0098381E"/>
    <w:rsid w:val="00984514"/>
    <w:rsid w:val="00984C76"/>
    <w:rsid w:val="00985EB5"/>
    <w:rsid w:val="00985FE7"/>
    <w:rsid w:val="0098609C"/>
    <w:rsid w:val="009908F5"/>
    <w:rsid w:val="00990BD9"/>
    <w:rsid w:val="00992B77"/>
    <w:rsid w:val="009932E3"/>
    <w:rsid w:val="00994693"/>
    <w:rsid w:val="00994F61"/>
    <w:rsid w:val="00995544"/>
    <w:rsid w:val="009974DA"/>
    <w:rsid w:val="009A0524"/>
    <w:rsid w:val="009A11A3"/>
    <w:rsid w:val="009A33AA"/>
    <w:rsid w:val="009A4430"/>
    <w:rsid w:val="009A55BF"/>
    <w:rsid w:val="009A6F3E"/>
    <w:rsid w:val="009B1049"/>
    <w:rsid w:val="009B43A6"/>
    <w:rsid w:val="009B5022"/>
    <w:rsid w:val="009B68FF"/>
    <w:rsid w:val="009B713F"/>
    <w:rsid w:val="009B7282"/>
    <w:rsid w:val="009C2893"/>
    <w:rsid w:val="009C3A18"/>
    <w:rsid w:val="009C3E05"/>
    <w:rsid w:val="009C50F2"/>
    <w:rsid w:val="009C6298"/>
    <w:rsid w:val="009C6574"/>
    <w:rsid w:val="009D2DDD"/>
    <w:rsid w:val="009D3DF8"/>
    <w:rsid w:val="009E1835"/>
    <w:rsid w:val="009E1F0A"/>
    <w:rsid w:val="009E2DA3"/>
    <w:rsid w:val="009E44B3"/>
    <w:rsid w:val="009E608B"/>
    <w:rsid w:val="009E6BA7"/>
    <w:rsid w:val="009E6D42"/>
    <w:rsid w:val="009E7CDB"/>
    <w:rsid w:val="009F0B06"/>
    <w:rsid w:val="009F0F17"/>
    <w:rsid w:val="009F32D4"/>
    <w:rsid w:val="009F34AB"/>
    <w:rsid w:val="009F35CD"/>
    <w:rsid w:val="009F54AE"/>
    <w:rsid w:val="009F7DE2"/>
    <w:rsid w:val="00A005DB"/>
    <w:rsid w:val="00A012E4"/>
    <w:rsid w:val="00A02724"/>
    <w:rsid w:val="00A04A89"/>
    <w:rsid w:val="00A04FE8"/>
    <w:rsid w:val="00A055B4"/>
    <w:rsid w:val="00A10883"/>
    <w:rsid w:val="00A11143"/>
    <w:rsid w:val="00A1191E"/>
    <w:rsid w:val="00A11A7B"/>
    <w:rsid w:val="00A14F34"/>
    <w:rsid w:val="00A158E6"/>
    <w:rsid w:val="00A17699"/>
    <w:rsid w:val="00A179AC"/>
    <w:rsid w:val="00A20FFF"/>
    <w:rsid w:val="00A24073"/>
    <w:rsid w:val="00A24771"/>
    <w:rsid w:val="00A260B0"/>
    <w:rsid w:val="00A31450"/>
    <w:rsid w:val="00A31625"/>
    <w:rsid w:val="00A32170"/>
    <w:rsid w:val="00A35009"/>
    <w:rsid w:val="00A355FB"/>
    <w:rsid w:val="00A35F37"/>
    <w:rsid w:val="00A36B63"/>
    <w:rsid w:val="00A42B7A"/>
    <w:rsid w:val="00A43ECE"/>
    <w:rsid w:val="00A44230"/>
    <w:rsid w:val="00A44370"/>
    <w:rsid w:val="00A4476D"/>
    <w:rsid w:val="00A44C16"/>
    <w:rsid w:val="00A46FA2"/>
    <w:rsid w:val="00A471CF"/>
    <w:rsid w:val="00A473D9"/>
    <w:rsid w:val="00A52EA1"/>
    <w:rsid w:val="00A53D81"/>
    <w:rsid w:val="00A557F8"/>
    <w:rsid w:val="00A56288"/>
    <w:rsid w:val="00A5729D"/>
    <w:rsid w:val="00A603A1"/>
    <w:rsid w:val="00A61530"/>
    <w:rsid w:val="00A642E5"/>
    <w:rsid w:val="00A64486"/>
    <w:rsid w:val="00A64976"/>
    <w:rsid w:val="00A6655A"/>
    <w:rsid w:val="00A67130"/>
    <w:rsid w:val="00A70506"/>
    <w:rsid w:val="00A715C3"/>
    <w:rsid w:val="00A73372"/>
    <w:rsid w:val="00A755A5"/>
    <w:rsid w:val="00A765C5"/>
    <w:rsid w:val="00A775DC"/>
    <w:rsid w:val="00A80190"/>
    <w:rsid w:val="00A80369"/>
    <w:rsid w:val="00A820B7"/>
    <w:rsid w:val="00A831C9"/>
    <w:rsid w:val="00A8323A"/>
    <w:rsid w:val="00A8371C"/>
    <w:rsid w:val="00A83765"/>
    <w:rsid w:val="00A854AA"/>
    <w:rsid w:val="00A85519"/>
    <w:rsid w:val="00A906BA"/>
    <w:rsid w:val="00A90E4E"/>
    <w:rsid w:val="00A91AB5"/>
    <w:rsid w:val="00A92A45"/>
    <w:rsid w:val="00A93F4A"/>
    <w:rsid w:val="00A944EE"/>
    <w:rsid w:val="00A97885"/>
    <w:rsid w:val="00AA1700"/>
    <w:rsid w:val="00AA3170"/>
    <w:rsid w:val="00AA43CE"/>
    <w:rsid w:val="00AA4B60"/>
    <w:rsid w:val="00AA5B64"/>
    <w:rsid w:val="00AA6C7B"/>
    <w:rsid w:val="00AA7592"/>
    <w:rsid w:val="00AA79B7"/>
    <w:rsid w:val="00AB0BF7"/>
    <w:rsid w:val="00AB1B32"/>
    <w:rsid w:val="00AB1EEB"/>
    <w:rsid w:val="00AB273B"/>
    <w:rsid w:val="00AB40BE"/>
    <w:rsid w:val="00AB776A"/>
    <w:rsid w:val="00AC3753"/>
    <w:rsid w:val="00AD23F4"/>
    <w:rsid w:val="00AD3C67"/>
    <w:rsid w:val="00AD4B8F"/>
    <w:rsid w:val="00AD5FEE"/>
    <w:rsid w:val="00AD6EA3"/>
    <w:rsid w:val="00AD7241"/>
    <w:rsid w:val="00AE1CC1"/>
    <w:rsid w:val="00AE228F"/>
    <w:rsid w:val="00AE2B2D"/>
    <w:rsid w:val="00AE371A"/>
    <w:rsid w:val="00AE4DD1"/>
    <w:rsid w:val="00AE5311"/>
    <w:rsid w:val="00AE5F52"/>
    <w:rsid w:val="00AE658D"/>
    <w:rsid w:val="00AE68EF"/>
    <w:rsid w:val="00AE6BF4"/>
    <w:rsid w:val="00AF1CC4"/>
    <w:rsid w:val="00AF2182"/>
    <w:rsid w:val="00AF25D2"/>
    <w:rsid w:val="00AF26BD"/>
    <w:rsid w:val="00AF421A"/>
    <w:rsid w:val="00AF50EC"/>
    <w:rsid w:val="00AF6F01"/>
    <w:rsid w:val="00AF706B"/>
    <w:rsid w:val="00AF7F5A"/>
    <w:rsid w:val="00B00473"/>
    <w:rsid w:val="00B01776"/>
    <w:rsid w:val="00B025EB"/>
    <w:rsid w:val="00B026A9"/>
    <w:rsid w:val="00B05FD0"/>
    <w:rsid w:val="00B069D4"/>
    <w:rsid w:val="00B0742E"/>
    <w:rsid w:val="00B141CF"/>
    <w:rsid w:val="00B14685"/>
    <w:rsid w:val="00B1469E"/>
    <w:rsid w:val="00B15D9A"/>
    <w:rsid w:val="00B1609C"/>
    <w:rsid w:val="00B1618A"/>
    <w:rsid w:val="00B1724A"/>
    <w:rsid w:val="00B201E4"/>
    <w:rsid w:val="00B2056D"/>
    <w:rsid w:val="00B2066F"/>
    <w:rsid w:val="00B21EC5"/>
    <w:rsid w:val="00B23F55"/>
    <w:rsid w:val="00B2408A"/>
    <w:rsid w:val="00B2587E"/>
    <w:rsid w:val="00B32357"/>
    <w:rsid w:val="00B32387"/>
    <w:rsid w:val="00B339F7"/>
    <w:rsid w:val="00B34388"/>
    <w:rsid w:val="00B37095"/>
    <w:rsid w:val="00B41E41"/>
    <w:rsid w:val="00B42032"/>
    <w:rsid w:val="00B427BE"/>
    <w:rsid w:val="00B42EDE"/>
    <w:rsid w:val="00B46714"/>
    <w:rsid w:val="00B470AE"/>
    <w:rsid w:val="00B477FD"/>
    <w:rsid w:val="00B47F4D"/>
    <w:rsid w:val="00B53C5D"/>
    <w:rsid w:val="00B55BE4"/>
    <w:rsid w:val="00B56F26"/>
    <w:rsid w:val="00B57211"/>
    <w:rsid w:val="00B6232D"/>
    <w:rsid w:val="00B702C8"/>
    <w:rsid w:val="00B73B6D"/>
    <w:rsid w:val="00B73B7F"/>
    <w:rsid w:val="00B741CC"/>
    <w:rsid w:val="00B74539"/>
    <w:rsid w:val="00B83FC5"/>
    <w:rsid w:val="00B85D32"/>
    <w:rsid w:val="00B86B63"/>
    <w:rsid w:val="00B90535"/>
    <w:rsid w:val="00B946DC"/>
    <w:rsid w:val="00B948AC"/>
    <w:rsid w:val="00B9623A"/>
    <w:rsid w:val="00BA0802"/>
    <w:rsid w:val="00BA1337"/>
    <w:rsid w:val="00BA1E6B"/>
    <w:rsid w:val="00BA24CA"/>
    <w:rsid w:val="00BA505E"/>
    <w:rsid w:val="00BA618F"/>
    <w:rsid w:val="00BA7F7C"/>
    <w:rsid w:val="00BA7F84"/>
    <w:rsid w:val="00BB126A"/>
    <w:rsid w:val="00BB2236"/>
    <w:rsid w:val="00BB22E1"/>
    <w:rsid w:val="00BB42FD"/>
    <w:rsid w:val="00BB7D89"/>
    <w:rsid w:val="00BC027A"/>
    <w:rsid w:val="00BC0A79"/>
    <w:rsid w:val="00BC1B0F"/>
    <w:rsid w:val="00BC2A05"/>
    <w:rsid w:val="00BC2C23"/>
    <w:rsid w:val="00BC35AF"/>
    <w:rsid w:val="00BC6906"/>
    <w:rsid w:val="00BD0A48"/>
    <w:rsid w:val="00BD1688"/>
    <w:rsid w:val="00BD3BCB"/>
    <w:rsid w:val="00BD4D20"/>
    <w:rsid w:val="00BD5D88"/>
    <w:rsid w:val="00BD5FBC"/>
    <w:rsid w:val="00BD65EF"/>
    <w:rsid w:val="00BE0E7C"/>
    <w:rsid w:val="00BE31EC"/>
    <w:rsid w:val="00BE5BF0"/>
    <w:rsid w:val="00BE5E22"/>
    <w:rsid w:val="00BE62FE"/>
    <w:rsid w:val="00BE7501"/>
    <w:rsid w:val="00BF10EC"/>
    <w:rsid w:val="00BF166D"/>
    <w:rsid w:val="00BF2960"/>
    <w:rsid w:val="00BF2CC7"/>
    <w:rsid w:val="00BF391D"/>
    <w:rsid w:val="00BF451C"/>
    <w:rsid w:val="00BF67B5"/>
    <w:rsid w:val="00BF7380"/>
    <w:rsid w:val="00BF7E2B"/>
    <w:rsid w:val="00C003D8"/>
    <w:rsid w:val="00C012E2"/>
    <w:rsid w:val="00C0157C"/>
    <w:rsid w:val="00C018AA"/>
    <w:rsid w:val="00C01BC7"/>
    <w:rsid w:val="00C03BF4"/>
    <w:rsid w:val="00C051AE"/>
    <w:rsid w:val="00C05D47"/>
    <w:rsid w:val="00C064CD"/>
    <w:rsid w:val="00C11715"/>
    <w:rsid w:val="00C127A3"/>
    <w:rsid w:val="00C12E76"/>
    <w:rsid w:val="00C136B1"/>
    <w:rsid w:val="00C13805"/>
    <w:rsid w:val="00C15355"/>
    <w:rsid w:val="00C15DE3"/>
    <w:rsid w:val="00C16DCA"/>
    <w:rsid w:val="00C21ABA"/>
    <w:rsid w:val="00C2255E"/>
    <w:rsid w:val="00C24780"/>
    <w:rsid w:val="00C25DD1"/>
    <w:rsid w:val="00C270FF"/>
    <w:rsid w:val="00C27D8B"/>
    <w:rsid w:val="00C31403"/>
    <w:rsid w:val="00C317BD"/>
    <w:rsid w:val="00C32B36"/>
    <w:rsid w:val="00C34124"/>
    <w:rsid w:val="00C34B2F"/>
    <w:rsid w:val="00C357A4"/>
    <w:rsid w:val="00C35BFB"/>
    <w:rsid w:val="00C3660E"/>
    <w:rsid w:val="00C40DA4"/>
    <w:rsid w:val="00C4343C"/>
    <w:rsid w:val="00C43780"/>
    <w:rsid w:val="00C43BA0"/>
    <w:rsid w:val="00C469F1"/>
    <w:rsid w:val="00C51E2F"/>
    <w:rsid w:val="00C51EEA"/>
    <w:rsid w:val="00C527C1"/>
    <w:rsid w:val="00C52A7B"/>
    <w:rsid w:val="00C531CE"/>
    <w:rsid w:val="00C53FED"/>
    <w:rsid w:val="00C55769"/>
    <w:rsid w:val="00C56E52"/>
    <w:rsid w:val="00C608BA"/>
    <w:rsid w:val="00C61142"/>
    <w:rsid w:val="00C61BFA"/>
    <w:rsid w:val="00C61DFD"/>
    <w:rsid w:val="00C628F7"/>
    <w:rsid w:val="00C65FEB"/>
    <w:rsid w:val="00C74DF3"/>
    <w:rsid w:val="00C75BB3"/>
    <w:rsid w:val="00C77B22"/>
    <w:rsid w:val="00C80132"/>
    <w:rsid w:val="00C80448"/>
    <w:rsid w:val="00C826D9"/>
    <w:rsid w:val="00C8339B"/>
    <w:rsid w:val="00C83582"/>
    <w:rsid w:val="00C8359E"/>
    <w:rsid w:val="00C8543D"/>
    <w:rsid w:val="00C858E5"/>
    <w:rsid w:val="00C8605B"/>
    <w:rsid w:val="00C86B56"/>
    <w:rsid w:val="00C87A9F"/>
    <w:rsid w:val="00C90DD4"/>
    <w:rsid w:val="00C92A75"/>
    <w:rsid w:val="00C93D46"/>
    <w:rsid w:val="00C95B26"/>
    <w:rsid w:val="00C97FF1"/>
    <w:rsid w:val="00CA229E"/>
    <w:rsid w:val="00CA58A7"/>
    <w:rsid w:val="00CA6412"/>
    <w:rsid w:val="00CA7110"/>
    <w:rsid w:val="00CA7613"/>
    <w:rsid w:val="00CB0FF8"/>
    <w:rsid w:val="00CB21B9"/>
    <w:rsid w:val="00CB2C39"/>
    <w:rsid w:val="00CB2F4D"/>
    <w:rsid w:val="00CB3A6D"/>
    <w:rsid w:val="00CB3C0D"/>
    <w:rsid w:val="00CB3DE6"/>
    <w:rsid w:val="00CB65FA"/>
    <w:rsid w:val="00CB6953"/>
    <w:rsid w:val="00CB78CF"/>
    <w:rsid w:val="00CC03AF"/>
    <w:rsid w:val="00CC105F"/>
    <w:rsid w:val="00CC1C31"/>
    <w:rsid w:val="00CC2585"/>
    <w:rsid w:val="00CC2EC6"/>
    <w:rsid w:val="00CC4139"/>
    <w:rsid w:val="00CC45F2"/>
    <w:rsid w:val="00CC47DC"/>
    <w:rsid w:val="00CC4FE1"/>
    <w:rsid w:val="00CC5F8F"/>
    <w:rsid w:val="00CC64E7"/>
    <w:rsid w:val="00CC741C"/>
    <w:rsid w:val="00CD0174"/>
    <w:rsid w:val="00CD05D9"/>
    <w:rsid w:val="00CD0CB8"/>
    <w:rsid w:val="00CD2EE7"/>
    <w:rsid w:val="00CD3B4D"/>
    <w:rsid w:val="00CD558F"/>
    <w:rsid w:val="00CD66ED"/>
    <w:rsid w:val="00CD679B"/>
    <w:rsid w:val="00CD6D4C"/>
    <w:rsid w:val="00CE05BF"/>
    <w:rsid w:val="00CE4D66"/>
    <w:rsid w:val="00CF0D47"/>
    <w:rsid w:val="00CF1BEA"/>
    <w:rsid w:val="00CF5D61"/>
    <w:rsid w:val="00CF79CB"/>
    <w:rsid w:val="00CF7DF9"/>
    <w:rsid w:val="00D00FBC"/>
    <w:rsid w:val="00D0124C"/>
    <w:rsid w:val="00D01A72"/>
    <w:rsid w:val="00D03118"/>
    <w:rsid w:val="00D056A8"/>
    <w:rsid w:val="00D1020B"/>
    <w:rsid w:val="00D10984"/>
    <w:rsid w:val="00D117CE"/>
    <w:rsid w:val="00D1391F"/>
    <w:rsid w:val="00D14346"/>
    <w:rsid w:val="00D1452A"/>
    <w:rsid w:val="00D148B3"/>
    <w:rsid w:val="00D16313"/>
    <w:rsid w:val="00D175D8"/>
    <w:rsid w:val="00D20F19"/>
    <w:rsid w:val="00D2134D"/>
    <w:rsid w:val="00D234BF"/>
    <w:rsid w:val="00D235DE"/>
    <w:rsid w:val="00D24306"/>
    <w:rsid w:val="00D25A0E"/>
    <w:rsid w:val="00D262B9"/>
    <w:rsid w:val="00D26FF2"/>
    <w:rsid w:val="00D27251"/>
    <w:rsid w:val="00D300B7"/>
    <w:rsid w:val="00D31949"/>
    <w:rsid w:val="00D32A3F"/>
    <w:rsid w:val="00D33184"/>
    <w:rsid w:val="00D34010"/>
    <w:rsid w:val="00D346B5"/>
    <w:rsid w:val="00D353AB"/>
    <w:rsid w:val="00D3616C"/>
    <w:rsid w:val="00D36BBB"/>
    <w:rsid w:val="00D371AF"/>
    <w:rsid w:val="00D40028"/>
    <w:rsid w:val="00D40173"/>
    <w:rsid w:val="00D40A3B"/>
    <w:rsid w:val="00D40BD6"/>
    <w:rsid w:val="00D44700"/>
    <w:rsid w:val="00D45099"/>
    <w:rsid w:val="00D521F9"/>
    <w:rsid w:val="00D52DB8"/>
    <w:rsid w:val="00D53207"/>
    <w:rsid w:val="00D5576D"/>
    <w:rsid w:val="00D55B9D"/>
    <w:rsid w:val="00D57D24"/>
    <w:rsid w:val="00D62F05"/>
    <w:rsid w:val="00D64EA9"/>
    <w:rsid w:val="00D72C0E"/>
    <w:rsid w:val="00D73531"/>
    <w:rsid w:val="00D738D4"/>
    <w:rsid w:val="00D76D78"/>
    <w:rsid w:val="00D77DC7"/>
    <w:rsid w:val="00D81CC1"/>
    <w:rsid w:val="00D8529B"/>
    <w:rsid w:val="00D85C2D"/>
    <w:rsid w:val="00D85F8E"/>
    <w:rsid w:val="00D86544"/>
    <w:rsid w:val="00D8759C"/>
    <w:rsid w:val="00D90F2B"/>
    <w:rsid w:val="00D930B7"/>
    <w:rsid w:val="00D9398F"/>
    <w:rsid w:val="00D94AA1"/>
    <w:rsid w:val="00D969F9"/>
    <w:rsid w:val="00DA1550"/>
    <w:rsid w:val="00DA186C"/>
    <w:rsid w:val="00DA1C29"/>
    <w:rsid w:val="00DA2871"/>
    <w:rsid w:val="00DA2CAB"/>
    <w:rsid w:val="00DA5CC2"/>
    <w:rsid w:val="00DA5FD3"/>
    <w:rsid w:val="00DB0B13"/>
    <w:rsid w:val="00DB302E"/>
    <w:rsid w:val="00DB45E7"/>
    <w:rsid w:val="00DB4C01"/>
    <w:rsid w:val="00DB5167"/>
    <w:rsid w:val="00DB7474"/>
    <w:rsid w:val="00DB7A8D"/>
    <w:rsid w:val="00DC15DC"/>
    <w:rsid w:val="00DC2FDA"/>
    <w:rsid w:val="00DC5A6C"/>
    <w:rsid w:val="00DC6558"/>
    <w:rsid w:val="00DC66C7"/>
    <w:rsid w:val="00DC735B"/>
    <w:rsid w:val="00DC784E"/>
    <w:rsid w:val="00DD0769"/>
    <w:rsid w:val="00DD08C2"/>
    <w:rsid w:val="00DD1927"/>
    <w:rsid w:val="00DD1A0A"/>
    <w:rsid w:val="00DD1D39"/>
    <w:rsid w:val="00DD1F11"/>
    <w:rsid w:val="00DD35A7"/>
    <w:rsid w:val="00DD4631"/>
    <w:rsid w:val="00DD49A9"/>
    <w:rsid w:val="00DD6E46"/>
    <w:rsid w:val="00DE0FCE"/>
    <w:rsid w:val="00DE546F"/>
    <w:rsid w:val="00DE7104"/>
    <w:rsid w:val="00DE76EB"/>
    <w:rsid w:val="00DE79C5"/>
    <w:rsid w:val="00DF09A7"/>
    <w:rsid w:val="00DF0E29"/>
    <w:rsid w:val="00DF132D"/>
    <w:rsid w:val="00DF25C7"/>
    <w:rsid w:val="00DF37AA"/>
    <w:rsid w:val="00DF3AF4"/>
    <w:rsid w:val="00DF40B2"/>
    <w:rsid w:val="00DF43CA"/>
    <w:rsid w:val="00DF4470"/>
    <w:rsid w:val="00DF47DB"/>
    <w:rsid w:val="00DF5829"/>
    <w:rsid w:val="00DF5DA9"/>
    <w:rsid w:val="00DF73CD"/>
    <w:rsid w:val="00E00F61"/>
    <w:rsid w:val="00E01D58"/>
    <w:rsid w:val="00E04039"/>
    <w:rsid w:val="00E100FB"/>
    <w:rsid w:val="00E1114A"/>
    <w:rsid w:val="00E1390E"/>
    <w:rsid w:val="00E144F2"/>
    <w:rsid w:val="00E17BCA"/>
    <w:rsid w:val="00E21522"/>
    <w:rsid w:val="00E228B8"/>
    <w:rsid w:val="00E23297"/>
    <w:rsid w:val="00E23831"/>
    <w:rsid w:val="00E23CA5"/>
    <w:rsid w:val="00E2509E"/>
    <w:rsid w:val="00E25FE0"/>
    <w:rsid w:val="00E26716"/>
    <w:rsid w:val="00E31EF3"/>
    <w:rsid w:val="00E34AE5"/>
    <w:rsid w:val="00E35970"/>
    <w:rsid w:val="00E35B53"/>
    <w:rsid w:val="00E3717D"/>
    <w:rsid w:val="00E3736D"/>
    <w:rsid w:val="00E40CB2"/>
    <w:rsid w:val="00E41637"/>
    <w:rsid w:val="00E41D8B"/>
    <w:rsid w:val="00E46122"/>
    <w:rsid w:val="00E47C07"/>
    <w:rsid w:val="00E506B3"/>
    <w:rsid w:val="00E52BDB"/>
    <w:rsid w:val="00E53B7B"/>
    <w:rsid w:val="00E552AA"/>
    <w:rsid w:val="00E559C7"/>
    <w:rsid w:val="00E55A74"/>
    <w:rsid w:val="00E55B27"/>
    <w:rsid w:val="00E627F3"/>
    <w:rsid w:val="00E62A97"/>
    <w:rsid w:val="00E63B75"/>
    <w:rsid w:val="00E652D9"/>
    <w:rsid w:val="00E664CD"/>
    <w:rsid w:val="00E66A84"/>
    <w:rsid w:val="00E6758C"/>
    <w:rsid w:val="00E703BE"/>
    <w:rsid w:val="00E71694"/>
    <w:rsid w:val="00E74532"/>
    <w:rsid w:val="00E75179"/>
    <w:rsid w:val="00E7588E"/>
    <w:rsid w:val="00E76790"/>
    <w:rsid w:val="00E77691"/>
    <w:rsid w:val="00E77A33"/>
    <w:rsid w:val="00E82A74"/>
    <w:rsid w:val="00E83F7D"/>
    <w:rsid w:val="00E8454A"/>
    <w:rsid w:val="00E84BBD"/>
    <w:rsid w:val="00E859D4"/>
    <w:rsid w:val="00E911A1"/>
    <w:rsid w:val="00E914CE"/>
    <w:rsid w:val="00E926BA"/>
    <w:rsid w:val="00E94223"/>
    <w:rsid w:val="00E9687C"/>
    <w:rsid w:val="00E96963"/>
    <w:rsid w:val="00E978E6"/>
    <w:rsid w:val="00EA1266"/>
    <w:rsid w:val="00EA2CF5"/>
    <w:rsid w:val="00EA543E"/>
    <w:rsid w:val="00EB1AEC"/>
    <w:rsid w:val="00EB1CD6"/>
    <w:rsid w:val="00EB2C13"/>
    <w:rsid w:val="00EB4705"/>
    <w:rsid w:val="00EB5005"/>
    <w:rsid w:val="00EB5F13"/>
    <w:rsid w:val="00EB78A6"/>
    <w:rsid w:val="00EB7A7F"/>
    <w:rsid w:val="00EC1C40"/>
    <w:rsid w:val="00EC2FC7"/>
    <w:rsid w:val="00EC34AE"/>
    <w:rsid w:val="00EC5BF8"/>
    <w:rsid w:val="00EC7F54"/>
    <w:rsid w:val="00ED16AD"/>
    <w:rsid w:val="00ED22AC"/>
    <w:rsid w:val="00ED2BE1"/>
    <w:rsid w:val="00ED3407"/>
    <w:rsid w:val="00ED7E90"/>
    <w:rsid w:val="00EE1F7C"/>
    <w:rsid w:val="00EE293E"/>
    <w:rsid w:val="00EE3688"/>
    <w:rsid w:val="00EE4724"/>
    <w:rsid w:val="00EE4737"/>
    <w:rsid w:val="00EE5903"/>
    <w:rsid w:val="00EE7A70"/>
    <w:rsid w:val="00EF1696"/>
    <w:rsid w:val="00EF1B8A"/>
    <w:rsid w:val="00EF27EF"/>
    <w:rsid w:val="00EF7BFE"/>
    <w:rsid w:val="00EF7F2F"/>
    <w:rsid w:val="00EF7FFD"/>
    <w:rsid w:val="00F003E6"/>
    <w:rsid w:val="00F008E4"/>
    <w:rsid w:val="00F0327F"/>
    <w:rsid w:val="00F0420E"/>
    <w:rsid w:val="00F04465"/>
    <w:rsid w:val="00F04B7E"/>
    <w:rsid w:val="00F078BA"/>
    <w:rsid w:val="00F1059B"/>
    <w:rsid w:val="00F12972"/>
    <w:rsid w:val="00F13A8F"/>
    <w:rsid w:val="00F14DA2"/>
    <w:rsid w:val="00F153F3"/>
    <w:rsid w:val="00F204E8"/>
    <w:rsid w:val="00F2250B"/>
    <w:rsid w:val="00F23F5C"/>
    <w:rsid w:val="00F26339"/>
    <w:rsid w:val="00F270AF"/>
    <w:rsid w:val="00F2752E"/>
    <w:rsid w:val="00F27E54"/>
    <w:rsid w:val="00F30F04"/>
    <w:rsid w:val="00F31BC1"/>
    <w:rsid w:val="00F3234A"/>
    <w:rsid w:val="00F34822"/>
    <w:rsid w:val="00F36F74"/>
    <w:rsid w:val="00F37FAB"/>
    <w:rsid w:val="00F42146"/>
    <w:rsid w:val="00F428C8"/>
    <w:rsid w:val="00F44108"/>
    <w:rsid w:val="00F44194"/>
    <w:rsid w:val="00F466A6"/>
    <w:rsid w:val="00F50078"/>
    <w:rsid w:val="00F5378D"/>
    <w:rsid w:val="00F546F6"/>
    <w:rsid w:val="00F55419"/>
    <w:rsid w:val="00F55691"/>
    <w:rsid w:val="00F5655D"/>
    <w:rsid w:val="00F56CAF"/>
    <w:rsid w:val="00F60771"/>
    <w:rsid w:val="00F621F1"/>
    <w:rsid w:val="00F6278D"/>
    <w:rsid w:val="00F64203"/>
    <w:rsid w:val="00F65387"/>
    <w:rsid w:val="00F65CE5"/>
    <w:rsid w:val="00F66107"/>
    <w:rsid w:val="00F663E0"/>
    <w:rsid w:val="00F66DFE"/>
    <w:rsid w:val="00F67F28"/>
    <w:rsid w:val="00F702B6"/>
    <w:rsid w:val="00F716D0"/>
    <w:rsid w:val="00F71866"/>
    <w:rsid w:val="00F743F3"/>
    <w:rsid w:val="00F75B77"/>
    <w:rsid w:val="00F765F1"/>
    <w:rsid w:val="00F76D82"/>
    <w:rsid w:val="00F774DB"/>
    <w:rsid w:val="00F800C8"/>
    <w:rsid w:val="00F819D5"/>
    <w:rsid w:val="00F82E8C"/>
    <w:rsid w:val="00F8408C"/>
    <w:rsid w:val="00F87628"/>
    <w:rsid w:val="00F87721"/>
    <w:rsid w:val="00F87A64"/>
    <w:rsid w:val="00F90979"/>
    <w:rsid w:val="00F90D73"/>
    <w:rsid w:val="00F911C3"/>
    <w:rsid w:val="00F96CB6"/>
    <w:rsid w:val="00FA1638"/>
    <w:rsid w:val="00FA22F8"/>
    <w:rsid w:val="00FA6B5E"/>
    <w:rsid w:val="00FB1354"/>
    <w:rsid w:val="00FB2844"/>
    <w:rsid w:val="00FB2BFD"/>
    <w:rsid w:val="00FB62F1"/>
    <w:rsid w:val="00FB6594"/>
    <w:rsid w:val="00FB7CE1"/>
    <w:rsid w:val="00FC1C4A"/>
    <w:rsid w:val="00FC61D0"/>
    <w:rsid w:val="00FC7243"/>
    <w:rsid w:val="00FC7805"/>
    <w:rsid w:val="00FD01F3"/>
    <w:rsid w:val="00FD0B48"/>
    <w:rsid w:val="00FD37AB"/>
    <w:rsid w:val="00FD6EC6"/>
    <w:rsid w:val="00FE0B5A"/>
    <w:rsid w:val="00FE197E"/>
    <w:rsid w:val="00FE2BBA"/>
    <w:rsid w:val="00FE3C35"/>
    <w:rsid w:val="00FE43A3"/>
    <w:rsid w:val="00FE498F"/>
    <w:rsid w:val="00FE5B72"/>
    <w:rsid w:val="00FE66AD"/>
    <w:rsid w:val="00FE71B0"/>
    <w:rsid w:val="00FF0ECB"/>
    <w:rsid w:val="00FF3A82"/>
    <w:rsid w:val="00FF5C7A"/>
    <w:rsid w:val="00FF6D47"/>
  </w:rsids>
  <m:mathPr>
    <m:mathFont m:val="Cambria Math"/>
    <m:brkBin m:val="before"/>
    <m:brkBinSub m:val="--"/>
    <m:smallFrac/>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9D"/>
    <w:pPr>
      <w:spacing w:after="200" w:line="276" w:lineRule="auto"/>
    </w:pPr>
    <w:rPr>
      <w:sz w:val="22"/>
      <w:szCs w:val="22"/>
      <w:lang w:val="en-GB"/>
    </w:rPr>
  </w:style>
  <w:style w:type="paragraph" w:styleId="Heading1">
    <w:name w:val="heading 1"/>
    <w:basedOn w:val="Normal"/>
    <w:next w:val="Normal"/>
    <w:link w:val="Heading1Char"/>
    <w:uiPriority w:val="9"/>
    <w:qFormat/>
    <w:rsid w:val="00586B9D"/>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7423FB"/>
    <w:pPr>
      <w:keepNext/>
      <w:spacing w:before="240" w:after="60" w:line="240" w:lineRule="auto"/>
      <w:outlineLvl w:val="1"/>
    </w:pPr>
    <w:rPr>
      <w:rFonts w:ascii="Arial" w:eastAsia="Times New Roman" w:hAnsi="Arial" w:cs="Times New Roman"/>
      <w:b/>
      <w:bCs/>
      <w:i/>
      <w:iCs/>
      <w:sz w:val="28"/>
      <w:szCs w:val="28"/>
      <w:lang w:val="en-US" w:eastAsia="en-US"/>
    </w:rPr>
  </w:style>
  <w:style w:type="paragraph" w:styleId="Heading3">
    <w:name w:val="heading 3"/>
    <w:basedOn w:val="Heading2"/>
    <w:next w:val="Normal"/>
    <w:link w:val="Heading3Char"/>
    <w:qFormat/>
    <w:rsid w:val="007423FB"/>
    <w:pPr>
      <w:tabs>
        <w:tab w:val="left" w:pos="851"/>
      </w:tabs>
      <w:suppressAutoHyphens/>
      <w:spacing w:before="360" w:after="240" w:line="360" w:lineRule="atLeast"/>
      <w:ind w:left="851" w:hanging="851"/>
      <w:outlineLvl w:val="2"/>
    </w:pPr>
    <w:rPr>
      <w:rFonts w:ascii="Times New Roman" w:eastAsia="Times" w:hAnsi="Times New Roman"/>
      <w:b w:val="0"/>
      <w:bCs w:val="0"/>
      <w:iCs w:val="0"/>
      <w:szCs w:val="20"/>
      <w:lang w:val="en-GB"/>
    </w:rPr>
  </w:style>
  <w:style w:type="paragraph" w:styleId="Heading4">
    <w:name w:val="heading 4"/>
    <w:aliases w:val="Palgrave Tables"/>
    <w:basedOn w:val="Normal"/>
    <w:next w:val="Normal"/>
    <w:link w:val="Heading4Char"/>
    <w:qFormat/>
    <w:rsid w:val="007423FB"/>
    <w:pPr>
      <w:keepNext/>
      <w:spacing w:before="240" w:after="60" w:line="240" w:lineRule="auto"/>
      <w:jc w:val="both"/>
      <w:outlineLvl w:val="3"/>
    </w:pPr>
    <w:rPr>
      <w:rFonts w:ascii="Times New Roman" w:eastAsia="Times New Roman" w:hAnsi="Times New Roman" w:cs="Times New Roman"/>
      <w:szCs w:val="20"/>
      <w:lang w:val="de-DE" w:eastAsia="en-US"/>
    </w:rPr>
  </w:style>
  <w:style w:type="paragraph" w:styleId="Heading5">
    <w:name w:val="heading 5"/>
    <w:basedOn w:val="Normal"/>
    <w:next w:val="Normal"/>
    <w:link w:val="Heading5Char"/>
    <w:qFormat/>
    <w:rsid w:val="007423FB"/>
    <w:pPr>
      <w:tabs>
        <w:tab w:val="num" w:pos="1008"/>
      </w:tabs>
      <w:spacing w:before="240" w:after="60" w:line="360" w:lineRule="atLeast"/>
      <w:ind w:left="1008" w:hanging="1008"/>
      <w:jc w:val="both"/>
      <w:outlineLvl w:val="4"/>
    </w:pPr>
    <w:rPr>
      <w:rFonts w:ascii="Times New Roman" w:eastAsia="Times" w:hAnsi="Times New Roman" w:cs="Times New Roman"/>
      <w:szCs w:val="20"/>
      <w:lang w:eastAsia="en-US"/>
    </w:rPr>
  </w:style>
  <w:style w:type="paragraph" w:styleId="Heading6">
    <w:name w:val="heading 6"/>
    <w:basedOn w:val="Normal"/>
    <w:next w:val="Normal"/>
    <w:link w:val="Heading6Char"/>
    <w:qFormat/>
    <w:rsid w:val="007423FB"/>
    <w:pPr>
      <w:tabs>
        <w:tab w:val="num" w:pos="1152"/>
      </w:tabs>
      <w:spacing w:before="240" w:after="60" w:line="360" w:lineRule="atLeast"/>
      <w:ind w:left="1152" w:hanging="1152"/>
      <w:jc w:val="both"/>
      <w:outlineLvl w:val="5"/>
    </w:pPr>
    <w:rPr>
      <w:rFonts w:ascii="Times" w:eastAsia="Times" w:hAnsi="Times" w:cs="Times New Roman"/>
      <w:i/>
      <w:szCs w:val="20"/>
      <w:lang w:eastAsia="en-US"/>
    </w:rPr>
  </w:style>
  <w:style w:type="paragraph" w:styleId="Heading7">
    <w:name w:val="heading 7"/>
    <w:basedOn w:val="Normal"/>
    <w:next w:val="Normal"/>
    <w:link w:val="Heading7Char"/>
    <w:qFormat/>
    <w:rsid w:val="007423FB"/>
    <w:pPr>
      <w:tabs>
        <w:tab w:val="num" w:pos="1296"/>
      </w:tabs>
      <w:spacing w:before="240" w:after="60" w:line="360" w:lineRule="atLeast"/>
      <w:ind w:left="1296" w:hanging="1296"/>
      <w:jc w:val="both"/>
      <w:outlineLvl w:val="6"/>
    </w:pPr>
    <w:rPr>
      <w:rFonts w:ascii="Helvetica" w:eastAsia="Times" w:hAnsi="Helvetica" w:cs="Times New Roman"/>
      <w:sz w:val="20"/>
      <w:szCs w:val="20"/>
      <w:lang w:eastAsia="en-US"/>
    </w:rPr>
  </w:style>
  <w:style w:type="paragraph" w:styleId="Heading8">
    <w:name w:val="heading 8"/>
    <w:basedOn w:val="Normal"/>
    <w:next w:val="Normal"/>
    <w:link w:val="Heading8Char"/>
    <w:uiPriority w:val="9"/>
    <w:qFormat/>
    <w:rsid w:val="00586B9D"/>
    <w:pPr>
      <w:keepNext/>
      <w:outlineLvl w:val="7"/>
    </w:pPr>
    <w:rPr>
      <w:rFonts w:cs="Times New Roman"/>
      <w:b/>
      <w:bCs/>
      <w:sz w:val="20"/>
      <w:szCs w:val="20"/>
      <w:u w:val="single"/>
      <w:lang w:val="en-US" w:eastAsia="en-US"/>
    </w:rPr>
  </w:style>
  <w:style w:type="paragraph" w:styleId="Heading9">
    <w:name w:val="heading 9"/>
    <w:basedOn w:val="Normal"/>
    <w:next w:val="Normal"/>
    <w:link w:val="Heading9Char"/>
    <w:qFormat/>
    <w:rsid w:val="007423FB"/>
    <w:pPr>
      <w:tabs>
        <w:tab w:val="num" w:pos="1584"/>
      </w:tabs>
      <w:spacing w:before="240" w:after="60" w:line="360" w:lineRule="atLeast"/>
      <w:ind w:left="1584" w:hanging="1584"/>
      <w:jc w:val="both"/>
      <w:outlineLvl w:val="8"/>
    </w:pPr>
    <w:rPr>
      <w:rFonts w:ascii="Helvetica" w:eastAsia="Times" w:hAnsi="Helvetica"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B9D"/>
    <w:rPr>
      <w:rFonts w:ascii="Arial" w:eastAsia="SimSun" w:hAnsi="Arial" w:cs="Arial"/>
      <w:b/>
      <w:bCs/>
      <w:kern w:val="32"/>
      <w:sz w:val="32"/>
      <w:szCs w:val="32"/>
      <w:lang w:val="en-GB"/>
    </w:rPr>
  </w:style>
  <w:style w:type="character" w:customStyle="1" w:styleId="Heading2Char">
    <w:name w:val="Heading 2 Char"/>
    <w:link w:val="Heading2"/>
    <w:rsid w:val="007423FB"/>
    <w:rPr>
      <w:rFonts w:ascii="Arial" w:eastAsia="Times New Roman" w:hAnsi="Arial"/>
      <w:b/>
      <w:bCs/>
      <w:i/>
      <w:iCs/>
      <w:sz w:val="28"/>
      <w:szCs w:val="28"/>
      <w:lang w:val="en-US" w:eastAsia="en-US"/>
    </w:rPr>
  </w:style>
  <w:style w:type="character" w:customStyle="1" w:styleId="Heading3Char">
    <w:name w:val="Heading 3 Char"/>
    <w:link w:val="Heading3"/>
    <w:rsid w:val="007423FB"/>
    <w:rPr>
      <w:rFonts w:ascii="Times New Roman" w:eastAsia="Times" w:hAnsi="Times New Roman" w:cs="Times New Roman"/>
      <w:i/>
      <w:sz w:val="28"/>
      <w:lang w:val="en-GB" w:eastAsia="en-US"/>
    </w:rPr>
  </w:style>
  <w:style w:type="character" w:customStyle="1" w:styleId="Heading4Char">
    <w:name w:val="Heading 4 Char"/>
    <w:aliases w:val="Palgrave Tables Char"/>
    <w:link w:val="Heading4"/>
    <w:rsid w:val="007423FB"/>
    <w:rPr>
      <w:rFonts w:ascii="Times New Roman" w:eastAsia="Times New Roman" w:hAnsi="Times New Roman" w:cs="Times New Roman"/>
      <w:sz w:val="22"/>
      <w:lang w:val="de-DE" w:eastAsia="en-US"/>
    </w:rPr>
  </w:style>
  <w:style w:type="character" w:customStyle="1" w:styleId="Heading5Char">
    <w:name w:val="Heading 5 Char"/>
    <w:link w:val="Heading5"/>
    <w:rsid w:val="007423FB"/>
    <w:rPr>
      <w:rFonts w:ascii="Times New Roman" w:eastAsia="Times" w:hAnsi="Times New Roman" w:cs="Times New Roman"/>
      <w:sz w:val="22"/>
      <w:lang w:val="en-GB" w:eastAsia="en-US"/>
    </w:rPr>
  </w:style>
  <w:style w:type="character" w:customStyle="1" w:styleId="Heading6Char">
    <w:name w:val="Heading 6 Char"/>
    <w:link w:val="Heading6"/>
    <w:rsid w:val="007423FB"/>
    <w:rPr>
      <w:rFonts w:ascii="Times" w:eastAsia="Times" w:hAnsi="Times" w:cs="Times New Roman"/>
      <w:i/>
      <w:sz w:val="22"/>
      <w:lang w:val="en-GB" w:eastAsia="en-US"/>
    </w:rPr>
  </w:style>
  <w:style w:type="character" w:customStyle="1" w:styleId="Heading7Char">
    <w:name w:val="Heading 7 Char"/>
    <w:link w:val="Heading7"/>
    <w:rsid w:val="007423FB"/>
    <w:rPr>
      <w:rFonts w:ascii="Helvetica" w:eastAsia="Times" w:hAnsi="Helvetica" w:cs="Times New Roman"/>
      <w:lang w:val="en-GB" w:eastAsia="en-US"/>
    </w:rPr>
  </w:style>
  <w:style w:type="character" w:customStyle="1" w:styleId="Heading8Char">
    <w:name w:val="Heading 8 Char"/>
    <w:link w:val="Heading8"/>
    <w:uiPriority w:val="9"/>
    <w:rsid w:val="00586B9D"/>
    <w:rPr>
      <w:rFonts w:ascii="Calibri" w:eastAsia="SimSun" w:hAnsi="Calibri" w:cs="Arial"/>
      <w:b/>
      <w:bCs/>
      <w:u w:val="single"/>
      <w:lang w:val="en-US" w:eastAsia="en-US"/>
    </w:rPr>
  </w:style>
  <w:style w:type="character" w:customStyle="1" w:styleId="Heading9Char">
    <w:name w:val="Heading 9 Char"/>
    <w:link w:val="Heading9"/>
    <w:rsid w:val="007423FB"/>
    <w:rPr>
      <w:rFonts w:ascii="Helvetica" w:eastAsia="Times" w:hAnsi="Helvetica" w:cs="Times New Roman"/>
      <w:b/>
      <w:i/>
      <w:sz w:val="18"/>
      <w:lang w:val="en-GB" w:eastAsia="en-US"/>
    </w:rPr>
  </w:style>
  <w:style w:type="paragraph" w:customStyle="1" w:styleId="xl24">
    <w:name w:val="xl24"/>
    <w:basedOn w:val="Normal"/>
    <w:rsid w:val="00586B9D"/>
    <w:pPr>
      <w:pBdr>
        <w:left w:val="single" w:sz="4" w:space="0" w:color="auto"/>
      </w:pBdr>
      <w:spacing w:before="100" w:beforeAutospacing="1" w:after="100" w:afterAutospacing="1"/>
    </w:pPr>
    <w:rPr>
      <w:rFonts w:ascii="Arial Unicode MS" w:eastAsia="Arial Unicode MS" w:hAnsi="Arial Unicode MS" w:cs="Arial Unicode MS"/>
      <w:lang w:val="en-AU" w:eastAsia="en-US"/>
    </w:rPr>
  </w:style>
  <w:style w:type="paragraph" w:styleId="NormalWeb">
    <w:name w:val="Normal (Web)"/>
    <w:basedOn w:val="Normal"/>
    <w:uiPriority w:val="99"/>
    <w:rsid w:val="00586B9D"/>
    <w:pPr>
      <w:spacing w:before="100" w:beforeAutospacing="1" w:after="100" w:afterAutospacing="1"/>
    </w:pPr>
    <w:rPr>
      <w:rFonts w:ascii="Arial Unicode MS" w:eastAsia="Arial Unicode MS" w:hAnsi="Arial Unicode MS" w:cs="Arial Unicode MS"/>
      <w:lang w:val="en-US" w:eastAsia="en-US"/>
    </w:rPr>
  </w:style>
  <w:style w:type="paragraph" w:customStyle="1" w:styleId="1AutoList2">
    <w:name w:val="1AutoList2"/>
    <w:rsid w:val="00586B9D"/>
    <w:pPr>
      <w:widowControl w:val="0"/>
      <w:tabs>
        <w:tab w:val="left" w:pos="720"/>
      </w:tabs>
      <w:snapToGrid w:val="0"/>
      <w:ind w:left="720" w:hanging="720"/>
      <w:jc w:val="both"/>
    </w:pPr>
    <w:rPr>
      <w:rFonts w:ascii="Times New Roman" w:eastAsia="PMingLiU" w:hAnsi="Times New Roman" w:cs="Times New Roman"/>
      <w:sz w:val="24"/>
      <w:lang w:val="en-AU" w:eastAsia="en-US"/>
    </w:rPr>
  </w:style>
  <w:style w:type="character" w:customStyle="1" w:styleId="body1">
    <w:name w:val="body1"/>
    <w:rsid w:val="00586B9D"/>
    <w:rPr>
      <w:rFonts w:ascii="Arial" w:hAnsi="Arial"/>
      <w:sz w:val="29"/>
    </w:rPr>
  </w:style>
  <w:style w:type="paragraph" w:styleId="BodyText3">
    <w:name w:val="Body Text 3"/>
    <w:basedOn w:val="Normal"/>
    <w:link w:val="BodyText3Char"/>
    <w:uiPriority w:val="99"/>
    <w:rsid w:val="00586B9D"/>
    <w:pPr>
      <w:jc w:val="both"/>
    </w:pPr>
    <w:rPr>
      <w:rFonts w:cs="Times New Roman"/>
      <w:i/>
      <w:iCs/>
      <w:sz w:val="20"/>
      <w:szCs w:val="20"/>
      <w:lang w:eastAsia="en-US"/>
    </w:rPr>
  </w:style>
  <w:style w:type="character" w:customStyle="1" w:styleId="BodyText3Char">
    <w:name w:val="Body Text 3 Char"/>
    <w:link w:val="BodyText3"/>
    <w:uiPriority w:val="99"/>
    <w:rsid w:val="00586B9D"/>
    <w:rPr>
      <w:rFonts w:ascii="Calibri" w:eastAsia="SimSun" w:hAnsi="Calibri" w:cs="Arial"/>
      <w:i/>
      <w:iCs/>
      <w:szCs w:val="20"/>
      <w:lang w:val="en-GB" w:eastAsia="en-US"/>
    </w:rPr>
  </w:style>
  <w:style w:type="character" w:styleId="Hyperlink">
    <w:name w:val="Hyperlink"/>
    <w:uiPriority w:val="99"/>
    <w:rsid w:val="00586B9D"/>
    <w:rPr>
      <w:color w:val="0000FF"/>
      <w:u w:val="single"/>
    </w:rPr>
  </w:style>
  <w:style w:type="paragraph" w:styleId="BodyText">
    <w:name w:val="Body Text"/>
    <w:basedOn w:val="Normal"/>
    <w:link w:val="BodyTextChar"/>
    <w:uiPriority w:val="99"/>
    <w:rsid w:val="00586B9D"/>
    <w:pPr>
      <w:spacing w:after="120"/>
    </w:pPr>
    <w:rPr>
      <w:rFonts w:cs="Times New Roman"/>
      <w:sz w:val="20"/>
      <w:szCs w:val="20"/>
    </w:rPr>
  </w:style>
  <w:style w:type="character" w:customStyle="1" w:styleId="BodyTextChar">
    <w:name w:val="Body Text Char"/>
    <w:link w:val="BodyText"/>
    <w:uiPriority w:val="99"/>
    <w:rsid w:val="00586B9D"/>
    <w:rPr>
      <w:rFonts w:ascii="Calibri" w:eastAsia="SimSun" w:hAnsi="Calibri" w:cs="Arial"/>
      <w:lang w:val="en-GB"/>
    </w:rPr>
  </w:style>
  <w:style w:type="paragraph" w:styleId="BodyText2">
    <w:name w:val="Body Text 2"/>
    <w:basedOn w:val="Normal"/>
    <w:link w:val="BodyText2Char"/>
    <w:uiPriority w:val="99"/>
    <w:rsid w:val="00586B9D"/>
    <w:pPr>
      <w:spacing w:after="120" w:line="480" w:lineRule="auto"/>
    </w:pPr>
    <w:rPr>
      <w:rFonts w:cs="Times New Roman"/>
      <w:sz w:val="20"/>
      <w:szCs w:val="20"/>
    </w:rPr>
  </w:style>
  <w:style w:type="character" w:customStyle="1" w:styleId="BodyText2Char">
    <w:name w:val="Body Text 2 Char"/>
    <w:link w:val="BodyText2"/>
    <w:uiPriority w:val="99"/>
    <w:rsid w:val="00586B9D"/>
    <w:rPr>
      <w:rFonts w:ascii="Calibri" w:eastAsia="SimSun" w:hAnsi="Calibri" w:cs="Arial"/>
      <w:lang w:val="en-GB"/>
    </w:rPr>
  </w:style>
  <w:style w:type="paragraph" w:customStyle="1" w:styleId="xl27">
    <w:name w:val="xl27"/>
    <w:basedOn w:val="Normal"/>
    <w:rsid w:val="00586B9D"/>
    <w:pPr>
      <w:spacing w:before="100" w:beforeAutospacing="1" w:after="100" w:afterAutospacing="1"/>
    </w:pPr>
    <w:rPr>
      <w:rFonts w:ascii="Arial" w:eastAsia="Arial Unicode MS" w:hAnsi="Arial"/>
      <w:b/>
      <w:bCs/>
      <w:lang w:val="en-US" w:eastAsia="en-US"/>
    </w:rPr>
  </w:style>
  <w:style w:type="character" w:styleId="PageNumber">
    <w:name w:val="page number"/>
    <w:rsid w:val="00586B9D"/>
    <w:rPr>
      <w:rFonts w:cs="Times New Roman"/>
    </w:rPr>
  </w:style>
  <w:style w:type="paragraph" w:styleId="Footer">
    <w:name w:val="footer"/>
    <w:basedOn w:val="Normal"/>
    <w:link w:val="FooterChar"/>
    <w:uiPriority w:val="99"/>
    <w:rsid w:val="00586B9D"/>
    <w:pPr>
      <w:tabs>
        <w:tab w:val="center" w:pos="4320"/>
        <w:tab w:val="right" w:pos="8640"/>
      </w:tabs>
    </w:pPr>
    <w:rPr>
      <w:rFonts w:cs="Times New Roman"/>
      <w:sz w:val="20"/>
      <w:szCs w:val="20"/>
      <w:lang w:val="en-US" w:eastAsia="en-US"/>
    </w:rPr>
  </w:style>
  <w:style w:type="character" w:customStyle="1" w:styleId="FooterChar">
    <w:name w:val="Footer Char"/>
    <w:link w:val="Footer"/>
    <w:uiPriority w:val="99"/>
    <w:rsid w:val="00586B9D"/>
    <w:rPr>
      <w:rFonts w:ascii="Calibri" w:eastAsia="SimSun" w:hAnsi="Calibri" w:cs="Arial"/>
      <w:lang w:val="en-US" w:eastAsia="en-US"/>
    </w:rPr>
  </w:style>
  <w:style w:type="paragraph" w:styleId="BodyTextIndent2">
    <w:name w:val="Body Text Indent 2"/>
    <w:basedOn w:val="Normal"/>
    <w:link w:val="BodyTextIndent2Char"/>
    <w:uiPriority w:val="99"/>
    <w:rsid w:val="00586B9D"/>
    <w:pPr>
      <w:spacing w:after="120" w:line="480" w:lineRule="auto"/>
      <w:ind w:left="283"/>
    </w:pPr>
    <w:rPr>
      <w:rFonts w:cs="Times New Roman"/>
      <w:sz w:val="20"/>
      <w:szCs w:val="20"/>
      <w:lang w:val="en-US" w:eastAsia="en-US"/>
    </w:rPr>
  </w:style>
  <w:style w:type="character" w:customStyle="1" w:styleId="BodyTextIndent2Char">
    <w:name w:val="Body Text Indent 2 Char"/>
    <w:link w:val="BodyTextIndent2"/>
    <w:uiPriority w:val="99"/>
    <w:rsid w:val="00586B9D"/>
    <w:rPr>
      <w:rFonts w:ascii="Calibri" w:eastAsia="SimSun" w:hAnsi="Calibri" w:cs="Arial"/>
      <w:lang w:val="en-US" w:eastAsia="en-US"/>
    </w:rPr>
  </w:style>
  <w:style w:type="paragraph" w:styleId="BodyTextIndent3">
    <w:name w:val="Body Text Indent 3"/>
    <w:basedOn w:val="Normal"/>
    <w:link w:val="BodyTextIndent3Char"/>
    <w:uiPriority w:val="99"/>
    <w:rsid w:val="00586B9D"/>
    <w:pPr>
      <w:spacing w:before="120" w:after="240"/>
      <w:ind w:left="935" w:hanging="935"/>
    </w:pPr>
    <w:rPr>
      <w:rFonts w:cs="Times New Roman"/>
      <w:sz w:val="20"/>
      <w:szCs w:val="20"/>
      <w:lang w:eastAsia="en-US"/>
    </w:rPr>
  </w:style>
  <w:style w:type="character" w:customStyle="1" w:styleId="BodyTextIndent3Char">
    <w:name w:val="Body Text Indent 3 Char"/>
    <w:link w:val="BodyTextIndent3"/>
    <w:uiPriority w:val="99"/>
    <w:rsid w:val="00586B9D"/>
    <w:rPr>
      <w:rFonts w:ascii="Calibri" w:eastAsia="SimSun" w:hAnsi="Calibri" w:cs="Arial"/>
      <w:szCs w:val="20"/>
      <w:lang w:val="en-GB" w:eastAsia="en-US"/>
    </w:rPr>
  </w:style>
  <w:style w:type="paragraph" w:styleId="Caption">
    <w:name w:val="caption"/>
    <w:basedOn w:val="Normal"/>
    <w:next w:val="Normal"/>
    <w:unhideWhenUsed/>
    <w:qFormat/>
    <w:rsid w:val="00586B9D"/>
    <w:rPr>
      <w:b/>
      <w:bCs/>
      <w:sz w:val="20"/>
      <w:szCs w:val="20"/>
    </w:rPr>
  </w:style>
  <w:style w:type="paragraph" w:styleId="BalloonText">
    <w:name w:val="Balloon Text"/>
    <w:basedOn w:val="Normal"/>
    <w:link w:val="BalloonTextChar"/>
    <w:uiPriority w:val="99"/>
    <w:semiHidden/>
    <w:unhideWhenUsed/>
    <w:rsid w:val="00586B9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86B9D"/>
    <w:rPr>
      <w:rFonts w:ascii="Tahoma" w:eastAsia="SimSun" w:hAnsi="Tahoma" w:cs="Tahoma"/>
      <w:sz w:val="16"/>
      <w:szCs w:val="16"/>
      <w:lang w:val="en-GB"/>
    </w:rPr>
  </w:style>
  <w:style w:type="paragraph" w:styleId="Header">
    <w:name w:val="header"/>
    <w:basedOn w:val="Normal"/>
    <w:link w:val="HeaderChar"/>
    <w:uiPriority w:val="99"/>
    <w:unhideWhenUsed/>
    <w:rsid w:val="003802DA"/>
    <w:pPr>
      <w:tabs>
        <w:tab w:val="center" w:pos="4513"/>
        <w:tab w:val="right" w:pos="9026"/>
      </w:tabs>
    </w:pPr>
    <w:rPr>
      <w:rFonts w:cs="Times New Roman"/>
    </w:rPr>
  </w:style>
  <w:style w:type="character" w:customStyle="1" w:styleId="HeaderChar">
    <w:name w:val="Header Char"/>
    <w:link w:val="Header"/>
    <w:uiPriority w:val="99"/>
    <w:rsid w:val="003802DA"/>
    <w:rPr>
      <w:sz w:val="22"/>
      <w:szCs w:val="22"/>
      <w:lang w:val="en-GB"/>
    </w:rPr>
  </w:style>
  <w:style w:type="table" w:styleId="TableGrid">
    <w:name w:val="Table Grid"/>
    <w:basedOn w:val="TableNormal"/>
    <w:rsid w:val="007423FB"/>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lgraveHeading1">
    <w:name w:val="Palgrave Heading 1"/>
    <w:basedOn w:val="Heading1"/>
    <w:rsid w:val="007423FB"/>
    <w:pPr>
      <w:tabs>
        <w:tab w:val="left" w:pos="851"/>
      </w:tabs>
      <w:suppressAutoHyphens/>
      <w:spacing w:before="480" w:after="240" w:line="280" w:lineRule="exact"/>
      <w:ind w:left="851" w:hanging="851"/>
      <w:jc w:val="both"/>
    </w:pPr>
    <w:rPr>
      <w:rFonts w:ascii="Times New Roman" w:eastAsia="Times" w:hAnsi="Times New Roman"/>
      <w:bCs w:val="0"/>
      <w:kern w:val="0"/>
      <w:sz w:val="24"/>
      <w:szCs w:val="20"/>
      <w:lang w:eastAsia="en-NZ"/>
    </w:rPr>
  </w:style>
  <w:style w:type="paragraph" w:customStyle="1" w:styleId="Tabelle">
    <w:name w:val="Tabelle"/>
    <w:basedOn w:val="Normal"/>
    <w:rsid w:val="007423FB"/>
    <w:pPr>
      <w:spacing w:after="0" w:line="240" w:lineRule="auto"/>
    </w:pPr>
    <w:rPr>
      <w:rFonts w:ascii="Times New Roman" w:eastAsia="Times" w:hAnsi="Times New Roman" w:cs="Times New Roman"/>
      <w:sz w:val="24"/>
      <w:szCs w:val="20"/>
      <w:lang w:eastAsia="en-NZ"/>
    </w:rPr>
  </w:style>
  <w:style w:type="paragraph" w:styleId="ListNumber">
    <w:name w:val="List Number"/>
    <w:aliases w:val="Palgrave List Number"/>
    <w:basedOn w:val="Normal"/>
    <w:rsid w:val="007423FB"/>
    <w:pPr>
      <w:tabs>
        <w:tab w:val="num" w:pos="900"/>
      </w:tabs>
      <w:spacing w:after="0" w:line="280" w:lineRule="exact"/>
      <w:ind w:left="900" w:hanging="360"/>
      <w:jc w:val="both"/>
    </w:pPr>
    <w:rPr>
      <w:rFonts w:ascii="Times New Roman" w:eastAsia="Times" w:hAnsi="Times New Roman" w:cs="Times New Roman"/>
      <w:sz w:val="24"/>
      <w:szCs w:val="20"/>
      <w:lang w:eastAsia="en-US"/>
    </w:rPr>
  </w:style>
  <w:style w:type="paragraph" w:customStyle="1" w:styleId="TitlePalgrave">
    <w:name w:val="Title Palgrave"/>
    <w:basedOn w:val="Title"/>
    <w:rsid w:val="007423FB"/>
    <w:pPr>
      <w:keepNext/>
      <w:suppressAutoHyphens/>
      <w:spacing w:before="0" w:after="0" w:line="360" w:lineRule="atLeast"/>
      <w:jc w:val="both"/>
    </w:pPr>
    <w:rPr>
      <w:rFonts w:ascii="Times New Roman" w:hAnsi="Times New Roman"/>
      <w:sz w:val="28"/>
      <w:lang w:val="en-GB"/>
    </w:rPr>
  </w:style>
  <w:style w:type="paragraph" w:styleId="Title">
    <w:name w:val="Title"/>
    <w:basedOn w:val="Normal"/>
    <w:link w:val="TitleChar"/>
    <w:qFormat/>
    <w:rsid w:val="007423FB"/>
    <w:pPr>
      <w:spacing w:before="240" w:after="60" w:line="280" w:lineRule="exact"/>
      <w:jc w:val="center"/>
      <w:outlineLvl w:val="0"/>
    </w:pPr>
    <w:rPr>
      <w:rFonts w:ascii="Helvetica" w:eastAsia="Times" w:hAnsi="Helvetica" w:cs="Times New Roman"/>
      <w:b/>
      <w:kern w:val="28"/>
      <w:sz w:val="32"/>
      <w:szCs w:val="20"/>
      <w:lang w:val="de-DE" w:eastAsia="en-US"/>
    </w:rPr>
  </w:style>
  <w:style w:type="character" w:customStyle="1" w:styleId="TitleChar">
    <w:name w:val="Title Char"/>
    <w:link w:val="Title"/>
    <w:rsid w:val="007423FB"/>
    <w:rPr>
      <w:rFonts w:ascii="Helvetica" w:eastAsia="Times" w:hAnsi="Helvetica" w:cs="Times New Roman"/>
      <w:b/>
      <w:kern w:val="28"/>
      <w:sz w:val="32"/>
      <w:lang w:val="de-DE" w:eastAsia="en-US"/>
    </w:rPr>
  </w:style>
  <w:style w:type="paragraph" w:customStyle="1" w:styleId="PalgraveTitleName">
    <w:name w:val="Palgrave Title/Name"/>
    <w:basedOn w:val="TitlePalgrave"/>
    <w:rsid w:val="007423FB"/>
    <w:rPr>
      <w:b w:val="0"/>
      <w:i/>
      <w:sz w:val="24"/>
    </w:rPr>
  </w:style>
  <w:style w:type="paragraph" w:customStyle="1" w:styleId="Quelle">
    <w:name w:val="Quelle"/>
    <w:basedOn w:val="Normal"/>
    <w:next w:val="Normal"/>
    <w:rsid w:val="007423FB"/>
    <w:pPr>
      <w:spacing w:after="0" w:line="240" w:lineRule="atLeast"/>
      <w:ind w:left="851" w:hanging="851"/>
      <w:jc w:val="both"/>
    </w:pPr>
    <w:rPr>
      <w:rFonts w:ascii="Times New Roman" w:eastAsia="Times" w:hAnsi="Times New Roman" w:cs="Times New Roman"/>
      <w:sz w:val="24"/>
      <w:szCs w:val="20"/>
      <w:lang w:eastAsia="en-US"/>
    </w:rPr>
  </w:style>
  <w:style w:type="paragraph" w:customStyle="1" w:styleId="CPNormalTxt">
    <w:name w:val="CPNormalTxt"/>
    <w:basedOn w:val="Normal"/>
    <w:rsid w:val="007423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AU" w:eastAsia="en-US"/>
    </w:rPr>
  </w:style>
  <w:style w:type="paragraph" w:styleId="List">
    <w:name w:val="List"/>
    <w:basedOn w:val="Normal"/>
    <w:rsid w:val="007423FB"/>
    <w:pPr>
      <w:spacing w:after="0" w:line="240" w:lineRule="atLeast"/>
      <w:ind w:left="567" w:hanging="567"/>
      <w:jc w:val="both"/>
    </w:pPr>
    <w:rPr>
      <w:rFonts w:ascii="Times New Roman" w:eastAsia="Times" w:hAnsi="Times New Roman" w:cs="Times New Roman"/>
      <w:sz w:val="24"/>
      <w:szCs w:val="20"/>
      <w:lang w:eastAsia="en-US"/>
    </w:rPr>
  </w:style>
  <w:style w:type="paragraph" w:customStyle="1" w:styleId="xl32">
    <w:name w:val="xl32"/>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5">
    <w:name w:val="xl45"/>
    <w:basedOn w:val="Normal"/>
    <w:rsid w:val="007423FB"/>
    <w:pP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BlockQuotation">
    <w:name w:val="Block Quotation"/>
    <w:basedOn w:val="BodyText"/>
    <w:rsid w:val="007423FB"/>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eastAsia="Times New Roman" w:hAnsi="Garamond" w:cs="Garamond"/>
      <w:i/>
      <w:iCs/>
      <w:lang w:val="en-NZ" w:eastAsia="en-US"/>
    </w:rPr>
  </w:style>
  <w:style w:type="paragraph" w:styleId="BlockText">
    <w:name w:val="Block Text"/>
    <w:basedOn w:val="Normal"/>
    <w:rsid w:val="007423FB"/>
    <w:pPr>
      <w:spacing w:after="0" w:line="480" w:lineRule="auto"/>
      <w:ind w:left="-180" w:right="-161" w:firstLine="180"/>
    </w:pPr>
    <w:rPr>
      <w:rFonts w:ascii="Times New Roman" w:eastAsia="Times New Roman" w:hAnsi="Times New Roman" w:cs="Times New Roman"/>
      <w:sz w:val="24"/>
      <w:szCs w:val="24"/>
      <w:lang w:val="en-US" w:eastAsia="en-US"/>
    </w:rPr>
  </w:style>
  <w:style w:type="character" w:styleId="FollowedHyperlink">
    <w:name w:val="FollowedHyperlink"/>
    <w:uiPriority w:val="99"/>
    <w:rsid w:val="007423FB"/>
    <w:rPr>
      <w:color w:val="800080"/>
      <w:u w:val="single"/>
    </w:rPr>
  </w:style>
  <w:style w:type="paragraph" w:styleId="BodyTextIndent">
    <w:name w:val="Body Text Indent"/>
    <w:basedOn w:val="Normal"/>
    <w:link w:val="BodyTextIndentChar"/>
    <w:rsid w:val="007423FB"/>
    <w:pPr>
      <w:spacing w:after="0" w:line="240" w:lineRule="auto"/>
      <w:ind w:left="540" w:hanging="54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link w:val="BodyTextIndent"/>
    <w:rsid w:val="007423FB"/>
    <w:rPr>
      <w:rFonts w:ascii="Times New Roman" w:eastAsia="Times New Roman" w:hAnsi="Times New Roman" w:cs="Times New Roman"/>
      <w:sz w:val="24"/>
      <w:szCs w:val="24"/>
      <w:lang w:val="en-US" w:eastAsia="en-US"/>
    </w:rPr>
  </w:style>
  <w:style w:type="paragraph" w:customStyle="1" w:styleId="xl25">
    <w:name w:val="xl25"/>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26">
    <w:name w:val="xl26"/>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28">
    <w:name w:val="xl28"/>
    <w:basedOn w:val="Normal"/>
    <w:rsid w:val="007423FB"/>
    <w:pPr>
      <w:spacing w:before="100" w:beforeAutospacing="1" w:after="100" w:afterAutospacing="1" w:line="240" w:lineRule="auto"/>
    </w:pPr>
    <w:rPr>
      <w:rFonts w:ascii="Arial" w:eastAsia="Arial Unicode MS" w:hAnsi="Arial"/>
      <w:sz w:val="24"/>
      <w:szCs w:val="24"/>
      <w:lang w:val="en-US" w:eastAsia="en-US"/>
    </w:rPr>
  </w:style>
  <w:style w:type="paragraph" w:customStyle="1" w:styleId="xl29">
    <w:name w:val="xl29"/>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31">
    <w:name w:val="xl31"/>
    <w:basedOn w:val="Normal"/>
    <w:rsid w:val="007423FB"/>
    <w:pPr>
      <w:pBdr>
        <w:top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3">
    <w:name w:val="xl33"/>
    <w:basedOn w:val="Normal"/>
    <w:rsid w:val="007423FB"/>
    <w:pPr>
      <w:spacing w:before="100" w:beforeAutospacing="1" w:after="100" w:afterAutospacing="1" w:line="240" w:lineRule="auto"/>
    </w:pPr>
    <w:rPr>
      <w:rFonts w:ascii="Arial Unicode MS" w:eastAsia="Arial Unicode MS" w:hAnsi="Arial Unicode MS" w:cs="Arial Unicode MS" w:hint="eastAsia"/>
      <w:sz w:val="24"/>
      <w:szCs w:val="24"/>
      <w:lang w:val="en-US" w:eastAsia="en-US"/>
    </w:rPr>
  </w:style>
  <w:style w:type="paragraph" w:customStyle="1" w:styleId="xl34">
    <w:name w:val="xl34"/>
    <w:basedOn w:val="Normal"/>
    <w:rsid w:val="007423FB"/>
    <w:pPr>
      <w:spacing w:before="100" w:beforeAutospacing="1" w:after="100" w:afterAutospacing="1" w:line="240" w:lineRule="auto"/>
    </w:pPr>
    <w:rPr>
      <w:rFonts w:ascii="Arial" w:eastAsia="Arial Unicode MS" w:hAnsi="Arial"/>
      <w:b/>
      <w:bCs/>
      <w:lang w:val="en-US" w:eastAsia="en-US"/>
    </w:rPr>
  </w:style>
  <w:style w:type="paragraph" w:customStyle="1" w:styleId="xl35">
    <w:name w:val="xl35"/>
    <w:basedOn w:val="Normal"/>
    <w:rsid w:val="007423FB"/>
    <w:pPr>
      <w:pBdr>
        <w:top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6">
    <w:name w:val="xl36"/>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7">
    <w:name w:val="xl37"/>
    <w:basedOn w:val="Normal"/>
    <w:rsid w:val="007423FB"/>
    <w:pPr>
      <w:pBdr>
        <w:top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38">
    <w:name w:val="xl38"/>
    <w:basedOn w:val="Normal"/>
    <w:rsid w:val="007423FB"/>
    <w:pPr>
      <w:pBdr>
        <w:bottom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30">
    <w:name w:val="xl30"/>
    <w:basedOn w:val="Normal"/>
    <w:rsid w:val="007423FB"/>
    <w:pPr>
      <w:spacing w:before="100" w:beforeAutospacing="1" w:after="100" w:afterAutospacing="1" w:line="240" w:lineRule="auto"/>
    </w:pPr>
    <w:rPr>
      <w:rFonts w:ascii="Arial Unicode MS" w:eastAsia="Arial Unicode MS" w:hAnsi="Arial Unicode MS" w:cs="Arial Unicode MS" w:hint="eastAsia"/>
      <w:sz w:val="24"/>
      <w:szCs w:val="24"/>
      <w:lang w:val="en-US" w:eastAsia="en-US"/>
    </w:rPr>
  </w:style>
  <w:style w:type="paragraph" w:customStyle="1" w:styleId="xl39">
    <w:name w:val="xl39"/>
    <w:basedOn w:val="Normal"/>
    <w:rsid w:val="007423FB"/>
    <w:pP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0">
    <w:name w:val="xl40"/>
    <w:basedOn w:val="Normal"/>
    <w:rsid w:val="007423FB"/>
    <w:pP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1">
    <w:name w:val="xl41"/>
    <w:basedOn w:val="Normal"/>
    <w:rsid w:val="007423FB"/>
    <w:pPr>
      <w:pBdr>
        <w:top w:val="single" w:sz="4" w:space="0" w:color="auto"/>
      </w:pBd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2">
    <w:name w:val="xl42"/>
    <w:basedOn w:val="Normal"/>
    <w:rsid w:val="007423FB"/>
    <w:pPr>
      <w:spacing w:before="100" w:beforeAutospacing="1" w:after="100" w:afterAutospacing="1" w:line="240" w:lineRule="auto"/>
    </w:pPr>
    <w:rPr>
      <w:rFonts w:ascii="Arial" w:eastAsia="Arial Unicode MS" w:hAnsi="Arial"/>
      <w:b/>
      <w:bCs/>
      <w:sz w:val="24"/>
      <w:szCs w:val="24"/>
      <w:u w:val="single"/>
      <w:lang w:val="en-US" w:eastAsia="en-US"/>
    </w:rPr>
  </w:style>
  <w:style w:type="paragraph" w:customStyle="1" w:styleId="xl44">
    <w:name w:val="xl44"/>
    <w:basedOn w:val="Normal"/>
    <w:rsid w:val="007423FB"/>
    <w:pPr>
      <w:pBdr>
        <w:top w:val="single" w:sz="4" w:space="0" w:color="auto"/>
        <w:bottom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46">
    <w:name w:val="xl46"/>
    <w:basedOn w:val="Normal"/>
    <w:rsid w:val="007423F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xl47">
    <w:name w:val="xl47"/>
    <w:basedOn w:val="Normal"/>
    <w:rsid w:val="007423FB"/>
    <w:pP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8">
    <w:name w:val="xl48"/>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9">
    <w:name w:val="xl49"/>
    <w:basedOn w:val="Normal"/>
    <w:rsid w:val="007423FB"/>
    <w:pP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50">
    <w:name w:val="xl50"/>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51">
    <w:name w:val="xl51"/>
    <w:basedOn w:val="Normal"/>
    <w:rsid w:val="007423FB"/>
    <w:pP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xl52">
    <w:name w:val="xl52"/>
    <w:basedOn w:val="Normal"/>
    <w:rsid w:val="007423F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TableText">
    <w:name w:val="Table Text"/>
    <w:basedOn w:val="BodyText"/>
    <w:rsid w:val="007423FB"/>
    <w:pPr>
      <w:overflowPunct w:val="0"/>
      <w:autoSpaceDE w:val="0"/>
      <w:autoSpaceDN w:val="0"/>
      <w:adjustRightInd w:val="0"/>
      <w:spacing w:before="60" w:after="0" w:line="280" w:lineRule="auto"/>
      <w:textAlignment w:val="baseline"/>
    </w:pPr>
    <w:rPr>
      <w:rFonts w:ascii="Helvetica-Narrow" w:eastAsia="Times New Roman" w:hAnsi="Helvetica-Narrow"/>
      <w:lang w:val="en-NZ" w:eastAsia="en-US"/>
    </w:rPr>
  </w:style>
  <w:style w:type="paragraph" w:customStyle="1" w:styleId="SourceNotetext">
    <w:name w:val="Source/Note text"/>
    <w:basedOn w:val="Normal"/>
    <w:rsid w:val="007423FB"/>
    <w:pPr>
      <w:tabs>
        <w:tab w:val="left" w:pos="745"/>
        <w:tab w:val="left" w:pos="1170"/>
      </w:tabs>
      <w:overflowPunct w:val="0"/>
      <w:autoSpaceDE w:val="0"/>
      <w:autoSpaceDN w:val="0"/>
      <w:adjustRightInd w:val="0"/>
      <w:spacing w:before="60" w:after="120" w:line="240" w:lineRule="auto"/>
      <w:textAlignment w:val="baseline"/>
    </w:pPr>
    <w:rPr>
      <w:rFonts w:ascii="Arial" w:eastAsia="Times New Roman" w:hAnsi="Arial" w:cs="Times New Roman"/>
      <w:sz w:val="18"/>
      <w:szCs w:val="20"/>
      <w:lang w:val="en-NZ" w:eastAsia="en-US"/>
    </w:rPr>
  </w:style>
  <w:style w:type="paragraph" w:customStyle="1" w:styleId="CaptionSubtitle">
    <w:name w:val="Caption: Subtitle"/>
    <w:rsid w:val="007423FB"/>
    <w:pPr>
      <w:overflowPunct w:val="0"/>
      <w:autoSpaceDE w:val="0"/>
      <w:autoSpaceDN w:val="0"/>
      <w:adjustRightInd w:val="0"/>
      <w:textAlignment w:val="baseline"/>
    </w:pPr>
    <w:rPr>
      <w:rFonts w:ascii="Arial" w:eastAsia="Times New Roman" w:hAnsi="Arial" w:cs="Times New Roman"/>
      <w:sz w:val="18"/>
      <w:lang w:val="en-NZ" w:eastAsia="en-US"/>
    </w:rPr>
  </w:style>
  <w:style w:type="paragraph" w:customStyle="1" w:styleId="Specialnormal">
    <w:name w:val="Special normal"/>
    <w:basedOn w:val="Normal"/>
    <w:rsid w:val="007423FB"/>
    <w:pPr>
      <w:overflowPunct w:val="0"/>
      <w:autoSpaceDE w:val="0"/>
      <w:autoSpaceDN w:val="0"/>
      <w:adjustRightInd w:val="0"/>
      <w:spacing w:after="0" w:line="240" w:lineRule="auto"/>
      <w:jc w:val="center"/>
      <w:textAlignment w:val="baseline"/>
    </w:pPr>
    <w:rPr>
      <w:rFonts w:ascii="Perpetua" w:eastAsia="Times New Roman" w:hAnsi="Perpetua" w:cs="Times New Roman"/>
      <w:sz w:val="24"/>
      <w:szCs w:val="20"/>
      <w:lang w:val="en-NZ" w:eastAsia="en-US"/>
    </w:rPr>
  </w:style>
  <w:style w:type="paragraph" w:customStyle="1" w:styleId="cpnormaltxt0">
    <w:name w:val="cpnormaltxt"/>
    <w:basedOn w:val="Normal"/>
    <w:rsid w:val="007423FB"/>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noindent">
    <w:name w:val="noindent"/>
    <w:basedOn w:val="Normal"/>
    <w:rsid w:val="007423FB"/>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semiHidden/>
    <w:rsid w:val="007423FB"/>
    <w:pPr>
      <w:spacing w:after="0" w:line="360" w:lineRule="auto"/>
      <w:jc w:val="both"/>
    </w:pPr>
    <w:rPr>
      <w:rFonts w:ascii="Times New Roman" w:hAnsi="Times New Roman" w:cs="Times New Roman"/>
      <w:sz w:val="24"/>
      <w:szCs w:val="24"/>
    </w:rPr>
  </w:style>
  <w:style w:type="character" w:customStyle="1" w:styleId="FootnoteTextChar">
    <w:name w:val="Footnote Text Char"/>
    <w:link w:val="FootnoteText"/>
    <w:semiHidden/>
    <w:rsid w:val="007423FB"/>
    <w:rPr>
      <w:rFonts w:ascii="Times New Roman" w:hAnsi="Times New Roman" w:cs="Times New Roman"/>
      <w:sz w:val="24"/>
      <w:szCs w:val="24"/>
    </w:rPr>
  </w:style>
  <w:style w:type="character" w:styleId="FootnoteReference">
    <w:name w:val="footnote reference"/>
    <w:semiHidden/>
    <w:rsid w:val="007423FB"/>
    <w:rPr>
      <w:vertAlign w:val="superscript"/>
    </w:rPr>
  </w:style>
  <w:style w:type="character" w:customStyle="1" w:styleId="storybyline1">
    <w:name w:val="storybyline1"/>
    <w:rsid w:val="007423FB"/>
    <w:rPr>
      <w:rFonts w:ascii="Trebuchet MS" w:hAnsi="Trebuchet MS" w:hint="default"/>
      <w:b w:val="0"/>
      <w:bCs w:val="0"/>
      <w:color w:val="000000"/>
      <w:sz w:val="18"/>
      <w:szCs w:val="18"/>
    </w:rPr>
  </w:style>
  <w:style w:type="paragraph" w:styleId="PlainText">
    <w:name w:val="Plain Text"/>
    <w:basedOn w:val="Normal"/>
    <w:link w:val="PlainTextChar"/>
    <w:rsid w:val="007423FB"/>
    <w:pPr>
      <w:spacing w:after="0" w:line="240" w:lineRule="auto"/>
    </w:pPr>
    <w:rPr>
      <w:rFonts w:ascii="Courier New" w:eastAsia="Times New Roman" w:hAnsi="Courier New" w:cs="Times New Roman"/>
      <w:sz w:val="20"/>
      <w:szCs w:val="20"/>
      <w:lang w:val="en-AU" w:eastAsia="en-US"/>
    </w:rPr>
  </w:style>
  <w:style w:type="character" w:customStyle="1" w:styleId="PlainTextChar">
    <w:name w:val="Plain Text Char"/>
    <w:link w:val="PlainText"/>
    <w:rsid w:val="007423FB"/>
    <w:rPr>
      <w:rFonts w:ascii="Courier New" w:eastAsia="Times New Roman" w:hAnsi="Courier New" w:cs="Courier New"/>
      <w:lang w:val="en-AU" w:eastAsia="en-US"/>
    </w:rPr>
  </w:style>
  <w:style w:type="character" w:styleId="PlaceholderText">
    <w:name w:val="Placeholder Text"/>
    <w:basedOn w:val="DefaultParagraphFont"/>
    <w:uiPriority w:val="99"/>
    <w:semiHidden/>
    <w:rsid w:val="00ED2BE1"/>
    <w:rPr>
      <w:color w:val="808080"/>
    </w:rPr>
  </w:style>
  <w:style w:type="paragraph" w:customStyle="1" w:styleId="xl65">
    <w:name w:val="xl65"/>
    <w:basedOn w:val="Normal"/>
    <w:rsid w:val="00C86B56"/>
    <w:pPr>
      <w:spacing w:before="100" w:beforeAutospacing="1" w:after="100" w:afterAutospacing="1" w:line="240" w:lineRule="auto"/>
    </w:pPr>
    <w:rPr>
      <w:rFonts w:ascii="Times New Roman" w:hAnsi="Times New Roman" w:cs="Times New Roman"/>
      <w:sz w:val="24"/>
      <w:szCs w:val="24"/>
      <w:lang w:val="en-US"/>
    </w:rPr>
  </w:style>
  <w:style w:type="paragraph" w:customStyle="1" w:styleId="xl66">
    <w:name w:val="xl66"/>
    <w:basedOn w:val="Normal"/>
    <w:rsid w:val="00C86B5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67">
    <w:name w:val="xl67"/>
    <w:basedOn w:val="Normal"/>
    <w:rsid w:val="00C86B5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68">
    <w:name w:val="xl68"/>
    <w:basedOn w:val="Normal"/>
    <w:rsid w:val="00C86B56"/>
    <w:pPr>
      <w:pBdr>
        <w:right w:val="single" w:sz="8"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69">
    <w:name w:val="xl69"/>
    <w:basedOn w:val="Normal"/>
    <w:rsid w:val="00C86B5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0">
    <w:name w:val="xl70"/>
    <w:basedOn w:val="Normal"/>
    <w:rsid w:val="00C86B56"/>
    <w:pPr>
      <w:pBdr>
        <w:left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1">
    <w:name w:val="xl71"/>
    <w:basedOn w:val="Normal"/>
    <w:rsid w:val="00C86B56"/>
    <w:pPr>
      <w:pBdr>
        <w:left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2">
    <w:name w:val="xl72"/>
    <w:basedOn w:val="Normal"/>
    <w:rsid w:val="00C86B5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3">
    <w:name w:val="xl73"/>
    <w:basedOn w:val="Normal"/>
    <w:rsid w:val="00C86B5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4">
    <w:name w:val="xl74"/>
    <w:basedOn w:val="Normal"/>
    <w:rsid w:val="00C86B5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5">
    <w:name w:val="xl75"/>
    <w:basedOn w:val="Normal"/>
    <w:rsid w:val="00C86B5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6">
    <w:name w:val="xl76"/>
    <w:basedOn w:val="Normal"/>
    <w:rsid w:val="00C86B5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7">
    <w:name w:val="xl77"/>
    <w:basedOn w:val="Normal"/>
    <w:rsid w:val="00C86B56"/>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8">
    <w:name w:val="xl78"/>
    <w:basedOn w:val="Normal"/>
    <w:rsid w:val="00C86B56"/>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9">
    <w:name w:val="xl79"/>
    <w:basedOn w:val="Normal"/>
    <w:rsid w:val="00C86B56"/>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80">
    <w:name w:val="xl80"/>
    <w:basedOn w:val="Normal"/>
    <w:rsid w:val="00C86B56"/>
    <w:pPr>
      <w:pBdr>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81">
    <w:name w:val="xl81"/>
    <w:basedOn w:val="Normal"/>
    <w:rsid w:val="00C86B56"/>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font5">
    <w:name w:val="font5"/>
    <w:basedOn w:val="Normal"/>
    <w:rsid w:val="00910071"/>
    <w:pPr>
      <w:spacing w:before="100" w:beforeAutospacing="1" w:after="100" w:afterAutospacing="1" w:line="240" w:lineRule="auto"/>
    </w:pPr>
    <w:rPr>
      <w:rFonts w:ascii="SimSun" w:hAnsi="SimSun" w:cs="SimSun"/>
      <w:sz w:val="18"/>
      <w:szCs w:val="18"/>
      <w:lang w:val="en-US"/>
    </w:rPr>
  </w:style>
  <w:style w:type="paragraph" w:customStyle="1" w:styleId="xl82">
    <w:name w:val="xl82"/>
    <w:basedOn w:val="Normal"/>
    <w:rsid w:val="0091007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SimSun" w:hAnsi="SimSun" w:cs="SimSun"/>
      <w:b/>
      <w:bCs/>
      <w:sz w:val="24"/>
      <w:szCs w:val="24"/>
      <w:lang w:val="en-US"/>
    </w:rPr>
  </w:style>
  <w:style w:type="paragraph" w:customStyle="1" w:styleId="xl83">
    <w:name w:val="xl83"/>
    <w:basedOn w:val="Normal"/>
    <w:rsid w:val="00910071"/>
    <w:pPr>
      <w:pBdr>
        <w:left w:val="single" w:sz="4" w:space="0" w:color="auto"/>
        <w:bottom w:val="single" w:sz="8" w:space="0" w:color="auto"/>
        <w:right w:val="single" w:sz="8" w:space="0" w:color="auto"/>
      </w:pBdr>
      <w:spacing w:before="100" w:beforeAutospacing="1" w:after="100" w:afterAutospacing="1" w:line="240" w:lineRule="auto"/>
    </w:pPr>
    <w:rPr>
      <w:rFonts w:ascii="SimSun" w:hAnsi="SimSun" w:cs="SimSun"/>
      <w:sz w:val="24"/>
      <w:szCs w:val="24"/>
      <w:lang w:val="en-US"/>
    </w:rPr>
  </w:style>
  <w:style w:type="paragraph" w:customStyle="1" w:styleId="xl84">
    <w:name w:val="xl84"/>
    <w:basedOn w:val="Normal"/>
    <w:rsid w:val="00910071"/>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85">
    <w:name w:val="xl85"/>
    <w:basedOn w:val="Normal"/>
    <w:rsid w:val="00910071"/>
    <w:pPr>
      <w:pBdr>
        <w:top w:val="single" w:sz="8" w:space="0" w:color="auto"/>
        <w:left w:val="single" w:sz="8" w:space="0" w:color="auto"/>
        <w:bottom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6">
    <w:name w:val="xl86"/>
    <w:basedOn w:val="Normal"/>
    <w:rsid w:val="00910071"/>
    <w:pPr>
      <w:pBdr>
        <w:top w:val="single" w:sz="8" w:space="0" w:color="auto"/>
        <w:bottom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7">
    <w:name w:val="xl87"/>
    <w:basedOn w:val="Normal"/>
    <w:rsid w:val="00910071"/>
    <w:pPr>
      <w:pBdr>
        <w:top w:val="single" w:sz="8" w:space="0" w:color="auto"/>
        <w:bottom w:val="single" w:sz="8" w:space="0" w:color="auto"/>
        <w:right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8">
    <w:name w:val="xl88"/>
    <w:basedOn w:val="Normal"/>
    <w:rsid w:val="00910071"/>
    <w:pPr>
      <w:pBdr>
        <w:left w:val="single" w:sz="4" w:space="0" w:color="auto"/>
        <w:bottom w:val="single" w:sz="8" w:space="0" w:color="auto"/>
        <w:right w:val="single" w:sz="4" w:space="0" w:color="auto"/>
      </w:pBdr>
      <w:spacing w:before="100" w:beforeAutospacing="1" w:after="100" w:afterAutospacing="1" w:line="240" w:lineRule="auto"/>
    </w:pPr>
    <w:rPr>
      <w:rFonts w:ascii="SimSun" w:hAnsi="SimSun" w:cs="SimSun"/>
      <w:sz w:val="24"/>
      <w:szCs w:val="24"/>
      <w:lang w:val="en-US"/>
    </w:rPr>
  </w:style>
  <w:style w:type="paragraph" w:customStyle="1" w:styleId="xl89">
    <w:name w:val="xl89"/>
    <w:basedOn w:val="Normal"/>
    <w:rsid w:val="00910071"/>
    <w:pPr>
      <w:pBdr>
        <w:left w:val="single" w:sz="4" w:space="0" w:color="auto"/>
        <w:bottom w:val="single" w:sz="4" w:space="0" w:color="auto"/>
        <w:right w:val="single" w:sz="4" w:space="0" w:color="auto"/>
      </w:pBdr>
      <w:spacing w:before="100" w:beforeAutospacing="1" w:after="100" w:afterAutospacing="1" w:line="240" w:lineRule="auto"/>
    </w:pPr>
    <w:rPr>
      <w:rFonts w:ascii="SimSun" w:hAnsi="SimSun" w:cs="SimSun"/>
      <w:sz w:val="24"/>
      <w:szCs w:val="24"/>
      <w:lang w:val="en-US"/>
    </w:rPr>
  </w:style>
  <w:style w:type="paragraph" w:customStyle="1" w:styleId="xl90">
    <w:name w:val="xl90"/>
    <w:basedOn w:val="Normal"/>
    <w:rsid w:val="0091007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SimSun" w:hAnsi="SimSun" w:cs="SimSun"/>
      <w:b/>
      <w:bCs/>
      <w:sz w:val="24"/>
      <w:szCs w:val="24"/>
      <w:lang w:val="en-US"/>
    </w:rPr>
  </w:style>
  <w:style w:type="paragraph" w:styleId="TOCHeading">
    <w:name w:val="TOC Heading"/>
    <w:basedOn w:val="Heading1"/>
    <w:next w:val="Normal"/>
    <w:uiPriority w:val="39"/>
    <w:semiHidden/>
    <w:unhideWhenUsed/>
    <w:qFormat/>
    <w:rsid w:val="00475EE6"/>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475EE6"/>
  </w:style>
  <w:style w:type="paragraph" w:styleId="TOC2">
    <w:name w:val="toc 2"/>
    <w:basedOn w:val="Normal"/>
    <w:next w:val="Normal"/>
    <w:autoRedefine/>
    <w:uiPriority w:val="39"/>
    <w:unhideWhenUsed/>
    <w:rsid w:val="00475EE6"/>
    <w:pPr>
      <w:ind w:leftChars="200" w:left="420"/>
    </w:pPr>
  </w:style>
  <w:style w:type="paragraph" w:styleId="TOC3">
    <w:name w:val="toc 3"/>
    <w:basedOn w:val="Normal"/>
    <w:next w:val="Normal"/>
    <w:autoRedefine/>
    <w:uiPriority w:val="39"/>
    <w:unhideWhenUsed/>
    <w:rsid w:val="00475EE6"/>
    <w:pPr>
      <w:ind w:leftChars="400" w:left="840"/>
    </w:pPr>
  </w:style>
  <w:style w:type="paragraph" w:styleId="ListParagraph">
    <w:name w:val="List Paragraph"/>
    <w:basedOn w:val="Normal"/>
    <w:uiPriority w:val="34"/>
    <w:qFormat/>
    <w:rsid w:val="00A44230"/>
    <w:pPr>
      <w:ind w:left="720"/>
      <w:contextualSpacing/>
    </w:pPr>
  </w:style>
  <w:style w:type="character" w:customStyle="1" w:styleId="searchword">
    <w:name w:val="searchword"/>
    <w:basedOn w:val="DefaultParagraphFont"/>
    <w:rsid w:val="002A2B64"/>
    <w:rPr>
      <w:shd w:val="clear" w:color="auto" w:fill="FFFF00"/>
    </w:rPr>
  </w:style>
  <w:style w:type="paragraph" w:styleId="Revision">
    <w:name w:val="Revision"/>
    <w:hidden/>
    <w:uiPriority w:val="99"/>
    <w:semiHidden/>
    <w:rsid w:val="002A2B64"/>
    <w:rPr>
      <w:sz w:val="22"/>
      <w:szCs w:val="22"/>
      <w:lang w:val="en-GB"/>
    </w:rPr>
  </w:style>
  <w:style w:type="paragraph" w:styleId="EndnoteText">
    <w:name w:val="endnote text"/>
    <w:basedOn w:val="Normal"/>
    <w:link w:val="EndnoteTextChar"/>
    <w:uiPriority w:val="99"/>
    <w:rsid w:val="00D36BBB"/>
    <w:pPr>
      <w:spacing w:after="0" w:line="240" w:lineRule="auto"/>
    </w:pPr>
    <w:rPr>
      <w:rFonts w:ascii="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rsid w:val="00D36BBB"/>
    <w:rPr>
      <w:rFonts w:ascii="Times New Roman" w:hAnsi="Times New Roman" w:cs="Times New Roman"/>
      <w:lang w:eastAsia="en-US"/>
    </w:rPr>
  </w:style>
  <w:style w:type="character" w:styleId="Strong">
    <w:name w:val="Strong"/>
    <w:basedOn w:val="DefaultParagraphFont"/>
    <w:uiPriority w:val="22"/>
    <w:qFormat/>
    <w:rsid w:val="00F55419"/>
    <w:rPr>
      <w:b/>
      <w:bCs/>
    </w:rPr>
  </w:style>
  <w:style w:type="paragraph" w:customStyle="1" w:styleId="Default">
    <w:name w:val="Default"/>
    <w:rsid w:val="00A42B7A"/>
    <w:pPr>
      <w:autoSpaceDE w:val="0"/>
      <w:autoSpaceDN w:val="0"/>
      <w:adjustRightInd w:val="0"/>
    </w:pPr>
    <w:rPr>
      <w:rFonts w:ascii="Times New Roman" w:eastAsia="Calibri" w:hAnsi="Times New Roman" w:cs="Times New Roman"/>
      <w:color w:val="000000"/>
      <w:sz w:val="24"/>
      <w:szCs w:val="24"/>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9D"/>
    <w:pPr>
      <w:spacing w:after="200" w:line="276" w:lineRule="auto"/>
    </w:pPr>
    <w:rPr>
      <w:sz w:val="22"/>
      <w:szCs w:val="22"/>
      <w:lang w:val="en-GB"/>
    </w:rPr>
  </w:style>
  <w:style w:type="paragraph" w:styleId="Heading1">
    <w:name w:val="heading 1"/>
    <w:basedOn w:val="Normal"/>
    <w:next w:val="Normal"/>
    <w:link w:val="Heading1Char"/>
    <w:uiPriority w:val="9"/>
    <w:qFormat/>
    <w:rsid w:val="00586B9D"/>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7423FB"/>
    <w:pPr>
      <w:keepNext/>
      <w:spacing w:before="240" w:after="60" w:line="240" w:lineRule="auto"/>
      <w:outlineLvl w:val="1"/>
    </w:pPr>
    <w:rPr>
      <w:rFonts w:ascii="Arial" w:eastAsia="Times New Roman" w:hAnsi="Arial" w:cs="Times New Roman"/>
      <w:b/>
      <w:bCs/>
      <w:i/>
      <w:iCs/>
      <w:sz w:val="28"/>
      <w:szCs w:val="28"/>
      <w:lang w:val="en-US" w:eastAsia="en-US"/>
    </w:rPr>
  </w:style>
  <w:style w:type="paragraph" w:styleId="Heading3">
    <w:name w:val="heading 3"/>
    <w:basedOn w:val="Heading2"/>
    <w:next w:val="Normal"/>
    <w:link w:val="Heading3Char"/>
    <w:qFormat/>
    <w:rsid w:val="007423FB"/>
    <w:pPr>
      <w:tabs>
        <w:tab w:val="left" w:pos="851"/>
      </w:tabs>
      <w:suppressAutoHyphens/>
      <w:spacing w:before="360" w:after="240" w:line="360" w:lineRule="atLeast"/>
      <w:ind w:left="851" w:hanging="851"/>
      <w:outlineLvl w:val="2"/>
    </w:pPr>
    <w:rPr>
      <w:rFonts w:ascii="Times New Roman" w:eastAsia="Times" w:hAnsi="Times New Roman"/>
      <w:b w:val="0"/>
      <w:bCs w:val="0"/>
      <w:iCs w:val="0"/>
      <w:szCs w:val="20"/>
      <w:lang w:val="en-GB"/>
    </w:rPr>
  </w:style>
  <w:style w:type="paragraph" w:styleId="Heading4">
    <w:name w:val="heading 4"/>
    <w:aliases w:val="Palgrave Tables"/>
    <w:basedOn w:val="Normal"/>
    <w:next w:val="Normal"/>
    <w:link w:val="Heading4Char"/>
    <w:qFormat/>
    <w:rsid w:val="007423FB"/>
    <w:pPr>
      <w:keepNext/>
      <w:spacing w:before="240" w:after="60" w:line="240" w:lineRule="auto"/>
      <w:jc w:val="both"/>
      <w:outlineLvl w:val="3"/>
    </w:pPr>
    <w:rPr>
      <w:rFonts w:ascii="Times New Roman" w:eastAsia="Times New Roman" w:hAnsi="Times New Roman" w:cs="Times New Roman"/>
      <w:szCs w:val="20"/>
      <w:lang w:val="de-DE" w:eastAsia="en-US"/>
    </w:rPr>
  </w:style>
  <w:style w:type="paragraph" w:styleId="Heading5">
    <w:name w:val="heading 5"/>
    <w:basedOn w:val="Normal"/>
    <w:next w:val="Normal"/>
    <w:link w:val="Heading5Char"/>
    <w:qFormat/>
    <w:rsid w:val="007423FB"/>
    <w:pPr>
      <w:tabs>
        <w:tab w:val="num" w:pos="1008"/>
      </w:tabs>
      <w:spacing w:before="240" w:after="60" w:line="360" w:lineRule="atLeast"/>
      <w:ind w:left="1008" w:hanging="1008"/>
      <w:jc w:val="both"/>
      <w:outlineLvl w:val="4"/>
    </w:pPr>
    <w:rPr>
      <w:rFonts w:ascii="Times New Roman" w:eastAsia="Times" w:hAnsi="Times New Roman" w:cs="Times New Roman"/>
      <w:szCs w:val="20"/>
      <w:lang w:eastAsia="en-US"/>
    </w:rPr>
  </w:style>
  <w:style w:type="paragraph" w:styleId="Heading6">
    <w:name w:val="heading 6"/>
    <w:basedOn w:val="Normal"/>
    <w:next w:val="Normal"/>
    <w:link w:val="Heading6Char"/>
    <w:qFormat/>
    <w:rsid w:val="007423FB"/>
    <w:pPr>
      <w:tabs>
        <w:tab w:val="num" w:pos="1152"/>
      </w:tabs>
      <w:spacing w:before="240" w:after="60" w:line="360" w:lineRule="atLeast"/>
      <w:ind w:left="1152" w:hanging="1152"/>
      <w:jc w:val="both"/>
      <w:outlineLvl w:val="5"/>
    </w:pPr>
    <w:rPr>
      <w:rFonts w:ascii="Times" w:eastAsia="Times" w:hAnsi="Times" w:cs="Times New Roman"/>
      <w:i/>
      <w:szCs w:val="20"/>
      <w:lang w:eastAsia="en-US"/>
    </w:rPr>
  </w:style>
  <w:style w:type="paragraph" w:styleId="Heading7">
    <w:name w:val="heading 7"/>
    <w:basedOn w:val="Normal"/>
    <w:next w:val="Normal"/>
    <w:link w:val="Heading7Char"/>
    <w:qFormat/>
    <w:rsid w:val="007423FB"/>
    <w:pPr>
      <w:tabs>
        <w:tab w:val="num" w:pos="1296"/>
      </w:tabs>
      <w:spacing w:before="240" w:after="60" w:line="360" w:lineRule="atLeast"/>
      <w:ind w:left="1296" w:hanging="1296"/>
      <w:jc w:val="both"/>
      <w:outlineLvl w:val="6"/>
    </w:pPr>
    <w:rPr>
      <w:rFonts w:ascii="Helvetica" w:eastAsia="Times" w:hAnsi="Helvetica" w:cs="Times New Roman"/>
      <w:sz w:val="20"/>
      <w:szCs w:val="20"/>
      <w:lang w:eastAsia="en-US"/>
    </w:rPr>
  </w:style>
  <w:style w:type="paragraph" w:styleId="Heading8">
    <w:name w:val="heading 8"/>
    <w:basedOn w:val="Normal"/>
    <w:next w:val="Normal"/>
    <w:link w:val="Heading8Char"/>
    <w:uiPriority w:val="9"/>
    <w:qFormat/>
    <w:rsid w:val="00586B9D"/>
    <w:pPr>
      <w:keepNext/>
      <w:outlineLvl w:val="7"/>
    </w:pPr>
    <w:rPr>
      <w:rFonts w:cs="Times New Roman"/>
      <w:b/>
      <w:bCs/>
      <w:sz w:val="20"/>
      <w:szCs w:val="20"/>
      <w:u w:val="single"/>
      <w:lang w:val="en-US" w:eastAsia="en-US"/>
    </w:rPr>
  </w:style>
  <w:style w:type="paragraph" w:styleId="Heading9">
    <w:name w:val="heading 9"/>
    <w:basedOn w:val="Normal"/>
    <w:next w:val="Normal"/>
    <w:link w:val="Heading9Char"/>
    <w:qFormat/>
    <w:rsid w:val="007423FB"/>
    <w:pPr>
      <w:tabs>
        <w:tab w:val="num" w:pos="1584"/>
      </w:tabs>
      <w:spacing w:before="240" w:after="60" w:line="360" w:lineRule="atLeast"/>
      <w:ind w:left="1584" w:hanging="1584"/>
      <w:jc w:val="both"/>
      <w:outlineLvl w:val="8"/>
    </w:pPr>
    <w:rPr>
      <w:rFonts w:ascii="Helvetica" w:eastAsia="Times" w:hAnsi="Helvetica"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B9D"/>
    <w:rPr>
      <w:rFonts w:ascii="Arial" w:eastAsia="SimSun" w:hAnsi="Arial" w:cs="Arial"/>
      <w:b/>
      <w:bCs/>
      <w:kern w:val="32"/>
      <w:sz w:val="32"/>
      <w:szCs w:val="32"/>
      <w:lang w:val="en-GB"/>
    </w:rPr>
  </w:style>
  <w:style w:type="character" w:customStyle="1" w:styleId="Heading2Char">
    <w:name w:val="Heading 2 Char"/>
    <w:link w:val="Heading2"/>
    <w:rsid w:val="007423FB"/>
    <w:rPr>
      <w:rFonts w:ascii="Arial" w:eastAsia="Times New Roman" w:hAnsi="Arial"/>
      <w:b/>
      <w:bCs/>
      <w:i/>
      <w:iCs/>
      <w:sz w:val="28"/>
      <w:szCs w:val="28"/>
      <w:lang w:val="en-US" w:eastAsia="en-US"/>
    </w:rPr>
  </w:style>
  <w:style w:type="character" w:customStyle="1" w:styleId="Heading3Char">
    <w:name w:val="Heading 3 Char"/>
    <w:link w:val="Heading3"/>
    <w:rsid w:val="007423FB"/>
    <w:rPr>
      <w:rFonts w:ascii="Times New Roman" w:eastAsia="Times" w:hAnsi="Times New Roman" w:cs="Times New Roman"/>
      <w:i/>
      <w:sz w:val="28"/>
      <w:lang w:val="en-GB" w:eastAsia="en-US"/>
    </w:rPr>
  </w:style>
  <w:style w:type="character" w:customStyle="1" w:styleId="Heading4Char">
    <w:name w:val="Heading 4 Char"/>
    <w:aliases w:val="Palgrave Tables Char"/>
    <w:link w:val="Heading4"/>
    <w:rsid w:val="007423FB"/>
    <w:rPr>
      <w:rFonts w:ascii="Times New Roman" w:eastAsia="Times New Roman" w:hAnsi="Times New Roman" w:cs="Times New Roman"/>
      <w:sz w:val="22"/>
      <w:lang w:val="de-DE" w:eastAsia="en-US"/>
    </w:rPr>
  </w:style>
  <w:style w:type="character" w:customStyle="1" w:styleId="Heading5Char">
    <w:name w:val="Heading 5 Char"/>
    <w:link w:val="Heading5"/>
    <w:rsid w:val="007423FB"/>
    <w:rPr>
      <w:rFonts w:ascii="Times New Roman" w:eastAsia="Times" w:hAnsi="Times New Roman" w:cs="Times New Roman"/>
      <w:sz w:val="22"/>
      <w:lang w:val="en-GB" w:eastAsia="en-US"/>
    </w:rPr>
  </w:style>
  <w:style w:type="character" w:customStyle="1" w:styleId="Heading6Char">
    <w:name w:val="Heading 6 Char"/>
    <w:link w:val="Heading6"/>
    <w:rsid w:val="007423FB"/>
    <w:rPr>
      <w:rFonts w:ascii="Times" w:eastAsia="Times" w:hAnsi="Times" w:cs="Times New Roman"/>
      <w:i/>
      <w:sz w:val="22"/>
      <w:lang w:val="en-GB" w:eastAsia="en-US"/>
    </w:rPr>
  </w:style>
  <w:style w:type="character" w:customStyle="1" w:styleId="Heading7Char">
    <w:name w:val="Heading 7 Char"/>
    <w:link w:val="Heading7"/>
    <w:rsid w:val="007423FB"/>
    <w:rPr>
      <w:rFonts w:ascii="Helvetica" w:eastAsia="Times" w:hAnsi="Helvetica" w:cs="Times New Roman"/>
      <w:lang w:val="en-GB" w:eastAsia="en-US"/>
    </w:rPr>
  </w:style>
  <w:style w:type="character" w:customStyle="1" w:styleId="Heading8Char">
    <w:name w:val="Heading 8 Char"/>
    <w:link w:val="Heading8"/>
    <w:uiPriority w:val="9"/>
    <w:rsid w:val="00586B9D"/>
    <w:rPr>
      <w:rFonts w:ascii="Calibri" w:eastAsia="SimSun" w:hAnsi="Calibri" w:cs="Arial"/>
      <w:b/>
      <w:bCs/>
      <w:u w:val="single"/>
      <w:lang w:val="en-US" w:eastAsia="en-US"/>
    </w:rPr>
  </w:style>
  <w:style w:type="character" w:customStyle="1" w:styleId="Heading9Char">
    <w:name w:val="Heading 9 Char"/>
    <w:link w:val="Heading9"/>
    <w:rsid w:val="007423FB"/>
    <w:rPr>
      <w:rFonts w:ascii="Helvetica" w:eastAsia="Times" w:hAnsi="Helvetica" w:cs="Times New Roman"/>
      <w:b/>
      <w:i/>
      <w:sz w:val="18"/>
      <w:lang w:val="en-GB" w:eastAsia="en-US"/>
    </w:rPr>
  </w:style>
  <w:style w:type="paragraph" w:customStyle="1" w:styleId="xl24">
    <w:name w:val="xl24"/>
    <w:basedOn w:val="Normal"/>
    <w:rsid w:val="00586B9D"/>
    <w:pPr>
      <w:pBdr>
        <w:left w:val="single" w:sz="4" w:space="0" w:color="auto"/>
      </w:pBdr>
      <w:spacing w:before="100" w:beforeAutospacing="1" w:after="100" w:afterAutospacing="1"/>
    </w:pPr>
    <w:rPr>
      <w:rFonts w:ascii="Arial Unicode MS" w:eastAsia="Arial Unicode MS" w:hAnsi="Arial Unicode MS" w:cs="Arial Unicode MS"/>
      <w:lang w:val="en-AU" w:eastAsia="en-US"/>
    </w:rPr>
  </w:style>
  <w:style w:type="paragraph" w:styleId="NormalWeb">
    <w:name w:val="Normal (Web)"/>
    <w:basedOn w:val="Normal"/>
    <w:uiPriority w:val="99"/>
    <w:rsid w:val="00586B9D"/>
    <w:pPr>
      <w:spacing w:before="100" w:beforeAutospacing="1" w:after="100" w:afterAutospacing="1"/>
    </w:pPr>
    <w:rPr>
      <w:rFonts w:ascii="Arial Unicode MS" w:eastAsia="Arial Unicode MS" w:hAnsi="Arial Unicode MS" w:cs="Arial Unicode MS"/>
      <w:lang w:val="en-US" w:eastAsia="en-US"/>
    </w:rPr>
  </w:style>
  <w:style w:type="paragraph" w:customStyle="1" w:styleId="1AutoList2">
    <w:name w:val="1AutoList2"/>
    <w:rsid w:val="00586B9D"/>
    <w:pPr>
      <w:widowControl w:val="0"/>
      <w:tabs>
        <w:tab w:val="left" w:pos="720"/>
      </w:tabs>
      <w:snapToGrid w:val="0"/>
      <w:ind w:left="720" w:hanging="720"/>
      <w:jc w:val="both"/>
    </w:pPr>
    <w:rPr>
      <w:rFonts w:ascii="Times New Roman" w:eastAsia="PMingLiU" w:hAnsi="Times New Roman" w:cs="Times New Roman"/>
      <w:sz w:val="24"/>
      <w:lang w:val="en-AU" w:eastAsia="en-US"/>
    </w:rPr>
  </w:style>
  <w:style w:type="character" w:customStyle="1" w:styleId="body1">
    <w:name w:val="body1"/>
    <w:rsid w:val="00586B9D"/>
    <w:rPr>
      <w:rFonts w:ascii="Arial" w:hAnsi="Arial"/>
      <w:sz w:val="29"/>
    </w:rPr>
  </w:style>
  <w:style w:type="paragraph" w:styleId="BodyText3">
    <w:name w:val="Body Text 3"/>
    <w:basedOn w:val="Normal"/>
    <w:link w:val="BodyText3Char"/>
    <w:uiPriority w:val="99"/>
    <w:rsid w:val="00586B9D"/>
    <w:pPr>
      <w:jc w:val="both"/>
    </w:pPr>
    <w:rPr>
      <w:rFonts w:cs="Times New Roman"/>
      <w:i/>
      <w:iCs/>
      <w:sz w:val="20"/>
      <w:szCs w:val="20"/>
      <w:lang w:eastAsia="en-US"/>
    </w:rPr>
  </w:style>
  <w:style w:type="character" w:customStyle="1" w:styleId="BodyText3Char">
    <w:name w:val="Body Text 3 Char"/>
    <w:link w:val="BodyText3"/>
    <w:uiPriority w:val="99"/>
    <w:rsid w:val="00586B9D"/>
    <w:rPr>
      <w:rFonts w:ascii="Calibri" w:eastAsia="SimSun" w:hAnsi="Calibri" w:cs="Arial"/>
      <w:i/>
      <w:iCs/>
      <w:szCs w:val="20"/>
      <w:lang w:val="en-GB" w:eastAsia="en-US"/>
    </w:rPr>
  </w:style>
  <w:style w:type="character" w:styleId="Hyperlink">
    <w:name w:val="Hyperlink"/>
    <w:uiPriority w:val="99"/>
    <w:rsid w:val="00586B9D"/>
    <w:rPr>
      <w:color w:val="0000FF"/>
      <w:u w:val="single"/>
    </w:rPr>
  </w:style>
  <w:style w:type="paragraph" w:styleId="BodyText">
    <w:name w:val="Body Text"/>
    <w:basedOn w:val="Normal"/>
    <w:link w:val="BodyTextChar"/>
    <w:uiPriority w:val="99"/>
    <w:rsid w:val="00586B9D"/>
    <w:pPr>
      <w:spacing w:after="120"/>
    </w:pPr>
    <w:rPr>
      <w:rFonts w:cs="Times New Roman"/>
      <w:sz w:val="20"/>
      <w:szCs w:val="20"/>
    </w:rPr>
  </w:style>
  <w:style w:type="character" w:customStyle="1" w:styleId="BodyTextChar">
    <w:name w:val="Body Text Char"/>
    <w:link w:val="BodyText"/>
    <w:uiPriority w:val="99"/>
    <w:rsid w:val="00586B9D"/>
    <w:rPr>
      <w:rFonts w:ascii="Calibri" w:eastAsia="SimSun" w:hAnsi="Calibri" w:cs="Arial"/>
      <w:lang w:val="en-GB"/>
    </w:rPr>
  </w:style>
  <w:style w:type="paragraph" w:styleId="BodyText2">
    <w:name w:val="Body Text 2"/>
    <w:basedOn w:val="Normal"/>
    <w:link w:val="BodyText2Char"/>
    <w:uiPriority w:val="99"/>
    <w:rsid w:val="00586B9D"/>
    <w:pPr>
      <w:spacing w:after="120" w:line="480" w:lineRule="auto"/>
    </w:pPr>
    <w:rPr>
      <w:rFonts w:cs="Times New Roman"/>
      <w:sz w:val="20"/>
      <w:szCs w:val="20"/>
    </w:rPr>
  </w:style>
  <w:style w:type="character" w:customStyle="1" w:styleId="BodyText2Char">
    <w:name w:val="Body Text 2 Char"/>
    <w:link w:val="BodyText2"/>
    <w:uiPriority w:val="99"/>
    <w:rsid w:val="00586B9D"/>
    <w:rPr>
      <w:rFonts w:ascii="Calibri" w:eastAsia="SimSun" w:hAnsi="Calibri" w:cs="Arial"/>
      <w:lang w:val="en-GB"/>
    </w:rPr>
  </w:style>
  <w:style w:type="paragraph" w:customStyle="1" w:styleId="xl27">
    <w:name w:val="xl27"/>
    <w:basedOn w:val="Normal"/>
    <w:rsid w:val="00586B9D"/>
    <w:pPr>
      <w:spacing w:before="100" w:beforeAutospacing="1" w:after="100" w:afterAutospacing="1"/>
    </w:pPr>
    <w:rPr>
      <w:rFonts w:ascii="Arial" w:eastAsia="Arial Unicode MS" w:hAnsi="Arial"/>
      <w:b/>
      <w:bCs/>
      <w:lang w:val="en-US" w:eastAsia="en-US"/>
    </w:rPr>
  </w:style>
  <w:style w:type="character" w:styleId="PageNumber">
    <w:name w:val="page number"/>
    <w:rsid w:val="00586B9D"/>
    <w:rPr>
      <w:rFonts w:cs="Times New Roman"/>
    </w:rPr>
  </w:style>
  <w:style w:type="paragraph" w:styleId="Footer">
    <w:name w:val="footer"/>
    <w:basedOn w:val="Normal"/>
    <w:link w:val="FooterChar"/>
    <w:uiPriority w:val="99"/>
    <w:rsid w:val="00586B9D"/>
    <w:pPr>
      <w:tabs>
        <w:tab w:val="center" w:pos="4320"/>
        <w:tab w:val="right" w:pos="8640"/>
      </w:tabs>
    </w:pPr>
    <w:rPr>
      <w:rFonts w:cs="Times New Roman"/>
      <w:sz w:val="20"/>
      <w:szCs w:val="20"/>
      <w:lang w:val="en-US" w:eastAsia="en-US"/>
    </w:rPr>
  </w:style>
  <w:style w:type="character" w:customStyle="1" w:styleId="FooterChar">
    <w:name w:val="Footer Char"/>
    <w:link w:val="Footer"/>
    <w:uiPriority w:val="99"/>
    <w:rsid w:val="00586B9D"/>
    <w:rPr>
      <w:rFonts w:ascii="Calibri" w:eastAsia="SimSun" w:hAnsi="Calibri" w:cs="Arial"/>
      <w:lang w:val="en-US" w:eastAsia="en-US"/>
    </w:rPr>
  </w:style>
  <w:style w:type="paragraph" w:styleId="BodyTextIndent2">
    <w:name w:val="Body Text Indent 2"/>
    <w:basedOn w:val="Normal"/>
    <w:link w:val="BodyTextIndent2Char"/>
    <w:uiPriority w:val="99"/>
    <w:rsid w:val="00586B9D"/>
    <w:pPr>
      <w:spacing w:after="120" w:line="480" w:lineRule="auto"/>
      <w:ind w:left="283"/>
    </w:pPr>
    <w:rPr>
      <w:rFonts w:cs="Times New Roman"/>
      <w:sz w:val="20"/>
      <w:szCs w:val="20"/>
      <w:lang w:val="en-US" w:eastAsia="en-US"/>
    </w:rPr>
  </w:style>
  <w:style w:type="character" w:customStyle="1" w:styleId="BodyTextIndent2Char">
    <w:name w:val="Body Text Indent 2 Char"/>
    <w:link w:val="BodyTextIndent2"/>
    <w:uiPriority w:val="99"/>
    <w:rsid w:val="00586B9D"/>
    <w:rPr>
      <w:rFonts w:ascii="Calibri" w:eastAsia="SimSun" w:hAnsi="Calibri" w:cs="Arial"/>
      <w:lang w:val="en-US" w:eastAsia="en-US"/>
    </w:rPr>
  </w:style>
  <w:style w:type="paragraph" w:styleId="BodyTextIndent3">
    <w:name w:val="Body Text Indent 3"/>
    <w:basedOn w:val="Normal"/>
    <w:link w:val="BodyTextIndent3Char"/>
    <w:uiPriority w:val="99"/>
    <w:rsid w:val="00586B9D"/>
    <w:pPr>
      <w:spacing w:before="120" w:after="240"/>
      <w:ind w:left="935" w:hanging="935"/>
    </w:pPr>
    <w:rPr>
      <w:rFonts w:cs="Times New Roman"/>
      <w:sz w:val="20"/>
      <w:szCs w:val="20"/>
      <w:lang w:eastAsia="en-US"/>
    </w:rPr>
  </w:style>
  <w:style w:type="character" w:customStyle="1" w:styleId="BodyTextIndent3Char">
    <w:name w:val="Body Text Indent 3 Char"/>
    <w:link w:val="BodyTextIndent3"/>
    <w:uiPriority w:val="99"/>
    <w:rsid w:val="00586B9D"/>
    <w:rPr>
      <w:rFonts w:ascii="Calibri" w:eastAsia="SimSun" w:hAnsi="Calibri" w:cs="Arial"/>
      <w:szCs w:val="20"/>
      <w:lang w:val="en-GB" w:eastAsia="en-US"/>
    </w:rPr>
  </w:style>
  <w:style w:type="paragraph" w:styleId="Caption">
    <w:name w:val="caption"/>
    <w:basedOn w:val="Normal"/>
    <w:next w:val="Normal"/>
    <w:unhideWhenUsed/>
    <w:qFormat/>
    <w:rsid w:val="00586B9D"/>
    <w:rPr>
      <w:b/>
      <w:bCs/>
      <w:sz w:val="20"/>
      <w:szCs w:val="20"/>
    </w:rPr>
  </w:style>
  <w:style w:type="paragraph" w:styleId="BalloonText">
    <w:name w:val="Balloon Text"/>
    <w:basedOn w:val="Normal"/>
    <w:link w:val="BalloonTextChar"/>
    <w:uiPriority w:val="99"/>
    <w:semiHidden/>
    <w:unhideWhenUsed/>
    <w:rsid w:val="00586B9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86B9D"/>
    <w:rPr>
      <w:rFonts w:ascii="Tahoma" w:eastAsia="SimSun" w:hAnsi="Tahoma" w:cs="Tahoma"/>
      <w:sz w:val="16"/>
      <w:szCs w:val="16"/>
      <w:lang w:val="en-GB"/>
    </w:rPr>
  </w:style>
  <w:style w:type="paragraph" w:styleId="Header">
    <w:name w:val="header"/>
    <w:basedOn w:val="Normal"/>
    <w:link w:val="HeaderChar"/>
    <w:uiPriority w:val="99"/>
    <w:unhideWhenUsed/>
    <w:rsid w:val="003802DA"/>
    <w:pPr>
      <w:tabs>
        <w:tab w:val="center" w:pos="4513"/>
        <w:tab w:val="right" w:pos="9026"/>
      </w:tabs>
    </w:pPr>
    <w:rPr>
      <w:rFonts w:cs="Times New Roman"/>
    </w:rPr>
  </w:style>
  <w:style w:type="character" w:customStyle="1" w:styleId="HeaderChar">
    <w:name w:val="Header Char"/>
    <w:link w:val="Header"/>
    <w:uiPriority w:val="99"/>
    <w:rsid w:val="003802DA"/>
    <w:rPr>
      <w:sz w:val="22"/>
      <w:szCs w:val="22"/>
      <w:lang w:val="en-GB"/>
    </w:rPr>
  </w:style>
  <w:style w:type="table" w:styleId="TableGrid">
    <w:name w:val="Table Grid"/>
    <w:basedOn w:val="TableNormal"/>
    <w:rsid w:val="007423FB"/>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lgraveHeading1">
    <w:name w:val="Palgrave Heading 1"/>
    <w:basedOn w:val="Heading1"/>
    <w:rsid w:val="007423FB"/>
    <w:pPr>
      <w:tabs>
        <w:tab w:val="left" w:pos="851"/>
      </w:tabs>
      <w:suppressAutoHyphens/>
      <w:spacing w:before="480" w:after="240" w:line="280" w:lineRule="exact"/>
      <w:ind w:left="851" w:hanging="851"/>
      <w:jc w:val="both"/>
    </w:pPr>
    <w:rPr>
      <w:rFonts w:ascii="Times New Roman" w:eastAsia="Times" w:hAnsi="Times New Roman"/>
      <w:bCs w:val="0"/>
      <w:kern w:val="0"/>
      <w:sz w:val="24"/>
      <w:szCs w:val="20"/>
      <w:lang w:eastAsia="en-NZ"/>
    </w:rPr>
  </w:style>
  <w:style w:type="paragraph" w:customStyle="1" w:styleId="Tabelle">
    <w:name w:val="Tabelle"/>
    <w:basedOn w:val="Normal"/>
    <w:rsid w:val="007423FB"/>
    <w:pPr>
      <w:spacing w:after="0" w:line="240" w:lineRule="auto"/>
    </w:pPr>
    <w:rPr>
      <w:rFonts w:ascii="Times New Roman" w:eastAsia="Times" w:hAnsi="Times New Roman" w:cs="Times New Roman"/>
      <w:sz w:val="24"/>
      <w:szCs w:val="20"/>
      <w:lang w:eastAsia="en-NZ"/>
    </w:rPr>
  </w:style>
  <w:style w:type="paragraph" w:styleId="ListNumber">
    <w:name w:val="List Number"/>
    <w:aliases w:val="Palgrave List Number"/>
    <w:basedOn w:val="Normal"/>
    <w:rsid w:val="007423FB"/>
    <w:pPr>
      <w:tabs>
        <w:tab w:val="num" w:pos="900"/>
      </w:tabs>
      <w:spacing w:after="0" w:line="280" w:lineRule="exact"/>
      <w:ind w:left="900" w:hanging="360"/>
      <w:jc w:val="both"/>
    </w:pPr>
    <w:rPr>
      <w:rFonts w:ascii="Times New Roman" w:eastAsia="Times" w:hAnsi="Times New Roman" w:cs="Times New Roman"/>
      <w:sz w:val="24"/>
      <w:szCs w:val="20"/>
      <w:lang w:eastAsia="en-US"/>
    </w:rPr>
  </w:style>
  <w:style w:type="paragraph" w:customStyle="1" w:styleId="TitlePalgrave">
    <w:name w:val="Title Palgrave"/>
    <w:basedOn w:val="Title"/>
    <w:rsid w:val="007423FB"/>
    <w:pPr>
      <w:keepNext/>
      <w:suppressAutoHyphens/>
      <w:spacing w:before="0" w:after="0" w:line="360" w:lineRule="atLeast"/>
      <w:jc w:val="both"/>
    </w:pPr>
    <w:rPr>
      <w:rFonts w:ascii="Times New Roman" w:hAnsi="Times New Roman"/>
      <w:sz w:val="28"/>
      <w:lang w:val="en-GB"/>
    </w:rPr>
  </w:style>
  <w:style w:type="paragraph" w:styleId="Title">
    <w:name w:val="Title"/>
    <w:basedOn w:val="Normal"/>
    <w:link w:val="TitleChar"/>
    <w:qFormat/>
    <w:rsid w:val="007423FB"/>
    <w:pPr>
      <w:spacing w:before="240" w:after="60" w:line="280" w:lineRule="exact"/>
      <w:jc w:val="center"/>
      <w:outlineLvl w:val="0"/>
    </w:pPr>
    <w:rPr>
      <w:rFonts w:ascii="Helvetica" w:eastAsia="Times" w:hAnsi="Helvetica" w:cs="Times New Roman"/>
      <w:b/>
      <w:kern w:val="28"/>
      <w:sz w:val="32"/>
      <w:szCs w:val="20"/>
      <w:lang w:val="de-DE" w:eastAsia="en-US"/>
    </w:rPr>
  </w:style>
  <w:style w:type="character" w:customStyle="1" w:styleId="TitleChar">
    <w:name w:val="Title Char"/>
    <w:link w:val="Title"/>
    <w:rsid w:val="007423FB"/>
    <w:rPr>
      <w:rFonts w:ascii="Helvetica" w:eastAsia="Times" w:hAnsi="Helvetica" w:cs="Times New Roman"/>
      <w:b/>
      <w:kern w:val="28"/>
      <w:sz w:val="32"/>
      <w:lang w:val="de-DE" w:eastAsia="en-US"/>
    </w:rPr>
  </w:style>
  <w:style w:type="paragraph" w:customStyle="1" w:styleId="PalgraveTitleName">
    <w:name w:val="Palgrave Title/Name"/>
    <w:basedOn w:val="TitlePalgrave"/>
    <w:rsid w:val="007423FB"/>
    <w:rPr>
      <w:b w:val="0"/>
      <w:i/>
      <w:sz w:val="24"/>
    </w:rPr>
  </w:style>
  <w:style w:type="paragraph" w:customStyle="1" w:styleId="Quelle">
    <w:name w:val="Quelle"/>
    <w:basedOn w:val="Normal"/>
    <w:next w:val="Normal"/>
    <w:rsid w:val="007423FB"/>
    <w:pPr>
      <w:spacing w:after="0" w:line="240" w:lineRule="atLeast"/>
      <w:ind w:left="851" w:hanging="851"/>
      <w:jc w:val="both"/>
    </w:pPr>
    <w:rPr>
      <w:rFonts w:ascii="Times New Roman" w:eastAsia="Times" w:hAnsi="Times New Roman" w:cs="Times New Roman"/>
      <w:sz w:val="24"/>
      <w:szCs w:val="20"/>
      <w:lang w:eastAsia="en-US"/>
    </w:rPr>
  </w:style>
  <w:style w:type="paragraph" w:customStyle="1" w:styleId="CPNormalTxt">
    <w:name w:val="CPNormalTxt"/>
    <w:basedOn w:val="Normal"/>
    <w:rsid w:val="007423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AU" w:eastAsia="en-US"/>
    </w:rPr>
  </w:style>
  <w:style w:type="paragraph" w:styleId="List">
    <w:name w:val="List"/>
    <w:basedOn w:val="Normal"/>
    <w:rsid w:val="007423FB"/>
    <w:pPr>
      <w:spacing w:after="0" w:line="240" w:lineRule="atLeast"/>
      <w:ind w:left="567" w:hanging="567"/>
      <w:jc w:val="both"/>
    </w:pPr>
    <w:rPr>
      <w:rFonts w:ascii="Times New Roman" w:eastAsia="Times" w:hAnsi="Times New Roman" w:cs="Times New Roman"/>
      <w:sz w:val="24"/>
      <w:szCs w:val="20"/>
      <w:lang w:eastAsia="en-US"/>
    </w:rPr>
  </w:style>
  <w:style w:type="paragraph" w:customStyle="1" w:styleId="xl32">
    <w:name w:val="xl32"/>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5">
    <w:name w:val="xl45"/>
    <w:basedOn w:val="Normal"/>
    <w:rsid w:val="007423FB"/>
    <w:pP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BlockQuotation">
    <w:name w:val="Block Quotation"/>
    <w:basedOn w:val="BodyText"/>
    <w:rsid w:val="007423FB"/>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eastAsia="Times New Roman" w:hAnsi="Garamond" w:cs="Garamond"/>
      <w:i/>
      <w:iCs/>
      <w:lang w:val="en-NZ" w:eastAsia="en-US"/>
    </w:rPr>
  </w:style>
  <w:style w:type="paragraph" w:styleId="BlockText">
    <w:name w:val="Block Text"/>
    <w:basedOn w:val="Normal"/>
    <w:rsid w:val="007423FB"/>
    <w:pPr>
      <w:spacing w:after="0" w:line="480" w:lineRule="auto"/>
      <w:ind w:left="-180" w:right="-161" w:firstLine="180"/>
    </w:pPr>
    <w:rPr>
      <w:rFonts w:ascii="Times New Roman" w:eastAsia="Times New Roman" w:hAnsi="Times New Roman" w:cs="Times New Roman"/>
      <w:sz w:val="24"/>
      <w:szCs w:val="24"/>
      <w:lang w:val="en-US" w:eastAsia="en-US"/>
    </w:rPr>
  </w:style>
  <w:style w:type="character" w:styleId="FollowedHyperlink">
    <w:name w:val="FollowedHyperlink"/>
    <w:uiPriority w:val="99"/>
    <w:rsid w:val="007423FB"/>
    <w:rPr>
      <w:color w:val="800080"/>
      <w:u w:val="single"/>
    </w:rPr>
  </w:style>
  <w:style w:type="paragraph" w:styleId="BodyTextIndent">
    <w:name w:val="Body Text Indent"/>
    <w:basedOn w:val="Normal"/>
    <w:link w:val="BodyTextIndentChar"/>
    <w:rsid w:val="007423FB"/>
    <w:pPr>
      <w:spacing w:after="0" w:line="240" w:lineRule="auto"/>
      <w:ind w:left="540" w:hanging="54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link w:val="BodyTextIndent"/>
    <w:rsid w:val="007423FB"/>
    <w:rPr>
      <w:rFonts w:ascii="Times New Roman" w:eastAsia="Times New Roman" w:hAnsi="Times New Roman" w:cs="Times New Roman"/>
      <w:sz w:val="24"/>
      <w:szCs w:val="24"/>
      <w:lang w:val="en-US" w:eastAsia="en-US"/>
    </w:rPr>
  </w:style>
  <w:style w:type="paragraph" w:customStyle="1" w:styleId="xl25">
    <w:name w:val="xl25"/>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26">
    <w:name w:val="xl26"/>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28">
    <w:name w:val="xl28"/>
    <w:basedOn w:val="Normal"/>
    <w:rsid w:val="007423FB"/>
    <w:pPr>
      <w:spacing w:before="100" w:beforeAutospacing="1" w:after="100" w:afterAutospacing="1" w:line="240" w:lineRule="auto"/>
    </w:pPr>
    <w:rPr>
      <w:rFonts w:ascii="Arial" w:eastAsia="Arial Unicode MS" w:hAnsi="Arial"/>
      <w:sz w:val="24"/>
      <w:szCs w:val="24"/>
      <w:lang w:val="en-US" w:eastAsia="en-US"/>
    </w:rPr>
  </w:style>
  <w:style w:type="paragraph" w:customStyle="1" w:styleId="xl29">
    <w:name w:val="xl29"/>
    <w:basedOn w:val="Normal"/>
    <w:rsid w:val="007423FB"/>
    <w:pPr>
      <w:spacing w:before="100" w:beforeAutospacing="1" w:after="100" w:afterAutospacing="1" w:line="240" w:lineRule="auto"/>
      <w:jc w:val="right"/>
    </w:pPr>
    <w:rPr>
      <w:rFonts w:ascii="Arial Unicode MS" w:eastAsia="Arial Unicode MS" w:hAnsi="Arial Unicode MS" w:cs="Arial Unicode MS" w:hint="eastAsia"/>
      <w:sz w:val="24"/>
      <w:szCs w:val="24"/>
      <w:lang w:val="en-US" w:eastAsia="en-US"/>
    </w:rPr>
  </w:style>
  <w:style w:type="paragraph" w:customStyle="1" w:styleId="xl31">
    <w:name w:val="xl31"/>
    <w:basedOn w:val="Normal"/>
    <w:rsid w:val="007423FB"/>
    <w:pPr>
      <w:pBdr>
        <w:top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3">
    <w:name w:val="xl33"/>
    <w:basedOn w:val="Normal"/>
    <w:rsid w:val="007423FB"/>
    <w:pPr>
      <w:spacing w:before="100" w:beforeAutospacing="1" w:after="100" w:afterAutospacing="1" w:line="240" w:lineRule="auto"/>
    </w:pPr>
    <w:rPr>
      <w:rFonts w:ascii="Arial Unicode MS" w:eastAsia="Arial Unicode MS" w:hAnsi="Arial Unicode MS" w:cs="Arial Unicode MS" w:hint="eastAsia"/>
      <w:sz w:val="24"/>
      <w:szCs w:val="24"/>
      <w:lang w:val="en-US" w:eastAsia="en-US"/>
    </w:rPr>
  </w:style>
  <w:style w:type="paragraph" w:customStyle="1" w:styleId="xl34">
    <w:name w:val="xl34"/>
    <w:basedOn w:val="Normal"/>
    <w:rsid w:val="007423FB"/>
    <w:pPr>
      <w:spacing w:before="100" w:beforeAutospacing="1" w:after="100" w:afterAutospacing="1" w:line="240" w:lineRule="auto"/>
    </w:pPr>
    <w:rPr>
      <w:rFonts w:ascii="Arial" w:eastAsia="Arial Unicode MS" w:hAnsi="Arial"/>
      <w:b/>
      <w:bCs/>
      <w:lang w:val="en-US" w:eastAsia="en-US"/>
    </w:rPr>
  </w:style>
  <w:style w:type="paragraph" w:customStyle="1" w:styleId="xl35">
    <w:name w:val="xl35"/>
    <w:basedOn w:val="Normal"/>
    <w:rsid w:val="007423FB"/>
    <w:pPr>
      <w:pBdr>
        <w:top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6">
    <w:name w:val="xl36"/>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37">
    <w:name w:val="xl37"/>
    <w:basedOn w:val="Normal"/>
    <w:rsid w:val="007423FB"/>
    <w:pPr>
      <w:pBdr>
        <w:top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38">
    <w:name w:val="xl38"/>
    <w:basedOn w:val="Normal"/>
    <w:rsid w:val="007423FB"/>
    <w:pPr>
      <w:pBdr>
        <w:bottom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30">
    <w:name w:val="xl30"/>
    <w:basedOn w:val="Normal"/>
    <w:rsid w:val="007423FB"/>
    <w:pPr>
      <w:spacing w:before="100" w:beforeAutospacing="1" w:after="100" w:afterAutospacing="1" w:line="240" w:lineRule="auto"/>
    </w:pPr>
    <w:rPr>
      <w:rFonts w:ascii="Arial Unicode MS" w:eastAsia="Arial Unicode MS" w:hAnsi="Arial Unicode MS" w:cs="Arial Unicode MS" w:hint="eastAsia"/>
      <w:sz w:val="24"/>
      <w:szCs w:val="24"/>
      <w:lang w:val="en-US" w:eastAsia="en-US"/>
    </w:rPr>
  </w:style>
  <w:style w:type="paragraph" w:customStyle="1" w:styleId="xl39">
    <w:name w:val="xl39"/>
    <w:basedOn w:val="Normal"/>
    <w:rsid w:val="007423FB"/>
    <w:pP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0">
    <w:name w:val="xl40"/>
    <w:basedOn w:val="Normal"/>
    <w:rsid w:val="007423FB"/>
    <w:pP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1">
    <w:name w:val="xl41"/>
    <w:basedOn w:val="Normal"/>
    <w:rsid w:val="007423FB"/>
    <w:pPr>
      <w:pBdr>
        <w:top w:val="single" w:sz="4" w:space="0" w:color="auto"/>
      </w:pBdr>
      <w:spacing w:before="100" w:beforeAutospacing="1" w:after="100" w:afterAutospacing="1" w:line="240" w:lineRule="auto"/>
    </w:pPr>
    <w:rPr>
      <w:rFonts w:ascii="Arial" w:eastAsia="Arial Unicode MS" w:hAnsi="Arial"/>
      <w:b/>
      <w:bCs/>
      <w:sz w:val="24"/>
      <w:szCs w:val="24"/>
      <w:lang w:val="en-US" w:eastAsia="en-US"/>
    </w:rPr>
  </w:style>
  <w:style w:type="paragraph" w:customStyle="1" w:styleId="xl42">
    <w:name w:val="xl42"/>
    <w:basedOn w:val="Normal"/>
    <w:rsid w:val="007423FB"/>
    <w:pPr>
      <w:spacing w:before="100" w:beforeAutospacing="1" w:after="100" w:afterAutospacing="1" w:line="240" w:lineRule="auto"/>
    </w:pPr>
    <w:rPr>
      <w:rFonts w:ascii="Arial" w:eastAsia="Arial Unicode MS" w:hAnsi="Arial"/>
      <w:b/>
      <w:bCs/>
      <w:sz w:val="24"/>
      <w:szCs w:val="24"/>
      <w:u w:val="single"/>
      <w:lang w:val="en-US" w:eastAsia="en-US"/>
    </w:rPr>
  </w:style>
  <w:style w:type="paragraph" w:customStyle="1" w:styleId="xl44">
    <w:name w:val="xl44"/>
    <w:basedOn w:val="Normal"/>
    <w:rsid w:val="007423FB"/>
    <w:pPr>
      <w:pBdr>
        <w:top w:val="single" w:sz="4" w:space="0" w:color="auto"/>
        <w:bottom w:val="single" w:sz="4" w:space="0" w:color="auto"/>
      </w:pBdr>
      <w:spacing w:before="100" w:beforeAutospacing="1" w:after="100" w:afterAutospacing="1" w:line="240" w:lineRule="auto"/>
      <w:jc w:val="right"/>
    </w:pPr>
    <w:rPr>
      <w:rFonts w:ascii="Arial" w:eastAsia="Arial Unicode MS" w:hAnsi="Arial"/>
      <w:b/>
      <w:bCs/>
      <w:sz w:val="24"/>
      <w:szCs w:val="24"/>
      <w:lang w:val="en-US" w:eastAsia="en-US"/>
    </w:rPr>
  </w:style>
  <w:style w:type="paragraph" w:customStyle="1" w:styleId="xl46">
    <w:name w:val="xl46"/>
    <w:basedOn w:val="Normal"/>
    <w:rsid w:val="007423F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xl47">
    <w:name w:val="xl47"/>
    <w:basedOn w:val="Normal"/>
    <w:rsid w:val="007423FB"/>
    <w:pP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8">
    <w:name w:val="xl48"/>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49">
    <w:name w:val="xl49"/>
    <w:basedOn w:val="Normal"/>
    <w:rsid w:val="007423FB"/>
    <w:pP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50">
    <w:name w:val="xl50"/>
    <w:basedOn w:val="Normal"/>
    <w:rsid w:val="007423FB"/>
    <w:pPr>
      <w:pBdr>
        <w:bottom w:val="single" w:sz="4" w:space="0" w:color="auto"/>
      </w:pBdr>
      <w:spacing w:before="100" w:beforeAutospacing="1" w:after="100" w:afterAutospacing="1" w:line="240" w:lineRule="auto"/>
      <w:jc w:val="center"/>
    </w:pPr>
    <w:rPr>
      <w:rFonts w:ascii="Arial" w:eastAsia="Arial Unicode MS" w:hAnsi="Arial"/>
      <w:b/>
      <w:bCs/>
      <w:sz w:val="24"/>
      <w:szCs w:val="24"/>
      <w:lang w:val="en-US" w:eastAsia="en-US"/>
    </w:rPr>
  </w:style>
  <w:style w:type="paragraph" w:customStyle="1" w:styleId="xl51">
    <w:name w:val="xl51"/>
    <w:basedOn w:val="Normal"/>
    <w:rsid w:val="007423FB"/>
    <w:pP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xl52">
    <w:name w:val="xl52"/>
    <w:basedOn w:val="Normal"/>
    <w:rsid w:val="007423FB"/>
    <w:pPr>
      <w:pBdr>
        <w:bottom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val="en-US" w:eastAsia="en-US"/>
    </w:rPr>
  </w:style>
  <w:style w:type="paragraph" w:customStyle="1" w:styleId="TableText">
    <w:name w:val="Table Text"/>
    <w:basedOn w:val="BodyText"/>
    <w:rsid w:val="007423FB"/>
    <w:pPr>
      <w:overflowPunct w:val="0"/>
      <w:autoSpaceDE w:val="0"/>
      <w:autoSpaceDN w:val="0"/>
      <w:adjustRightInd w:val="0"/>
      <w:spacing w:before="60" w:after="0" w:line="280" w:lineRule="auto"/>
      <w:textAlignment w:val="baseline"/>
    </w:pPr>
    <w:rPr>
      <w:rFonts w:ascii="Helvetica-Narrow" w:eastAsia="Times New Roman" w:hAnsi="Helvetica-Narrow"/>
      <w:lang w:val="en-NZ" w:eastAsia="en-US"/>
    </w:rPr>
  </w:style>
  <w:style w:type="paragraph" w:customStyle="1" w:styleId="SourceNotetext">
    <w:name w:val="Source/Note text"/>
    <w:basedOn w:val="Normal"/>
    <w:rsid w:val="007423FB"/>
    <w:pPr>
      <w:tabs>
        <w:tab w:val="left" w:pos="745"/>
        <w:tab w:val="left" w:pos="1170"/>
      </w:tabs>
      <w:overflowPunct w:val="0"/>
      <w:autoSpaceDE w:val="0"/>
      <w:autoSpaceDN w:val="0"/>
      <w:adjustRightInd w:val="0"/>
      <w:spacing w:before="60" w:after="120" w:line="240" w:lineRule="auto"/>
      <w:textAlignment w:val="baseline"/>
    </w:pPr>
    <w:rPr>
      <w:rFonts w:ascii="Arial" w:eastAsia="Times New Roman" w:hAnsi="Arial" w:cs="Times New Roman"/>
      <w:sz w:val="18"/>
      <w:szCs w:val="20"/>
      <w:lang w:val="en-NZ" w:eastAsia="en-US"/>
    </w:rPr>
  </w:style>
  <w:style w:type="paragraph" w:customStyle="1" w:styleId="CaptionSubtitle">
    <w:name w:val="Caption: Subtitle"/>
    <w:rsid w:val="007423FB"/>
    <w:pPr>
      <w:overflowPunct w:val="0"/>
      <w:autoSpaceDE w:val="0"/>
      <w:autoSpaceDN w:val="0"/>
      <w:adjustRightInd w:val="0"/>
      <w:textAlignment w:val="baseline"/>
    </w:pPr>
    <w:rPr>
      <w:rFonts w:ascii="Arial" w:eastAsia="Times New Roman" w:hAnsi="Arial" w:cs="Times New Roman"/>
      <w:sz w:val="18"/>
      <w:lang w:val="en-NZ" w:eastAsia="en-US"/>
    </w:rPr>
  </w:style>
  <w:style w:type="paragraph" w:customStyle="1" w:styleId="Specialnormal">
    <w:name w:val="Special normal"/>
    <w:basedOn w:val="Normal"/>
    <w:rsid w:val="007423FB"/>
    <w:pPr>
      <w:overflowPunct w:val="0"/>
      <w:autoSpaceDE w:val="0"/>
      <w:autoSpaceDN w:val="0"/>
      <w:adjustRightInd w:val="0"/>
      <w:spacing w:after="0" w:line="240" w:lineRule="auto"/>
      <w:jc w:val="center"/>
      <w:textAlignment w:val="baseline"/>
    </w:pPr>
    <w:rPr>
      <w:rFonts w:ascii="Perpetua" w:eastAsia="Times New Roman" w:hAnsi="Perpetua" w:cs="Times New Roman"/>
      <w:sz w:val="24"/>
      <w:szCs w:val="20"/>
      <w:lang w:val="en-NZ" w:eastAsia="en-US"/>
    </w:rPr>
  </w:style>
  <w:style w:type="paragraph" w:customStyle="1" w:styleId="cpnormaltxt0">
    <w:name w:val="cpnormaltxt"/>
    <w:basedOn w:val="Normal"/>
    <w:rsid w:val="007423FB"/>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noindent">
    <w:name w:val="noindent"/>
    <w:basedOn w:val="Normal"/>
    <w:rsid w:val="007423FB"/>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semiHidden/>
    <w:rsid w:val="007423FB"/>
    <w:pPr>
      <w:spacing w:after="0" w:line="360" w:lineRule="auto"/>
      <w:jc w:val="both"/>
    </w:pPr>
    <w:rPr>
      <w:rFonts w:ascii="Times New Roman" w:hAnsi="Times New Roman" w:cs="Times New Roman"/>
      <w:sz w:val="24"/>
      <w:szCs w:val="24"/>
    </w:rPr>
  </w:style>
  <w:style w:type="character" w:customStyle="1" w:styleId="FootnoteTextChar">
    <w:name w:val="Footnote Text Char"/>
    <w:link w:val="FootnoteText"/>
    <w:semiHidden/>
    <w:rsid w:val="007423FB"/>
    <w:rPr>
      <w:rFonts w:ascii="Times New Roman" w:hAnsi="Times New Roman" w:cs="Times New Roman"/>
      <w:sz w:val="24"/>
      <w:szCs w:val="24"/>
    </w:rPr>
  </w:style>
  <w:style w:type="character" w:styleId="FootnoteReference">
    <w:name w:val="footnote reference"/>
    <w:semiHidden/>
    <w:rsid w:val="007423FB"/>
    <w:rPr>
      <w:vertAlign w:val="superscript"/>
    </w:rPr>
  </w:style>
  <w:style w:type="character" w:customStyle="1" w:styleId="storybyline1">
    <w:name w:val="storybyline1"/>
    <w:rsid w:val="007423FB"/>
    <w:rPr>
      <w:rFonts w:ascii="Trebuchet MS" w:hAnsi="Trebuchet MS" w:hint="default"/>
      <w:b w:val="0"/>
      <w:bCs w:val="0"/>
      <w:color w:val="000000"/>
      <w:sz w:val="18"/>
      <w:szCs w:val="18"/>
    </w:rPr>
  </w:style>
  <w:style w:type="paragraph" w:styleId="PlainText">
    <w:name w:val="Plain Text"/>
    <w:basedOn w:val="Normal"/>
    <w:link w:val="PlainTextChar"/>
    <w:rsid w:val="007423FB"/>
    <w:pPr>
      <w:spacing w:after="0" w:line="240" w:lineRule="auto"/>
    </w:pPr>
    <w:rPr>
      <w:rFonts w:ascii="Courier New" w:eastAsia="Times New Roman" w:hAnsi="Courier New" w:cs="Times New Roman"/>
      <w:sz w:val="20"/>
      <w:szCs w:val="20"/>
      <w:lang w:val="en-AU" w:eastAsia="en-US"/>
    </w:rPr>
  </w:style>
  <w:style w:type="character" w:customStyle="1" w:styleId="PlainTextChar">
    <w:name w:val="Plain Text Char"/>
    <w:link w:val="PlainText"/>
    <w:rsid w:val="007423FB"/>
    <w:rPr>
      <w:rFonts w:ascii="Courier New" w:eastAsia="Times New Roman" w:hAnsi="Courier New" w:cs="Courier New"/>
      <w:lang w:val="en-AU" w:eastAsia="en-US"/>
    </w:rPr>
  </w:style>
  <w:style w:type="character" w:styleId="PlaceholderText">
    <w:name w:val="Placeholder Text"/>
    <w:basedOn w:val="DefaultParagraphFont"/>
    <w:uiPriority w:val="99"/>
    <w:semiHidden/>
    <w:rsid w:val="00ED2BE1"/>
    <w:rPr>
      <w:color w:val="808080"/>
    </w:rPr>
  </w:style>
  <w:style w:type="paragraph" w:customStyle="1" w:styleId="xl65">
    <w:name w:val="xl65"/>
    <w:basedOn w:val="Normal"/>
    <w:rsid w:val="00C86B56"/>
    <w:pPr>
      <w:spacing w:before="100" w:beforeAutospacing="1" w:after="100" w:afterAutospacing="1" w:line="240" w:lineRule="auto"/>
    </w:pPr>
    <w:rPr>
      <w:rFonts w:ascii="Times New Roman" w:hAnsi="Times New Roman" w:cs="Times New Roman"/>
      <w:sz w:val="24"/>
      <w:szCs w:val="24"/>
      <w:lang w:val="en-US"/>
    </w:rPr>
  </w:style>
  <w:style w:type="paragraph" w:customStyle="1" w:styleId="xl66">
    <w:name w:val="xl66"/>
    <w:basedOn w:val="Normal"/>
    <w:rsid w:val="00C86B5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67">
    <w:name w:val="xl67"/>
    <w:basedOn w:val="Normal"/>
    <w:rsid w:val="00C86B5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68">
    <w:name w:val="xl68"/>
    <w:basedOn w:val="Normal"/>
    <w:rsid w:val="00C86B56"/>
    <w:pPr>
      <w:pBdr>
        <w:right w:val="single" w:sz="8"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69">
    <w:name w:val="xl69"/>
    <w:basedOn w:val="Normal"/>
    <w:rsid w:val="00C86B5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0">
    <w:name w:val="xl70"/>
    <w:basedOn w:val="Normal"/>
    <w:rsid w:val="00C86B56"/>
    <w:pPr>
      <w:pBdr>
        <w:left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1">
    <w:name w:val="xl71"/>
    <w:basedOn w:val="Normal"/>
    <w:rsid w:val="00C86B56"/>
    <w:pPr>
      <w:pBdr>
        <w:left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2">
    <w:name w:val="xl72"/>
    <w:basedOn w:val="Normal"/>
    <w:rsid w:val="00C86B5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3">
    <w:name w:val="xl73"/>
    <w:basedOn w:val="Normal"/>
    <w:rsid w:val="00C86B5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4">
    <w:name w:val="xl74"/>
    <w:basedOn w:val="Normal"/>
    <w:rsid w:val="00C86B5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5">
    <w:name w:val="xl75"/>
    <w:basedOn w:val="Normal"/>
    <w:rsid w:val="00C86B5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6">
    <w:name w:val="xl76"/>
    <w:basedOn w:val="Normal"/>
    <w:rsid w:val="00C86B5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77">
    <w:name w:val="xl77"/>
    <w:basedOn w:val="Normal"/>
    <w:rsid w:val="00C86B56"/>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8">
    <w:name w:val="xl78"/>
    <w:basedOn w:val="Normal"/>
    <w:rsid w:val="00C86B56"/>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79">
    <w:name w:val="xl79"/>
    <w:basedOn w:val="Normal"/>
    <w:rsid w:val="00C86B56"/>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xl80">
    <w:name w:val="xl80"/>
    <w:basedOn w:val="Normal"/>
    <w:rsid w:val="00C86B56"/>
    <w:pPr>
      <w:pBdr>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81">
    <w:name w:val="xl81"/>
    <w:basedOn w:val="Normal"/>
    <w:rsid w:val="00C86B56"/>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en-US"/>
    </w:rPr>
  </w:style>
  <w:style w:type="paragraph" w:customStyle="1" w:styleId="font5">
    <w:name w:val="font5"/>
    <w:basedOn w:val="Normal"/>
    <w:rsid w:val="00910071"/>
    <w:pPr>
      <w:spacing w:before="100" w:beforeAutospacing="1" w:after="100" w:afterAutospacing="1" w:line="240" w:lineRule="auto"/>
    </w:pPr>
    <w:rPr>
      <w:rFonts w:ascii="SimSun" w:hAnsi="SimSun" w:cs="SimSun"/>
      <w:sz w:val="18"/>
      <w:szCs w:val="18"/>
      <w:lang w:val="en-US"/>
    </w:rPr>
  </w:style>
  <w:style w:type="paragraph" w:customStyle="1" w:styleId="xl82">
    <w:name w:val="xl82"/>
    <w:basedOn w:val="Normal"/>
    <w:rsid w:val="0091007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SimSun" w:hAnsi="SimSun" w:cs="SimSun"/>
      <w:b/>
      <w:bCs/>
      <w:sz w:val="24"/>
      <w:szCs w:val="24"/>
      <w:lang w:val="en-US"/>
    </w:rPr>
  </w:style>
  <w:style w:type="paragraph" w:customStyle="1" w:styleId="xl83">
    <w:name w:val="xl83"/>
    <w:basedOn w:val="Normal"/>
    <w:rsid w:val="00910071"/>
    <w:pPr>
      <w:pBdr>
        <w:left w:val="single" w:sz="4" w:space="0" w:color="auto"/>
        <w:bottom w:val="single" w:sz="8" w:space="0" w:color="auto"/>
        <w:right w:val="single" w:sz="8" w:space="0" w:color="auto"/>
      </w:pBdr>
      <w:spacing w:before="100" w:beforeAutospacing="1" w:after="100" w:afterAutospacing="1" w:line="240" w:lineRule="auto"/>
    </w:pPr>
    <w:rPr>
      <w:rFonts w:ascii="SimSun" w:hAnsi="SimSun" w:cs="SimSun"/>
      <w:sz w:val="24"/>
      <w:szCs w:val="24"/>
      <w:lang w:val="en-US"/>
    </w:rPr>
  </w:style>
  <w:style w:type="paragraph" w:customStyle="1" w:styleId="xl84">
    <w:name w:val="xl84"/>
    <w:basedOn w:val="Normal"/>
    <w:rsid w:val="00910071"/>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rPr>
  </w:style>
  <w:style w:type="paragraph" w:customStyle="1" w:styleId="xl85">
    <w:name w:val="xl85"/>
    <w:basedOn w:val="Normal"/>
    <w:rsid w:val="00910071"/>
    <w:pPr>
      <w:pBdr>
        <w:top w:val="single" w:sz="8" w:space="0" w:color="auto"/>
        <w:left w:val="single" w:sz="8" w:space="0" w:color="auto"/>
        <w:bottom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6">
    <w:name w:val="xl86"/>
    <w:basedOn w:val="Normal"/>
    <w:rsid w:val="00910071"/>
    <w:pPr>
      <w:pBdr>
        <w:top w:val="single" w:sz="8" w:space="0" w:color="auto"/>
        <w:bottom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7">
    <w:name w:val="xl87"/>
    <w:basedOn w:val="Normal"/>
    <w:rsid w:val="00910071"/>
    <w:pPr>
      <w:pBdr>
        <w:top w:val="single" w:sz="8" w:space="0" w:color="auto"/>
        <w:bottom w:val="single" w:sz="8" w:space="0" w:color="auto"/>
        <w:right w:val="single" w:sz="8" w:space="0" w:color="auto"/>
      </w:pBdr>
      <w:spacing w:before="100" w:beforeAutospacing="1" w:after="100" w:afterAutospacing="1" w:line="240" w:lineRule="auto"/>
      <w:jc w:val="center"/>
    </w:pPr>
    <w:rPr>
      <w:rFonts w:ascii="SimSun" w:hAnsi="SimSun" w:cs="SimSun"/>
      <w:sz w:val="24"/>
      <w:szCs w:val="24"/>
      <w:lang w:val="en-US"/>
    </w:rPr>
  </w:style>
  <w:style w:type="paragraph" w:customStyle="1" w:styleId="xl88">
    <w:name w:val="xl88"/>
    <w:basedOn w:val="Normal"/>
    <w:rsid w:val="00910071"/>
    <w:pPr>
      <w:pBdr>
        <w:left w:val="single" w:sz="4" w:space="0" w:color="auto"/>
        <w:bottom w:val="single" w:sz="8" w:space="0" w:color="auto"/>
        <w:right w:val="single" w:sz="4" w:space="0" w:color="auto"/>
      </w:pBdr>
      <w:spacing w:before="100" w:beforeAutospacing="1" w:after="100" w:afterAutospacing="1" w:line="240" w:lineRule="auto"/>
    </w:pPr>
    <w:rPr>
      <w:rFonts w:ascii="SimSun" w:hAnsi="SimSun" w:cs="SimSun"/>
      <w:sz w:val="24"/>
      <w:szCs w:val="24"/>
      <w:lang w:val="en-US"/>
    </w:rPr>
  </w:style>
  <w:style w:type="paragraph" w:customStyle="1" w:styleId="xl89">
    <w:name w:val="xl89"/>
    <w:basedOn w:val="Normal"/>
    <w:rsid w:val="00910071"/>
    <w:pPr>
      <w:pBdr>
        <w:left w:val="single" w:sz="4" w:space="0" w:color="auto"/>
        <w:bottom w:val="single" w:sz="4" w:space="0" w:color="auto"/>
        <w:right w:val="single" w:sz="4" w:space="0" w:color="auto"/>
      </w:pBdr>
      <w:spacing w:before="100" w:beforeAutospacing="1" w:after="100" w:afterAutospacing="1" w:line="240" w:lineRule="auto"/>
    </w:pPr>
    <w:rPr>
      <w:rFonts w:ascii="SimSun" w:hAnsi="SimSun" w:cs="SimSun"/>
      <w:sz w:val="24"/>
      <w:szCs w:val="24"/>
      <w:lang w:val="en-US"/>
    </w:rPr>
  </w:style>
  <w:style w:type="paragraph" w:customStyle="1" w:styleId="xl90">
    <w:name w:val="xl90"/>
    <w:basedOn w:val="Normal"/>
    <w:rsid w:val="0091007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SimSun" w:hAnsi="SimSun" w:cs="SimSun"/>
      <w:b/>
      <w:bCs/>
      <w:sz w:val="24"/>
      <w:szCs w:val="24"/>
      <w:lang w:val="en-US"/>
    </w:rPr>
  </w:style>
  <w:style w:type="paragraph" w:styleId="TOCHeading">
    <w:name w:val="TOC Heading"/>
    <w:basedOn w:val="Heading1"/>
    <w:next w:val="Normal"/>
    <w:uiPriority w:val="39"/>
    <w:semiHidden/>
    <w:unhideWhenUsed/>
    <w:qFormat/>
    <w:rsid w:val="00475EE6"/>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475EE6"/>
  </w:style>
  <w:style w:type="paragraph" w:styleId="TOC2">
    <w:name w:val="toc 2"/>
    <w:basedOn w:val="Normal"/>
    <w:next w:val="Normal"/>
    <w:autoRedefine/>
    <w:uiPriority w:val="39"/>
    <w:unhideWhenUsed/>
    <w:rsid w:val="00475EE6"/>
    <w:pPr>
      <w:ind w:leftChars="200" w:left="420"/>
    </w:pPr>
  </w:style>
  <w:style w:type="paragraph" w:styleId="TOC3">
    <w:name w:val="toc 3"/>
    <w:basedOn w:val="Normal"/>
    <w:next w:val="Normal"/>
    <w:autoRedefine/>
    <w:uiPriority w:val="39"/>
    <w:unhideWhenUsed/>
    <w:rsid w:val="00475EE6"/>
    <w:pPr>
      <w:ind w:leftChars="400" w:left="840"/>
    </w:pPr>
  </w:style>
  <w:style w:type="paragraph" w:styleId="ListParagraph">
    <w:name w:val="List Paragraph"/>
    <w:basedOn w:val="Normal"/>
    <w:uiPriority w:val="34"/>
    <w:qFormat/>
    <w:rsid w:val="00A44230"/>
    <w:pPr>
      <w:ind w:left="720"/>
      <w:contextualSpacing/>
    </w:pPr>
  </w:style>
  <w:style w:type="character" w:customStyle="1" w:styleId="searchword">
    <w:name w:val="searchword"/>
    <w:basedOn w:val="DefaultParagraphFont"/>
    <w:rsid w:val="002A2B64"/>
    <w:rPr>
      <w:shd w:val="clear" w:color="auto" w:fill="FFFF00"/>
    </w:rPr>
  </w:style>
  <w:style w:type="paragraph" w:styleId="Revision">
    <w:name w:val="Revision"/>
    <w:hidden/>
    <w:uiPriority w:val="99"/>
    <w:semiHidden/>
    <w:rsid w:val="002A2B64"/>
    <w:rPr>
      <w:sz w:val="22"/>
      <w:szCs w:val="22"/>
      <w:lang w:val="en-GB"/>
    </w:rPr>
  </w:style>
  <w:style w:type="paragraph" w:styleId="EndnoteText">
    <w:name w:val="endnote text"/>
    <w:basedOn w:val="Normal"/>
    <w:link w:val="EndnoteTextChar"/>
    <w:uiPriority w:val="99"/>
    <w:rsid w:val="00D36BBB"/>
    <w:pPr>
      <w:spacing w:after="0" w:line="240" w:lineRule="auto"/>
    </w:pPr>
    <w:rPr>
      <w:rFonts w:ascii="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rsid w:val="00D36BBB"/>
    <w:rPr>
      <w:rFonts w:ascii="Times New Roman" w:hAnsi="Times New Roman" w:cs="Times New Roman"/>
      <w:lang w:eastAsia="en-US"/>
    </w:rPr>
  </w:style>
  <w:style w:type="character" w:styleId="Strong">
    <w:name w:val="Strong"/>
    <w:basedOn w:val="DefaultParagraphFont"/>
    <w:uiPriority w:val="22"/>
    <w:qFormat/>
    <w:rsid w:val="00F55419"/>
    <w:rPr>
      <w:b/>
      <w:bCs/>
    </w:rPr>
  </w:style>
  <w:style w:type="paragraph" w:customStyle="1" w:styleId="Default">
    <w:name w:val="Default"/>
    <w:rsid w:val="00A42B7A"/>
    <w:pPr>
      <w:autoSpaceDE w:val="0"/>
      <w:autoSpaceDN w:val="0"/>
      <w:adjustRightInd w:val="0"/>
    </w:pPr>
    <w:rPr>
      <w:rFonts w:ascii="Times New Roman" w:eastAsia="Calibri" w:hAnsi="Times New Roman" w:cs="Times New Roman"/>
      <w:color w:val="000000"/>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786">
      <w:bodyDiv w:val="1"/>
      <w:marLeft w:val="0"/>
      <w:marRight w:val="0"/>
      <w:marTop w:val="0"/>
      <w:marBottom w:val="0"/>
      <w:divBdr>
        <w:top w:val="none" w:sz="0" w:space="0" w:color="auto"/>
        <w:left w:val="none" w:sz="0" w:space="0" w:color="auto"/>
        <w:bottom w:val="none" w:sz="0" w:space="0" w:color="auto"/>
        <w:right w:val="none" w:sz="0" w:space="0" w:color="auto"/>
      </w:divBdr>
    </w:div>
    <w:div w:id="155583180">
      <w:bodyDiv w:val="1"/>
      <w:marLeft w:val="0"/>
      <w:marRight w:val="0"/>
      <w:marTop w:val="0"/>
      <w:marBottom w:val="0"/>
      <w:divBdr>
        <w:top w:val="none" w:sz="0" w:space="0" w:color="auto"/>
        <w:left w:val="none" w:sz="0" w:space="0" w:color="auto"/>
        <w:bottom w:val="none" w:sz="0" w:space="0" w:color="auto"/>
        <w:right w:val="none" w:sz="0" w:space="0" w:color="auto"/>
      </w:divBdr>
    </w:div>
    <w:div w:id="184176857">
      <w:bodyDiv w:val="1"/>
      <w:marLeft w:val="0"/>
      <w:marRight w:val="0"/>
      <w:marTop w:val="0"/>
      <w:marBottom w:val="0"/>
      <w:divBdr>
        <w:top w:val="none" w:sz="0" w:space="0" w:color="auto"/>
        <w:left w:val="none" w:sz="0" w:space="0" w:color="auto"/>
        <w:bottom w:val="none" w:sz="0" w:space="0" w:color="auto"/>
        <w:right w:val="none" w:sz="0" w:space="0" w:color="auto"/>
      </w:divBdr>
    </w:div>
    <w:div w:id="222570126">
      <w:bodyDiv w:val="1"/>
      <w:marLeft w:val="0"/>
      <w:marRight w:val="0"/>
      <w:marTop w:val="0"/>
      <w:marBottom w:val="0"/>
      <w:divBdr>
        <w:top w:val="none" w:sz="0" w:space="0" w:color="auto"/>
        <w:left w:val="none" w:sz="0" w:space="0" w:color="auto"/>
        <w:bottom w:val="none" w:sz="0" w:space="0" w:color="auto"/>
        <w:right w:val="none" w:sz="0" w:space="0" w:color="auto"/>
      </w:divBdr>
    </w:div>
    <w:div w:id="267742659">
      <w:bodyDiv w:val="1"/>
      <w:marLeft w:val="0"/>
      <w:marRight w:val="0"/>
      <w:marTop w:val="0"/>
      <w:marBottom w:val="0"/>
      <w:divBdr>
        <w:top w:val="none" w:sz="0" w:space="0" w:color="auto"/>
        <w:left w:val="none" w:sz="0" w:space="0" w:color="auto"/>
        <w:bottom w:val="none" w:sz="0" w:space="0" w:color="auto"/>
        <w:right w:val="none" w:sz="0" w:space="0" w:color="auto"/>
      </w:divBdr>
    </w:div>
    <w:div w:id="413627689">
      <w:bodyDiv w:val="1"/>
      <w:marLeft w:val="0"/>
      <w:marRight w:val="0"/>
      <w:marTop w:val="0"/>
      <w:marBottom w:val="0"/>
      <w:divBdr>
        <w:top w:val="none" w:sz="0" w:space="0" w:color="auto"/>
        <w:left w:val="none" w:sz="0" w:space="0" w:color="auto"/>
        <w:bottom w:val="none" w:sz="0" w:space="0" w:color="auto"/>
        <w:right w:val="none" w:sz="0" w:space="0" w:color="auto"/>
      </w:divBdr>
    </w:div>
    <w:div w:id="439297202">
      <w:bodyDiv w:val="1"/>
      <w:marLeft w:val="0"/>
      <w:marRight w:val="0"/>
      <w:marTop w:val="0"/>
      <w:marBottom w:val="0"/>
      <w:divBdr>
        <w:top w:val="none" w:sz="0" w:space="0" w:color="auto"/>
        <w:left w:val="none" w:sz="0" w:space="0" w:color="auto"/>
        <w:bottom w:val="none" w:sz="0" w:space="0" w:color="auto"/>
        <w:right w:val="none" w:sz="0" w:space="0" w:color="auto"/>
      </w:divBdr>
    </w:div>
    <w:div w:id="448935289">
      <w:bodyDiv w:val="1"/>
      <w:marLeft w:val="0"/>
      <w:marRight w:val="0"/>
      <w:marTop w:val="0"/>
      <w:marBottom w:val="0"/>
      <w:divBdr>
        <w:top w:val="none" w:sz="0" w:space="0" w:color="auto"/>
        <w:left w:val="none" w:sz="0" w:space="0" w:color="auto"/>
        <w:bottom w:val="none" w:sz="0" w:space="0" w:color="auto"/>
        <w:right w:val="none" w:sz="0" w:space="0" w:color="auto"/>
      </w:divBdr>
    </w:div>
    <w:div w:id="559362918">
      <w:bodyDiv w:val="1"/>
      <w:marLeft w:val="0"/>
      <w:marRight w:val="0"/>
      <w:marTop w:val="0"/>
      <w:marBottom w:val="0"/>
      <w:divBdr>
        <w:top w:val="none" w:sz="0" w:space="0" w:color="auto"/>
        <w:left w:val="none" w:sz="0" w:space="0" w:color="auto"/>
        <w:bottom w:val="none" w:sz="0" w:space="0" w:color="auto"/>
        <w:right w:val="none" w:sz="0" w:space="0" w:color="auto"/>
      </w:divBdr>
      <w:divsChild>
        <w:div w:id="78403784">
          <w:marLeft w:val="0"/>
          <w:marRight w:val="0"/>
          <w:marTop w:val="0"/>
          <w:marBottom w:val="0"/>
          <w:divBdr>
            <w:top w:val="none" w:sz="0" w:space="0" w:color="auto"/>
            <w:left w:val="none" w:sz="0" w:space="0" w:color="auto"/>
            <w:bottom w:val="none" w:sz="0" w:space="0" w:color="auto"/>
            <w:right w:val="none" w:sz="0" w:space="0" w:color="auto"/>
          </w:divBdr>
          <w:divsChild>
            <w:div w:id="1913852916">
              <w:marLeft w:val="0"/>
              <w:marRight w:val="0"/>
              <w:marTop w:val="0"/>
              <w:marBottom w:val="0"/>
              <w:divBdr>
                <w:top w:val="none" w:sz="0" w:space="0" w:color="auto"/>
                <w:left w:val="none" w:sz="0" w:space="0" w:color="auto"/>
                <w:bottom w:val="none" w:sz="0" w:space="0" w:color="auto"/>
                <w:right w:val="none" w:sz="0" w:space="0" w:color="auto"/>
              </w:divBdr>
              <w:divsChild>
                <w:div w:id="1496452083">
                  <w:marLeft w:val="0"/>
                  <w:marRight w:val="0"/>
                  <w:marTop w:val="0"/>
                  <w:marBottom w:val="0"/>
                  <w:divBdr>
                    <w:top w:val="none" w:sz="0" w:space="0" w:color="auto"/>
                    <w:left w:val="none" w:sz="0" w:space="0" w:color="auto"/>
                    <w:bottom w:val="none" w:sz="0" w:space="0" w:color="auto"/>
                    <w:right w:val="none" w:sz="0" w:space="0" w:color="auto"/>
                  </w:divBdr>
                  <w:divsChild>
                    <w:div w:id="1393192563">
                      <w:marLeft w:val="0"/>
                      <w:marRight w:val="0"/>
                      <w:marTop w:val="0"/>
                      <w:marBottom w:val="0"/>
                      <w:divBdr>
                        <w:top w:val="none" w:sz="0" w:space="0" w:color="auto"/>
                        <w:left w:val="none" w:sz="0" w:space="0" w:color="auto"/>
                        <w:bottom w:val="none" w:sz="0" w:space="0" w:color="auto"/>
                        <w:right w:val="none" w:sz="0" w:space="0" w:color="auto"/>
                      </w:divBdr>
                      <w:divsChild>
                        <w:div w:id="1943604000">
                          <w:marLeft w:val="0"/>
                          <w:marRight w:val="0"/>
                          <w:marTop w:val="0"/>
                          <w:marBottom w:val="0"/>
                          <w:divBdr>
                            <w:top w:val="none" w:sz="0" w:space="0" w:color="auto"/>
                            <w:left w:val="none" w:sz="0" w:space="0" w:color="auto"/>
                            <w:bottom w:val="none" w:sz="0" w:space="0" w:color="auto"/>
                            <w:right w:val="none" w:sz="0" w:space="0" w:color="auto"/>
                          </w:divBdr>
                          <w:divsChild>
                            <w:div w:id="1779136527">
                              <w:marLeft w:val="0"/>
                              <w:marRight w:val="0"/>
                              <w:marTop w:val="0"/>
                              <w:marBottom w:val="0"/>
                              <w:divBdr>
                                <w:top w:val="none" w:sz="0" w:space="0" w:color="auto"/>
                                <w:left w:val="none" w:sz="0" w:space="0" w:color="auto"/>
                                <w:bottom w:val="none" w:sz="0" w:space="0" w:color="auto"/>
                                <w:right w:val="none" w:sz="0" w:space="0" w:color="auto"/>
                              </w:divBdr>
                              <w:divsChild>
                                <w:div w:id="138616493">
                                  <w:marLeft w:val="0"/>
                                  <w:marRight w:val="0"/>
                                  <w:marTop w:val="0"/>
                                  <w:marBottom w:val="0"/>
                                  <w:divBdr>
                                    <w:top w:val="none" w:sz="0" w:space="0" w:color="auto"/>
                                    <w:left w:val="none" w:sz="0" w:space="0" w:color="auto"/>
                                    <w:bottom w:val="none" w:sz="0" w:space="0" w:color="auto"/>
                                    <w:right w:val="none" w:sz="0" w:space="0" w:color="auto"/>
                                  </w:divBdr>
                                  <w:divsChild>
                                    <w:div w:id="1593002503">
                                      <w:marLeft w:val="0"/>
                                      <w:marRight w:val="0"/>
                                      <w:marTop w:val="0"/>
                                      <w:marBottom w:val="0"/>
                                      <w:divBdr>
                                        <w:top w:val="none" w:sz="0" w:space="0" w:color="auto"/>
                                        <w:left w:val="none" w:sz="0" w:space="0" w:color="auto"/>
                                        <w:bottom w:val="none" w:sz="0" w:space="0" w:color="auto"/>
                                        <w:right w:val="none" w:sz="0" w:space="0" w:color="auto"/>
                                      </w:divBdr>
                                      <w:divsChild>
                                        <w:div w:id="792409741">
                                          <w:marLeft w:val="0"/>
                                          <w:marRight w:val="0"/>
                                          <w:marTop w:val="0"/>
                                          <w:marBottom w:val="0"/>
                                          <w:divBdr>
                                            <w:top w:val="none" w:sz="0" w:space="0" w:color="auto"/>
                                            <w:left w:val="none" w:sz="0" w:space="0" w:color="auto"/>
                                            <w:bottom w:val="none" w:sz="0" w:space="0" w:color="auto"/>
                                            <w:right w:val="none" w:sz="0" w:space="0" w:color="auto"/>
                                          </w:divBdr>
                                          <w:divsChild>
                                            <w:div w:id="2055807009">
                                              <w:marLeft w:val="0"/>
                                              <w:marRight w:val="0"/>
                                              <w:marTop w:val="0"/>
                                              <w:marBottom w:val="0"/>
                                              <w:divBdr>
                                                <w:top w:val="none" w:sz="0" w:space="0" w:color="auto"/>
                                                <w:left w:val="none" w:sz="0" w:space="0" w:color="auto"/>
                                                <w:bottom w:val="none" w:sz="0" w:space="0" w:color="auto"/>
                                                <w:right w:val="none" w:sz="0" w:space="0" w:color="auto"/>
                                              </w:divBdr>
                                              <w:divsChild>
                                                <w:div w:id="1738353990">
                                                  <w:marLeft w:val="0"/>
                                                  <w:marRight w:val="0"/>
                                                  <w:marTop w:val="0"/>
                                                  <w:marBottom w:val="0"/>
                                                  <w:divBdr>
                                                    <w:top w:val="none" w:sz="0" w:space="0" w:color="auto"/>
                                                    <w:left w:val="none" w:sz="0" w:space="0" w:color="auto"/>
                                                    <w:bottom w:val="none" w:sz="0" w:space="0" w:color="auto"/>
                                                    <w:right w:val="none" w:sz="0" w:space="0" w:color="auto"/>
                                                  </w:divBdr>
                                                  <w:divsChild>
                                                    <w:div w:id="982849994">
                                                      <w:marLeft w:val="0"/>
                                                      <w:marRight w:val="0"/>
                                                      <w:marTop w:val="0"/>
                                                      <w:marBottom w:val="0"/>
                                                      <w:divBdr>
                                                        <w:top w:val="none" w:sz="0" w:space="0" w:color="auto"/>
                                                        <w:left w:val="none" w:sz="0" w:space="0" w:color="auto"/>
                                                        <w:bottom w:val="none" w:sz="0" w:space="0" w:color="auto"/>
                                                        <w:right w:val="none" w:sz="0" w:space="0" w:color="auto"/>
                                                      </w:divBdr>
                                                      <w:divsChild>
                                                        <w:div w:id="860358995">
                                                          <w:marLeft w:val="0"/>
                                                          <w:marRight w:val="0"/>
                                                          <w:marTop w:val="0"/>
                                                          <w:marBottom w:val="0"/>
                                                          <w:divBdr>
                                                            <w:top w:val="none" w:sz="0" w:space="0" w:color="auto"/>
                                                            <w:left w:val="none" w:sz="0" w:space="0" w:color="auto"/>
                                                            <w:bottom w:val="none" w:sz="0" w:space="0" w:color="auto"/>
                                                            <w:right w:val="none" w:sz="0" w:space="0" w:color="auto"/>
                                                          </w:divBdr>
                                                          <w:divsChild>
                                                            <w:div w:id="2146315242">
                                                              <w:marLeft w:val="0"/>
                                                              <w:marRight w:val="0"/>
                                                              <w:marTop w:val="0"/>
                                                              <w:marBottom w:val="0"/>
                                                              <w:divBdr>
                                                                <w:top w:val="none" w:sz="0" w:space="0" w:color="auto"/>
                                                                <w:left w:val="none" w:sz="0" w:space="0" w:color="auto"/>
                                                                <w:bottom w:val="none" w:sz="0" w:space="0" w:color="auto"/>
                                                                <w:right w:val="none" w:sz="0" w:space="0" w:color="auto"/>
                                                              </w:divBdr>
                                                              <w:divsChild>
                                                                <w:div w:id="1036276805">
                                                                  <w:marLeft w:val="0"/>
                                                                  <w:marRight w:val="0"/>
                                                                  <w:marTop w:val="0"/>
                                                                  <w:marBottom w:val="0"/>
                                                                  <w:divBdr>
                                                                    <w:top w:val="none" w:sz="0" w:space="0" w:color="auto"/>
                                                                    <w:left w:val="none" w:sz="0" w:space="0" w:color="auto"/>
                                                                    <w:bottom w:val="none" w:sz="0" w:space="0" w:color="auto"/>
                                                                    <w:right w:val="none" w:sz="0" w:space="0" w:color="auto"/>
                                                                  </w:divBdr>
                                                                  <w:divsChild>
                                                                    <w:div w:id="1325746813">
                                                                      <w:marLeft w:val="0"/>
                                                                      <w:marRight w:val="0"/>
                                                                      <w:marTop w:val="0"/>
                                                                      <w:marBottom w:val="0"/>
                                                                      <w:divBdr>
                                                                        <w:top w:val="none" w:sz="0" w:space="0" w:color="auto"/>
                                                                        <w:left w:val="none" w:sz="0" w:space="0" w:color="auto"/>
                                                                        <w:bottom w:val="none" w:sz="0" w:space="0" w:color="auto"/>
                                                                        <w:right w:val="none" w:sz="0" w:space="0" w:color="auto"/>
                                                                      </w:divBdr>
                                                                      <w:divsChild>
                                                                        <w:div w:id="1806966201">
                                                                          <w:marLeft w:val="0"/>
                                                                          <w:marRight w:val="0"/>
                                                                          <w:marTop w:val="0"/>
                                                                          <w:marBottom w:val="0"/>
                                                                          <w:divBdr>
                                                                            <w:top w:val="none" w:sz="0" w:space="0" w:color="auto"/>
                                                                            <w:left w:val="none" w:sz="0" w:space="0" w:color="auto"/>
                                                                            <w:bottom w:val="none" w:sz="0" w:space="0" w:color="auto"/>
                                                                            <w:right w:val="none" w:sz="0" w:space="0" w:color="auto"/>
                                                                          </w:divBdr>
                                                                          <w:divsChild>
                                                                            <w:div w:id="538592597">
                                                                              <w:marLeft w:val="0"/>
                                                                              <w:marRight w:val="0"/>
                                                                              <w:marTop w:val="0"/>
                                                                              <w:marBottom w:val="0"/>
                                                                              <w:divBdr>
                                                                                <w:top w:val="none" w:sz="0" w:space="0" w:color="auto"/>
                                                                                <w:left w:val="none" w:sz="0" w:space="0" w:color="auto"/>
                                                                                <w:bottom w:val="none" w:sz="0" w:space="0" w:color="auto"/>
                                                                                <w:right w:val="none" w:sz="0" w:space="0" w:color="auto"/>
                                                                              </w:divBdr>
                                                                              <w:divsChild>
                                                                                <w:div w:id="1464232891">
                                                                                  <w:marLeft w:val="0"/>
                                                                                  <w:marRight w:val="0"/>
                                                                                  <w:marTop w:val="0"/>
                                                                                  <w:marBottom w:val="0"/>
                                                                                  <w:divBdr>
                                                                                    <w:top w:val="none" w:sz="0" w:space="0" w:color="auto"/>
                                                                                    <w:left w:val="none" w:sz="0" w:space="0" w:color="auto"/>
                                                                                    <w:bottom w:val="none" w:sz="0" w:space="0" w:color="auto"/>
                                                                                    <w:right w:val="none" w:sz="0" w:space="0" w:color="auto"/>
                                                                                  </w:divBdr>
                                                                                  <w:divsChild>
                                                                                    <w:div w:id="132911945">
                                                                                      <w:marLeft w:val="0"/>
                                                                                      <w:marRight w:val="0"/>
                                                                                      <w:marTop w:val="0"/>
                                                                                      <w:marBottom w:val="0"/>
                                                                                      <w:divBdr>
                                                                                        <w:top w:val="none" w:sz="0" w:space="0" w:color="auto"/>
                                                                                        <w:left w:val="none" w:sz="0" w:space="0" w:color="auto"/>
                                                                                        <w:bottom w:val="none" w:sz="0" w:space="0" w:color="auto"/>
                                                                                        <w:right w:val="none" w:sz="0" w:space="0" w:color="auto"/>
                                                                                      </w:divBdr>
                                                                                      <w:divsChild>
                                                                                        <w:div w:id="1380782528">
                                                                                          <w:marLeft w:val="0"/>
                                                                                          <w:marRight w:val="0"/>
                                                                                          <w:marTop w:val="0"/>
                                                                                          <w:marBottom w:val="0"/>
                                                                                          <w:divBdr>
                                                                                            <w:top w:val="none" w:sz="0" w:space="0" w:color="auto"/>
                                                                                            <w:left w:val="none" w:sz="0" w:space="0" w:color="auto"/>
                                                                                            <w:bottom w:val="none" w:sz="0" w:space="0" w:color="auto"/>
                                                                                            <w:right w:val="none" w:sz="0" w:space="0" w:color="auto"/>
                                                                                          </w:divBdr>
                                                                                          <w:divsChild>
                                                                                            <w:div w:id="2063946787">
                                                                                              <w:marLeft w:val="0"/>
                                                                                              <w:marRight w:val="0"/>
                                                                                              <w:marTop w:val="0"/>
                                                                                              <w:marBottom w:val="0"/>
                                                                                              <w:divBdr>
                                                                                                <w:top w:val="none" w:sz="0" w:space="0" w:color="auto"/>
                                                                                                <w:left w:val="none" w:sz="0" w:space="0" w:color="auto"/>
                                                                                                <w:bottom w:val="none" w:sz="0" w:space="0" w:color="auto"/>
                                                                                                <w:right w:val="none" w:sz="0" w:space="0" w:color="auto"/>
                                                                                              </w:divBdr>
                                                                                              <w:divsChild>
                                                                                                <w:div w:id="204030303">
                                                                                                  <w:marLeft w:val="0"/>
                                                                                                  <w:marRight w:val="0"/>
                                                                                                  <w:marTop w:val="0"/>
                                                                                                  <w:marBottom w:val="0"/>
                                                                                                  <w:divBdr>
                                                                                                    <w:top w:val="none" w:sz="0" w:space="0" w:color="auto"/>
                                                                                                    <w:left w:val="none" w:sz="0" w:space="0" w:color="auto"/>
                                                                                                    <w:bottom w:val="none" w:sz="0" w:space="0" w:color="auto"/>
                                                                                                    <w:right w:val="none" w:sz="0" w:space="0" w:color="auto"/>
                                                                                                  </w:divBdr>
                                                                                                  <w:divsChild>
                                                                                                    <w:div w:id="1806191968">
                                                                                                      <w:marLeft w:val="0"/>
                                                                                                      <w:marRight w:val="0"/>
                                                                                                      <w:marTop w:val="0"/>
                                                                                                      <w:marBottom w:val="0"/>
                                                                                                      <w:divBdr>
                                                                                                        <w:top w:val="none" w:sz="0" w:space="0" w:color="auto"/>
                                                                                                        <w:left w:val="none" w:sz="0" w:space="0" w:color="auto"/>
                                                                                                        <w:bottom w:val="none" w:sz="0" w:space="0" w:color="auto"/>
                                                                                                        <w:right w:val="none" w:sz="0" w:space="0" w:color="auto"/>
                                                                                                      </w:divBdr>
                                                                                                      <w:divsChild>
                                                                                                        <w:div w:id="852458734">
                                                                                                          <w:marLeft w:val="0"/>
                                                                                                          <w:marRight w:val="0"/>
                                                                                                          <w:marTop w:val="0"/>
                                                                                                          <w:marBottom w:val="0"/>
                                                                                                          <w:divBdr>
                                                                                                            <w:top w:val="none" w:sz="0" w:space="0" w:color="auto"/>
                                                                                                            <w:left w:val="none" w:sz="0" w:space="0" w:color="auto"/>
                                                                                                            <w:bottom w:val="none" w:sz="0" w:space="0" w:color="auto"/>
                                                                                                            <w:right w:val="none" w:sz="0" w:space="0" w:color="auto"/>
                                                                                                          </w:divBdr>
                                                                                                          <w:divsChild>
                                                                                                            <w:div w:id="1951550207">
                                                                                                              <w:marLeft w:val="0"/>
                                                                                                              <w:marRight w:val="0"/>
                                                                                                              <w:marTop w:val="0"/>
                                                                                                              <w:marBottom w:val="0"/>
                                                                                                              <w:divBdr>
                                                                                                                <w:top w:val="none" w:sz="0" w:space="0" w:color="auto"/>
                                                                                                                <w:left w:val="none" w:sz="0" w:space="0" w:color="auto"/>
                                                                                                                <w:bottom w:val="none" w:sz="0" w:space="0" w:color="auto"/>
                                                                                                                <w:right w:val="none" w:sz="0" w:space="0" w:color="auto"/>
                                                                                                              </w:divBdr>
                                                                                                              <w:divsChild>
                                                                                                                <w:div w:id="1854605746">
                                                                                                                  <w:marLeft w:val="0"/>
                                                                                                                  <w:marRight w:val="0"/>
                                                                                                                  <w:marTop w:val="0"/>
                                                                                                                  <w:marBottom w:val="0"/>
                                                                                                                  <w:divBdr>
                                                                                                                    <w:top w:val="none" w:sz="0" w:space="0" w:color="auto"/>
                                                                                                                    <w:left w:val="none" w:sz="0" w:space="0" w:color="auto"/>
                                                                                                                    <w:bottom w:val="none" w:sz="0" w:space="0" w:color="auto"/>
                                                                                                                    <w:right w:val="none" w:sz="0" w:space="0" w:color="auto"/>
                                                                                                                  </w:divBdr>
                                                                                                                  <w:divsChild>
                                                                                                                    <w:div w:id="15084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7323">
      <w:bodyDiv w:val="1"/>
      <w:marLeft w:val="0"/>
      <w:marRight w:val="0"/>
      <w:marTop w:val="0"/>
      <w:marBottom w:val="0"/>
      <w:divBdr>
        <w:top w:val="none" w:sz="0" w:space="0" w:color="auto"/>
        <w:left w:val="none" w:sz="0" w:space="0" w:color="auto"/>
        <w:bottom w:val="none" w:sz="0" w:space="0" w:color="auto"/>
        <w:right w:val="none" w:sz="0" w:space="0" w:color="auto"/>
      </w:divBdr>
    </w:div>
    <w:div w:id="581566763">
      <w:bodyDiv w:val="1"/>
      <w:marLeft w:val="0"/>
      <w:marRight w:val="0"/>
      <w:marTop w:val="0"/>
      <w:marBottom w:val="0"/>
      <w:divBdr>
        <w:top w:val="none" w:sz="0" w:space="0" w:color="auto"/>
        <w:left w:val="none" w:sz="0" w:space="0" w:color="auto"/>
        <w:bottom w:val="none" w:sz="0" w:space="0" w:color="auto"/>
        <w:right w:val="none" w:sz="0" w:space="0" w:color="auto"/>
      </w:divBdr>
    </w:div>
    <w:div w:id="637026877">
      <w:bodyDiv w:val="1"/>
      <w:marLeft w:val="0"/>
      <w:marRight w:val="0"/>
      <w:marTop w:val="0"/>
      <w:marBottom w:val="0"/>
      <w:divBdr>
        <w:top w:val="none" w:sz="0" w:space="0" w:color="auto"/>
        <w:left w:val="none" w:sz="0" w:space="0" w:color="auto"/>
        <w:bottom w:val="none" w:sz="0" w:space="0" w:color="auto"/>
        <w:right w:val="none" w:sz="0" w:space="0" w:color="auto"/>
      </w:divBdr>
    </w:div>
    <w:div w:id="768239289">
      <w:bodyDiv w:val="1"/>
      <w:marLeft w:val="0"/>
      <w:marRight w:val="0"/>
      <w:marTop w:val="0"/>
      <w:marBottom w:val="0"/>
      <w:divBdr>
        <w:top w:val="none" w:sz="0" w:space="0" w:color="auto"/>
        <w:left w:val="none" w:sz="0" w:space="0" w:color="auto"/>
        <w:bottom w:val="none" w:sz="0" w:space="0" w:color="auto"/>
        <w:right w:val="none" w:sz="0" w:space="0" w:color="auto"/>
      </w:divBdr>
    </w:div>
    <w:div w:id="779300709">
      <w:bodyDiv w:val="1"/>
      <w:marLeft w:val="0"/>
      <w:marRight w:val="0"/>
      <w:marTop w:val="0"/>
      <w:marBottom w:val="0"/>
      <w:divBdr>
        <w:top w:val="none" w:sz="0" w:space="0" w:color="auto"/>
        <w:left w:val="none" w:sz="0" w:space="0" w:color="auto"/>
        <w:bottom w:val="none" w:sz="0" w:space="0" w:color="auto"/>
        <w:right w:val="none" w:sz="0" w:space="0" w:color="auto"/>
      </w:divBdr>
    </w:div>
    <w:div w:id="815222759">
      <w:bodyDiv w:val="1"/>
      <w:marLeft w:val="0"/>
      <w:marRight w:val="0"/>
      <w:marTop w:val="0"/>
      <w:marBottom w:val="0"/>
      <w:divBdr>
        <w:top w:val="none" w:sz="0" w:space="0" w:color="auto"/>
        <w:left w:val="none" w:sz="0" w:space="0" w:color="auto"/>
        <w:bottom w:val="none" w:sz="0" w:space="0" w:color="auto"/>
        <w:right w:val="none" w:sz="0" w:space="0" w:color="auto"/>
      </w:divBdr>
    </w:div>
    <w:div w:id="846745723">
      <w:bodyDiv w:val="1"/>
      <w:marLeft w:val="0"/>
      <w:marRight w:val="0"/>
      <w:marTop w:val="0"/>
      <w:marBottom w:val="0"/>
      <w:divBdr>
        <w:top w:val="none" w:sz="0" w:space="0" w:color="auto"/>
        <w:left w:val="none" w:sz="0" w:space="0" w:color="auto"/>
        <w:bottom w:val="none" w:sz="0" w:space="0" w:color="auto"/>
        <w:right w:val="none" w:sz="0" w:space="0" w:color="auto"/>
      </w:divBdr>
    </w:div>
    <w:div w:id="866795596">
      <w:bodyDiv w:val="1"/>
      <w:marLeft w:val="0"/>
      <w:marRight w:val="0"/>
      <w:marTop w:val="0"/>
      <w:marBottom w:val="0"/>
      <w:divBdr>
        <w:top w:val="none" w:sz="0" w:space="0" w:color="auto"/>
        <w:left w:val="none" w:sz="0" w:space="0" w:color="auto"/>
        <w:bottom w:val="none" w:sz="0" w:space="0" w:color="auto"/>
        <w:right w:val="none" w:sz="0" w:space="0" w:color="auto"/>
      </w:divBdr>
    </w:div>
    <w:div w:id="976104373">
      <w:bodyDiv w:val="1"/>
      <w:marLeft w:val="0"/>
      <w:marRight w:val="0"/>
      <w:marTop w:val="0"/>
      <w:marBottom w:val="0"/>
      <w:divBdr>
        <w:top w:val="none" w:sz="0" w:space="0" w:color="auto"/>
        <w:left w:val="none" w:sz="0" w:space="0" w:color="auto"/>
        <w:bottom w:val="none" w:sz="0" w:space="0" w:color="auto"/>
        <w:right w:val="none" w:sz="0" w:space="0" w:color="auto"/>
      </w:divBdr>
    </w:div>
    <w:div w:id="996999745">
      <w:bodyDiv w:val="1"/>
      <w:marLeft w:val="0"/>
      <w:marRight w:val="0"/>
      <w:marTop w:val="0"/>
      <w:marBottom w:val="0"/>
      <w:divBdr>
        <w:top w:val="none" w:sz="0" w:space="0" w:color="auto"/>
        <w:left w:val="none" w:sz="0" w:space="0" w:color="auto"/>
        <w:bottom w:val="none" w:sz="0" w:space="0" w:color="auto"/>
        <w:right w:val="none" w:sz="0" w:space="0" w:color="auto"/>
      </w:divBdr>
    </w:div>
    <w:div w:id="1071973200">
      <w:bodyDiv w:val="1"/>
      <w:marLeft w:val="0"/>
      <w:marRight w:val="0"/>
      <w:marTop w:val="0"/>
      <w:marBottom w:val="0"/>
      <w:divBdr>
        <w:top w:val="none" w:sz="0" w:space="0" w:color="auto"/>
        <w:left w:val="none" w:sz="0" w:space="0" w:color="auto"/>
        <w:bottom w:val="none" w:sz="0" w:space="0" w:color="auto"/>
        <w:right w:val="none" w:sz="0" w:space="0" w:color="auto"/>
      </w:divBdr>
    </w:div>
    <w:div w:id="1172064240">
      <w:bodyDiv w:val="1"/>
      <w:marLeft w:val="0"/>
      <w:marRight w:val="0"/>
      <w:marTop w:val="0"/>
      <w:marBottom w:val="0"/>
      <w:divBdr>
        <w:top w:val="none" w:sz="0" w:space="0" w:color="auto"/>
        <w:left w:val="none" w:sz="0" w:space="0" w:color="auto"/>
        <w:bottom w:val="none" w:sz="0" w:space="0" w:color="auto"/>
        <w:right w:val="none" w:sz="0" w:space="0" w:color="auto"/>
      </w:divBdr>
    </w:div>
    <w:div w:id="1183665145">
      <w:bodyDiv w:val="1"/>
      <w:marLeft w:val="0"/>
      <w:marRight w:val="0"/>
      <w:marTop w:val="0"/>
      <w:marBottom w:val="0"/>
      <w:divBdr>
        <w:top w:val="none" w:sz="0" w:space="0" w:color="auto"/>
        <w:left w:val="none" w:sz="0" w:space="0" w:color="auto"/>
        <w:bottom w:val="none" w:sz="0" w:space="0" w:color="auto"/>
        <w:right w:val="none" w:sz="0" w:space="0" w:color="auto"/>
      </w:divBdr>
    </w:div>
    <w:div w:id="1201211457">
      <w:bodyDiv w:val="1"/>
      <w:marLeft w:val="0"/>
      <w:marRight w:val="0"/>
      <w:marTop w:val="0"/>
      <w:marBottom w:val="0"/>
      <w:divBdr>
        <w:top w:val="none" w:sz="0" w:space="0" w:color="auto"/>
        <w:left w:val="none" w:sz="0" w:space="0" w:color="auto"/>
        <w:bottom w:val="none" w:sz="0" w:space="0" w:color="auto"/>
        <w:right w:val="none" w:sz="0" w:space="0" w:color="auto"/>
      </w:divBdr>
    </w:div>
    <w:div w:id="1234579859">
      <w:bodyDiv w:val="1"/>
      <w:marLeft w:val="0"/>
      <w:marRight w:val="0"/>
      <w:marTop w:val="0"/>
      <w:marBottom w:val="0"/>
      <w:divBdr>
        <w:top w:val="none" w:sz="0" w:space="0" w:color="auto"/>
        <w:left w:val="none" w:sz="0" w:space="0" w:color="auto"/>
        <w:bottom w:val="none" w:sz="0" w:space="0" w:color="auto"/>
        <w:right w:val="none" w:sz="0" w:space="0" w:color="auto"/>
      </w:divBdr>
    </w:div>
    <w:div w:id="1253587929">
      <w:bodyDiv w:val="1"/>
      <w:marLeft w:val="0"/>
      <w:marRight w:val="0"/>
      <w:marTop w:val="0"/>
      <w:marBottom w:val="0"/>
      <w:divBdr>
        <w:top w:val="none" w:sz="0" w:space="0" w:color="auto"/>
        <w:left w:val="none" w:sz="0" w:space="0" w:color="auto"/>
        <w:bottom w:val="none" w:sz="0" w:space="0" w:color="auto"/>
        <w:right w:val="none" w:sz="0" w:space="0" w:color="auto"/>
      </w:divBdr>
    </w:div>
    <w:div w:id="1268735539">
      <w:bodyDiv w:val="1"/>
      <w:marLeft w:val="0"/>
      <w:marRight w:val="0"/>
      <w:marTop w:val="0"/>
      <w:marBottom w:val="0"/>
      <w:divBdr>
        <w:top w:val="none" w:sz="0" w:space="0" w:color="auto"/>
        <w:left w:val="none" w:sz="0" w:space="0" w:color="auto"/>
        <w:bottom w:val="none" w:sz="0" w:space="0" w:color="auto"/>
        <w:right w:val="none" w:sz="0" w:space="0" w:color="auto"/>
      </w:divBdr>
    </w:div>
    <w:div w:id="1274552224">
      <w:bodyDiv w:val="1"/>
      <w:marLeft w:val="0"/>
      <w:marRight w:val="0"/>
      <w:marTop w:val="0"/>
      <w:marBottom w:val="0"/>
      <w:divBdr>
        <w:top w:val="none" w:sz="0" w:space="0" w:color="auto"/>
        <w:left w:val="none" w:sz="0" w:space="0" w:color="auto"/>
        <w:bottom w:val="none" w:sz="0" w:space="0" w:color="auto"/>
        <w:right w:val="none" w:sz="0" w:space="0" w:color="auto"/>
      </w:divBdr>
    </w:div>
    <w:div w:id="1276908654">
      <w:bodyDiv w:val="1"/>
      <w:marLeft w:val="0"/>
      <w:marRight w:val="0"/>
      <w:marTop w:val="0"/>
      <w:marBottom w:val="0"/>
      <w:divBdr>
        <w:top w:val="none" w:sz="0" w:space="0" w:color="auto"/>
        <w:left w:val="none" w:sz="0" w:space="0" w:color="auto"/>
        <w:bottom w:val="none" w:sz="0" w:space="0" w:color="auto"/>
        <w:right w:val="none" w:sz="0" w:space="0" w:color="auto"/>
      </w:divBdr>
    </w:div>
    <w:div w:id="1351570365">
      <w:bodyDiv w:val="1"/>
      <w:marLeft w:val="0"/>
      <w:marRight w:val="0"/>
      <w:marTop w:val="0"/>
      <w:marBottom w:val="0"/>
      <w:divBdr>
        <w:top w:val="none" w:sz="0" w:space="0" w:color="auto"/>
        <w:left w:val="none" w:sz="0" w:space="0" w:color="auto"/>
        <w:bottom w:val="none" w:sz="0" w:space="0" w:color="auto"/>
        <w:right w:val="none" w:sz="0" w:space="0" w:color="auto"/>
      </w:divBdr>
    </w:div>
    <w:div w:id="1383671740">
      <w:bodyDiv w:val="1"/>
      <w:marLeft w:val="0"/>
      <w:marRight w:val="0"/>
      <w:marTop w:val="0"/>
      <w:marBottom w:val="0"/>
      <w:divBdr>
        <w:top w:val="none" w:sz="0" w:space="0" w:color="auto"/>
        <w:left w:val="none" w:sz="0" w:space="0" w:color="auto"/>
        <w:bottom w:val="none" w:sz="0" w:space="0" w:color="auto"/>
        <w:right w:val="none" w:sz="0" w:space="0" w:color="auto"/>
      </w:divBdr>
    </w:div>
    <w:div w:id="1457335197">
      <w:bodyDiv w:val="1"/>
      <w:marLeft w:val="0"/>
      <w:marRight w:val="0"/>
      <w:marTop w:val="0"/>
      <w:marBottom w:val="0"/>
      <w:divBdr>
        <w:top w:val="none" w:sz="0" w:space="0" w:color="auto"/>
        <w:left w:val="none" w:sz="0" w:space="0" w:color="auto"/>
        <w:bottom w:val="none" w:sz="0" w:space="0" w:color="auto"/>
        <w:right w:val="none" w:sz="0" w:space="0" w:color="auto"/>
      </w:divBdr>
    </w:div>
    <w:div w:id="1468157015">
      <w:bodyDiv w:val="1"/>
      <w:marLeft w:val="0"/>
      <w:marRight w:val="0"/>
      <w:marTop w:val="0"/>
      <w:marBottom w:val="0"/>
      <w:divBdr>
        <w:top w:val="none" w:sz="0" w:space="0" w:color="auto"/>
        <w:left w:val="none" w:sz="0" w:space="0" w:color="auto"/>
        <w:bottom w:val="none" w:sz="0" w:space="0" w:color="auto"/>
        <w:right w:val="none" w:sz="0" w:space="0" w:color="auto"/>
      </w:divBdr>
    </w:div>
    <w:div w:id="1492331181">
      <w:bodyDiv w:val="1"/>
      <w:marLeft w:val="0"/>
      <w:marRight w:val="0"/>
      <w:marTop w:val="0"/>
      <w:marBottom w:val="0"/>
      <w:divBdr>
        <w:top w:val="none" w:sz="0" w:space="0" w:color="auto"/>
        <w:left w:val="none" w:sz="0" w:space="0" w:color="auto"/>
        <w:bottom w:val="none" w:sz="0" w:space="0" w:color="auto"/>
        <w:right w:val="none" w:sz="0" w:space="0" w:color="auto"/>
      </w:divBdr>
    </w:div>
    <w:div w:id="1510752584">
      <w:bodyDiv w:val="1"/>
      <w:marLeft w:val="0"/>
      <w:marRight w:val="0"/>
      <w:marTop w:val="0"/>
      <w:marBottom w:val="0"/>
      <w:divBdr>
        <w:top w:val="none" w:sz="0" w:space="0" w:color="auto"/>
        <w:left w:val="none" w:sz="0" w:space="0" w:color="auto"/>
        <w:bottom w:val="none" w:sz="0" w:space="0" w:color="auto"/>
        <w:right w:val="none" w:sz="0" w:space="0" w:color="auto"/>
      </w:divBdr>
    </w:div>
    <w:div w:id="1663046154">
      <w:bodyDiv w:val="1"/>
      <w:marLeft w:val="0"/>
      <w:marRight w:val="0"/>
      <w:marTop w:val="0"/>
      <w:marBottom w:val="0"/>
      <w:divBdr>
        <w:top w:val="none" w:sz="0" w:space="0" w:color="auto"/>
        <w:left w:val="none" w:sz="0" w:space="0" w:color="auto"/>
        <w:bottom w:val="none" w:sz="0" w:space="0" w:color="auto"/>
        <w:right w:val="none" w:sz="0" w:space="0" w:color="auto"/>
      </w:divBdr>
    </w:div>
    <w:div w:id="1781072923">
      <w:bodyDiv w:val="1"/>
      <w:marLeft w:val="0"/>
      <w:marRight w:val="0"/>
      <w:marTop w:val="0"/>
      <w:marBottom w:val="0"/>
      <w:divBdr>
        <w:top w:val="none" w:sz="0" w:space="0" w:color="auto"/>
        <w:left w:val="none" w:sz="0" w:space="0" w:color="auto"/>
        <w:bottom w:val="none" w:sz="0" w:space="0" w:color="auto"/>
        <w:right w:val="none" w:sz="0" w:space="0" w:color="auto"/>
      </w:divBdr>
    </w:div>
    <w:div w:id="1847935552">
      <w:bodyDiv w:val="1"/>
      <w:marLeft w:val="0"/>
      <w:marRight w:val="0"/>
      <w:marTop w:val="0"/>
      <w:marBottom w:val="0"/>
      <w:divBdr>
        <w:top w:val="none" w:sz="0" w:space="0" w:color="auto"/>
        <w:left w:val="none" w:sz="0" w:space="0" w:color="auto"/>
        <w:bottom w:val="none" w:sz="0" w:space="0" w:color="auto"/>
        <w:right w:val="none" w:sz="0" w:space="0" w:color="auto"/>
      </w:divBdr>
    </w:div>
    <w:div w:id="1874343295">
      <w:bodyDiv w:val="1"/>
      <w:marLeft w:val="0"/>
      <w:marRight w:val="0"/>
      <w:marTop w:val="0"/>
      <w:marBottom w:val="0"/>
      <w:divBdr>
        <w:top w:val="none" w:sz="0" w:space="0" w:color="auto"/>
        <w:left w:val="none" w:sz="0" w:space="0" w:color="auto"/>
        <w:bottom w:val="none" w:sz="0" w:space="0" w:color="auto"/>
        <w:right w:val="none" w:sz="0" w:space="0" w:color="auto"/>
      </w:divBdr>
    </w:div>
    <w:div w:id="1913660048">
      <w:bodyDiv w:val="1"/>
      <w:marLeft w:val="0"/>
      <w:marRight w:val="0"/>
      <w:marTop w:val="0"/>
      <w:marBottom w:val="0"/>
      <w:divBdr>
        <w:top w:val="none" w:sz="0" w:space="0" w:color="auto"/>
        <w:left w:val="none" w:sz="0" w:space="0" w:color="auto"/>
        <w:bottom w:val="none" w:sz="0" w:space="0" w:color="auto"/>
        <w:right w:val="none" w:sz="0" w:space="0" w:color="auto"/>
      </w:divBdr>
    </w:div>
    <w:div w:id="1963684570">
      <w:bodyDiv w:val="1"/>
      <w:marLeft w:val="0"/>
      <w:marRight w:val="0"/>
      <w:marTop w:val="0"/>
      <w:marBottom w:val="0"/>
      <w:divBdr>
        <w:top w:val="none" w:sz="0" w:space="0" w:color="auto"/>
        <w:left w:val="none" w:sz="0" w:space="0" w:color="auto"/>
        <w:bottom w:val="none" w:sz="0" w:space="0" w:color="auto"/>
        <w:right w:val="none" w:sz="0" w:space="0" w:color="auto"/>
      </w:divBdr>
    </w:div>
    <w:div w:id="2059620830">
      <w:bodyDiv w:val="1"/>
      <w:marLeft w:val="0"/>
      <w:marRight w:val="0"/>
      <w:marTop w:val="0"/>
      <w:marBottom w:val="0"/>
      <w:divBdr>
        <w:top w:val="none" w:sz="0" w:space="0" w:color="auto"/>
        <w:left w:val="none" w:sz="0" w:space="0" w:color="auto"/>
        <w:bottom w:val="none" w:sz="0" w:space="0" w:color="auto"/>
        <w:right w:val="none" w:sz="0" w:space="0" w:color="auto"/>
      </w:divBdr>
    </w:div>
    <w:div w:id="2073430033">
      <w:bodyDiv w:val="1"/>
      <w:marLeft w:val="0"/>
      <w:marRight w:val="0"/>
      <w:marTop w:val="0"/>
      <w:marBottom w:val="0"/>
      <w:divBdr>
        <w:top w:val="none" w:sz="0" w:space="0" w:color="auto"/>
        <w:left w:val="none" w:sz="0" w:space="0" w:color="auto"/>
        <w:bottom w:val="none" w:sz="0" w:space="0" w:color="auto"/>
        <w:right w:val="none" w:sz="0" w:space="0" w:color="auto"/>
      </w:divBdr>
    </w:div>
    <w:div w:id="21019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chart" Target="charts/chart4.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chart" Target="charts/chart3.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chart" Target="charts/chart1.xml"/><Relationship Id="rId35" Type="http://schemas.openxmlformats.org/officeDocument/2006/relationships/hyperlink" Target="http://www.sinopolis.com/Archives/TOPSTORY/ts_0107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aKet\Desktop\NZ-CN(D)\NZ-CN%20Pro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aKet\Desktop\NZ-CN(D)\NZ-CN%20Pro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aKet\Desktop\NZ-CN(D)\NZ-CN%20Pro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aKet\Desktop\NZ-CN(D)\NZ-CN%20Pro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4120;&#29992;\2014\F63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'T1'!$C$78</c:f>
              <c:strCache>
                <c:ptCount val="1"/>
                <c:pt idx="0">
                  <c:v>XII</c:v>
                </c:pt>
              </c:strCache>
            </c:strRef>
          </c:tx>
          <c:marker>
            <c:symbol val="square"/>
            <c:size val="5"/>
          </c:marker>
          <c:cat>
            <c:numRef>
              <c:f>'T1'!$B$79:$B$111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'T1'!$C$79:$C$111</c:f>
              <c:numCache>
                <c:formatCode>0.0</c:formatCode>
                <c:ptCount val="33"/>
                <c:pt idx="0">
                  <c:v>2.9102018924269752</c:v>
                </c:pt>
                <c:pt idx="1">
                  <c:v>2.0086506521758971</c:v>
                </c:pt>
                <c:pt idx="2">
                  <c:v>1.8705368048356137</c:v>
                </c:pt>
                <c:pt idx="3">
                  <c:v>1.7123798705670179</c:v>
                </c:pt>
                <c:pt idx="4">
                  <c:v>1.6766289243821115</c:v>
                </c:pt>
                <c:pt idx="5">
                  <c:v>1.0940898109311261</c:v>
                </c:pt>
                <c:pt idx="6">
                  <c:v>1.7191272887914877</c:v>
                </c:pt>
                <c:pt idx="7">
                  <c:v>1.5269658556191616</c:v>
                </c:pt>
                <c:pt idx="8">
                  <c:v>2.3825036350069166</c:v>
                </c:pt>
                <c:pt idx="9">
                  <c:v>1.0227465764233816</c:v>
                </c:pt>
                <c:pt idx="10">
                  <c:v>0.62335123692423733</c:v>
                </c:pt>
                <c:pt idx="11">
                  <c:v>0.92854729983982653</c:v>
                </c:pt>
                <c:pt idx="12">
                  <c:v>0.97120659308549129</c:v>
                </c:pt>
                <c:pt idx="13">
                  <c:v>0.72969107266398481</c:v>
                </c:pt>
                <c:pt idx="14">
                  <c:v>1.0406774131529994</c:v>
                </c:pt>
                <c:pt idx="15">
                  <c:v>0.98047354806637999</c:v>
                </c:pt>
                <c:pt idx="16">
                  <c:v>0.97991294782231808</c:v>
                </c:pt>
                <c:pt idx="17">
                  <c:v>1.0830760618264241</c:v>
                </c:pt>
                <c:pt idx="18">
                  <c:v>1.140447847360238</c:v>
                </c:pt>
                <c:pt idx="19">
                  <c:v>0.92823907638112713</c:v>
                </c:pt>
                <c:pt idx="20">
                  <c:v>0.86480671804689613</c:v>
                </c:pt>
                <c:pt idx="21">
                  <c:v>1.045302069108144</c:v>
                </c:pt>
                <c:pt idx="22">
                  <c:v>1.028972693614872</c:v>
                </c:pt>
                <c:pt idx="23">
                  <c:v>0.90286931193046549</c:v>
                </c:pt>
                <c:pt idx="24">
                  <c:v>0.94731723380638111</c:v>
                </c:pt>
                <c:pt idx="25">
                  <c:v>0.82370070900552061</c:v>
                </c:pt>
                <c:pt idx="26">
                  <c:v>0.84671206606299709</c:v>
                </c:pt>
                <c:pt idx="27">
                  <c:v>0.79560598911150204</c:v>
                </c:pt>
                <c:pt idx="28">
                  <c:v>0.85075502627146093</c:v>
                </c:pt>
                <c:pt idx="29">
                  <c:v>1.1614810995777249</c:v>
                </c:pt>
                <c:pt idx="30">
                  <c:v>1.2247698965010498</c:v>
                </c:pt>
                <c:pt idx="31">
                  <c:v>1.3128241335905653</c:v>
                </c:pt>
                <c:pt idx="32">
                  <c:v>1.52203024249059</c:v>
                </c:pt>
              </c:numCache>
            </c:numRef>
          </c:val>
          <c:smooth val="0"/>
        </c:ser>
        <c:ser>
          <c:idx val="1"/>
          <c:order val="1"/>
          <c:tx>
            <c:strRef>
              <c:f>'T1'!$D$78</c:f>
              <c:strCache>
                <c:ptCount val="1"/>
                <c:pt idx="0">
                  <c:v>MII</c:v>
                </c:pt>
              </c:strCache>
            </c:strRef>
          </c:tx>
          <c:marker>
            <c:symbol val="diamond"/>
            <c:size val="7"/>
          </c:marker>
          <c:cat>
            <c:numRef>
              <c:f>'T1'!$B$79:$B$111</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'T1'!$D$79:$D$111</c:f>
              <c:numCache>
                <c:formatCode>0.0</c:formatCode>
                <c:ptCount val="33"/>
                <c:pt idx="0">
                  <c:v>0.6603601114214136</c:v>
                </c:pt>
                <c:pt idx="1">
                  <c:v>0.58005178056711881</c:v>
                </c:pt>
                <c:pt idx="2">
                  <c:v>0.60613404556236816</c:v>
                </c:pt>
                <c:pt idx="3">
                  <c:v>0.54308927644504745</c:v>
                </c:pt>
                <c:pt idx="4">
                  <c:v>0.52504816469382332</c:v>
                </c:pt>
                <c:pt idx="5">
                  <c:v>0.73729791209401996</c:v>
                </c:pt>
                <c:pt idx="6">
                  <c:v>0.57405842572048704</c:v>
                </c:pt>
                <c:pt idx="7">
                  <c:v>0.88439573449114595</c:v>
                </c:pt>
                <c:pt idx="8">
                  <c:v>1.0037663691729011</c:v>
                </c:pt>
                <c:pt idx="9">
                  <c:v>0.86208006814671334</c:v>
                </c:pt>
                <c:pt idx="10">
                  <c:v>1.034473910170292</c:v>
                </c:pt>
                <c:pt idx="11">
                  <c:v>1.5810186150906926</c:v>
                </c:pt>
                <c:pt idx="12">
                  <c:v>2.320942089437374</c:v>
                </c:pt>
                <c:pt idx="13">
                  <c:v>2.6350826840289403</c:v>
                </c:pt>
                <c:pt idx="14">
                  <c:v>2.9096870431118171</c:v>
                </c:pt>
                <c:pt idx="15">
                  <c:v>3.3425470134110871</c:v>
                </c:pt>
                <c:pt idx="16">
                  <c:v>3.2612715463710877</c:v>
                </c:pt>
                <c:pt idx="17">
                  <c:v>4.0426502585704114</c:v>
                </c:pt>
                <c:pt idx="18">
                  <c:v>4.8491438222252468</c:v>
                </c:pt>
                <c:pt idx="19">
                  <c:v>5.2783521222188501</c:v>
                </c:pt>
                <c:pt idx="20">
                  <c:v>6.1989762833464104</c:v>
                </c:pt>
                <c:pt idx="21">
                  <c:v>6.7128691965617575</c:v>
                </c:pt>
                <c:pt idx="22">
                  <c:v>7.8717426800011516</c:v>
                </c:pt>
                <c:pt idx="23">
                  <c:v>9.5411783427852335</c:v>
                </c:pt>
                <c:pt idx="24">
                  <c:v>10.276291894304206</c:v>
                </c:pt>
                <c:pt idx="25">
                  <c:v>10.737856907824428</c:v>
                </c:pt>
                <c:pt idx="26">
                  <c:v>12.090805416025844</c:v>
                </c:pt>
                <c:pt idx="27">
                  <c:v>13.134908228886122</c:v>
                </c:pt>
                <c:pt idx="28">
                  <c:v>11.427018342988982</c:v>
                </c:pt>
                <c:pt idx="29">
                  <c:v>12.106668856866479</c:v>
                </c:pt>
                <c:pt idx="30">
                  <c:v>11.230201277973331</c:v>
                </c:pt>
                <c:pt idx="31">
                  <c:v>10.560856898930924</c:v>
                </c:pt>
                <c:pt idx="32">
                  <c:v>11.32985156471044</c:v>
                </c:pt>
              </c:numCache>
            </c:numRef>
          </c:val>
          <c:smooth val="0"/>
        </c:ser>
        <c:dLbls>
          <c:showLegendKey val="0"/>
          <c:showVal val="0"/>
          <c:showCatName val="0"/>
          <c:showSerName val="0"/>
          <c:showPercent val="0"/>
          <c:showBubbleSize val="0"/>
        </c:dLbls>
        <c:marker val="1"/>
        <c:smooth val="0"/>
        <c:axId val="70877184"/>
        <c:axId val="70878720"/>
      </c:lineChart>
      <c:catAx>
        <c:axId val="70877184"/>
        <c:scaling>
          <c:orientation val="minMax"/>
        </c:scaling>
        <c:delete val="0"/>
        <c:axPos val="b"/>
        <c:numFmt formatCode="General" sourceLinked="1"/>
        <c:majorTickMark val="none"/>
        <c:minorTickMark val="none"/>
        <c:tickLblPos val="nextTo"/>
        <c:txPr>
          <a:bodyPr/>
          <a:lstStyle/>
          <a:p>
            <a:pPr>
              <a:defRPr lang="en-PH" sz="1100"/>
            </a:pPr>
            <a:endParaRPr lang="en-US"/>
          </a:p>
        </c:txPr>
        <c:crossAx val="70878720"/>
        <c:crosses val="autoZero"/>
        <c:auto val="1"/>
        <c:lblAlgn val="ctr"/>
        <c:lblOffset val="100"/>
        <c:noMultiLvlLbl val="0"/>
      </c:catAx>
      <c:valAx>
        <c:axId val="70878720"/>
        <c:scaling>
          <c:orientation val="minMax"/>
        </c:scaling>
        <c:delete val="0"/>
        <c:axPos val="l"/>
        <c:majorGridlines/>
        <c:title>
          <c:tx>
            <c:rich>
              <a:bodyPr/>
              <a:lstStyle/>
              <a:p>
                <a:pPr>
                  <a:defRPr lang="en-PH" sz="1200"/>
                </a:pPr>
                <a:r>
                  <a:rPr lang="en-NZ" sz="1200"/>
                  <a:t>Index</a:t>
                </a:r>
              </a:p>
            </c:rich>
          </c:tx>
          <c:overlay val="0"/>
        </c:title>
        <c:numFmt formatCode="General" sourceLinked="0"/>
        <c:majorTickMark val="out"/>
        <c:minorTickMark val="none"/>
        <c:tickLblPos val="nextTo"/>
        <c:txPr>
          <a:bodyPr/>
          <a:lstStyle/>
          <a:p>
            <a:pPr>
              <a:defRPr lang="en-PH" sz="1200"/>
            </a:pPr>
            <a:endParaRPr lang="en-US"/>
          </a:p>
        </c:txPr>
        <c:crossAx val="70877184"/>
        <c:crosses val="autoZero"/>
        <c:crossBetween val="between"/>
      </c:valAx>
    </c:plotArea>
    <c:legend>
      <c:legendPos val="r"/>
      <c:layout>
        <c:manualLayout>
          <c:xMode val="edge"/>
          <c:yMode val="edge"/>
          <c:x val="0.15113168724279841"/>
          <c:y val="7.6325556798436403E-2"/>
          <c:w val="0.1369341563786009"/>
          <c:h val="0.1825392299500167"/>
        </c:manualLayout>
      </c:layout>
      <c:overlay val="1"/>
      <c:spPr>
        <a:solidFill>
          <a:schemeClr val="bg1"/>
        </a:solidFill>
        <a:ln w="6350">
          <a:solidFill>
            <a:schemeClr val="bg1">
              <a:lumMod val="50000"/>
            </a:schemeClr>
          </a:solidFill>
        </a:ln>
      </c:spPr>
      <c:txPr>
        <a:bodyPr/>
        <a:lstStyle/>
        <a:p>
          <a:pPr>
            <a:defRPr lang="en-PH" sz="1200"/>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'F2'!$C$3</c:f>
              <c:strCache>
                <c:ptCount val="1"/>
                <c:pt idx="0">
                  <c:v>X</c:v>
                </c:pt>
              </c:strCache>
            </c:strRef>
          </c:tx>
          <c:marker>
            <c:symbol val="square"/>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'F2'!$C$4:$C$36</c:f>
              <c:numCache>
                <c:formatCode>0.00</c:formatCode>
                <c:ptCount val="33"/>
                <c:pt idx="0">
                  <c:v>160.88000000000008</c:v>
                </c:pt>
                <c:pt idx="1">
                  <c:v>122.73</c:v>
                </c:pt>
                <c:pt idx="2">
                  <c:v>108.11999999999999</c:v>
                </c:pt>
                <c:pt idx="3">
                  <c:v>110.01</c:v>
                </c:pt>
                <c:pt idx="4">
                  <c:v>123</c:v>
                </c:pt>
                <c:pt idx="5">
                  <c:v>135.79</c:v>
                </c:pt>
                <c:pt idx="6">
                  <c:v>207.26999999999998</c:v>
                </c:pt>
                <c:pt idx="7">
                  <c:v>191.5</c:v>
                </c:pt>
                <c:pt idx="8">
                  <c:v>408.40999999999985</c:v>
                </c:pt>
                <c:pt idx="9">
                  <c:v>173.51499999999999</c:v>
                </c:pt>
                <c:pt idx="10">
                  <c:v>90.679999999999978</c:v>
                </c:pt>
                <c:pt idx="11">
                  <c:v>157.727</c:v>
                </c:pt>
                <c:pt idx="12">
                  <c:v>192.506</c:v>
                </c:pt>
                <c:pt idx="13">
                  <c:v>210.25200000000001</c:v>
                </c:pt>
                <c:pt idx="14">
                  <c:v>335.96799999999985</c:v>
                </c:pt>
                <c:pt idx="15">
                  <c:v>346.541</c:v>
                </c:pt>
                <c:pt idx="16">
                  <c:v>364.899</c:v>
                </c:pt>
                <c:pt idx="17">
                  <c:v>387.43400000000003</c:v>
                </c:pt>
                <c:pt idx="18">
                  <c:v>334.31</c:v>
                </c:pt>
                <c:pt idx="19">
                  <c:v>325.5539999999998</c:v>
                </c:pt>
                <c:pt idx="20">
                  <c:v>377.87700000000001</c:v>
                </c:pt>
                <c:pt idx="21">
                  <c:v>541.13400000000001</c:v>
                </c:pt>
                <c:pt idx="22">
                  <c:v>655.1</c:v>
                </c:pt>
                <c:pt idx="23">
                  <c:v>791.64800000000002</c:v>
                </c:pt>
                <c:pt idx="24">
                  <c:v>1149.5999999999999</c:v>
                </c:pt>
                <c:pt idx="25">
                  <c:v>1104.07</c:v>
                </c:pt>
                <c:pt idx="26">
                  <c:v>1219.97</c:v>
                </c:pt>
                <c:pt idx="27">
                  <c:v>1442.6299999999999</c:v>
                </c:pt>
                <c:pt idx="28">
                  <c:v>1787.1599999999999</c:v>
                </c:pt>
                <c:pt idx="29">
                  <c:v>2294.71</c:v>
                </c:pt>
                <c:pt idx="30">
                  <c:v>3499.4100000000012</c:v>
                </c:pt>
                <c:pt idx="31">
                  <c:v>4701.1600000000026</c:v>
                </c:pt>
                <c:pt idx="32">
                  <c:v>5590.91</c:v>
                </c:pt>
              </c:numCache>
            </c:numRef>
          </c:val>
          <c:smooth val="0"/>
        </c:ser>
        <c:ser>
          <c:idx val="1"/>
          <c:order val="1"/>
          <c:tx>
            <c:strRef>
              <c:f>'F2'!$D$3</c:f>
              <c:strCache>
                <c:ptCount val="1"/>
                <c:pt idx="0">
                  <c:v>M</c:v>
                </c:pt>
              </c:strCache>
            </c:strRef>
          </c:tx>
          <c:marker>
            <c:symbol val="diamond"/>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'F2'!$D$4:$D$36</c:f>
              <c:numCache>
                <c:formatCode>0.00</c:formatCode>
                <c:ptCount val="33"/>
                <c:pt idx="0">
                  <c:v>43.7</c:v>
                </c:pt>
                <c:pt idx="1">
                  <c:v>38.14</c:v>
                </c:pt>
                <c:pt idx="2">
                  <c:v>44.06</c:v>
                </c:pt>
                <c:pt idx="3">
                  <c:v>35.050000000000004</c:v>
                </c:pt>
                <c:pt idx="4">
                  <c:v>42.41</c:v>
                </c:pt>
                <c:pt idx="5">
                  <c:v>53.4</c:v>
                </c:pt>
                <c:pt idx="6">
                  <c:v>38.190000000000012</c:v>
                </c:pt>
                <c:pt idx="7">
                  <c:v>71.010000000000005</c:v>
                </c:pt>
                <c:pt idx="8">
                  <c:v>88.23</c:v>
                </c:pt>
                <c:pt idx="9">
                  <c:v>95.39</c:v>
                </c:pt>
                <c:pt idx="10">
                  <c:v>114.45099999999999</c:v>
                </c:pt>
                <c:pt idx="11">
                  <c:v>159.82600000000008</c:v>
                </c:pt>
                <c:pt idx="12">
                  <c:v>242.92100000000008</c:v>
                </c:pt>
                <c:pt idx="13">
                  <c:v>292.09199999999964</c:v>
                </c:pt>
                <c:pt idx="14">
                  <c:v>388.84000000000015</c:v>
                </c:pt>
                <c:pt idx="15">
                  <c:v>482.67399999999981</c:v>
                </c:pt>
                <c:pt idx="16">
                  <c:v>549.50199999999961</c:v>
                </c:pt>
                <c:pt idx="17">
                  <c:v>673.99599999999998</c:v>
                </c:pt>
                <c:pt idx="18">
                  <c:v>634.45699999999965</c:v>
                </c:pt>
                <c:pt idx="19">
                  <c:v>758.03399999999999</c:v>
                </c:pt>
                <c:pt idx="20">
                  <c:v>867.16800000000001</c:v>
                </c:pt>
                <c:pt idx="21">
                  <c:v>930.38499999999999</c:v>
                </c:pt>
                <c:pt idx="22">
                  <c:v>1209.04</c:v>
                </c:pt>
                <c:pt idx="23">
                  <c:v>1669.03</c:v>
                </c:pt>
                <c:pt idx="24">
                  <c:v>2249</c:v>
                </c:pt>
                <c:pt idx="25">
                  <c:v>2842.84</c:v>
                </c:pt>
                <c:pt idx="26">
                  <c:v>3238.15</c:v>
                </c:pt>
                <c:pt idx="27">
                  <c:v>4129.74</c:v>
                </c:pt>
                <c:pt idx="28">
                  <c:v>4530.5200000000004</c:v>
                </c:pt>
                <c:pt idx="29">
                  <c:v>3869.9100000000012</c:v>
                </c:pt>
                <c:pt idx="30">
                  <c:v>4901.1000000000004</c:v>
                </c:pt>
                <c:pt idx="31">
                  <c:v>5905.85</c:v>
                </c:pt>
                <c:pt idx="32">
                  <c:v>6281.81</c:v>
                </c:pt>
              </c:numCache>
            </c:numRef>
          </c:val>
          <c:smooth val="0"/>
        </c:ser>
        <c:ser>
          <c:idx val="2"/>
          <c:order val="2"/>
          <c:tx>
            <c:strRef>
              <c:f>'F2'!$E$3</c:f>
              <c:strCache>
                <c:ptCount val="1"/>
                <c:pt idx="0">
                  <c:v>X+M</c:v>
                </c:pt>
              </c:strCache>
            </c:strRef>
          </c:tx>
          <c:marker>
            <c:symbol val="triangle"/>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'F2'!$E$4:$E$36</c:f>
              <c:numCache>
                <c:formatCode>0.00</c:formatCode>
                <c:ptCount val="33"/>
                <c:pt idx="0">
                  <c:v>204.57999999999998</c:v>
                </c:pt>
                <c:pt idx="1">
                  <c:v>160.87</c:v>
                </c:pt>
                <c:pt idx="2">
                  <c:v>152.18</c:v>
                </c:pt>
                <c:pt idx="3">
                  <c:v>145.06</c:v>
                </c:pt>
                <c:pt idx="4">
                  <c:v>165.41</c:v>
                </c:pt>
                <c:pt idx="5">
                  <c:v>189.19</c:v>
                </c:pt>
                <c:pt idx="6">
                  <c:v>245.46</c:v>
                </c:pt>
                <c:pt idx="7">
                  <c:v>262.51</c:v>
                </c:pt>
                <c:pt idx="8">
                  <c:v>496.64000000000021</c:v>
                </c:pt>
                <c:pt idx="9">
                  <c:v>268.9049999999998</c:v>
                </c:pt>
                <c:pt idx="10">
                  <c:v>205.131</c:v>
                </c:pt>
                <c:pt idx="11">
                  <c:v>317.553</c:v>
                </c:pt>
                <c:pt idx="12">
                  <c:v>435.42699999999974</c:v>
                </c:pt>
                <c:pt idx="13">
                  <c:v>502.34399999999999</c:v>
                </c:pt>
                <c:pt idx="14">
                  <c:v>724.80799999999965</c:v>
                </c:pt>
                <c:pt idx="15">
                  <c:v>829.21499999999992</c:v>
                </c:pt>
                <c:pt idx="16">
                  <c:v>914.40099999999961</c:v>
                </c:pt>
                <c:pt idx="17">
                  <c:v>1061.43</c:v>
                </c:pt>
                <c:pt idx="18">
                  <c:v>968.76699999999971</c:v>
                </c:pt>
                <c:pt idx="19">
                  <c:v>1083.588</c:v>
                </c:pt>
                <c:pt idx="20">
                  <c:v>1245.0450000000001</c:v>
                </c:pt>
                <c:pt idx="21">
                  <c:v>1471.519</c:v>
                </c:pt>
                <c:pt idx="22">
                  <c:v>1864.1399999999999</c:v>
                </c:pt>
                <c:pt idx="23">
                  <c:v>2460.6779999999999</c:v>
                </c:pt>
                <c:pt idx="24">
                  <c:v>3398.6</c:v>
                </c:pt>
                <c:pt idx="25">
                  <c:v>3946.9100000000012</c:v>
                </c:pt>
                <c:pt idx="26">
                  <c:v>4458.1200000000026</c:v>
                </c:pt>
                <c:pt idx="27">
                  <c:v>5572.37</c:v>
                </c:pt>
                <c:pt idx="28">
                  <c:v>6317.68</c:v>
                </c:pt>
                <c:pt idx="29">
                  <c:v>6164.6200000000026</c:v>
                </c:pt>
                <c:pt idx="30">
                  <c:v>8400.51</c:v>
                </c:pt>
                <c:pt idx="31">
                  <c:v>10607.01</c:v>
                </c:pt>
                <c:pt idx="32">
                  <c:v>11872.720000000007</c:v>
                </c:pt>
              </c:numCache>
            </c:numRef>
          </c:val>
          <c:smooth val="0"/>
        </c:ser>
        <c:ser>
          <c:idx val="3"/>
          <c:order val="3"/>
          <c:tx>
            <c:strRef>
              <c:f>'F2'!$F$3</c:f>
              <c:strCache>
                <c:ptCount val="1"/>
                <c:pt idx="0">
                  <c:v>X-M</c:v>
                </c:pt>
              </c:strCache>
            </c:strRef>
          </c:tx>
          <c:marker>
            <c:symbol val="x"/>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'F2'!$F$4:$F$36</c:f>
              <c:numCache>
                <c:formatCode>0.00</c:formatCode>
                <c:ptCount val="33"/>
                <c:pt idx="0">
                  <c:v>117.17999999999998</c:v>
                </c:pt>
                <c:pt idx="1">
                  <c:v>84.59</c:v>
                </c:pt>
                <c:pt idx="2">
                  <c:v>64.06</c:v>
                </c:pt>
                <c:pt idx="3">
                  <c:v>74.960000000000022</c:v>
                </c:pt>
                <c:pt idx="4">
                  <c:v>80.59</c:v>
                </c:pt>
                <c:pt idx="5">
                  <c:v>82.389999999999986</c:v>
                </c:pt>
                <c:pt idx="6">
                  <c:v>169.08</c:v>
                </c:pt>
                <c:pt idx="7">
                  <c:v>120.49000000000002</c:v>
                </c:pt>
                <c:pt idx="8">
                  <c:v>320.18</c:v>
                </c:pt>
                <c:pt idx="9">
                  <c:v>78.124999999999986</c:v>
                </c:pt>
                <c:pt idx="10">
                  <c:v>-23.770999999999987</c:v>
                </c:pt>
                <c:pt idx="11">
                  <c:v>-2.0989999999999887</c:v>
                </c:pt>
                <c:pt idx="12">
                  <c:v>-50.414999999999992</c:v>
                </c:pt>
                <c:pt idx="13">
                  <c:v>-81.839999999999975</c:v>
                </c:pt>
                <c:pt idx="14">
                  <c:v>-52.871999999999957</c:v>
                </c:pt>
                <c:pt idx="15">
                  <c:v>-136.13300000000001</c:v>
                </c:pt>
                <c:pt idx="16">
                  <c:v>-184.60299999999998</c:v>
                </c:pt>
                <c:pt idx="17">
                  <c:v>-286.56199999999978</c:v>
                </c:pt>
                <c:pt idx="18">
                  <c:v>-300.14699999999999</c:v>
                </c:pt>
                <c:pt idx="19">
                  <c:v>-432.47999999999985</c:v>
                </c:pt>
                <c:pt idx="20">
                  <c:v>-489.29099999999977</c:v>
                </c:pt>
                <c:pt idx="21">
                  <c:v>-389.25099999999981</c:v>
                </c:pt>
                <c:pt idx="22">
                  <c:v>-553.9399999999996</c:v>
                </c:pt>
                <c:pt idx="23">
                  <c:v>-877.38199999999961</c:v>
                </c:pt>
                <c:pt idx="24">
                  <c:v>-1099.4000000000001</c:v>
                </c:pt>
                <c:pt idx="25">
                  <c:v>-1738.7700000000002</c:v>
                </c:pt>
                <c:pt idx="26">
                  <c:v>-2018.1799999999998</c:v>
                </c:pt>
                <c:pt idx="27">
                  <c:v>-2687.1099999999997</c:v>
                </c:pt>
                <c:pt idx="28">
                  <c:v>-2743.3600000000006</c:v>
                </c:pt>
                <c:pt idx="29">
                  <c:v>-1575.1999999999998</c:v>
                </c:pt>
                <c:pt idx="30">
                  <c:v>-1401.6899999999998</c:v>
                </c:pt>
                <c:pt idx="31">
                  <c:v>-1204.6899999999998</c:v>
                </c:pt>
                <c:pt idx="32">
                  <c:v>-690.90000000000043</c:v>
                </c:pt>
              </c:numCache>
            </c:numRef>
          </c:val>
          <c:smooth val="0"/>
        </c:ser>
        <c:dLbls>
          <c:showLegendKey val="0"/>
          <c:showVal val="0"/>
          <c:showCatName val="0"/>
          <c:showSerName val="0"/>
          <c:showPercent val="0"/>
          <c:showBubbleSize val="0"/>
        </c:dLbls>
        <c:marker val="1"/>
        <c:smooth val="0"/>
        <c:axId val="70936448"/>
        <c:axId val="70937984"/>
      </c:lineChart>
      <c:lineChart>
        <c:grouping val="standard"/>
        <c:varyColors val="0"/>
        <c:ser>
          <c:idx val="4"/>
          <c:order val="4"/>
          <c:tx>
            <c:v>GDP</c:v>
          </c:tx>
          <c:val>
            <c:numRef>
              <c:f>'F2'!$G$4:$G$36</c:f>
              <c:numCache>
                <c:formatCode>0</c:formatCode>
                <c:ptCount val="33"/>
                <c:pt idx="0">
                  <c:v>22383</c:v>
                </c:pt>
                <c:pt idx="1">
                  <c:v>23297</c:v>
                </c:pt>
                <c:pt idx="2">
                  <c:v>23064</c:v>
                </c:pt>
                <c:pt idx="3">
                  <c:v>22317</c:v>
                </c:pt>
                <c:pt idx="4">
                  <c:v>22211</c:v>
                </c:pt>
                <c:pt idx="5">
                  <c:v>22379</c:v>
                </c:pt>
                <c:pt idx="6">
                  <c:v>27232</c:v>
                </c:pt>
                <c:pt idx="7">
                  <c:v>36672</c:v>
                </c:pt>
                <c:pt idx="8">
                  <c:v>45150</c:v>
                </c:pt>
                <c:pt idx="9">
                  <c:v>43631</c:v>
                </c:pt>
                <c:pt idx="10">
                  <c:v>45289</c:v>
                </c:pt>
                <c:pt idx="11">
                  <c:v>43172</c:v>
                </c:pt>
                <c:pt idx="12">
                  <c:v>41159</c:v>
                </c:pt>
                <c:pt idx="13">
                  <c:v>44347</c:v>
                </c:pt>
                <c:pt idx="14">
                  <c:v>52298</c:v>
                </c:pt>
                <c:pt idx="15">
                  <c:v>61644</c:v>
                </c:pt>
                <c:pt idx="16">
                  <c:v>68403</c:v>
                </c:pt>
                <c:pt idx="17">
                  <c:v>68226</c:v>
                </c:pt>
                <c:pt idx="18">
                  <c:v>56152</c:v>
                </c:pt>
                <c:pt idx="19">
                  <c:v>58277</c:v>
                </c:pt>
                <c:pt idx="20">
                  <c:v>53435</c:v>
                </c:pt>
                <c:pt idx="21">
                  <c:v>52553</c:v>
                </c:pt>
                <c:pt idx="22">
                  <c:v>61399</c:v>
                </c:pt>
                <c:pt idx="23">
                  <c:v>81639</c:v>
                </c:pt>
                <c:pt idx="24">
                  <c:v>100679</c:v>
                </c:pt>
                <c:pt idx="25">
                  <c:v>112320</c:v>
                </c:pt>
                <c:pt idx="26">
                  <c:v>108655</c:v>
                </c:pt>
                <c:pt idx="27">
                  <c:v>132704</c:v>
                </c:pt>
                <c:pt idx="28">
                  <c:v>133062</c:v>
                </c:pt>
                <c:pt idx="29">
                  <c:v>118799</c:v>
                </c:pt>
                <c:pt idx="30">
                  <c:v>142022</c:v>
                </c:pt>
                <c:pt idx="31">
                  <c:v>161835</c:v>
                </c:pt>
                <c:pt idx="32">
                  <c:v>169680</c:v>
                </c:pt>
              </c:numCache>
            </c:numRef>
          </c:val>
          <c:smooth val="0"/>
        </c:ser>
        <c:dLbls>
          <c:showLegendKey val="0"/>
          <c:showVal val="0"/>
          <c:showCatName val="0"/>
          <c:showSerName val="0"/>
          <c:showPercent val="0"/>
          <c:showBubbleSize val="0"/>
        </c:dLbls>
        <c:marker val="1"/>
        <c:smooth val="0"/>
        <c:axId val="70946176"/>
        <c:axId val="70944256"/>
      </c:lineChart>
      <c:catAx>
        <c:axId val="70936448"/>
        <c:scaling>
          <c:orientation val="minMax"/>
        </c:scaling>
        <c:delete val="0"/>
        <c:axPos val="b"/>
        <c:numFmt formatCode="General" sourceLinked="1"/>
        <c:majorTickMark val="none"/>
        <c:minorTickMark val="none"/>
        <c:tickLblPos val="nextTo"/>
        <c:txPr>
          <a:bodyPr/>
          <a:lstStyle/>
          <a:p>
            <a:pPr>
              <a:defRPr lang="en-PH"/>
            </a:pPr>
            <a:endParaRPr lang="en-US"/>
          </a:p>
        </c:txPr>
        <c:crossAx val="70937984"/>
        <c:crossesAt val="0"/>
        <c:auto val="1"/>
        <c:lblAlgn val="ctr"/>
        <c:lblOffset val="100"/>
        <c:noMultiLvlLbl val="0"/>
      </c:catAx>
      <c:valAx>
        <c:axId val="70937984"/>
        <c:scaling>
          <c:orientation val="minMax"/>
          <c:max val="16000"/>
          <c:min val="-4000"/>
        </c:scaling>
        <c:delete val="0"/>
        <c:axPos val="l"/>
        <c:majorGridlines/>
        <c:title>
          <c:tx>
            <c:rich>
              <a:bodyPr/>
              <a:lstStyle/>
              <a:p>
                <a:pPr>
                  <a:defRPr lang="en-PH"/>
                </a:pPr>
                <a:r>
                  <a:rPr lang="en-NZ"/>
                  <a:t>Trade US$ Million</a:t>
                </a:r>
              </a:p>
            </c:rich>
          </c:tx>
          <c:overlay val="0"/>
        </c:title>
        <c:numFmt formatCode="General" sourceLinked="0"/>
        <c:majorTickMark val="out"/>
        <c:minorTickMark val="none"/>
        <c:tickLblPos val="nextTo"/>
        <c:txPr>
          <a:bodyPr/>
          <a:lstStyle/>
          <a:p>
            <a:pPr>
              <a:defRPr lang="en-PH"/>
            </a:pPr>
            <a:endParaRPr lang="en-US"/>
          </a:p>
        </c:txPr>
        <c:crossAx val="70936448"/>
        <c:crosses val="autoZero"/>
        <c:crossBetween val="between"/>
      </c:valAx>
      <c:valAx>
        <c:axId val="70944256"/>
        <c:scaling>
          <c:orientation val="minMax"/>
          <c:max val="185000"/>
          <c:min val="-45000"/>
        </c:scaling>
        <c:delete val="0"/>
        <c:axPos val="r"/>
        <c:title>
          <c:tx>
            <c:rich>
              <a:bodyPr rot="5400000" vert="horz"/>
              <a:lstStyle/>
              <a:p>
                <a:pPr>
                  <a:defRPr lang="en-PH">
                    <a:solidFill>
                      <a:schemeClr val="accent5"/>
                    </a:solidFill>
                  </a:defRPr>
                </a:pPr>
                <a:r>
                  <a:rPr lang="en-US">
                    <a:solidFill>
                      <a:schemeClr val="accent5"/>
                    </a:solidFill>
                  </a:rPr>
                  <a:t>GDP US$ Million</a:t>
                </a:r>
                <a:endParaRPr lang="zh-CN">
                  <a:solidFill>
                    <a:schemeClr val="accent5"/>
                  </a:solidFill>
                </a:endParaRPr>
              </a:p>
            </c:rich>
          </c:tx>
          <c:overlay val="0"/>
        </c:title>
        <c:numFmt formatCode="0" sourceLinked="1"/>
        <c:majorTickMark val="out"/>
        <c:minorTickMark val="none"/>
        <c:tickLblPos val="nextTo"/>
        <c:spPr>
          <a:ln>
            <a:solidFill>
              <a:schemeClr val="accent5"/>
            </a:solidFill>
          </a:ln>
        </c:spPr>
        <c:txPr>
          <a:bodyPr/>
          <a:lstStyle/>
          <a:p>
            <a:pPr>
              <a:defRPr lang="en-PH">
                <a:solidFill>
                  <a:schemeClr val="accent5"/>
                </a:solidFill>
              </a:defRPr>
            </a:pPr>
            <a:endParaRPr lang="en-US"/>
          </a:p>
        </c:txPr>
        <c:crossAx val="70946176"/>
        <c:crosses val="max"/>
        <c:crossBetween val="between"/>
        <c:majorUnit val="20000"/>
      </c:valAx>
      <c:catAx>
        <c:axId val="70946176"/>
        <c:scaling>
          <c:orientation val="minMax"/>
        </c:scaling>
        <c:delete val="1"/>
        <c:axPos val="b"/>
        <c:majorTickMark val="out"/>
        <c:minorTickMark val="none"/>
        <c:tickLblPos val="nextTo"/>
        <c:crossAx val="70944256"/>
        <c:crosses val="autoZero"/>
        <c:auto val="1"/>
        <c:lblAlgn val="ctr"/>
        <c:lblOffset val="100"/>
        <c:noMultiLvlLbl val="0"/>
      </c:catAx>
    </c:plotArea>
    <c:legend>
      <c:legendPos val="r"/>
      <c:layout>
        <c:manualLayout>
          <c:xMode val="edge"/>
          <c:yMode val="edge"/>
          <c:x val="0.1515272502701869"/>
          <c:y val="5.4256601445041158E-2"/>
          <c:w val="0.13590599193393516"/>
          <c:h val="0.17197257340995023"/>
        </c:manualLayout>
      </c:layout>
      <c:overlay val="1"/>
      <c:spPr>
        <a:solidFill>
          <a:schemeClr val="bg1"/>
        </a:solidFill>
        <a:ln>
          <a:solidFill>
            <a:schemeClr val="bg1">
              <a:lumMod val="50000"/>
            </a:schemeClr>
          </a:solidFill>
        </a:ln>
      </c:spPr>
      <c:txPr>
        <a:bodyPr/>
        <a:lstStyle/>
        <a:p>
          <a:pPr>
            <a:defRPr lang="en-PH"/>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X</c:v>
          </c:tx>
          <c:marker>
            <c:symbol val="square"/>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'F2'!$B$80:$B$112</c:f>
              <c:numCache>
                <c:formatCode>General</c:formatCode>
                <c:ptCount val="33"/>
                <c:pt idx="0">
                  <c:v>30.3</c:v>
                </c:pt>
                <c:pt idx="1">
                  <c:v>28.5</c:v>
                </c:pt>
                <c:pt idx="2">
                  <c:v>31.8</c:v>
                </c:pt>
                <c:pt idx="3">
                  <c:v>25.1</c:v>
                </c:pt>
                <c:pt idx="4">
                  <c:v>30.6</c:v>
                </c:pt>
                <c:pt idx="5">
                  <c:v>31.6</c:v>
                </c:pt>
                <c:pt idx="6">
                  <c:v>28</c:v>
                </c:pt>
                <c:pt idx="7">
                  <c:v>44.3</c:v>
                </c:pt>
                <c:pt idx="8">
                  <c:v>39.300000000000004</c:v>
                </c:pt>
                <c:pt idx="9">
                  <c:v>39.603000000000002</c:v>
                </c:pt>
                <c:pt idx="10">
                  <c:v>51.711000000000006</c:v>
                </c:pt>
                <c:pt idx="11">
                  <c:v>65.542000000000002</c:v>
                </c:pt>
                <c:pt idx="12">
                  <c:v>87.427999999999997</c:v>
                </c:pt>
                <c:pt idx="13">
                  <c:v>130.97899999999998</c:v>
                </c:pt>
                <c:pt idx="14">
                  <c:v>188.11799999999999</c:v>
                </c:pt>
                <c:pt idx="15">
                  <c:v>232.15900000000002</c:v>
                </c:pt>
                <c:pt idx="16">
                  <c:v>231.36200000000008</c:v>
                </c:pt>
                <c:pt idx="17">
                  <c:v>237.64599999999999</c:v>
                </c:pt>
                <c:pt idx="18">
                  <c:v>274.77699999999976</c:v>
                </c:pt>
                <c:pt idx="19">
                  <c:v>342.84500000000008</c:v>
                </c:pt>
                <c:pt idx="20">
                  <c:v>416.1909999999998</c:v>
                </c:pt>
                <c:pt idx="21">
                  <c:v>435.30099999999999</c:v>
                </c:pt>
                <c:pt idx="22">
                  <c:v>596.17800000000034</c:v>
                </c:pt>
                <c:pt idx="23">
                  <c:v>802.55799999999965</c:v>
                </c:pt>
                <c:pt idx="24">
                  <c:v>1077.77</c:v>
                </c:pt>
                <c:pt idx="25">
                  <c:v>1354.01</c:v>
                </c:pt>
                <c:pt idx="26">
                  <c:v>1620.22</c:v>
                </c:pt>
                <c:pt idx="27">
                  <c:v>2160.8000000000002</c:v>
                </c:pt>
                <c:pt idx="28">
                  <c:v>2504.3900000000012</c:v>
                </c:pt>
                <c:pt idx="29">
                  <c:v>2086.08</c:v>
                </c:pt>
                <c:pt idx="30">
                  <c:v>2764.03</c:v>
                </c:pt>
                <c:pt idx="31">
                  <c:v>3736.3900000000012</c:v>
                </c:pt>
                <c:pt idx="32">
                  <c:v>3876.44</c:v>
                </c:pt>
              </c:numCache>
            </c:numRef>
          </c:val>
          <c:smooth val="0"/>
        </c:ser>
        <c:ser>
          <c:idx val="1"/>
          <c:order val="1"/>
          <c:tx>
            <c:v>M</c:v>
          </c:tx>
          <c:marker>
            <c:symbol val="diamond"/>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'F2'!$C$80:$C$112</c:f>
              <c:numCache>
                <c:formatCode>General</c:formatCode>
                <c:ptCount val="33"/>
                <c:pt idx="0">
                  <c:v>156.5</c:v>
                </c:pt>
                <c:pt idx="1">
                  <c:v>173.9</c:v>
                </c:pt>
                <c:pt idx="2">
                  <c:v>129.19999999999999</c:v>
                </c:pt>
                <c:pt idx="3">
                  <c:v>145.69999999999999</c:v>
                </c:pt>
                <c:pt idx="4">
                  <c:v>142.30000000000001</c:v>
                </c:pt>
                <c:pt idx="5">
                  <c:v>160.80000000000001</c:v>
                </c:pt>
                <c:pt idx="6">
                  <c:v>214.3</c:v>
                </c:pt>
                <c:pt idx="7">
                  <c:v>216.3</c:v>
                </c:pt>
                <c:pt idx="8">
                  <c:v>407.5</c:v>
                </c:pt>
                <c:pt idx="9">
                  <c:v>304.42499999999984</c:v>
                </c:pt>
                <c:pt idx="10">
                  <c:v>128.03200000000001</c:v>
                </c:pt>
                <c:pt idx="11">
                  <c:v>169.74299999999999</c:v>
                </c:pt>
                <c:pt idx="12">
                  <c:v>279.96699999999964</c:v>
                </c:pt>
                <c:pt idx="13">
                  <c:v>265.28999999999985</c:v>
                </c:pt>
                <c:pt idx="14">
                  <c:v>316.6309999999998</c:v>
                </c:pt>
                <c:pt idx="15">
                  <c:v>345.83</c:v>
                </c:pt>
                <c:pt idx="16">
                  <c:v>403.166</c:v>
                </c:pt>
                <c:pt idx="17">
                  <c:v>346.40799999999984</c:v>
                </c:pt>
                <c:pt idx="18">
                  <c:v>407.64299999999997</c:v>
                </c:pt>
                <c:pt idx="19">
                  <c:v>481.32599999999985</c:v>
                </c:pt>
                <c:pt idx="20">
                  <c:v>638.28200000000004</c:v>
                </c:pt>
                <c:pt idx="21">
                  <c:v>736.68600000000004</c:v>
                </c:pt>
                <c:pt idx="22">
                  <c:v>803.30399999999997</c:v>
                </c:pt>
                <c:pt idx="23">
                  <c:v>1023.64</c:v>
                </c:pt>
                <c:pt idx="24">
                  <c:v>1409.77</c:v>
                </c:pt>
                <c:pt idx="25">
                  <c:v>1326.6699999999998</c:v>
                </c:pt>
                <c:pt idx="26">
                  <c:v>1314.12</c:v>
                </c:pt>
                <c:pt idx="27">
                  <c:v>1537.32</c:v>
                </c:pt>
                <c:pt idx="28">
                  <c:v>1891.25</c:v>
                </c:pt>
                <c:pt idx="29">
                  <c:v>2475.6999999999998</c:v>
                </c:pt>
                <c:pt idx="30">
                  <c:v>3755.07</c:v>
                </c:pt>
                <c:pt idx="31">
                  <c:v>4990.5200000000004</c:v>
                </c:pt>
                <c:pt idx="32">
                  <c:v>5806.14</c:v>
                </c:pt>
              </c:numCache>
            </c:numRef>
          </c:val>
          <c:smooth val="0"/>
        </c:ser>
        <c:ser>
          <c:idx val="2"/>
          <c:order val="2"/>
          <c:tx>
            <c:strRef>
              <c:f>'F2'!$D$79</c:f>
              <c:strCache>
                <c:ptCount val="1"/>
                <c:pt idx="0">
                  <c:v>X+M</c:v>
                </c:pt>
              </c:strCache>
            </c:strRef>
          </c:tx>
          <c:marker>
            <c:symbol val="triangle"/>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'F2'!$D$80:$D$112</c:f>
              <c:numCache>
                <c:formatCode>General</c:formatCode>
                <c:ptCount val="33"/>
                <c:pt idx="0">
                  <c:v>186.8</c:v>
                </c:pt>
                <c:pt idx="1">
                  <c:v>202.4</c:v>
                </c:pt>
                <c:pt idx="2">
                  <c:v>161</c:v>
                </c:pt>
                <c:pt idx="3">
                  <c:v>170.79999999999998</c:v>
                </c:pt>
                <c:pt idx="4">
                  <c:v>172.9</c:v>
                </c:pt>
                <c:pt idx="5">
                  <c:v>192.4</c:v>
                </c:pt>
                <c:pt idx="6">
                  <c:v>242.3</c:v>
                </c:pt>
                <c:pt idx="7">
                  <c:v>260.60000000000002</c:v>
                </c:pt>
                <c:pt idx="8">
                  <c:v>446.8</c:v>
                </c:pt>
                <c:pt idx="9">
                  <c:v>344.02799999999985</c:v>
                </c:pt>
                <c:pt idx="10">
                  <c:v>179.74299999999999</c:v>
                </c:pt>
                <c:pt idx="11">
                  <c:v>235.285</c:v>
                </c:pt>
                <c:pt idx="12">
                  <c:v>367.39499999999981</c:v>
                </c:pt>
                <c:pt idx="13">
                  <c:v>396.26900000000001</c:v>
                </c:pt>
                <c:pt idx="14">
                  <c:v>504.7489999999998</c:v>
                </c:pt>
                <c:pt idx="15">
                  <c:v>577.98900000000003</c:v>
                </c:pt>
                <c:pt idx="16">
                  <c:v>634.52800000000002</c:v>
                </c:pt>
                <c:pt idx="17">
                  <c:v>584.05399999999997</c:v>
                </c:pt>
                <c:pt idx="18">
                  <c:v>682.42</c:v>
                </c:pt>
                <c:pt idx="19">
                  <c:v>824.17100000000005</c:v>
                </c:pt>
                <c:pt idx="20">
                  <c:v>1054.473</c:v>
                </c:pt>
                <c:pt idx="21">
                  <c:v>1171.9870000000001</c:v>
                </c:pt>
                <c:pt idx="22">
                  <c:v>1399.482</c:v>
                </c:pt>
                <c:pt idx="23">
                  <c:v>1826.1979999999999</c:v>
                </c:pt>
                <c:pt idx="24">
                  <c:v>2487.54</c:v>
                </c:pt>
                <c:pt idx="25">
                  <c:v>2680.6800000000003</c:v>
                </c:pt>
                <c:pt idx="26">
                  <c:v>2934.34</c:v>
                </c:pt>
                <c:pt idx="27">
                  <c:v>3698.12</c:v>
                </c:pt>
                <c:pt idx="28">
                  <c:v>4395.6399999999994</c:v>
                </c:pt>
                <c:pt idx="29">
                  <c:v>4561.78</c:v>
                </c:pt>
                <c:pt idx="30">
                  <c:v>6519.1</c:v>
                </c:pt>
                <c:pt idx="31">
                  <c:v>8726.91</c:v>
                </c:pt>
                <c:pt idx="32">
                  <c:v>9682.58</c:v>
                </c:pt>
              </c:numCache>
            </c:numRef>
          </c:val>
          <c:smooth val="0"/>
        </c:ser>
        <c:ser>
          <c:idx val="3"/>
          <c:order val="3"/>
          <c:tx>
            <c:strRef>
              <c:f>'F2'!$F$3</c:f>
              <c:strCache>
                <c:ptCount val="1"/>
                <c:pt idx="0">
                  <c:v>X-M</c:v>
                </c:pt>
              </c:strCache>
            </c:strRef>
          </c:tx>
          <c:marker>
            <c:symbol val="x"/>
            <c:size val="5"/>
          </c:marker>
          <c:cat>
            <c:numRef>
              <c:f>'F2'!$B$4:$B$36</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'F2'!$E$80:$E$112</c:f>
              <c:numCache>
                <c:formatCode>General</c:formatCode>
                <c:ptCount val="33"/>
                <c:pt idx="0">
                  <c:v>-126.2</c:v>
                </c:pt>
                <c:pt idx="1">
                  <c:v>-145.4</c:v>
                </c:pt>
                <c:pt idx="2">
                  <c:v>-97.399999999999991</c:v>
                </c:pt>
                <c:pt idx="3">
                  <c:v>-120.6</c:v>
                </c:pt>
                <c:pt idx="4">
                  <c:v>-111.70000000000002</c:v>
                </c:pt>
                <c:pt idx="5">
                  <c:v>-129.20000000000002</c:v>
                </c:pt>
                <c:pt idx="6">
                  <c:v>-186.3</c:v>
                </c:pt>
                <c:pt idx="7">
                  <c:v>-172</c:v>
                </c:pt>
                <c:pt idx="8">
                  <c:v>-368.2</c:v>
                </c:pt>
                <c:pt idx="9">
                  <c:v>-264.822</c:v>
                </c:pt>
                <c:pt idx="10">
                  <c:v>-76.321000000000012</c:v>
                </c:pt>
                <c:pt idx="11">
                  <c:v>-104.20099999999999</c:v>
                </c:pt>
                <c:pt idx="12">
                  <c:v>-192.53900000000002</c:v>
                </c:pt>
                <c:pt idx="13">
                  <c:v>-134.31100000000001</c:v>
                </c:pt>
                <c:pt idx="14">
                  <c:v>-128.51300000000001</c:v>
                </c:pt>
                <c:pt idx="15">
                  <c:v>-113.67099999999998</c:v>
                </c:pt>
                <c:pt idx="16">
                  <c:v>-171.804</c:v>
                </c:pt>
                <c:pt idx="17">
                  <c:v>-108.76200000000003</c:v>
                </c:pt>
                <c:pt idx="18">
                  <c:v>-132.86600000000001</c:v>
                </c:pt>
                <c:pt idx="19">
                  <c:v>-138.48100000000008</c:v>
                </c:pt>
                <c:pt idx="20">
                  <c:v>-222.09100000000007</c:v>
                </c:pt>
                <c:pt idx="21">
                  <c:v>-301.38500000000005</c:v>
                </c:pt>
                <c:pt idx="22">
                  <c:v>-207.126</c:v>
                </c:pt>
                <c:pt idx="23">
                  <c:v>-221.08200000000008</c:v>
                </c:pt>
                <c:pt idx="24">
                  <c:v>-332</c:v>
                </c:pt>
                <c:pt idx="25">
                  <c:v>27.339999999999918</c:v>
                </c:pt>
                <c:pt idx="26">
                  <c:v>306.10000000000031</c:v>
                </c:pt>
                <c:pt idx="27">
                  <c:v>623.48000000000025</c:v>
                </c:pt>
                <c:pt idx="28">
                  <c:v>613.13999999999987</c:v>
                </c:pt>
                <c:pt idx="29">
                  <c:v>-389.61999999999989</c:v>
                </c:pt>
                <c:pt idx="30">
                  <c:v>-991.04</c:v>
                </c:pt>
                <c:pt idx="31">
                  <c:v>-1254.1300000000006</c:v>
                </c:pt>
                <c:pt idx="32">
                  <c:v>-1929.7000000000003</c:v>
                </c:pt>
              </c:numCache>
            </c:numRef>
          </c:val>
          <c:smooth val="0"/>
        </c:ser>
        <c:dLbls>
          <c:showLegendKey val="0"/>
          <c:showVal val="0"/>
          <c:showCatName val="0"/>
          <c:showSerName val="0"/>
          <c:showPercent val="0"/>
          <c:showBubbleSize val="0"/>
        </c:dLbls>
        <c:marker val="1"/>
        <c:smooth val="0"/>
        <c:axId val="70978944"/>
        <c:axId val="71001216"/>
      </c:lineChart>
      <c:lineChart>
        <c:grouping val="standard"/>
        <c:varyColors val="0"/>
        <c:ser>
          <c:idx val="4"/>
          <c:order val="4"/>
          <c:tx>
            <c:v>GDP</c:v>
          </c:tx>
          <c:val>
            <c:numRef>
              <c:f>'F2'!$F$80:$F$112</c:f>
              <c:numCache>
                <c:formatCode>0</c:formatCode>
                <c:ptCount val="33"/>
                <c:pt idx="0">
                  <c:v>202458</c:v>
                </c:pt>
                <c:pt idx="1">
                  <c:v>168367</c:v>
                </c:pt>
                <c:pt idx="2">
                  <c:v>281280</c:v>
                </c:pt>
                <c:pt idx="3">
                  <c:v>301803</c:v>
                </c:pt>
                <c:pt idx="4">
                  <c:v>310686</c:v>
                </c:pt>
                <c:pt idx="5">
                  <c:v>307017</c:v>
                </c:pt>
                <c:pt idx="6">
                  <c:v>297590</c:v>
                </c:pt>
                <c:pt idx="7">
                  <c:v>323973</c:v>
                </c:pt>
                <c:pt idx="8">
                  <c:v>404149</c:v>
                </c:pt>
                <c:pt idx="9">
                  <c:v>451311</c:v>
                </c:pt>
                <c:pt idx="10">
                  <c:v>390279</c:v>
                </c:pt>
                <c:pt idx="11">
                  <c:v>409165</c:v>
                </c:pt>
                <c:pt idx="12">
                  <c:v>488222</c:v>
                </c:pt>
                <c:pt idx="13">
                  <c:v>613223</c:v>
                </c:pt>
                <c:pt idx="14">
                  <c:v>559224</c:v>
                </c:pt>
                <c:pt idx="15">
                  <c:v>727947</c:v>
                </c:pt>
                <c:pt idx="16">
                  <c:v>856084</c:v>
                </c:pt>
                <c:pt idx="17">
                  <c:v>952649</c:v>
                </c:pt>
                <c:pt idx="18">
                  <c:v>1019480</c:v>
                </c:pt>
                <c:pt idx="19">
                  <c:v>1083284</c:v>
                </c:pt>
                <c:pt idx="20">
                  <c:v>1198477</c:v>
                </c:pt>
                <c:pt idx="21">
                  <c:v>1324814</c:v>
                </c:pt>
                <c:pt idx="22">
                  <c:v>1453833</c:v>
                </c:pt>
                <c:pt idx="23">
                  <c:v>1640961</c:v>
                </c:pt>
                <c:pt idx="24">
                  <c:v>1931646</c:v>
                </c:pt>
                <c:pt idx="25">
                  <c:v>2256919</c:v>
                </c:pt>
                <c:pt idx="26">
                  <c:v>2712917</c:v>
                </c:pt>
                <c:pt idx="27">
                  <c:v>3494235</c:v>
                </c:pt>
                <c:pt idx="28">
                  <c:v>4519951</c:v>
                </c:pt>
                <c:pt idx="29">
                  <c:v>4990526</c:v>
                </c:pt>
                <c:pt idx="30">
                  <c:v>5930393</c:v>
                </c:pt>
                <c:pt idx="31">
                  <c:v>7321986</c:v>
                </c:pt>
                <c:pt idx="32">
                  <c:v>8227037</c:v>
                </c:pt>
              </c:numCache>
            </c:numRef>
          </c:val>
          <c:smooth val="0"/>
        </c:ser>
        <c:dLbls>
          <c:showLegendKey val="0"/>
          <c:showVal val="0"/>
          <c:showCatName val="0"/>
          <c:showSerName val="0"/>
          <c:showPercent val="0"/>
          <c:showBubbleSize val="0"/>
        </c:dLbls>
        <c:marker val="1"/>
        <c:smooth val="0"/>
        <c:axId val="71017600"/>
        <c:axId val="71003136"/>
      </c:lineChart>
      <c:catAx>
        <c:axId val="70978944"/>
        <c:scaling>
          <c:orientation val="minMax"/>
        </c:scaling>
        <c:delete val="0"/>
        <c:axPos val="b"/>
        <c:numFmt formatCode="General" sourceLinked="1"/>
        <c:majorTickMark val="none"/>
        <c:minorTickMark val="none"/>
        <c:tickLblPos val="nextTo"/>
        <c:txPr>
          <a:bodyPr/>
          <a:lstStyle/>
          <a:p>
            <a:pPr>
              <a:defRPr lang="en-PH"/>
            </a:pPr>
            <a:endParaRPr lang="en-US"/>
          </a:p>
        </c:txPr>
        <c:crossAx val="71001216"/>
        <c:crossesAt val="0"/>
        <c:auto val="1"/>
        <c:lblAlgn val="ctr"/>
        <c:lblOffset val="100"/>
        <c:noMultiLvlLbl val="0"/>
      </c:catAx>
      <c:valAx>
        <c:axId val="71001216"/>
        <c:scaling>
          <c:orientation val="minMax"/>
          <c:max val="16000"/>
          <c:min val="-2000"/>
        </c:scaling>
        <c:delete val="0"/>
        <c:axPos val="l"/>
        <c:majorGridlines/>
        <c:title>
          <c:tx>
            <c:rich>
              <a:bodyPr/>
              <a:lstStyle/>
              <a:p>
                <a:pPr>
                  <a:defRPr lang="en-PH"/>
                </a:pPr>
                <a:r>
                  <a:rPr lang="en-NZ"/>
                  <a:t>Trade US$ Million</a:t>
                </a:r>
              </a:p>
            </c:rich>
          </c:tx>
          <c:overlay val="0"/>
        </c:title>
        <c:numFmt formatCode="General" sourceLinked="0"/>
        <c:majorTickMark val="out"/>
        <c:minorTickMark val="none"/>
        <c:tickLblPos val="nextTo"/>
        <c:txPr>
          <a:bodyPr/>
          <a:lstStyle/>
          <a:p>
            <a:pPr>
              <a:defRPr lang="en-PH"/>
            </a:pPr>
            <a:endParaRPr lang="en-US"/>
          </a:p>
        </c:txPr>
        <c:crossAx val="70978944"/>
        <c:crosses val="autoZero"/>
        <c:crossBetween val="between"/>
      </c:valAx>
      <c:valAx>
        <c:axId val="71003136"/>
        <c:scaling>
          <c:orientation val="minMax"/>
          <c:max val="9000000"/>
          <c:min val="-1000000"/>
        </c:scaling>
        <c:delete val="0"/>
        <c:axPos val="r"/>
        <c:title>
          <c:tx>
            <c:rich>
              <a:bodyPr rot="5400000" vert="horz"/>
              <a:lstStyle/>
              <a:p>
                <a:pPr>
                  <a:defRPr lang="en-PH">
                    <a:solidFill>
                      <a:schemeClr val="accent5"/>
                    </a:solidFill>
                  </a:defRPr>
                </a:pPr>
                <a:r>
                  <a:rPr lang="en-US">
                    <a:solidFill>
                      <a:schemeClr val="accent5"/>
                    </a:solidFill>
                  </a:rPr>
                  <a:t>GDP US$ Million</a:t>
                </a:r>
                <a:endParaRPr lang="zh-CN">
                  <a:solidFill>
                    <a:schemeClr val="accent5"/>
                  </a:solidFill>
                </a:endParaRPr>
              </a:p>
            </c:rich>
          </c:tx>
          <c:overlay val="0"/>
        </c:title>
        <c:numFmt formatCode="0" sourceLinked="1"/>
        <c:majorTickMark val="out"/>
        <c:minorTickMark val="none"/>
        <c:tickLblPos val="nextTo"/>
        <c:spPr>
          <a:ln>
            <a:solidFill>
              <a:schemeClr val="accent5"/>
            </a:solidFill>
          </a:ln>
        </c:spPr>
        <c:txPr>
          <a:bodyPr/>
          <a:lstStyle/>
          <a:p>
            <a:pPr>
              <a:defRPr lang="en-PH">
                <a:solidFill>
                  <a:schemeClr val="accent5"/>
                </a:solidFill>
              </a:defRPr>
            </a:pPr>
            <a:endParaRPr lang="en-US"/>
          </a:p>
        </c:txPr>
        <c:crossAx val="71017600"/>
        <c:crosses val="max"/>
        <c:crossBetween val="between"/>
      </c:valAx>
      <c:catAx>
        <c:axId val="71017600"/>
        <c:scaling>
          <c:orientation val="minMax"/>
        </c:scaling>
        <c:delete val="1"/>
        <c:axPos val="b"/>
        <c:majorTickMark val="out"/>
        <c:minorTickMark val="none"/>
        <c:tickLblPos val="nextTo"/>
        <c:crossAx val="71003136"/>
        <c:crossesAt val="0"/>
        <c:auto val="1"/>
        <c:lblAlgn val="ctr"/>
        <c:lblOffset val="100"/>
        <c:noMultiLvlLbl val="0"/>
      </c:catAx>
    </c:plotArea>
    <c:legend>
      <c:legendPos val="r"/>
      <c:layout>
        <c:manualLayout>
          <c:xMode val="edge"/>
          <c:yMode val="edge"/>
          <c:x val="0.16541611986001759"/>
          <c:y val="7.0193730320915013E-2"/>
          <c:w val="0.14877861621463973"/>
          <c:h val="0.17197257340995023"/>
        </c:manualLayout>
      </c:layout>
      <c:overlay val="1"/>
      <c:spPr>
        <a:solidFill>
          <a:schemeClr val="bg1"/>
        </a:solidFill>
        <a:ln>
          <a:solidFill>
            <a:schemeClr val="bg1">
              <a:lumMod val="50000"/>
            </a:schemeClr>
          </a:solidFill>
        </a:ln>
      </c:spPr>
      <c:txPr>
        <a:bodyPr/>
        <a:lstStyle/>
        <a:p>
          <a:pPr>
            <a:defRPr lang="en-PH"/>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'F7'!$M$4</c:f>
              <c:strCache>
                <c:ptCount val="1"/>
                <c:pt idx="0">
                  <c:v>Australia</c:v>
                </c:pt>
              </c:strCache>
            </c:strRef>
          </c:tx>
          <c:marker>
            <c:symbol val="square"/>
            <c:size val="5"/>
          </c:marker>
          <c:cat>
            <c:numRef>
              <c:f>'F7'!$L$5:$L$37</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'F7'!$M$5:$M$37</c:f>
              <c:numCache>
                <c:formatCode>0.0</c:formatCode>
                <c:ptCount val="33"/>
                <c:pt idx="0">
                  <c:v>0.81154054284981914</c:v>
                </c:pt>
                <c:pt idx="1">
                  <c:v>0.83818651711257364</c:v>
                </c:pt>
                <c:pt idx="2">
                  <c:v>0.80235188177026728</c:v>
                </c:pt>
                <c:pt idx="3">
                  <c:v>0.7702415649854274</c:v>
                </c:pt>
                <c:pt idx="4">
                  <c:v>0.74390434545690054</c:v>
                </c:pt>
                <c:pt idx="5">
                  <c:v>0.92404088703386689</c:v>
                </c:pt>
                <c:pt idx="6">
                  <c:v>0.94808672103306357</c:v>
                </c:pt>
                <c:pt idx="7">
                  <c:v>0.8558338539596001</c:v>
                </c:pt>
                <c:pt idx="8">
                  <c:v>0.96991139260499482</c:v>
                </c:pt>
                <c:pt idx="9">
                  <c:v>0.9396052602051127</c:v>
                </c:pt>
                <c:pt idx="10">
                  <c:v>0.93886713282912415</c:v>
                </c:pt>
                <c:pt idx="11">
                  <c:v>0.95045646352881352</c:v>
                </c:pt>
                <c:pt idx="12">
                  <c:v>0.86472062747634892</c:v>
                </c:pt>
                <c:pt idx="13">
                  <c:v>0.91553195640783369</c:v>
                </c:pt>
                <c:pt idx="14">
                  <c:v>0.8911749220363695</c:v>
                </c:pt>
                <c:pt idx="15">
                  <c:v>0.8415962475368417</c:v>
                </c:pt>
                <c:pt idx="16">
                  <c:v>0.80241867602049965</c:v>
                </c:pt>
                <c:pt idx="17">
                  <c:v>0.75954085306451014</c:v>
                </c:pt>
                <c:pt idx="18">
                  <c:v>0.80940699442473396</c:v>
                </c:pt>
                <c:pt idx="19">
                  <c:v>0.77760629700728812</c:v>
                </c:pt>
                <c:pt idx="20">
                  <c:v>0.81618500787301429</c:v>
                </c:pt>
                <c:pt idx="21">
                  <c:v>0.82024830506142898</c:v>
                </c:pt>
                <c:pt idx="22">
                  <c:v>0.80829516668213053</c:v>
                </c:pt>
                <c:pt idx="23">
                  <c:v>0.80898056037236432</c:v>
                </c:pt>
                <c:pt idx="24">
                  <c:v>0.80215327742043652</c:v>
                </c:pt>
                <c:pt idx="25">
                  <c:v>0.81139960743281492</c:v>
                </c:pt>
                <c:pt idx="26">
                  <c:v>0.81334974898905732</c:v>
                </c:pt>
                <c:pt idx="27">
                  <c:v>0.85464376567402955</c:v>
                </c:pt>
                <c:pt idx="28">
                  <c:v>0.94338258978365597</c:v>
                </c:pt>
                <c:pt idx="29">
                  <c:v>0.96107782701384892</c:v>
                </c:pt>
                <c:pt idx="30">
                  <c:v>0.99161506946369715</c:v>
                </c:pt>
                <c:pt idx="31">
                  <c:v>0.97605465334185426</c:v>
                </c:pt>
                <c:pt idx="32">
                  <c:v>0.98825785208254591</c:v>
                </c:pt>
              </c:numCache>
            </c:numRef>
          </c:val>
          <c:smooth val="0"/>
        </c:ser>
        <c:ser>
          <c:idx val="1"/>
          <c:order val="1"/>
          <c:tx>
            <c:strRef>
              <c:f>'F7'!$N$4</c:f>
              <c:strCache>
                <c:ptCount val="1"/>
                <c:pt idx="0">
                  <c:v>China</c:v>
                </c:pt>
              </c:strCache>
            </c:strRef>
          </c:tx>
          <c:marker>
            <c:symbol val="diamond"/>
            <c:size val="5"/>
          </c:marker>
          <c:cat>
            <c:numRef>
              <c:f>'F7'!$L$5:$L$37</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'F7'!$N$5:$N$37</c:f>
              <c:numCache>
                <c:formatCode>0.0</c:formatCode>
                <c:ptCount val="33"/>
                <c:pt idx="0">
                  <c:v>0.31697876346898263</c:v>
                </c:pt>
                <c:pt idx="1">
                  <c:v>0.37690934338424958</c:v>
                </c:pt>
                <c:pt idx="2">
                  <c:v>0.45454545454545459</c:v>
                </c:pt>
                <c:pt idx="3">
                  <c:v>0.37154910813411302</c:v>
                </c:pt>
                <c:pt idx="4">
                  <c:v>0.39843750000000017</c:v>
                </c:pt>
                <c:pt idx="5">
                  <c:v>0.37756138359519681</c:v>
                </c:pt>
                <c:pt idx="6">
                  <c:v>0.23802439750074394</c:v>
                </c:pt>
                <c:pt idx="7">
                  <c:v>0.37574215436810865</c:v>
                </c:pt>
                <c:pt idx="8">
                  <c:v>0.17556007236827431</c:v>
                </c:pt>
                <c:pt idx="9">
                  <c:v>0.3716532625118481</c:v>
                </c:pt>
                <c:pt idx="10">
                  <c:v>0.72632399519632551</c:v>
                </c:pt>
                <c:pt idx="11">
                  <c:v>0.58711240700679457</c:v>
                </c:pt>
                <c:pt idx="12">
                  <c:v>0.62463294919516754</c:v>
                </c:pt>
                <c:pt idx="13">
                  <c:v>0.76768523375660513</c:v>
                </c:pt>
                <c:pt idx="14">
                  <c:v>0.71788981197742363</c:v>
                </c:pt>
                <c:pt idx="15">
                  <c:v>0.80234663901849002</c:v>
                </c:pt>
                <c:pt idx="16">
                  <c:v>0.77604270613036941</c:v>
                </c:pt>
                <c:pt idx="17">
                  <c:v>0.76036987265630063</c:v>
                </c:pt>
                <c:pt idx="18">
                  <c:v>0.90225862643596066</c:v>
                </c:pt>
                <c:pt idx="19">
                  <c:v>0.97413072132064826</c:v>
                </c:pt>
                <c:pt idx="20">
                  <c:v>0.95174972420498039</c:v>
                </c:pt>
                <c:pt idx="21">
                  <c:v>0.89161285697460668</c:v>
                </c:pt>
                <c:pt idx="22">
                  <c:v>0.95291054425954902</c:v>
                </c:pt>
                <c:pt idx="23">
                  <c:v>0.99315646785923495</c:v>
                </c:pt>
                <c:pt idx="24">
                  <c:v>0.96775120433515793</c:v>
                </c:pt>
                <c:pt idx="25">
                  <c:v>0.89831901321356533</c:v>
                </c:pt>
                <c:pt idx="26">
                  <c:v>0.85907632940049783</c:v>
                </c:pt>
                <c:pt idx="27">
                  <c:v>0.800698223636924</c:v>
                </c:pt>
                <c:pt idx="28">
                  <c:v>0.83287390336824729</c:v>
                </c:pt>
                <c:pt idx="29">
                  <c:v>0.9523761695949815</c:v>
                </c:pt>
                <c:pt idx="30">
                  <c:v>0.882591674862376</c:v>
                </c:pt>
                <c:pt idx="31">
                  <c:v>0.88565756647368044</c:v>
                </c:pt>
                <c:pt idx="32">
                  <c:v>0.81890708593217743</c:v>
                </c:pt>
              </c:numCache>
            </c:numRef>
          </c:val>
          <c:smooth val="0"/>
        </c:ser>
        <c:ser>
          <c:idx val="2"/>
          <c:order val="2"/>
          <c:tx>
            <c:strRef>
              <c:f>'F7'!$O$4</c:f>
              <c:strCache>
                <c:ptCount val="1"/>
                <c:pt idx="0">
                  <c:v>Japan</c:v>
                </c:pt>
              </c:strCache>
            </c:strRef>
          </c:tx>
          <c:marker>
            <c:symbol val="triangle"/>
            <c:size val="5"/>
          </c:marker>
          <c:cat>
            <c:numRef>
              <c:f>'F7'!$L$5:$L$37</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'F7'!$O$5:$O$37</c:f>
              <c:numCache>
                <c:formatCode>0.0</c:formatCode>
                <c:ptCount val="33"/>
                <c:pt idx="0">
                  <c:v>0.99957346041271355</c:v>
                </c:pt>
                <c:pt idx="1">
                  <c:v>0.88984493711440282</c:v>
                </c:pt>
                <c:pt idx="2">
                  <c:v>0.87401617939774656</c:v>
                </c:pt>
                <c:pt idx="3">
                  <c:v>0.90052057821773146</c:v>
                </c:pt>
                <c:pt idx="4">
                  <c:v>0.82674273921884045</c:v>
                </c:pt>
                <c:pt idx="5">
                  <c:v>0.86679826789052372</c:v>
                </c:pt>
                <c:pt idx="6">
                  <c:v>0.87333923826395077</c:v>
                </c:pt>
                <c:pt idx="7">
                  <c:v>0.98631634662941337</c:v>
                </c:pt>
                <c:pt idx="8">
                  <c:v>0.7988989189106066</c:v>
                </c:pt>
                <c:pt idx="9">
                  <c:v>0.9312928833226215</c:v>
                </c:pt>
                <c:pt idx="10">
                  <c:v>0.89536974684199977</c:v>
                </c:pt>
                <c:pt idx="11">
                  <c:v>0.83085768678657279</c:v>
                </c:pt>
                <c:pt idx="12">
                  <c:v>0.86489359638402363</c:v>
                </c:pt>
                <c:pt idx="13">
                  <c:v>0.91118691332818802</c:v>
                </c:pt>
                <c:pt idx="14">
                  <c:v>0.9021942397542545</c:v>
                </c:pt>
                <c:pt idx="15">
                  <c:v>0.8443502670811166</c:v>
                </c:pt>
                <c:pt idx="16">
                  <c:v>0.86461978344120005</c:v>
                </c:pt>
                <c:pt idx="17">
                  <c:v>0.82425785950442221</c:v>
                </c:pt>
                <c:pt idx="18">
                  <c:v>0.86929778462039542</c:v>
                </c:pt>
                <c:pt idx="19">
                  <c:v>0.98393555689407564</c:v>
                </c:pt>
                <c:pt idx="20">
                  <c:v>0.84026035731017312</c:v>
                </c:pt>
                <c:pt idx="21">
                  <c:v>0.82521473957041613</c:v>
                </c:pt>
                <c:pt idx="22">
                  <c:v>0.94080852919544133</c:v>
                </c:pt>
                <c:pt idx="23">
                  <c:v>0.98980015385551978</c:v>
                </c:pt>
                <c:pt idx="24">
                  <c:v>0.99888611752988943</c:v>
                </c:pt>
                <c:pt idx="25">
                  <c:v>0.97051689298927235</c:v>
                </c:pt>
                <c:pt idx="26">
                  <c:v>0.95257308957253917</c:v>
                </c:pt>
                <c:pt idx="27">
                  <c:v>0.99580340196163242</c:v>
                </c:pt>
                <c:pt idx="28">
                  <c:v>0.99058779162721933</c:v>
                </c:pt>
                <c:pt idx="29">
                  <c:v>0.92028812990263331</c:v>
                </c:pt>
                <c:pt idx="30">
                  <c:v>0.87553432235353323</c:v>
                </c:pt>
                <c:pt idx="31">
                  <c:v>0.84291418603686497</c:v>
                </c:pt>
                <c:pt idx="32">
                  <c:v>0.85726113631236223</c:v>
                </c:pt>
              </c:numCache>
            </c:numRef>
          </c:val>
          <c:smooth val="0"/>
        </c:ser>
        <c:ser>
          <c:idx val="3"/>
          <c:order val="3"/>
          <c:tx>
            <c:strRef>
              <c:f>'F7'!$P$4</c:f>
              <c:strCache>
                <c:ptCount val="1"/>
                <c:pt idx="0">
                  <c:v>United States</c:v>
                </c:pt>
              </c:strCache>
            </c:strRef>
          </c:tx>
          <c:marker>
            <c:symbol val="x"/>
            <c:size val="5"/>
          </c:marker>
          <c:cat>
            <c:numRef>
              <c:f>'F7'!$L$5:$L$37</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'F7'!$P$5:$P$37</c:f>
              <c:numCache>
                <c:formatCode>0.0</c:formatCode>
                <c:ptCount val="33"/>
                <c:pt idx="0">
                  <c:v>0.90448289750663058</c:v>
                </c:pt>
                <c:pt idx="1">
                  <c:v>0.86400463319511844</c:v>
                </c:pt>
                <c:pt idx="2">
                  <c:v>0.92255123916816295</c:v>
                </c:pt>
                <c:pt idx="3">
                  <c:v>0.91907840113865491</c:v>
                </c:pt>
                <c:pt idx="4">
                  <c:v>0.97189052677811683</c:v>
                </c:pt>
                <c:pt idx="5">
                  <c:v>0.94015934247000243</c:v>
                </c:pt>
                <c:pt idx="6">
                  <c:v>0.96168442204469928</c:v>
                </c:pt>
                <c:pt idx="7">
                  <c:v>0.86013934572662565</c:v>
                </c:pt>
                <c:pt idx="8">
                  <c:v>0.87722888316327075</c:v>
                </c:pt>
                <c:pt idx="9">
                  <c:v>0.97702762368143836</c:v>
                </c:pt>
                <c:pt idx="10">
                  <c:v>0.9543217309659846</c:v>
                </c:pt>
                <c:pt idx="11">
                  <c:v>0.90205333118792819</c:v>
                </c:pt>
                <c:pt idx="12">
                  <c:v>0.94745317160949571</c:v>
                </c:pt>
                <c:pt idx="13">
                  <c:v>0.98854172579611865</c:v>
                </c:pt>
                <c:pt idx="14">
                  <c:v>0.93023701187009922</c:v>
                </c:pt>
                <c:pt idx="15">
                  <c:v>0.89120674353793339</c:v>
                </c:pt>
                <c:pt idx="16">
                  <c:v>0.8702095294175376</c:v>
                </c:pt>
                <c:pt idx="17">
                  <c:v>0.86369179665269125</c:v>
                </c:pt>
                <c:pt idx="18">
                  <c:v>0.88256761604344991</c:v>
                </c:pt>
                <c:pt idx="19">
                  <c:v>0.93383665483086242</c:v>
                </c:pt>
                <c:pt idx="20">
                  <c:v>0.97307412574380692</c:v>
                </c:pt>
                <c:pt idx="21">
                  <c:v>0.97423574699993754</c:v>
                </c:pt>
                <c:pt idx="22">
                  <c:v>0.90408064620613049</c:v>
                </c:pt>
                <c:pt idx="23">
                  <c:v>0.87616944236438321</c:v>
                </c:pt>
                <c:pt idx="24">
                  <c:v>0.82999100269919135</c:v>
                </c:pt>
                <c:pt idx="25">
                  <c:v>0.92661781871190496</c:v>
                </c:pt>
                <c:pt idx="26">
                  <c:v>0.99678007869405982</c:v>
                </c:pt>
                <c:pt idx="27">
                  <c:v>0.95102876276340265</c:v>
                </c:pt>
                <c:pt idx="28">
                  <c:v>0.90699586734567883</c:v>
                </c:pt>
                <c:pt idx="29">
                  <c:v>0.94678834755743513</c:v>
                </c:pt>
                <c:pt idx="30">
                  <c:v>0.97895321710456096</c:v>
                </c:pt>
                <c:pt idx="31">
                  <c:v>0.94077781485188916</c:v>
                </c:pt>
                <c:pt idx="32">
                  <c:v>0.96694310325949251</c:v>
                </c:pt>
              </c:numCache>
            </c:numRef>
          </c:val>
          <c:smooth val="0"/>
        </c:ser>
        <c:dLbls>
          <c:showLegendKey val="0"/>
          <c:showVal val="0"/>
          <c:showCatName val="0"/>
          <c:showSerName val="0"/>
          <c:showPercent val="0"/>
          <c:showBubbleSize val="0"/>
        </c:dLbls>
        <c:marker val="1"/>
        <c:smooth val="0"/>
        <c:axId val="71404544"/>
        <c:axId val="71414528"/>
      </c:lineChart>
      <c:catAx>
        <c:axId val="71404544"/>
        <c:scaling>
          <c:orientation val="minMax"/>
        </c:scaling>
        <c:delete val="0"/>
        <c:axPos val="b"/>
        <c:numFmt formatCode="General" sourceLinked="1"/>
        <c:majorTickMark val="in"/>
        <c:minorTickMark val="none"/>
        <c:tickLblPos val="nextTo"/>
        <c:txPr>
          <a:bodyPr/>
          <a:lstStyle/>
          <a:p>
            <a:pPr>
              <a:defRPr lang="en-PH"/>
            </a:pPr>
            <a:endParaRPr lang="en-US"/>
          </a:p>
        </c:txPr>
        <c:crossAx val="71414528"/>
        <c:crosses val="autoZero"/>
        <c:auto val="1"/>
        <c:lblAlgn val="ctr"/>
        <c:lblOffset val="100"/>
        <c:noMultiLvlLbl val="0"/>
      </c:catAx>
      <c:valAx>
        <c:axId val="71414528"/>
        <c:scaling>
          <c:orientation val="minMax"/>
          <c:max val="1"/>
        </c:scaling>
        <c:delete val="0"/>
        <c:axPos val="l"/>
        <c:majorGridlines/>
        <c:title>
          <c:tx>
            <c:rich>
              <a:bodyPr rot="-5400000" vert="horz"/>
              <a:lstStyle/>
              <a:p>
                <a:pPr>
                  <a:defRPr lang="en-PH"/>
                </a:pPr>
                <a:r>
                  <a:rPr lang="en-US"/>
                  <a:t>Trade Reciprocity</a:t>
                </a:r>
                <a:endParaRPr lang="zh-CN"/>
              </a:p>
            </c:rich>
          </c:tx>
          <c:overlay val="0"/>
        </c:title>
        <c:numFmt formatCode="0.0" sourceLinked="1"/>
        <c:majorTickMark val="out"/>
        <c:minorTickMark val="none"/>
        <c:tickLblPos val="nextTo"/>
        <c:txPr>
          <a:bodyPr/>
          <a:lstStyle/>
          <a:p>
            <a:pPr>
              <a:defRPr lang="en-PH"/>
            </a:pPr>
            <a:endParaRPr lang="en-US"/>
          </a:p>
        </c:txPr>
        <c:crossAx val="71404544"/>
        <c:crosses val="autoZero"/>
        <c:crossBetween val="between"/>
      </c:valAx>
    </c:plotArea>
    <c:legend>
      <c:legendPos val="r"/>
      <c:overlay val="1"/>
      <c:spPr>
        <a:solidFill>
          <a:schemeClr val="bg1"/>
        </a:solidFill>
        <a:ln>
          <a:solidFill>
            <a:schemeClr val="bg1">
              <a:lumMod val="50000"/>
            </a:schemeClr>
          </a:solidFill>
        </a:ln>
      </c:spPr>
      <c:txPr>
        <a:bodyPr/>
        <a:lstStyle/>
        <a:p>
          <a:pPr>
            <a:defRPr lang="en-PH"/>
          </a:pPr>
          <a:endParaRPr lang="en-US"/>
        </a:p>
      </c:txPr>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Sheet3!$AM$1</c:f>
              <c:strCache>
                <c:ptCount val="1"/>
                <c:pt idx="0">
                  <c:v>IITB</c:v>
                </c:pt>
              </c:strCache>
            </c:strRef>
          </c:tx>
          <c:cat>
            <c:numRef>
              <c:f>Sheet3!$AL$2:$AL$24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Sheet3!$AM$2:$AM$24</c:f>
              <c:numCache>
                <c:formatCode>0.0</c:formatCode>
                <c:ptCount val="23"/>
                <c:pt idx="0">
                  <c:v>2.3836227626844231</c:v>
                </c:pt>
                <c:pt idx="1">
                  <c:v>2.084951239494881</c:v>
                </c:pt>
                <c:pt idx="2">
                  <c:v>3.4836205454808145</c:v>
                </c:pt>
                <c:pt idx="3">
                  <c:v>3.2457985117298582</c:v>
                </c:pt>
                <c:pt idx="4">
                  <c:v>4.9160256964976838</c:v>
                </c:pt>
                <c:pt idx="5">
                  <c:v>3.9164892553405051</c:v>
                </c:pt>
                <c:pt idx="6">
                  <c:v>4.7874385992911712</c:v>
                </c:pt>
                <c:pt idx="7">
                  <c:v>5.0479968966264828</c:v>
                </c:pt>
                <c:pt idx="8">
                  <c:v>2.5667558376992861</c:v>
                </c:pt>
                <c:pt idx="9">
                  <c:v>4.2226718436259354</c:v>
                </c:pt>
                <c:pt idx="10">
                  <c:v>4.619339551039614</c:v>
                </c:pt>
                <c:pt idx="11">
                  <c:v>6.6839674673087934</c:v>
                </c:pt>
                <c:pt idx="12">
                  <c:v>7.5057868105127596</c:v>
                </c:pt>
                <c:pt idx="13">
                  <c:v>8.3339507697760666</c:v>
                </c:pt>
                <c:pt idx="14">
                  <c:v>8.1519935835248312</c:v>
                </c:pt>
                <c:pt idx="15">
                  <c:v>8.9049944907925394</c:v>
                </c:pt>
                <c:pt idx="16">
                  <c:v>8.5031384237358232</c:v>
                </c:pt>
                <c:pt idx="17">
                  <c:v>12.213951895644348</c:v>
                </c:pt>
                <c:pt idx="18">
                  <c:v>13.201511233167773</c:v>
                </c:pt>
                <c:pt idx="19">
                  <c:v>8.0410960886344256</c:v>
                </c:pt>
                <c:pt idx="20">
                  <c:v>7.2637691780876201</c:v>
                </c:pt>
                <c:pt idx="21">
                  <c:v>6.3120156515419019</c:v>
                </c:pt>
                <c:pt idx="22">
                  <c:v>7.0296874942267102</c:v>
                </c:pt>
              </c:numCache>
            </c:numRef>
          </c:val>
          <c:smooth val="0"/>
        </c:ser>
        <c:ser>
          <c:idx val="1"/>
          <c:order val="1"/>
          <c:tx>
            <c:strRef>
              <c:f>Sheet3!$AN$1</c:f>
              <c:strCache>
                <c:ptCount val="1"/>
                <c:pt idx="0">
                  <c:v>IITC</c:v>
                </c:pt>
              </c:strCache>
            </c:strRef>
          </c:tx>
          <c:cat>
            <c:numRef>
              <c:f>Sheet3!$AL$2:$AL$24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Sheet3!$AN$2:$AN$24</c:f>
              <c:numCache>
                <c:formatCode>0.0</c:formatCode>
                <c:ptCount val="23"/>
                <c:pt idx="0">
                  <c:v>3.9793930332109055</c:v>
                </c:pt>
                <c:pt idx="1">
                  <c:v>3.4702463382634838</c:v>
                </c:pt>
                <c:pt idx="2">
                  <c:v>4.4403667329207615</c:v>
                </c:pt>
                <c:pt idx="3">
                  <c:v>4.8322040596060667</c:v>
                </c:pt>
                <c:pt idx="4">
                  <c:v>5.4914324349533405</c:v>
                </c:pt>
                <c:pt idx="5">
                  <c:v>4.0310121479483234</c:v>
                </c:pt>
                <c:pt idx="6">
                  <c:v>4.973131942671861</c:v>
                </c:pt>
                <c:pt idx="7">
                  <c:v>5.0847020298722043</c:v>
                </c:pt>
                <c:pt idx="8">
                  <c:v>2.8801835010836347</c:v>
                </c:pt>
                <c:pt idx="9">
                  <c:v>4.571051706961395</c:v>
                </c:pt>
                <c:pt idx="10">
                  <c:v>4.6336314549336368</c:v>
                </c:pt>
                <c:pt idx="11">
                  <c:v>7.1548616779215717</c:v>
                </c:pt>
                <c:pt idx="12">
                  <c:v>7.5200983711646501</c:v>
                </c:pt>
                <c:pt idx="13">
                  <c:v>8.9710932225627751</c:v>
                </c:pt>
                <c:pt idx="14">
                  <c:v>8.2983184647713202</c:v>
                </c:pt>
                <c:pt idx="15">
                  <c:v>9.1522291477020392</c:v>
                </c:pt>
                <c:pt idx="16">
                  <c:v>9.9488370679684763</c:v>
                </c:pt>
                <c:pt idx="17">
                  <c:v>14.411633465518673</c:v>
                </c:pt>
                <c:pt idx="18">
                  <c:v>17.571544878520132</c:v>
                </c:pt>
                <c:pt idx="19">
                  <c:v>11.073021865061994</c:v>
                </c:pt>
                <c:pt idx="20">
                  <c:v>12.503999466428695</c:v>
                </c:pt>
                <c:pt idx="21">
                  <c:v>10.841662695338663</c:v>
                </c:pt>
                <c:pt idx="22">
                  <c:v>10.110557899910837</c:v>
                </c:pt>
              </c:numCache>
            </c:numRef>
          </c:val>
          <c:smooth val="0"/>
        </c:ser>
        <c:ser>
          <c:idx val="2"/>
          <c:order val="2"/>
          <c:tx>
            <c:strRef>
              <c:f>Sheet3!$AO$1</c:f>
              <c:strCache>
                <c:ptCount val="1"/>
                <c:pt idx="0">
                  <c:v>IITQ</c:v>
                </c:pt>
              </c:strCache>
            </c:strRef>
          </c:tx>
          <c:cat>
            <c:numRef>
              <c:f>Sheet3!$AL$2:$AL$24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Sheet3!$AO$2:$AO$24</c:f>
              <c:numCache>
                <c:formatCode>0.0</c:formatCode>
                <c:ptCount val="23"/>
                <c:pt idx="0">
                  <c:v>1.8613195222279555</c:v>
                </c:pt>
                <c:pt idx="1">
                  <c:v>2.2241831251381794</c:v>
                </c:pt>
                <c:pt idx="2">
                  <c:v>3.7353936592047554</c:v>
                </c:pt>
                <c:pt idx="3">
                  <c:v>3.9594509296655089</c:v>
                </c:pt>
                <c:pt idx="4">
                  <c:v>5.2796871943392443</c:v>
                </c:pt>
                <c:pt idx="5">
                  <c:v>3.9568382723447426</c:v>
                </c:pt>
                <c:pt idx="6">
                  <c:v>4.7756520912621507</c:v>
                </c:pt>
                <c:pt idx="7">
                  <c:v>5.0595667706926806</c:v>
                </c:pt>
                <c:pt idx="8">
                  <c:v>2.642807562775229</c:v>
                </c:pt>
                <c:pt idx="9">
                  <c:v>4.2531937266604096</c:v>
                </c:pt>
                <c:pt idx="10">
                  <c:v>4.6175663474467559</c:v>
                </c:pt>
                <c:pt idx="11">
                  <c:v>6.7493848513768722</c:v>
                </c:pt>
                <c:pt idx="12">
                  <c:v>7.5088637228387656</c:v>
                </c:pt>
                <c:pt idx="13">
                  <c:v>8.2806176870934713</c:v>
                </c:pt>
                <c:pt idx="14">
                  <c:v>8.143703440710425</c:v>
                </c:pt>
                <c:pt idx="15">
                  <c:v>8.7961264516083659</c:v>
                </c:pt>
                <c:pt idx="16">
                  <c:v>8.482498267929973</c:v>
                </c:pt>
                <c:pt idx="17">
                  <c:v>12.978321782959124</c:v>
                </c:pt>
                <c:pt idx="18">
                  <c:v>14.976779333644185</c:v>
                </c:pt>
                <c:pt idx="19">
                  <c:v>9.2308959330411273</c:v>
                </c:pt>
                <c:pt idx="20">
                  <c:v>9.2669078206606308</c:v>
                </c:pt>
                <c:pt idx="21">
                  <c:v>7.8919548695674973</c:v>
                </c:pt>
                <c:pt idx="22">
                  <c:v>7.7326497791935349</c:v>
                </c:pt>
              </c:numCache>
            </c:numRef>
          </c:val>
          <c:smooth val="0"/>
        </c:ser>
        <c:dLbls>
          <c:showLegendKey val="0"/>
          <c:showVal val="0"/>
          <c:showCatName val="0"/>
          <c:showSerName val="0"/>
          <c:showPercent val="0"/>
          <c:showBubbleSize val="0"/>
        </c:dLbls>
        <c:marker val="1"/>
        <c:smooth val="0"/>
        <c:axId val="71574272"/>
        <c:axId val="71575808"/>
      </c:lineChart>
      <c:catAx>
        <c:axId val="71574272"/>
        <c:scaling>
          <c:orientation val="minMax"/>
        </c:scaling>
        <c:delete val="0"/>
        <c:axPos val="b"/>
        <c:numFmt formatCode="General" sourceLinked="1"/>
        <c:majorTickMark val="none"/>
        <c:minorTickMark val="none"/>
        <c:tickLblPos val="nextTo"/>
        <c:crossAx val="71575808"/>
        <c:crosses val="autoZero"/>
        <c:auto val="1"/>
        <c:lblAlgn val="ctr"/>
        <c:lblOffset val="100"/>
        <c:noMultiLvlLbl val="0"/>
      </c:catAx>
      <c:valAx>
        <c:axId val="71575808"/>
        <c:scaling>
          <c:orientation val="minMax"/>
        </c:scaling>
        <c:delete val="0"/>
        <c:axPos val="l"/>
        <c:majorGridlines/>
        <c:title>
          <c:tx>
            <c:rich>
              <a:bodyPr/>
              <a:lstStyle/>
              <a:p>
                <a:pPr>
                  <a:defRPr/>
                </a:pPr>
                <a:r>
                  <a:rPr lang="en-US"/>
                  <a:t>IIT Index</a:t>
                </a:r>
                <a:endParaRPr lang="zh-CN"/>
              </a:p>
            </c:rich>
          </c:tx>
          <c:overlay val="0"/>
        </c:title>
        <c:numFmt formatCode="0.0" sourceLinked="1"/>
        <c:majorTickMark val="out"/>
        <c:minorTickMark val="none"/>
        <c:tickLblPos val="nextTo"/>
        <c:crossAx val="71574272"/>
        <c:crosses val="autoZero"/>
        <c:crossBetween val="between"/>
      </c:valAx>
    </c:plotArea>
    <c:legend>
      <c:legendPos val="r"/>
      <c:layout>
        <c:manualLayout>
          <c:xMode val="edge"/>
          <c:yMode val="edge"/>
          <c:x val="0.17928591531213936"/>
          <c:y val="5.8160373344853099E-2"/>
          <c:w val="0.16984382928825764"/>
          <c:h val="0.23737521124722427"/>
        </c:manualLayout>
      </c:layout>
      <c:overlay val="1"/>
      <c:spPr>
        <a:solidFill>
          <a:schemeClr val="bg1"/>
        </a:solidFill>
        <a:ln>
          <a:solidFill>
            <a:schemeClr val="bg1">
              <a:lumMod val="50000"/>
            </a:schemeClr>
          </a:solidFill>
        </a:ln>
      </c:spPr>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C4F3-764C-4E8E-81C7-D940190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41</Pages>
  <Words>13948</Words>
  <Characters>79507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93269</CharactersWithSpaces>
  <SharedDoc>false</SharedDoc>
  <HLinks>
    <vt:vector size="6" baseType="variant">
      <vt:variant>
        <vt:i4>3801179</vt:i4>
      </vt:variant>
      <vt:variant>
        <vt:i4>0</vt:i4>
      </vt:variant>
      <vt:variant>
        <vt:i4>0</vt:i4>
      </vt:variant>
      <vt:variant>
        <vt:i4>5</vt:i4>
      </vt:variant>
      <vt:variant>
        <vt:lpwstr>mailto:sbano@waikato.ac.nz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Waikato Management School</dc:creator>
  <cp:lastModifiedBy>Brian Silverstone</cp:lastModifiedBy>
  <cp:revision>19</cp:revision>
  <cp:lastPrinted>2014-02-25T04:33:00Z</cp:lastPrinted>
  <dcterms:created xsi:type="dcterms:W3CDTF">2014-02-25T07:08:00Z</dcterms:created>
  <dcterms:modified xsi:type="dcterms:W3CDTF">2014-02-27T02:50:00Z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