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562D" w14:textId="77777777" w:rsidR="00E373AD" w:rsidRDefault="00E373AD" w:rsidP="00D61BDC">
      <w:pPr>
        <w:pStyle w:val="PlainText"/>
        <w:tabs>
          <w:tab w:val="left" w:pos="284"/>
        </w:tabs>
        <w:spacing w:line="288" w:lineRule="auto"/>
        <w:jc w:val="center"/>
        <w:rPr>
          <w:rFonts w:ascii="Times New Roman" w:hAnsi="Times New Roman"/>
          <w:b/>
          <w:sz w:val="28"/>
        </w:rPr>
      </w:pPr>
    </w:p>
    <w:p w14:paraId="4C2FC608" w14:textId="77777777" w:rsidR="007222CF" w:rsidRDefault="007222CF" w:rsidP="00D61BDC">
      <w:pPr>
        <w:pStyle w:val="PlainText"/>
        <w:tabs>
          <w:tab w:val="left" w:pos="284"/>
        </w:tabs>
        <w:spacing w:line="288" w:lineRule="auto"/>
        <w:jc w:val="center"/>
        <w:rPr>
          <w:rFonts w:ascii="Times New Roman" w:hAnsi="Times New Roman"/>
          <w:b/>
          <w:sz w:val="28"/>
        </w:rPr>
      </w:pPr>
    </w:p>
    <w:p w14:paraId="5715338A" w14:textId="77777777" w:rsidR="007222CF" w:rsidRDefault="007222CF" w:rsidP="00D61BDC">
      <w:pPr>
        <w:pStyle w:val="PlainText"/>
        <w:tabs>
          <w:tab w:val="left" w:pos="284"/>
        </w:tabs>
        <w:spacing w:line="288" w:lineRule="auto"/>
        <w:jc w:val="center"/>
        <w:rPr>
          <w:rFonts w:ascii="Times New Roman" w:hAnsi="Times New Roman"/>
          <w:b/>
          <w:sz w:val="28"/>
        </w:rPr>
      </w:pPr>
    </w:p>
    <w:p w14:paraId="0445F1AB" w14:textId="77777777" w:rsidR="007222CF" w:rsidRDefault="007222CF" w:rsidP="00D61BDC">
      <w:pPr>
        <w:pStyle w:val="PlainText"/>
        <w:tabs>
          <w:tab w:val="left" w:pos="284"/>
        </w:tabs>
        <w:spacing w:line="288" w:lineRule="auto"/>
        <w:jc w:val="center"/>
        <w:rPr>
          <w:rFonts w:ascii="Times New Roman" w:hAnsi="Times New Roman"/>
          <w:b/>
          <w:sz w:val="28"/>
        </w:rPr>
      </w:pPr>
    </w:p>
    <w:p w14:paraId="11C3CA20" w14:textId="636712B7" w:rsidR="00D61BDC" w:rsidRDefault="00D61BDC" w:rsidP="00D61BDC">
      <w:pPr>
        <w:pStyle w:val="PlainText"/>
        <w:tabs>
          <w:tab w:val="left" w:pos="284"/>
        </w:tabs>
        <w:spacing w:line="288" w:lineRule="auto"/>
        <w:jc w:val="center"/>
        <w:rPr>
          <w:rFonts w:ascii="Times New Roman" w:hAnsi="Times New Roman"/>
          <w:b/>
          <w:sz w:val="28"/>
        </w:rPr>
      </w:pPr>
      <w:r>
        <w:rPr>
          <w:rFonts w:ascii="Times New Roman" w:hAnsi="Times New Roman"/>
          <w:b/>
          <w:sz w:val="28"/>
        </w:rPr>
        <w:t>UNIVERSITY OF WAIKATO</w:t>
      </w:r>
    </w:p>
    <w:p w14:paraId="1F2DF5EF" w14:textId="77777777" w:rsidR="00D61BDC" w:rsidRDefault="00D61BDC" w:rsidP="00D61BDC">
      <w:pPr>
        <w:pStyle w:val="PlainText"/>
        <w:tabs>
          <w:tab w:val="left" w:pos="284"/>
        </w:tabs>
        <w:spacing w:line="288" w:lineRule="auto"/>
        <w:jc w:val="center"/>
        <w:rPr>
          <w:rFonts w:ascii="Times New Roman" w:hAnsi="Times New Roman"/>
          <w:b/>
          <w:sz w:val="28"/>
        </w:rPr>
      </w:pPr>
    </w:p>
    <w:p w14:paraId="4140902A" w14:textId="77777777" w:rsidR="00D61BDC" w:rsidRDefault="00D61BDC" w:rsidP="00D61BDC">
      <w:pPr>
        <w:pStyle w:val="PlainText"/>
        <w:tabs>
          <w:tab w:val="left" w:pos="284"/>
        </w:tabs>
        <w:spacing w:line="288" w:lineRule="auto"/>
        <w:jc w:val="center"/>
        <w:rPr>
          <w:rFonts w:ascii="Times New Roman" w:hAnsi="Times New Roman"/>
          <w:b/>
          <w:sz w:val="28"/>
        </w:rPr>
      </w:pPr>
      <w:r>
        <w:rPr>
          <w:rFonts w:ascii="Times New Roman" w:hAnsi="Times New Roman"/>
          <w:b/>
          <w:sz w:val="28"/>
        </w:rPr>
        <w:t>Hamilton</w:t>
      </w:r>
    </w:p>
    <w:p w14:paraId="64E779E4" w14:textId="77777777" w:rsidR="00D61BDC" w:rsidRDefault="00D61BDC" w:rsidP="00D61BDC">
      <w:pPr>
        <w:pStyle w:val="PlainText"/>
        <w:tabs>
          <w:tab w:val="left" w:pos="284"/>
        </w:tabs>
        <w:spacing w:line="288"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14:paraId="1F3C097B" w14:textId="77777777" w:rsidR="00D61BDC" w:rsidRDefault="00D61BDC" w:rsidP="00D61BDC">
      <w:pPr>
        <w:pStyle w:val="PlainText"/>
        <w:tabs>
          <w:tab w:val="left" w:pos="284"/>
        </w:tabs>
        <w:spacing w:line="288" w:lineRule="auto"/>
        <w:jc w:val="center"/>
        <w:rPr>
          <w:rFonts w:ascii="Times New Roman" w:hAnsi="Times New Roman"/>
          <w:b/>
          <w:sz w:val="28"/>
        </w:rPr>
      </w:pPr>
    </w:p>
    <w:p w14:paraId="5D446B81" w14:textId="77777777" w:rsidR="00D61BDC" w:rsidRDefault="00D61BDC" w:rsidP="00D61BD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sz w:val="28"/>
        </w:rPr>
      </w:pPr>
    </w:p>
    <w:p w14:paraId="09235E17" w14:textId="77777777" w:rsidR="00B504C5" w:rsidRDefault="00B504C5" w:rsidP="00D61BD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Ambiguity Attitudes in the Loss Domain:</w:t>
      </w:r>
    </w:p>
    <w:p w14:paraId="513DCEB9" w14:textId="1CA747F7" w:rsidR="00D61BDC" w:rsidRDefault="00B504C5" w:rsidP="00D61BD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Decisions for Self versus Others</w:t>
      </w:r>
    </w:p>
    <w:p w14:paraId="4B307329" w14:textId="77777777" w:rsidR="00D61BDC" w:rsidRDefault="00D61BDC" w:rsidP="00D61BD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p>
    <w:p w14:paraId="26674D7D" w14:textId="0FF513FA" w:rsidR="00D61BDC" w:rsidRPr="00C4539E" w:rsidRDefault="00C4539E" w:rsidP="00C4539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szCs w:val="28"/>
        </w:rPr>
      </w:pPr>
      <w:proofErr w:type="spellStart"/>
      <w:r w:rsidRPr="00C4539E">
        <w:rPr>
          <w:rFonts w:ascii="Times New Roman" w:eastAsiaTheme="minorEastAsia" w:hAnsi="Times New Roman"/>
          <w:sz w:val="28"/>
          <w:szCs w:val="28"/>
          <w:lang w:eastAsia="zh-CN"/>
        </w:rPr>
        <w:t>Yilong</w:t>
      </w:r>
      <w:proofErr w:type="spellEnd"/>
      <w:r w:rsidRPr="00C4539E">
        <w:rPr>
          <w:rFonts w:ascii="Times New Roman" w:eastAsiaTheme="minorEastAsia" w:hAnsi="Times New Roman"/>
          <w:sz w:val="28"/>
          <w:szCs w:val="28"/>
          <w:lang w:eastAsia="zh-CN"/>
        </w:rPr>
        <w:t xml:space="preserve"> Xu</w:t>
      </w:r>
      <w:r>
        <w:rPr>
          <w:rFonts w:ascii="Times New Roman" w:eastAsiaTheme="minorEastAsia" w:hAnsi="Times New Roman"/>
          <w:sz w:val="28"/>
          <w:szCs w:val="28"/>
          <w:lang w:eastAsia="zh-CN"/>
        </w:rPr>
        <w:t>,</w:t>
      </w:r>
      <w:bookmarkStart w:id="0" w:name="_GoBack"/>
      <w:bookmarkEnd w:id="0"/>
      <w:r w:rsidR="0025386D">
        <w:rPr>
          <w:rFonts w:ascii="Times New Roman" w:eastAsiaTheme="minorEastAsia" w:hAnsi="Times New Roman"/>
          <w:sz w:val="28"/>
          <w:szCs w:val="28"/>
          <w:lang w:eastAsia="zh-CN"/>
        </w:rPr>
        <w:t xml:space="preserve">  </w:t>
      </w:r>
      <w:proofErr w:type="spellStart"/>
      <w:r w:rsidRPr="00C4539E">
        <w:rPr>
          <w:rFonts w:ascii="Times New Roman" w:eastAsiaTheme="minorEastAsia" w:hAnsi="Times New Roman"/>
          <w:sz w:val="28"/>
          <w:szCs w:val="28"/>
          <w:lang w:eastAsia="zh-CN"/>
        </w:rPr>
        <w:t>Xiaogeng</w:t>
      </w:r>
      <w:proofErr w:type="spellEnd"/>
      <w:r w:rsidRPr="00C4539E">
        <w:rPr>
          <w:rFonts w:ascii="Times New Roman" w:eastAsiaTheme="minorEastAsia" w:hAnsi="Times New Roman"/>
          <w:sz w:val="28"/>
          <w:szCs w:val="28"/>
          <w:lang w:eastAsia="zh-CN"/>
        </w:rPr>
        <w:t xml:space="preserve"> Xu</w:t>
      </w:r>
      <w:r w:rsidR="0025386D">
        <w:rPr>
          <w:rFonts w:ascii="Times New Roman" w:eastAsiaTheme="minorEastAsia" w:hAnsi="Times New Roman"/>
          <w:sz w:val="28"/>
          <w:szCs w:val="28"/>
          <w:lang w:eastAsia="zh-CN"/>
        </w:rPr>
        <w:t xml:space="preserve">  </w:t>
      </w:r>
      <w:r>
        <w:rPr>
          <w:rFonts w:ascii="Times New Roman" w:eastAsiaTheme="minorEastAsia" w:hAnsi="Times New Roman"/>
          <w:sz w:val="28"/>
          <w:szCs w:val="28"/>
          <w:lang w:eastAsia="zh-CN"/>
        </w:rPr>
        <w:t>and</w:t>
      </w:r>
      <w:r w:rsidR="0025386D">
        <w:rPr>
          <w:rFonts w:ascii="Times New Roman" w:hAnsi="Times New Roman"/>
          <w:bCs/>
          <w:sz w:val="28"/>
          <w:szCs w:val="28"/>
        </w:rPr>
        <w:t xml:space="preserve">  </w:t>
      </w:r>
      <w:r w:rsidR="00D61BDC" w:rsidRPr="00590A7C">
        <w:rPr>
          <w:rFonts w:ascii="Times New Roman" w:eastAsiaTheme="minorEastAsia" w:hAnsi="Times New Roman"/>
          <w:sz w:val="28"/>
          <w:szCs w:val="28"/>
          <w:lang w:eastAsia="zh-CN"/>
        </w:rPr>
        <w:t>Steven Tucker</w:t>
      </w:r>
      <w:r w:rsidR="00D61BDC" w:rsidRPr="00590A7C">
        <w:rPr>
          <w:rFonts w:ascii="Times New Roman" w:hAnsi="Times New Roman"/>
          <w:bCs/>
          <w:sz w:val="28"/>
          <w:szCs w:val="28"/>
        </w:rPr>
        <w:t xml:space="preserve"> </w:t>
      </w:r>
    </w:p>
    <w:p w14:paraId="64C11946" w14:textId="77777777" w:rsidR="00C4539E" w:rsidRDefault="00C4539E" w:rsidP="00D61BD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6"/>
        </w:rPr>
      </w:pPr>
    </w:p>
    <w:p w14:paraId="64147645" w14:textId="77777777" w:rsidR="00D61BDC" w:rsidRDefault="00D61BDC" w:rsidP="00D61BDC">
      <w:pPr>
        <w:pStyle w:val="PlainText"/>
        <w:tabs>
          <w:tab w:val="left" w:pos="284"/>
        </w:tabs>
        <w:spacing w:line="288" w:lineRule="auto"/>
        <w:jc w:val="both"/>
        <w:rPr>
          <w:rFonts w:ascii="Times New Roman" w:hAnsi="Times New Roman"/>
          <w:b/>
        </w:rPr>
      </w:pPr>
    </w:p>
    <w:p w14:paraId="000A284F" w14:textId="77777777" w:rsidR="00D61BDC" w:rsidRDefault="00D61BDC" w:rsidP="00D61BDC">
      <w:pPr>
        <w:pStyle w:val="PlainText"/>
        <w:tabs>
          <w:tab w:val="left" w:pos="284"/>
        </w:tabs>
        <w:spacing w:line="288" w:lineRule="auto"/>
        <w:jc w:val="both"/>
        <w:rPr>
          <w:rFonts w:ascii="Times New Roman" w:hAnsi="Times New Roman"/>
          <w:b/>
        </w:rPr>
      </w:pPr>
    </w:p>
    <w:p w14:paraId="20B9201D" w14:textId="77777777" w:rsidR="00590A7C" w:rsidRDefault="00590A7C" w:rsidP="00D61BDC">
      <w:pPr>
        <w:pStyle w:val="PlainText"/>
        <w:tabs>
          <w:tab w:val="left" w:pos="284"/>
        </w:tabs>
        <w:spacing w:line="288" w:lineRule="auto"/>
        <w:jc w:val="both"/>
        <w:rPr>
          <w:rFonts w:ascii="Times New Roman" w:hAnsi="Times New Roman"/>
          <w:b/>
        </w:rPr>
      </w:pPr>
    </w:p>
    <w:p w14:paraId="7911C1F7" w14:textId="7543584E" w:rsidR="00D61BDC" w:rsidRPr="005D683C" w:rsidRDefault="00D61BDC" w:rsidP="00D61BDC">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 xml:space="preserve">Working Paper in Economics </w:t>
      </w:r>
      <w:r w:rsidR="0065012E">
        <w:rPr>
          <w:rFonts w:ascii="Times New Roman" w:hAnsi="Times New Roman"/>
          <w:b/>
          <w:bCs/>
          <w:sz w:val="28"/>
        </w:rPr>
        <w:t>1</w:t>
      </w:r>
      <w:r w:rsidR="007222CF">
        <w:rPr>
          <w:rFonts w:ascii="Times New Roman" w:hAnsi="Times New Roman"/>
          <w:b/>
          <w:bCs/>
          <w:sz w:val="28"/>
        </w:rPr>
        <w:t>8</w:t>
      </w:r>
      <w:r w:rsidR="0066033D">
        <w:rPr>
          <w:rFonts w:ascii="Times New Roman" w:hAnsi="Times New Roman"/>
          <w:b/>
          <w:bCs/>
          <w:sz w:val="28"/>
        </w:rPr>
        <w:t>/</w:t>
      </w:r>
      <w:r w:rsidR="006B4CDA">
        <w:rPr>
          <w:rFonts w:ascii="Times New Roman" w:hAnsi="Times New Roman"/>
          <w:b/>
          <w:bCs/>
          <w:sz w:val="28"/>
        </w:rPr>
        <w:t>07</w:t>
      </w:r>
    </w:p>
    <w:p w14:paraId="394B0882" w14:textId="77777777" w:rsidR="00D61BDC" w:rsidRPr="000C3F12" w:rsidRDefault="00D61BDC" w:rsidP="00D61BDC">
      <w:pPr>
        <w:pStyle w:val="PlainText"/>
        <w:tabs>
          <w:tab w:val="left" w:pos="284"/>
        </w:tabs>
        <w:spacing w:line="288" w:lineRule="auto"/>
        <w:jc w:val="center"/>
        <w:rPr>
          <w:rFonts w:ascii="Times New Roman" w:hAnsi="Times New Roman"/>
          <w:sz w:val="24"/>
          <w:szCs w:val="24"/>
        </w:rPr>
      </w:pPr>
    </w:p>
    <w:p w14:paraId="0E922CBC" w14:textId="297EB853" w:rsidR="00D61BDC" w:rsidRPr="00590A7C" w:rsidRDefault="00224731" w:rsidP="00D61BDC">
      <w:pPr>
        <w:pStyle w:val="PlainText"/>
        <w:tabs>
          <w:tab w:val="left" w:pos="284"/>
        </w:tabs>
        <w:spacing w:line="288" w:lineRule="auto"/>
        <w:jc w:val="center"/>
        <w:rPr>
          <w:rFonts w:ascii="Times New Roman" w:hAnsi="Times New Roman"/>
          <w:sz w:val="28"/>
          <w:szCs w:val="28"/>
        </w:rPr>
      </w:pPr>
      <w:r>
        <w:rPr>
          <w:rFonts w:ascii="Times New Roman" w:hAnsi="Times New Roman"/>
          <w:sz w:val="28"/>
          <w:szCs w:val="28"/>
        </w:rPr>
        <w:t>May</w:t>
      </w:r>
      <w:r w:rsidR="0065012E" w:rsidRPr="00590A7C">
        <w:rPr>
          <w:rFonts w:ascii="Times New Roman" w:hAnsi="Times New Roman"/>
          <w:sz w:val="28"/>
          <w:szCs w:val="28"/>
        </w:rPr>
        <w:t xml:space="preserve"> 201</w:t>
      </w:r>
      <w:r>
        <w:rPr>
          <w:rFonts w:ascii="Times New Roman" w:hAnsi="Times New Roman"/>
          <w:sz w:val="28"/>
          <w:szCs w:val="28"/>
        </w:rPr>
        <w:t>8</w:t>
      </w:r>
    </w:p>
    <w:p w14:paraId="18CAE30B" w14:textId="43D96EE1" w:rsidR="00D61BDC" w:rsidRDefault="00D61BDC" w:rsidP="00D61BDC">
      <w:pPr>
        <w:pStyle w:val="PlainText"/>
        <w:tabs>
          <w:tab w:val="left" w:pos="284"/>
        </w:tabs>
        <w:spacing w:line="288" w:lineRule="auto"/>
        <w:jc w:val="center"/>
        <w:rPr>
          <w:rFonts w:ascii="Times New Roman" w:hAnsi="Times New Roman"/>
          <w:sz w:val="28"/>
          <w:szCs w:val="28"/>
        </w:rPr>
      </w:pPr>
    </w:p>
    <w:p w14:paraId="077F791F" w14:textId="77777777" w:rsidR="007222CF" w:rsidRPr="000C3F12" w:rsidRDefault="007222CF" w:rsidP="00D61BDC">
      <w:pPr>
        <w:pStyle w:val="PlainText"/>
        <w:tabs>
          <w:tab w:val="left" w:pos="284"/>
        </w:tabs>
        <w:spacing w:line="288" w:lineRule="auto"/>
        <w:jc w:val="center"/>
        <w:rPr>
          <w:rFonts w:ascii="Times New Roman" w:hAnsi="Times New Roman"/>
          <w:sz w:val="28"/>
          <w:szCs w:val="28"/>
        </w:rPr>
      </w:pPr>
    </w:p>
    <w:p w14:paraId="3A74E00F" w14:textId="77777777" w:rsidR="00D61BDC" w:rsidRPr="00D61BDC" w:rsidRDefault="00D61BDC" w:rsidP="00D61BDC">
      <w:pPr>
        <w:pStyle w:val="PlainText"/>
        <w:tabs>
          <w:tab w:val="left" w:pos="284"/>
        </w:tabs>
        <w:spacing w:line="288" w:lineRule="auto"/>
        <w:jc w:val="center"/>
        <w:rPr>
          <w:rFonts w:ascii="Times New Roman" w:hAnsi="Times New Roman"/>
          <w:i/>
          <w:iCs/>
          <w:sz w:val="24"/>
          <w:szCs w:val="24"/>
        </w:rPr>
      </w:pPr>
      <w:r w:rsidRPr="00D61BDC">
        <w:rPr>
          <w:rFonts w:ascii="Times New Roman" w:hAnsi="Times New Roman"/>
          <w:i/>
          <w:iCs/>
          <w:sz w:val="24"/>
          <w:szCs w:val="24"/>
        </w:rPr>
        <w:t>Corresponding Author</w:t>
      </w:r>
    </w:p>
    <w:p w14:paraId="30C468BB" w14:textId="3A8F58CA" w:rsidR="00D61BDC" w:rsidRPr="0061036E" w:rsidRDefault="0061036E" w:rsidP="0065012E">
      <w:pPr>
        <w:jc w:val="center"/>
        <w:rPr>
          <w:rFonts w:ascii="Times New Roman" w:hAnsi="Times New Roman" w:cs="Times New Roman"/>
          <w:b/>
          <w:bCs/>
          <w:sz w:val="24"/>
          <w:szCs w:val="24"/>
        </w:rPr>
      </w:pPr>
      <w:proofErr w:type="spellStart"/>
      <w:r w:rsidRPr="0061036E">
        <w:rPr>
          <w:rFonts w:ascii="Times New Roman" w:eastAsiaTheme="minorEastAsia" w:hAnsi="Times New Roman"/>
          <w:b/>
          <w:sz w:val="24"/>
          <w:szCs w:val="24"/>
          <w:lang w:eastAsia="zh-CN"/>
        </w:rPr>
        <w:t>Yilong</w:t>
      </w:r>
      <w:proofErr w:type="spellEnd"/>
      <w:r w:rsidRPr="0061036E">
        <w:rPr>
          <w:rFonts w:ascii="Times New Roman" w:eastAsiaTheme="minorEastAsia" w:hAnsi="Times New Roman"/>
          <w:b/>
          <w:sz w:val="24"/>
          <w:szCs w:val="24"/>
          <w:lang w:eastAsia="zh-CN"/>
        </w:rPr>
        <w:t xml:space="preserve"> Xu</w:t>
      </w:r>
      <w:r w:rsidR="00D61BDC" w:rsidRPr="0061036E">
        <w:rPr>
          <w:rFonts w:ascii="Times New Roman" w:hAnsi="Times New Roman" w:cs="Times New Roman"/>
          <w:b/>
          <w:bCs/>
          <w:sz w:val="24"/>
          <w:szCs w:val="24"/>
        </w:rPr>
        <w:t xml:space="preserve"> </w:t>
      </w:r>
    </w:p>
    <w:p w14:paraId="520A9952" w14:textId="77777777" w:rsidR="004E29BF" w:rsidRPr="004E29BF" w:rsidRDefault="0061036E" w:rsidP="004E29BF">
      <w:pPr>
        <w:jc w:val="center"/>
        <w:rPr>
          <w:rFonts w:ascii="Times New Roman" w:hAnsi="Times New Roman" w:cs="Times New Roman"/>
          <w:sz w:val="24"/>
          <w:szCs w:val="24"/>
        </w:rPr>
      </w:pPr>
      <w:r w:rsidRPr="004E29BF">
        <w:rPr>
          <w:rFonts w:ascii="Times New Roman" w:hAnsi="Times New Roman" w:cs="Times New Roman"/>
          <w:sz w:val="24"/>
          <w:szCs w:val="24"/>
        </w:rPr>
        <w:t>Alfred-Weber-Institute for Economics</w:t>
      </w:r>
    </w:p>
    <w:p w14:paraId="2F4B8411" w14:textId="77777777" w:rsidR="004E29BF" w:rsidRPr="004E29BF" w:rsidRDefault="0061036E" w:rsidP="004E29BF">
      <w:pPr>
        <w:jc w:val="center"/>
        <w:rPr>
          <w:rFonts w:ascii="Times New Roman" w:hAnsi="Times New Roman" w:cs="Times New Roman"/>
          <w:sz w:val="24"/>
          <w:szCs w:val="24"/>
        </w:rPr>
      </w:pPr>
      <w:r w:rsidRPr="004E29BF">
        <w:rPr>
          <w:rFonts w:ascii="Times New Roman" w:hAnsi="Times New Roman" w:cs="Times New Roman"/>
          <w:sz w:val="24"/>
          <w:szCs w:val="24"/>
        </w:rPr>
        <w:t>University of Heidelberg</w:t>
      </w:r>
    </w:p>
    <w:p w14:paraId="47A5A87D" w14:textId="5B266EEC" w:rsidR="006E5020" w:rsidRPr="006E5020" w:rsidRDefault="006E5020" w:rsidP="004E29BF">
      <w:pPr>
        <w:jc w:val="center"/>
        <w:rPr>
          <w:rFonts w:ascii="Times New Roman" w:hAnsi="Times New Roman" w:cs="Times New Roman"/>
          <w:sz w:val="28"/>
          <w:szCs w:val="28"/>
        </w:rPr>
      </w:pPr>
      <w:proofErr w:type="spellStart"/>
      <w:r w:rsidRPr="006E5020">
        <w:rPr>
          <w:rFonts w:ascii="Times New Roman" w:hAnsi="Times New Roman" w:cs="Times New Roman"/>
          <w:color w:val="222222"/>
          <w:sz w:val="28"/>
          <w:szCs w:val="28"/>
          <w:shd w:val="clear" w:color="auto" w:fill="FFFFFF"/>
        </w:rPr>
        <w:t>Grabengasse</w:t>
      </w:r>
      <w:proofErr w:type="spellEnd"/>
      <w:r w:rsidRPr="006E5020">
        <w:rPr>
          <w:rFonts w:ascii="Times New Roman" w:hAnsi="Times New Roman" w:cs="Times New Roman"/>
          <w:color w:val="222222"/>
          <w:sz w:val="28"/>
          <w:szCs w:val="28"/>
          <w:shd w:val="clear" w:color="auto" w:fill="FFFFFF"/>
        </w:rPr>
        <w:t xml:space="preserve"> 1, 69117 </w:t>
      </w:r>
    </w:p>
    <w:p w14:paraId="12722DA8" w14:textId="7E0AA6C7" w:rsidR="004E29BF" w:rsidRPr="004E29BF" w:rsidRDefault="004E29BF" w:rsidP="004E29BF">
      <w:pPr>
        <w:jc w:val="center"/>
        <w:rPr>
          <w:rFonts w:ascii="Times New Roman" w:hAnsi="Times New Roman" w:cs="Times New Roman"/>
          <w:sz w:val="24"/>
          <w:szCs w:val="24"/>
        </w:rPr>
      </w:pPr>
      <w:r w:rsidRPr="004E29BF">
        <w:rPr>
          <w:rFonts w:ascii="Times New Roman" w:hAnsi="Times New Roman" w:cs="Times New Roman"/>
          <w:sz w:val="24"/>
          <w:szCs w:val="24"/>
        </w:rPr>
        <w:t>G</w:t>
      </w:r>
      <w:r w:rsidR="006E5020">
        <w:rPr>
          <w:rFonts w:ascii="Times New Roman" w:hAnsi="Times New Roman" w:cs="Times New Roman"/>
          <w:sz w:val="24"/>
          <w:szCs w:val="24"/>
        </w:rPr>
        <w:t>ERMANY</w:t>
      </w:r>
    </w:p>
    <w:p w14:paraId="3A5D883B" w14:textId="7BA8B69A" w:rsidR="00D61BDC" w:rsidRPr="004E29BF" w:rsidRDefault="0061036E" w:rsidP="004E29BF">
      <w:pPr>
        <w:jc w:val="center"/>
        <w:rPr>
          <w:rFonts w:ascii="Times New Roman" w:hAnsi="Times New Roman" w:cs="Times New Roman"/>
          <w:sz w:val="24"/>
          <w:szCs w:val="24"/>
        </w:rPr>
      </w:pPr>
      <w:r w:rsidRPr="004E29BF">
        <w:rPr>
          <w:rFonts w:ascii="Times New Roman" w:hAnsi="Times New Roman" w:cs="Times New Roman"/>
          <w:sz w:val="24"/>
          <w:szCs w:val="24"/>
        </w:rPr>
        <w:t xml:space="preserve">Email: </w:t>
      </w:r>
      <w:hyperlink r:id="rId4" w:history="1">
        <w:r w:rsidR="00AA2FC8" w:rsidRPr="00851AE7">
          <w:rPr>
            <w:rStyle w:val="Hyperlink"/>
            <w:rFonts w:ascii="Times New Roman" w:hAnsi="Times New Roman" w:cs="Times New Roman"/>
            <w:color w:val="auto"/>
            <w:sz w:val="24"/>
            <w:szCs w:val="24"/>
            <w:u w:val="none"/>
          </w:rPr>
          <w:t>yilong.xu@awi.uni-heidelberg.de</w:t>
        </w:r>
      </w:hyperlink>
    </w:p>
    <w:p w14:paraId="61A40972" w14:textId="77777777" w:rsidR="00AA2FC8" w:rsidRDefault="00AA2FC8" w:rsidP="0065012E">
      <w:pPr>
        <w:rPr>
          <w:rFonts w:ascii="Times New Roman" w:hAnsi="Times New Roman" w:cs="Times New Roman"/>
          <w:sz w:val="24"/>
          <w:szCs w:val="24"/>
        </w:rPr>
      </w:pPr>
    </w:p>
    <w:p w14:paraId="314015AB" w14:textId="77777777" w:rsidR="00590A7C" w:rsidRDefault="00590A7C" w:rsidP="0065012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590A7C" w14:paraId="1B553164" w14:textId="77777777" w:rsidTr="00FB6509">
        <w:tc>
          <w:tcPr>
            <w:tcW w:w="4511" w:type="dxa"/>
          </w:tcPr>
          <w:p w14:paraId="028C0E4D" w14:textId="272FC414" w:rsidR="00590A7C" w:rsidRPr="006E5020" w:rsidRDefault="006E5020" w:rsidP="00590A7C">
            <w:pPr>
              <w:jc w:val="center"/>
              <w:rPr>
                <w:rFonts w:ascii="Times New Roman" w:hAnsi="Times New Roman" w:cs="Times New Roman"/>
                <w:b/>
                <w:sz w:val="24"/>
                <w:szCs w:val="24"/>
              </w:rPr>
            </w:pPr>
            <w:proofErr w:type="spellStart"/>
            <w:r w:rsidRPr="006E5020">
              <w:rPr>
                <w:rFonts w:ascii="Times New Roman" w:eastAsiaTheme="minorEastAsia" w:hAnsi="Times New Roman"/>
                <w:b/>
                <w:sz w:val="24"/>
                <w:szCs w:val="24"/>
                <w:lang w:eastAsia="zh-CN"/>
              </w:rPr>
              <w:t>Xiaogeng</w:t>
            </w:r>
            <w:proofErr w:type="spellEnd"/>
            <w:r w:rsidRPr="006E5020">
              <w:rPr>
                <w:rFonts w:ascii="Times New Roman" w:eastAsiaTheme="minorEastAsia" w:hAnsi="Times New Roman"/>
                <w:b/>
                <w:sz w:val="24"/>
                <w:szCs w:val="24"/>
                <w:lang w:eastAsia="zh-CN"/>
              </w:rPr>
              <w:t xml:space="preserve"> Xu</w:t>
            </w:r>
          </w:p>
          <w:p w14:paraId="5D07061E" w14:textId="3774F276" w:rsidR="006E5020" w:rsidRDefault="006E5020" w:rsidP="006E5020">
            <w:pPr>
              <w:jc w:val="center"/>
              <w:rPr>
                <w:rFonts w:ascii="Times New Roman" w:hAnsi="Times New Roman" w:cs="Times New Roman"/>
                <w:sz w:val="24"/>
                <w:szCs w:val="24"/>
              </w:rPr>
            </w:pPr>
            <w:r w:rsidRPr="006E5020">
              <w:rPr>
                <w:rFonts w:ascii="Times New Roman" w:hAnsi="Times New Roman" w:cs="Times New Roman"/>
                <w:sz w:val="24"/>
                <w:szCs w:val="24"/>
              </w:rPr>
              <w:t>Department of Economics</w:t>
            </w:r>
          </w:p>
          <w:p w14:paraId="6D7B14F5" w14:textId="33DCFE67" w:rsidR="006E5020" w:rsidRDefault="006E5020" w:rsidP="006E5020">
            <w:pPr>
              <w:jc w:val="center"/>
              <w:rPr>
                <w:rFonts w:ascii="Times New Roman" w:hAnsi="Times New Roman" w:cs="Times New Roman"/>
                <w:sz w:val="24"/>
                <w:szCs w:val="24"/>
              </w:rPr>
            </w:pPr>
            <w:r w:rsidRPr="006E5020">
              <w:rPr>
                <w:rFonts w:ascii="Times New Roman" w:hAnsi="Times New Roman" w:cs="Times New Roman"/>
                <w:sz w:val="24"/>
                <w:szCs w:val="24"/>
              </w:rPr>
              <w:t xml:space="preserve">FAIR </w:t>
            </w:r>
            <w:proofErr w:type="spellStart"/>
            <w:r w:rsidRPr="006E5020">
              <w:rPr>
                <w:rFonts w:ascii="Times New Roman" w:hAnsi="Times New Roman" w:cs="Times New Roman"/>
                <w:sz w:val="24"/>
                <w:szCs w:val="24"/>
              </w:rPr>
              <w:t>Center</w:t>
            </w:r>
            <w:proofErr w:type="spellEnd"/>
            <w:r w:rsidRPr="006E5020">
              <w:rPr>
                <w:rFonts w:ascii="Times New Roman" w:hAnsi="Times New Roman" w:cs="Times New Roman"/>
                <w:sz w:val="24"/>
                <w:szCs w:val="24"/>
              </w:rPr>
              <w:t>, The Choice Lab</w:t>
            </w:r>
          </w:p>
          <w:p w14:paraId="14203D51" w14:textId="50E69E88" w:rsidR="006E5020" w:rsidRPr="00851AE7" w:rsidRDefault="006E5020" w:rsidP="006E5020">
            <w:pPr>
              <w:jc w:val="center"/>
              <w:rPr>
                <w:rFonts w:ascii="Times New Roman" w:hAnsi="Times New Roman" w:cs="Times New Roman"/>
                <w:sz w:val="24"/>
                <w:szCs w:val="24"/>
              </w:rPr>
            </w:pPr>
            <w:r w:rsidRPr="00851AE7">
              <w:rPr>
                <w:rFonts w:ascii="Times New Roman" w:hAnsi="Times New Roman" w:cs="Times New Roman"/>
                <w:sz w:val="24"/>
                <w:szCs w:val="24"/>
              </w:rPr>
              <w:t>Norwegian School of Economics</w:t>
            </w:r>
          </w:p>
          <w:p w14:paraId="13EA449E" w14:textId="77777777" w:rsidR="00851AE7" w:rsidRDefault="00851AE7" w:rsidP="006E5020">
            <w:pPr>
              <w:jc w:val="center"/>
              <w:rPr>
                <w:rFonts w:ascii="Times New Roman" w:hAnsi="Times New Roman" w:cs="Times New Roman"/>
                <w:color w:val="222222"/>
                <w:sz w:val="24"/>
                <w:szCs w:val="24"/>
                <w:shd w:val="clear" w:color="auto" w:fill="FFFFFF"/>
              </w:rPr>
            </w:pPr>
            <w:proofErr w:type="spellStart"/>
            <w:r w:rsidRPr="00851AE7">
              <w:rPr>
                <w:rFonts w:ascii="Times New Roman" w:hAnsi="Times New Roman" w:cs="Times New Roman"/>
                <w:color w:val="222222"/>
                <w:sz w:val="24"/>
                <w:szCs w:val="24"/>
                <w:shd w:val="clear" w:color="auto" w:fill="FFFFFF"/>
              </w:rPr>
              <w:t>Helleveien</w:t>
            </w:r>
            <w:proofErr w:type="spellEnd"/>
            <w:r w:rsidRPr="00851AE7">
              <w:rPr>
                <w:rFonts w:ascii="Times New Roman" w:hAnsi="Times New Roman" w:cs="Times New Roman"/>
                <w:color w:val="222222"/>
                <w:sz w:val="24"/>
                <w:szCs w:val="24"/>
                <w:shd w:val="clear" w:color="auto" w:fill="FFFFFF"/>
              </w:rPr>
              <w:t xml:space="preserve"> 30, 5045 </w:t>
            </w:r>
          </w:p>
          <w:p w14:paraId="0AA1B1C9" w14:textId="77777777" w:rsidR="00851AE7" w:rsidRDefault="00851AE7" w:rsidP="006E5020">
            <w:pPr>
              <w:jc w:val="center"/>
              <w:rPr>
                <w:rFonts w:ascii="Times New Roman" w:hAnsi="Times New Roman" w:cs="Times New Roman"/>
                <w:color w:val="222222"/>
                <w:sz w:val="24"/>
                <w:szCs w:val="24"/>
                <w:shd w:val="clear" w:color="auto" w:fill="FFFFFF"/>
              </w:rPr>
            </w:pPr>
            <w:r w:rsidRPr="00851AE7">
              <w:rPr>
                <w:rFonts w:ascii="Times New Roman" w:hAnsi="Times New Roman" w:cs="Times New Roman"/>
                <w:color w:val="222222"/>
                <w:sz w:val="24"/>
                <w:szCs w:val="24"/>
                <w:shd w:val="clear" w:color="auto" w:fill="FFFFFF"/>
              </w:rPr>
              <w:t>Bergen</w:t>
            </w:r>
          </w:p>
          <w:p w14:paraId="3A5CABBC" w14:textId="2BFCF9C4" w:rsidR="00851AE7" w:rsidRPr="00851AE7" w:rsidRDefault="00851AE7" w:rsidP="006E5020">
            <w:pPr>
              <w:jc w:val="center"/>
              <w:rPr>
                <w:rFonts w:ascii="Times New Roman" w:hAnsi="Times New Roman" w:cs="Times New Roman"/>
                <w:sz w:val="24"/>
                <w:szCs w:val="24"/>
              </w:rPr>
            </w:pPr>
            <w:r w:rsidRPr="00851AE7">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ORWAY</w:t>
            </w:r>
          </w:p>
          <w:p w14:paraId="59006411" w14:textId="4018952D" w:rsidR="00590A7C" w:rsidRPr="006E5020" w:rsidRDefault="006E5020" w:rsidP="006E5020">
            <w:pPr>
              <w:jc w:val="center"/>
              <w:rPr>
                <w:rFonts w:ascii="Times New Roman" w:hAnsi="Times New Roman" w:cs="Times New Roman"/>
                <w:sz w:val="24"/>
                <w:szCs w:val="24"/>
              </w:rPr>
            </w:pPr>
            <w:r w:rsidRPr="00851AE7">
              <w:rPr>
                <w:rFonts w:ascii="Times New Roman" w:hAnsi="Times New Roman" w:cs="Times New Roman"/>
                <w:sz w:val="24"/>
                <w:szCs w:val="24"/>
              </w:rPr>
              <w:t>Email: xiaogeng.xu@nhh.no</w:t>
            </w:r>
          </w:p>
        </w:tc>
        <w:tc>
          <w:tcPr>
            <w:tcW w:w="4515" w:type="dxa"/>
          </w:tcPr>
          <w:p w14:paraId="4E645220" w14:textId="77777777" w:rsidR="00FB6509" w:rsidRPr="00D61BDC" w:rsidRDefault="00FB6509" w:rsidP="00FB6509">
            <w:pPr>
              <w:jc w:val="center"/>
              <w:rPr>
                <w:rFonts w:ascii="Times New Roman" w:hAnsi="Times New Roman" w:cs="Times New Roman"/>
                <w:b/>
                <w:bCs/>
                <w:sz w:val="24"/>
                <w:szCs w:val="24"/>
              </w:rPr>
            </w:pPr>
            <w:r w:rsidRPr="00D61BDC">
              <w:rPr>
                <w:rFonts w:ascii="Times New Roman" w:eastAsiaTheme="minorEastAsia" w:hAnsi="Times New Roman" w:cs="Times New Roman"/>
                <w:b/>
                <w:sz w:val="24"/>
                <w:szCs w:val="24"/>
                <w:lang w:eastAsia="zh-CN"/>
              </w:rPr>
              <w:t>Steven Tucker</w:t>
            </w:r>
            <w:r w:rsidRPr="00D61BDC">
              <w:rPr>
                <w:rFonts w:ascii="Times New Roman" w:hAnsi="Times New Roman" w:cs="Times New Roman"/>
                <w:b/>
                <w:bCs/>
                <w:sz w:val="24"/>
                <w:szCs w:val="24"/>
              </w:rPr>
              <w:t xml:space="preserve"> </w:t>
            </w:r>
          </w:p>
          <w:p w14:paraId="79AF65A6" w14:textId="77777777" w:rsidR="00FB6509" w:rsidRDefault="00FB6509" w:rsidP="00FB6509">
            <w:pPr>
              <w:jc w:val="center"/>
              <w:rPr>
                <w:rFonts w:ascii="Times New Roman" w:hAnsi="Times New Roman" w:cs="Times New Roman"/>
                <w:sz w:val="24"/>
                <w:szCs w:val="24"/>
              </w:rPr>
            </w:pPr>
            <w:r>
              <w:rPr>
                <w:rFonts w:ascii="Times New Roman" w:hAnsi="Times New Roman" w:cs="Times New Roman"/>
                <w:sz w:val="24"/>
                <w:szCs w:val="24"/>
              </w:rPr>
              <w:t xml:space="preserve">School of Accounting, Finance </w:t>
            </w:r>
          </w:p>
          <w:p w14:paraId="58DB81D9" w14:textId="77777777" w:rsidR="00FB6509" w:rsidRDefault="00FB6509" w:rsidP="00FB6509">
            <w:pPr>
              <w:jc w:val="center"/>
              <w:rPr>
                <w:rFonts w:ascii="Times New Roman" w:hAnsi="Times New Roman" w:cs="Times New Roman"/>
                <w:sz w:val="24"/>
                <w:szCs w:val="24"/>
              </w:rPr>
            </w:pPr>
            <w:r>
              <w:rPr>
                <w:rFonts w:ascii="Times New Roman" w:hAnsi="Times New Roman" w:cs="Times New Roman"/>
                <w:sz w:val="24"/>
                <w:szCs w:val="24"/>
              </w:rPr>
              <w:t>and Economics</w:t>
            </w:r>
          </w:p>
          <w:p w14:paraId="78113513" w14:textId="77777777" w:rsidR="00FB6509" w:rsidRPr="00D61BDC" w:rsidRDefault="00FB6509" w:rsidP="00FB6509">
            <w:pPr>
              <w:jc w:val="center"/>
              <w:rPr>
                <w:rFonts w:ascii="Times New Roman" w:hAnsi="Times New Roman" w:cs="Times New Roman"/>
                <w:sz w:val="24"/>
                <w:szCs w:val="24"/>
              </w:rPr>
            </w:pPr>
            <w:r>
              <w:rPr>
                <w:rFonts w:ascii="Times New Roman" w:hAnsi="Times New Roman" w:cs="Times New Roman"/>
                <w:sz w:val="24"/>
                <w:szCs w:val="24"/>
              </w:rPr>
              <w:t xml:space="preserve"> </w:t>
            </w:r>
            <w:r w:rsidRPr="00D61BDC">
              <w:rPr>
                <w:rFonts w:ascii="Times New Roman" w:hAnsi="Times New Roman" w:cs="Times New Roman"/>
                <w:sz w:val="24"/>
                <w:szCs w:val="24"/>
              </w:rPr>
              <w:t>University of Waikato</w:t>
            </w:r>
          </w:p>
          <w:p w14:paraId="472E1289" w14:textId="77777777" w:rsidR="00FB6509" w:rsidRPr="00D61BDC" w:rsidRDefault="00FB6509" w:rsidP="00FB6509">
            <w:pPr>
              <w:jc w:val="center"/>
              <w:rPr>
                <w:rFonts w:ascii="Times New Roman" w:hAnsi="Times New Roman" w:cs="Times New Roman"/>
                <w:sz w:val="24"/>
                <w:szCs w:val="24"/>
              </w:rPr>
            </w:pPr>
            <w:r w:rsidRPr="00D61BDC">
              <w:rPr>
                <w:rFonts w:ascii="Times New Roman" w:hAnsi="Times New Roman" w:cs="Times New Roman"/>
                <w:sz w:val="24"/>
                <w:szCs w:val="24"/>
              </w:rPr>
              <w:t>Private Bag 3105</w:t>
            </w:r>
          </w:p>
          <w:p w14:paraId="2DCCAA02" w14:textId="77777777" w:rsidR="00851AE7" w:rsidRDefault="00FB6509" w:rsidP="00FB6509">
            <w:pPr>
              <w:jc w:val="center"/>
              <w:rPr>
                <w:rFonts w:ascii="Times New Roman" w:hAnsi="Times New Roman" w:cs="Times New Roman"/>
                <w:sz w:val="24"/>
                <w:szCs w:val="24"/>
              </w:rPr>
            </w:pPr>
            <w:r w:rsidRPr="00D61BDC">
              <w:rPr>
                <w:rFonts w:ascii="Times New Roman" w:hAnsi="Times New Roman" w:cs="Times New Roman"/>
                <w:sz w:val="24"/>
                <w:szCs w:val="24"/>
              </w:rPr>
              <w:t>Hamilton</w:t>
            </w:r>
          </w:p>
          <w:p w14:paraId="4D89FCB1" w14:textId="3EACAC2B" w:rsidR="00FB6509" w:rsidRPr="00D61BDC" w:rsidRDefault="00FB6509" w:rsidP="00FB6509">
            <w:pPr>
              <w:jc w:val="center"/>
              <w:rPr>
                <w:rFonts w:ascii="Times New Roman" w:hAnsi="Times New Roman" w:cs="Times New Roman"/>
                <w:sz w:val="24"/>
                <w:szCs w:val="24"/>
              </w:rPr>
            </w:pPr>
            <w:r w:rsidRPr="00D61BDC">
              <w:rPr>
                <w:rFonts w:ascii="Times New Roman" w:hAnsi="Times New Roman" w:cs="Times New Roman"/>
                <w:sz w:val="24"/>
                <w:szCs w:val="24"/>
              </w:rPr>
              <w:t>N</w:t>
            </w:r>
            <w:r w:rsidR="00851AE7">
              <w:rPr>
                <w:rFonts w:ascii="Times New Roman" w:hAnsi="Times New Roman" w:cs="Times New Roman"/>
                <w:sz w:val="24"/>
                <w:szCs w:val="24"/>
              </w:rPr>
              <w:t>EW ZEALAND</w:t>
            </w:r>
            <w:r w:rsidRPr="00D61BDC">
              <w:rPr>
                <w:rFonts w:ascii="Times New Roman" w:hAnsi="Times New Roman" w:cs="Times New Roman"/>
                <w:sz w:val="24"/>
                <w:szCs w:val="24"/>
              </w:rPr>
              <w:t>, 3240</w:t>
            </w:r>
          </w:p>
          <w:p w14:paraId="41AFF3DC" w14:textId="0C5298A2" w:rsidR="00FB6509" w:rsidRPr="00D61BDC" w:rsidRDefault="00FB6509" w:rsidP="00FB6509">
            <w:pPr>
              <w:pStyle w:val="PlainText"/>
              <w:tabs>
                <w:tab w:val="left" w:pos="284"/>
              </w:tabs>
              <w:jc w:val="center"/>
              <w:rPr>
                <w:rFonts w:ascii="Times New Roman" w:hAnsi="Times New Roman"/>
                <w:sz w:val="24"/>
                <w:szCs w:val="24"/>
              </w:rPr>
            </w:pPr>
            <w:r w:rsidRPr="00D61BDC">
              <w:rPr>
                <w:rFonts w:ascii="Times New Roman" w:hAnsi="Times New Roman"/>
                <w:sz w:val="24"/>
                <w:szCs w:val="24"/>
              </w:rPr>
              <w:t xml:space="preserve">Email: </w:t>
            </w:r>
            <w:r w:rsidRPr="00D61BDC">
              <w:rPr>
                <w:rFonts w:ascii="Times New Roman" w:hAnsi="Times New Roman"/>
                <w:iCs/>
                <w:sz w:val="24"/>
                <w:szCs w:val="24"/>
              </w:rPr>
              <w:t>steven</w:t>
            </w:r>
            <w:r>
              <w:rPr>
                <w:rFonts w:ascii="Times New Roman" w:hAnsi="Times New Roman"/>
                <w:iCs/>
                <w:sz w:val="24"/>
                <w:szCs w:val="24"/>
              </w:rPr>
              <w:t>t</w:t>
            </w:r>
            <w:r w:rsidRPr="00D61BDC">
              <w:rPr>
                <w:rFonts w:ascii="Times New Roman" w:hAnsi="Times New Roman"/>
                <w:iCs/>
                <w:sz w:val="24"/>
                <w:szCs w:val="24"/>
              </w:rPr>
              <w:t>@</w:t>
            </w:r>
            <w:r>
              <w:rPr>
                <w:rFonts w:ascii="Times New Roman" w:hAnsi="Times New Roman"/>
                <w:iCs/>
                <w:sz w:val="24"/>
                <w:szCs w:val="24"/>
              </w:rPr>
              <w:t>waikato.ac.nz</w:t>
            </w:r>
          </w:p>
          <w:p w14:paraId="3807B91C" w14:textId="77777777" w:rsidR="00590A7C" w:rsidRDefault="00590A7C" w:rsidP="0065012E">
            <w:pPr>
              <w:rPr>
                <w:rFonts w:ascii="Times New Roman" w:hAnsi="Times New Roman" w:cs="Times New Roman"/>
                <w:sz w:val="24"/>
                <w:szCs w:val="24"/>
              </w:rPr>
            </w:pPr>
          </w:p>
        </w:tc>
      </w:tr>
      <w:tr w:rsidR="00FB6509" w14:paraId="1AFF2DA4" w14:textId="77777777" w:rsidTr="00FB6509">
        <w:tc>
          <w:tcPr>
            <w:tcW w:w="4511" w:type="dxa"/>
          </w:tcPr>
          <w:p w14:paraId="461E064A" w14:textId="4EDA5580" w:rsidR="00FB6509" w:rsidRDefault="00FB6509" w:rsidP="00FB6509">
            <w:pPr>
              <w:rPr>
                <w:rFonts w:ascii="Times New Roman" w:hAnsi="Times New Roman" w:cs="Times New Roman"/>
                <w:sz w:val="24"/>
                <w:szCs w:val="24"/>
              </w:rPr>
            </w:pPr>
          </w:p>
        </w:tc>
        <w:tc>
          <w:tcPr>
            <w:tcW w:w="4515" w:type="dxa"/>
          </w:tcPr>
          <w:p w14:paraId="614479BD" w14:textId="230696F7" w:rsidR="00FB6509" w:rsidRDefault="00FB6509" w:rsidP="00FB6509">
            <w:pPr>
              <w:rPr>
                <w:rFonts w:ascii="Times New Roman" w:hAnsi="Times New Roman" w:cs="Times New Roman"/>
                <w:sz w:val="24"/>
                <w:szCs w:val="24"/>
              </w:rPr>
            </w:pPr>
          </w:p>
        </w:tc>
      </w:tr>
    </w:tbl>
    <w:p w14:paraId="4A86A839" w14:textId="77777777" w:rsidR="00590A7C" w:rsidRDefault="00590A7C" w:rsidP="0065012E">
      <w:pPr>
        <w:rPr>
          <w:rFonts w:ascii="Times New Roman" w:hAnsi="Times New Roman" w:cs="Times New Roman"/>
          <w:sz w:val="24"/>
          <w:szCs w:val="24"/>
        </w:rPr>
      </w:pPr>
    </w:p>
    <w:p w14:paraId="2AF05CAA" w14:textId="77777777" w:rsidR="00590A7C" w:rsidRDefault="00590A7C" w:rsidP="0065012E">
      <w:pPr>
        <w:rPr>
          <w:rFonts w:ascii="Times New Roman" w:hAnsi="Times New Roman" w:cs="Times New Roman"/>
          <w:sz w:val="24"/>
          <w:szCs w:val="24"/>
        </w:rPr>
      </w:pPr>
    </w:p>
    <w:p w14:paraId="621FA3F2" w14:textId="77777777" w:rsidR="00590A7C" w:rsidRPr="00D61BDC" w:rsidRDefault="00590A7C" w:rsidP="0065012E">
      <w:pPr>
        <w:rPr>
          <w:rFonts w:ascii="Times New Roman" w:hAnsi="Times New Roman" w:cs="Times New Roman"/>
          <w:sz w:val="24"/>
          <w:szCs w:val="24"/>
        </w:rPr>
      </w:pPr>
    </w:p>
    <w:p w14:paraId="72E171F9" w14:textId="77777777" w:rsidR="00CC4ADF" w:rsidRDefault="00CC4ADF" w:rsidP="0065012E">
      <w:pPr>
        <w:jc w:val="center"/>
        <w:rPr>
          <w:rFonts w:ascii="Times New Roman" w:eastAsiaTheme="minorEastAsia" w:hAnsi="Times New Roman" w:cs="Times New Roman"/>
          <w:b/>
          <w:sz w:val="24"/>
          <w:szCs w:val="24"/>
          <w:lang w:eastAsia="zh-CN"/>
        </w:rPr>
      </w:pPr>
    </w:p>
    <w:p w14:paraId="1A2D1532" w14:textId="77777777" w:rsidR="00957405" w:rsidRDefault="00957405" w:rsidP="00D61BDC">
      <w:pPr>
        <w:pStyle w:val="Heading1"/>
        <w:spacing w:before="0"/>
        <w:jc w:val="center"/>
        <w:rPr>
          <w:color w:val="auto"/>
          <w:sz w:val="24"/>
          <w:szCs w:val="24"/>
        </w:rPr>
      </w:pPr>
    </w:p>
    <w:p w14:paraId="4E92DB55" w14:textId="77777777" w:rsidR="00D61BDC" w:rsidRDefault="00D61BDC" w:rsidP="00D61BDC">
      <w:pPr>
        <w:pStyle w:val="Heading1"/>
        <w:spacing w:before="0"/>
        <w:jc w:val="center"/>
        <w:rPr>
          <w:color w:val="auto"/>
          <w:sz w:val="24"/>
          <w:szCs w:val="24"/>
        </w:rPr>
      </w:pPr>
      <w:r w:rsidRPr="00770F94">
        <w:rPr>
          <w:color w:val="auto"/>
          <w:sz w:val="24"/>
          <w:szCs w:val="24"/>
        </w:rPr>
        <w:t>Abstract</w:t>
      </w:r>
    </w:p>
    <w:p w14:paraId="72F5203F" w14:textId="77777777" w:rsidR="0065012E" w:rsidRDefault="0065012E" w:rsidP="0065012E">
      <w:pPr>
        <w:autoSpaceDE w:val="0"/>
        <w:autoSpaceDN w:val="0"/>
        <w:adjustRightInd w:val="0"/>
        <w:rPr>
          <w:rFonts w:ascii="Times New Roman" w:hAnsi="Times New Roman" w:cs="Times New Roman"/>
          <w:sz w:val="24"/>
          <w:szCs w:val="24"/>
        </w:rPr>
      </w:pPr>
    </w:p>
    <w:p w14:paraId="7F2174A0" w14:textId="0552A545" w:rsidR="00793E31" w:rsidRPr="00793E31" w:rsidRDefault="00793E31" w:rsidP="00793E31">
      <w:pPr>
        <w:spacing w:line="360" w:lineRule="auto"/>
        <w:jc w:val="both"/>
        <w:rPr>
          <w:rFonts w:ascii="Times New Roman" w:hAnsi="Times New Roman" w:cs="Times New Roman"/>
          <w:sz w:val="24"/>
          <w:szCs w:val="24"/>
        </w:rPr>
      </w:pPr>
      <w:r w:rsidRPr="00793E31">
        <w:rPr>
          <w:rFonts w:ascii="Times New Roman" w:hAnsi="Times New Roman" w:cs="Times New Roman"/>
          <w:sz w:val="24"/>
          <w:szCs w:val="24"/>
        </w:rPr>
        <w:t>Important ﬁnancial and medical decisions are often made on behalf of others. We study whether and how people’s ambiguity attitudes differ when deciding for others as compared to deciding for oneself in the loss domain. Our results are consistent with the loss part of the fourfold pattern: ambiguity aversion for low likelihood losses and ambiguity neutrality for moderate likelihood losses. This pattern holds both when deciding for oneself and for others. We ﬁnd no differences in ambiguity attitudes between self- and other-regarding decision</w:t>
      </w:r>
      <w:r>
        <w:rPr>
          <w:rFonts w:ascii="Times New Roman" w:hAnsi="Times New Roman" w:cs="Times New Roman"/>
          <w:sz w:val="24"/>
          <w:szCs w:val="24"/>
        </w:rPr>
        <w:t>-</w:t>
      </w:r>
      <w:r w:rsidRPr="00793E31">
        <w:rPr>
          <w:rFonts w:ascii="Times New Roman" w:hAnsi="Times New Roman" w:cs="Times New Roman"/>
          <w:sz w:val="24"/>
          <w:szCs w:val="24"/>
        </w:rPr>
        <w:t>making.</w:t>
      </w:r>
    </w:p>
    <w:p w14:paraId="6056B943" w14:textId="40564366" w:rsidR="008808BA" w:rsidRDefault="008808BA" w:rsidP="00D61BDC">
      <w:pPr>
        <w:spacing w:before="120" w:after="120"/>
        <w:jc w:val="center"/>
        <w:rPr>
          <w:rFonts w:ascii="Times New Roman" w:hAnsi="Times New Roman" w:cs="Times New Roman"/>
          <w:b/>
          <w:sz w:val="24"/>
          <w:szCs w:val="24"/>
        </w:rPr>
      </w:pPr>
    </w:p>
    <w:p w14:paraId="48646F2E" w14:textId="77777777" w:rsidR="007222CF" w:rsidRDefault="007222CF" w:rsidP="00D61BDC">
      <w:pPr>
        <w:spacing w:before="120" w:after="120"/>
        <w:jc w:val="center"/>
        <w:rPr>
          <w:rFonts w:ascii="Times New Roman" w:hAnsi="Times New Roman" w:cs="Times New Roman"/>
          <w:b/>
          <w:sz w:val="24"/>
          <w:szCs w:val="24"/>
        </w:rPr>
      </w:pPr>
    </w:p>
    <w:p w14:paraId="7A0E21DE" w14:textId="77777777" w:rsidR="00D61BDC" w:rsidRDefault="00D61BDC" w:rsidP="00590A7C">
      <w:pPr>
        <w:jc w:val="center"/>
        <w:rPr>
          <w:rFonts w:ascii="Times New Roman" w:hAnsi="Times New Roman" w:cs="Times New Roman"/>
          <w:b/>
          <w:sz w:val="24"/>
          <w:szCs w:val="24"/>
        </w:rPr>
      </w:pPr>
      <w:r w:rsidRPr="008808BA">
        <w:rPr>
          <w:rFonts w:ascii="Times New Roman" w:hAnsi="Times New Roman" w:cs="Times New Roman"/>
          <w:b/>
          <w:sz w:val="24"/>
          <w:szCs w:val="24"/>
        </w:rPr>
        <w:t>JEL Classification</w:t>
      </w:r>
    </w:p>
    <w:p w14:paraId="0B363C62" w14:textId="77777777" w:rsidR="00590A7C" w:rsidRPr="00590A7C" w:rsidRDefault="00590A7C" w:rsidP="00590A7C">
      <w:pPr>
        <w:jc w:val="center"/>
        <w:rPr>
          <w:rFonts w:ascii="Times New Roman" w:hAnsi="Times New Roman" w:cs="Times New Roman"/>
          <w:b/>
          <w:sz w:val="8"/>
          <w:szCs w:val="8"/>
        </w:rPr>
      </w:pPr>
    </w:p>
    <w:p w14:paraId="3AB74375" w14:textId="66A7B116" w:rsidR="00D61BDC" w:rsidRPr="008808BA" w:rsidRDefault="00A11C2D" w:rsidP="00590A7C">
      <w:pPr>
        <w:jc w:val="center"/>
        <w:rPr>
          <w:rFonts w:ascii="Times New Roman" w:hAnsi="Times New Roman" w:cs="Times New Roman"/>
          <w:sz w:val="24"/>
          <w:szCs w:val="24"/>
        </w:rPr>
      </w:pPr>
      <w:r w:rsidRPr="00A11C2D">
        <w:rPr>
          <w:rFonts w:ascii="Times New Roman" w:hAnsi="Times New Roman" w:cs="Times New Roman"/>
          <w:sz w:val="24"/>
          <w:szCs w:val="24"/>
        </w:rPr>
        <w:t>D81, C91</w:t>
      </w:r>
    </w:p>
    <w:p w14:paraId="23A3C0C3" w14:textId="77777777" w:rsidR="008808BA" w:rsidRDefault="008808BA" w:rsidP="00D61BDC">
      <w:pPr>
        <w:pStyle w:val="Heading1"/>
        <w:spacing w:before="0"/>
        <w:jc w:val="center"/>
        <w:rPr>
          <w:rFonts w:ascii="Times New Roman" w:hAnsi="Times New Roman" w:cs="Times New Roman"/>
          <w:color w:val="auto"/>
          <w:sz w:val="24"/>
          <w:szCs w:val="24"/>
        </w:rPr>
      </w:pPr>
    </w:p>
    <w:p w14:paraId="5C26C9D6" w14:textId="4D607974" w:rsidR="008808BA" w:rsidRDefault="008808BA" w:rsidP="00D61BDC">
      <w:pPr>
        <w:pStyle w:val="Heading1"/>
        <w:spacing w:before="0"/>
        <w:jc w:val="center"/>
        <w:rPr>
          <w:rFonts w:ascii="Times New Roman" w:hAnsi="Times New Roman" w:cs="Times New Roman"/>
          <w:color w:val="auto"/>
          <w:sz w:val="24"/>
          <w:szCs w:val="24"/>
        </w:rPr>
      </w:pPr>
    </w:p>
    <w:p w14:paraId="09203AA6" w14:textId="77777777" w:rsidR="007222CF" w:rsidRPr="007222CF" w:rsidRDefault="007222CF" w:rsidP="007222CF"/>
    <w:p w14:paraId="5719FE24" w14:textId="77777777" w:rsidR="00D61BDC" w:rsidRDefault="00D61BDC" w:rsidP="00D61BDC">
      <w:pPr>
        <w:pStyle w:val="Heading1"/>
        <w:spacing w:before="0"/>
        <w:jc w:val="center"/>
        <w:rPr>
          <w:rFonts w:ascii="Times New Roman" w:hAnsi="Times New Roman" w:cs="Times New Roman"/>
          <w:color w:val="auto"/>
          <w:sz w:val="24"/>
          <w:szCs w:val="24"/>
        </w:rPr>
      </w:pPr>
      <w:r w:rsidRPr="008808BA">
        <w:rPr>
          <w:rFonts w:ascii="Times New Roman" w:hAnsi="Times New Roman" w:cs="Times New Roman"/>
          <w:color w:val="auto"/>
          <w:sz w:val="24"/>
          <w:szCs w:val="24"/>
        </w:rPr>
        <w:t>Keywords</w:t>
      </w:r>
    </w:p>
    <w:p w14:paraId="1B379E65" w14:textId="77777777" w:rsidR="00590A7C" w:rsidRPr="00590A7C" w:rsidRDefault="00590A7C" w:rsidP="00590A7C">
      <w:pPr>
        <w:jc w:val="center"/>
        <w:rPr>
          <w:rFonts w:ascii="Times New Roman" w:hAnsi="Times New Roman" w:cs="Times New Roman"/>
          <w:sz w:val="8"/>
          <w:szCs w:val="8"/>
        </w:rPr>
      </w:pPr>
    </w:p>
    <w:p w14:paraId="0DED57ED" w14:textId="3B16C4FD" w:rsidR="00861449" w:rsidRDefault="002E12FB" w:rsidP="00861449">
      <w:pPr>
        <w:jc w:val="center"/>
        <w:rPr>
          <w:rFonts w:ascii="Times New Roman" w:hAnsi="Times New Roman" w:cs="Times New Roman"/>
          <w:sz w:val="24"/>
          <w:szCs w:val="24"/>
        </w:rPr>
      </w:pPr>
      <w:r>
        <w:rPr>
          <w:rFonts w:ascii="Times New Roman" w:hAnsi="Times New Roman" w:cs="Times New Roman"/>
          <w:sz w:val="24"/>
          <w:szCs w:val="24"/>
        </w:rPr>
        <w:t>a</w:t>
      </w:r>
      <w:r w:rsidRPr="002E12FB">
        <w:rPr>
          <w:rFonts w:ascii="Times New Roman" w:hAnsi="Times New Roman" w:cs="Times New Roman"/>
          <w:sz w:val="24"/>
          <w:szCs w:val="24"/>
        </w:rPr>
        <w:t>mbiguity attitudes</w:t>
      </w:r>
    </w:p>
    <w:p w14:paraId="78B73CCF" w14:textId="77777777" w:rsidR="00861449" w:rsidRDefault="00861449" w:rsidP="00861449">
      <w:pPr>
        <w:jc w:val="center"/>
        <w:rPr>
          <w:rFonts w:ascii="Times New Roman" w:hAnsi="Times New Roman" w:cs="Times New Roman"/>
          <w:sz w:val="24"/>
          <w:szCs w:val="24"/>
        </w:rPr>
      </w:pPr>
      <w:r>
        <w:rPr>
          <w:rFonts w:ascii="Times New Roman" w:hAnsi="Times New Roman" w:cs="Times New Roman"/>
          <w:sz w:val="24"/>
          <w:szCs w:val="24"/>
        </w:rPr>
        <w:t>d</w:t>
      </w:r>
      <w:r w:rsidR="002E12FB" w:rsidRPr="002E12FB">
        <w:rPr>
          <w:rFonts w:ascii="Times New Roman" w:hAnsi="Times New Roman" w:cs="Times New Roman"/>
          <w:sz w:val="24"/>
          <w:szCs w:val="24"/>
        </w:rPr>
        <w:t>ecision-making for others</w:t>
      </w:r>
    </w:p>
    <w:p w14:paraId="3125F122" w14:textId="5244F94E" w:rsidR="008808BA" w:rsidRDefault="00861449" w:rsidP="00861449">
      <w:pPr>
        <w:jc w:val="center"/>
      </w:pPr>
      <w:r>
        <w:rPr>
          <w:rFonts w:ascii="Times New Roman" w:hAnsi="Times New Roman" w:cs="Times New Roman"/>
          <w:sz w:val="24"/>
          <w:szCs w:val="24"/>
        </w:rPr>
        <w:t>l</w:t>
      </w:r>
      <w:r w:rsidR="002E12FB" w:rsidRPr="002E12FB">
        <w:rPr>
          <w:rFonts w:ascii="Times New Roman" w:hAnsi="Times New Roman" w:cs="Times New Roman"/>
          <w:sz w:val="24"/>
          <w:szCs w:val="24"/>
        </w:rPr>
        <w:t>osses and uncertainty</w:t>
      </w:r>
    </w:p>
    <w:p w14:paraId="1159B4C6" w14:textId="77777777" w:rsidR="00861449" w:rsidRDefault="00861449" w:rsidP="00B83D27">
      <w:pPr>
        <w:jc w:val="center"/>
        <w:rPr>
          <w:rFonts w:ascii="Times New Roman" w:hAnsi="Times New Roman" w:cs="Times New Roman"/>
          <w:b/>
        </w:rPr>
      </w:pPr>
    </w:p>
    <w:p w14:paraId="6A6B8D40" w14:textId="500A0A5B" w:rsidR="00861449" w:rsidRDefault="00861449" w:rsidP="00B83D27">
      <w:pPr>
        <w:jc w:val="center"/>
        <w:rPr>
          <w:rFonts w:ascii="Times New Roman" w:hAnsi="Times New Roman" w:cs="Times New Roman"/>
          <w:b/>
        </w:rPr>
      </w:pPr>
    </w:p>
    <w:p w14:paraId="2C3C2C50" w14:textId="1B7CB814" w:rsidR="007222CF" w:rsidRDefault="007222CF" w:rsidP="00B83D27">
      <w:pPr>
        <w:jc w:val="center"/>
        <w:rPr>
          <w:rFonts w:ascii="Times New Roman" w:hAnsi="Times New Roman" w:cs="Times New Roman"/>
          <w:b/>
        </w:rPr>
      </w:pPr>
    </w:p>
    <w:p w14:paraId="1AAEA7E4" w14:textId="396B9A63" w:rsidR="007222CF" w:rsidRDefault="007222CF" w:rsidP="00B83D27">
      <w:pPr>
        <w:jc w:val="center"/>
        <w:rPr>
          <w:rFonts w:ascii="Times New Roman" w:hAnsi="Times New Roman" w:cs="Times New Roman"/>
          <w:b/>
        </w:rPr>
      </w:pPr>
    </w:p>
    <w:p w14:paraId="700EA985" w14:textId="7D8A402F" w:rsidR="007222CF" w:rsidRDefault="007222CF" w:rsidP="00B83D27">
      <w:pPr>
        <w:jc w:val="center"/>
        <w:rPr>
          <w:rFonts w:ascii="Times New Roman" w:hAnsi="Times New Roman" w:cs="Times New Roman"/>
          <w:b/>
        </w:rPr>
      </w:pPr>
    </w:p>
    <w:p w14:paraId="3BCD486E" w14:textId="77777777" w:rsidR="007222CF" w:rsidRDefault="007222CF" w:rsidP="00B83D27">
      <w:pPr>
        <w:jc w:val="center"/>
        <w:rPr>
          <w:rFonts w:ascii="Times New Roman" w:hAnsi="Times New Roman" w:cs="Times New Roman"/>
          <w:b/>
        </w:rPr>
      </w:pPr>
    </w:p>
    <w:p w14:paraId="17A06904" w14:textId="3978CD5F" w:rsidR="008808BA" w:rsidRDefault="00B83D27" w:rsidP="00B83D27">
      <w:pPr>
        <w:jc w:val="center"/>
        <w:rPr>
          <w:rFonts w:ascii="Times New Roman" w:hAnsi="Times New Roman" w:cs="Times New Roman"/>
          <w:b/>
        </w:rPr>
      </w:pPr>
      <w:r w:rsidRPr="00B83D27">
        <w:rPr>
          <w:rFonts w:ascii="Times New Roman" w:hAnsi="Times New Roman" w:cs="Times New Roman"/>
          <w:b/>
        </w:rPr>
        <w:t>Acknowledgements</w:t>
      </w:r>
    </w:p>
    <w:p w14:paraId="05E2EFC0" w14:textId="77777777" w:rsidR="00B83D27" w:rsidRPr="00B83D27" w:rsidRDefault="00B83D27" w:rsidP="00B83D27">
      <w:pPr>
        <w:jc w:val="center"/>
        <w:rPr>
          <w:rFonts w:ascii="Times New Roman" w:hAnsi="Times New Roman" w:cs="Times New Roman"/>
          <w:b/>
          <w:sz w:val="10"/>
          <w:szCs w:val="10"/>
        </w:rPr>
      </w:pPr>
    </w:p>
    <w:p w14:paraId="7FE972C0" w14:textId="443E86B6" w:rsidR="00D61BDC" w:rsidRPr="00B83D27" w:rsidRDefault="00B83D27" w:rsidP="00D61BDC">
      <w:pPr>
        <w:pStyle w:val="Heading1"/>
        <w:spacing w:before="0"/>
        <w:jc w:val="center"/>
        <w:rPr>
          <w:rFonts w:ascii="Times New Roman" w:hAnsi="Times New Roman" w:cs="Times New Roman"/>
          <w:b w:val="0"/>
          <w:color w:val="auto"/>
          <w:sz w:val="22"/>
          <w:szCs w:val="22"/>
        </w:rPr>
      </w:pPr>
      <w:r w:rsidRPr="00B83D27">
        <w:rPr>
          <w:rFonts w:ascii="Times New Roman" w:hAnsi="Times New Roman" w:cs="Times New Roman"/>
          <w:b w:val="0"/>
          <w:color w:val="auto"/>
          <w:sz w:val="22"/>
          <w:szCs w:val="22"/>
        </w:rPr>
        <w:t xml:space="preserve">We thank Erik Ø. </w:t>
      </w:r>
      <w:proofErr w:type="spellStart"/>
      <w:r w:rsidRPr="00B83D27">
        <w:rPr>
          <w:rFonts w:ascii="Times New Roman" w:hAnsi="Times New Roman" w:cs="Times New Roman"/>
          <w:b w:val="0"/>
          <w:color w:val="auto"/>
          <w:sz w:val="22"/>
          <w:szCs w:val="22"/>
        </w:rPr>
        <w:t>Sørensen</w:t>
      </w:r>
      <w:proofErr w:type="spellEnd"/>
      <w:r w:rsidRPr="00B83D27">
        <w:rPr>
          <w:rFonts w:ascii="Times New Roman" w:hAnsi="Times New Roman" w:cs="Times New Roman"/>
          <w:b w:val="0"/>
          <w:color w:val="auto"/>
          <w:sz w:val="22"/>
          <w:szCs w:val="22"/>
        </w:rPr>
        <w:t xml:space="preserve"> and Andre Seidel as well as the seminar participants of the PhD workshop at</w:t>
      </w:r>
      <w:r>
        <w:rPr>
          <w:rFonts w:ascii="Times New Roman" w:hAnsi="Times New Roman" w:cs="Times New Roman"/>
          <w:b w:val="0"/>
          <w:color w:val="auto"/>
          <w:sz w:val="22"/>
          <w:szCs w:val="22"/>
        </w:rPr>
        <w:t xml:space="preserve"> the </w:t>
      </w:r>
      <w:r w:rsidRPr="00B83D27">
        <w:rPr>
          <w:rFonts w:ascii="Times New Roman" w:hAnsi="Times New Roman" w:cs="Times New Roman"/>
          <w:b w:val="0"/>
          <w:color w:val="auto"/>
          <w:sz w:val="22"/>
          <w:szCs w:val="22"/>
        </w:rPr>
        <w:t>Norwegian</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School</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of</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Economics</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and</w:t>
      </w:r>
      <w:r>
        <w:rPr>
          <w:rFonts w:ascii="Times New Roman" w:hAnsi="Times New Roman" w:cs="Times New Roman"/>
          <w:b w:val="0"/>
          <w:color w:val="auto"/>
          <w:sz w:val="22"/>
          <w:szCs w:val="22"/>
        </w:rPr>
        <w:t xml:space="preserve"> the </w:t>
      </w:r>
      <w:r w:rsidRPr="00B83D27">
        <w:rPr>
          <w:rFonts w:ascii="Times New Roman" w:hAnsi="Times New Roman" w:cs="Times New Roman"/>
          <w:b w:val="0"/>
          <w:color w:val="auto"/>
          <w:sz w:val="22"/>
          <w:szCs w:val="22"/>
        </w:rPr>
        <w:t>University</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of</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Bergen</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and</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The</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Choice</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Lab</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seminar</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for</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helpful</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suggestions.</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 xml:space="preserve"> The</w:t>
      </w:r>
      <w:r>
        <w:rPr>
          <w:rFonts w:ascii="Times New Roman" w:hAnsi="Times New Roman" w:cs="Times New Roman"/>
          <w:b w:val="0"/>
          <w:color w:val="auto"/>
          <w:sz w:val="22"/>
          <w:szCs w:val="22"/>
        </w:rPr>
        <w:t xml:space="preserve"> </w:t>
      </w:r>
      <w:r w:rsidRPr="00B83D27">
        <w:rPr>
          <w:rFonts w:ascii="Times New Roman" w:hAnsi="Times New Roman" w:cs="Times New Roman"/>
          <w:b w:val="0"/>
          <w:color w:val="auto"/>
          <w:sz w:val="22"/>
          <w:szCs w:val="22"/>
        </w:rPr>
        <w:t xml:space="preserve">authors are indebted to Stefan </w:t>
      </w:r>
      <w:proofErr w:type="spellStart"/>
      <w:r w:rsidRPr="00B83D27">
        <w:rPr>
          <w:rFonts w:ascii="Times New Roman" w:hAnsi="Times New Roman" w:cs="Times New Roman"/>
          <w:b w:val="0"/>
          <w:color w:val="auto"/>
          <w:sz w:val="22"/>
          <w:szCs w:val="22"/>
        </w:rPr>
        <w:t>Trautmann</w:t>
      </w:r>
      <w:proofErr w:type="spellEnd"/>
      <w:r w:rsidRPr="00B83D27">
        <w:rPr>
          <w:rFonts w:ascii="Times New Roman" w:hAnsi="Times New Roman" w:cs="Times New Roman"/>
          <w:b w:val="0"/>
          <w:color w:val="auto"/>
          <w:sz w:val="22"/>
          <w:szCs w:val="22"/>
        </w:rPr>
        <w:t xml:space="preserve"> for his detailed comments on an earlier draft of this paper.</w:t>
      </w:r>
    </w:p>
    <w:sectPr w:rsidR="00D61BDC" w:rsidRPr="00B83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FA"/>
    <w:rsid w:val="00037AFA"/>
    <w:rsid w:val="000C3F12"/>
    <w:rsid w:val="00224731"/>
    <w:rsid w:val="00243C7F"/>
    <w:rsid w:val="0025386D"/>
    <w:rsid w:val="002E12FB"/>
    <w:rsid w:val="003959F9"/>
    <w:rsid w:val="00490A51"/>
    <w:rsid w:val="004C3B69"/>
    <w:rsid w:val="004E29BF"/>
    <w:rsid w:val="00590A7C"/>
    <w:rsid w:val="0061036E"/>
    <w:rsid w:val="0065012E"/>
    <w:rsid w:val="0066033D"/>
    <w:rsid w:val="006913D7"/>
    <w:rsid w:val="00692D17"/>
    <w:rsid w:val="006B4CDA"/>
    <w:rsid w:val="006E5020"/>
    <w:rsid w:val="007222CF"/>
    <w:rsid w:val="00793E31"/>
    <w:rsid w:val="00851AE7"/>
    <w:rsid w:val="00861449"/>
    <w:rsid w:val="008808BA"/>
    <w:rsid w:val="00957405"/>
    <w:rsid w:val="00A11C2D"/>
    <w:rsid w:val="00AA2FC8"/>
    <w:rsid w:val="00B504C5"/>
    <w:rsid w:val="00B83D27"/>
    <w:rsid w:val="00C4539E"/>
    <w:rsid w:val="00CC4ADF"/>
    <w:rsid w:val="00D61BDC"/>
    <w:rsid w:val="00E373AD"/>
    <w:rsid w:val="00FB65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D4439E"/>
  <w15:docId w15:val="{B5662D4C-2C4E-486D-B24A-CEBFE4D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61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1BD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D61BDC"/>
    <w:rPr>
      <w:rFonts w:ascii="Consolas" w:eastAsia="Calibri" w:hAnsi="Consolas" w:cs="Times New Roman"/>
      <w:sz w:val="21"/>
      <w:szCs w:val="21"/>
    </w:rPr>
  </w:style>
  <w:style w:type="character" w:customStyle="1" w:styleId="PlainTextChar">
    <w:name w:val="Plain Text Char"/>
    <w:basedOn w:val="DefaultParagraphFont"/>
    <w:link w:val="PlainText"/>
    <w:rsid w:val="00D61BDC"/>
    <w:rPr>
      <w:rFonts w:ascii="Consolas" w:eastAsia="Calibri" w:hAnsi="Consolas" w:cs="Times New Roman"/>
      <w:sz w:val="21"/>
      <w:szCs w:val="21"/>
    </w:rPr>
  </w:style>
  <w:style w:type="character" w:styleId="Hyperlink">
    <w:name w:val="Hyperlink"/>
    <w:basedOn w:val="DefaultParagraphFont"/>
    <w:uiPriority w:val="99"/>
    <w:unhideWhenUsed/>
    <w:rsid w:val="0065012E"/>
    <w:rPr>
      <w:color w:val="0000FF" w:themeColor="hyperlink"/>
      <w:u w:val="single"/>
    </w:rPr>
  </w:style>
  <w:style w:type="table" w:styleId="TableGrid">
    <w:name w:val="Table Grid"/>
    <w:basedOn w:val="TableNormal"/>
    <w:uiPriority w:val="59"/>
    <w:rsid w:val="0059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2F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ilong.xu@awi.uni-heidelbe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Silverstone</dc:creator>
  <cp:lastModifiedBy>silverab71@gmail.com</cp:lastModifiedBy>
  <cp:revision>22</cp:revision>
  <dcterms:created xsi:type="dcterms:W3CDTF">2018-05-12T23:00:00Z</dcterms:created>
  <dcterms:modified xsi:type="dcterms:W3CDTF">2018-05-13T23:42:00Z</dcterms:modified>
</cp:coreProperties>
</file>