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DF852" w14:textId="77777777" w:rsidR="00714455" w:rsidRDefault="00714455" w:rsidP="009E6D13">
      <w:pPr>
        <w:pStyle w:val="Default"/>
        <w:jc w:val="center"/>
        <w:rPr>
          <w:b/>
          <w:bCs/>
          <w:sz w:val="28"/>
          <w:szCs w:val="28"/>
        </w:rPr>
      </w:pPr>
    </w:p>
    <w:p w14:paraId="2358D323" w14:textId="77777777" w:rsidR="00714455" w:rsidRDefault="00714455" w:rsidP="009E6D13">
      <w:pPr>
        <w:pStyle w:val="Default"/>
        <w:jc w:val="center"/>
        <w:rPr>
          <w:b/>
          <w:bCs/>
          <w:sz w:val="28"/>
          <w:szCs w:val="28"/>
        </w:rPr>
      </w:pPr>
    </w:p>
    <w:p w14:paraId="6069D3D9" w14:textId="77777777" w:rsidR="00714455" w:rsidRDefault="00714455" w:rsidP="009E6D13">
      <w:pPr>
        <w:pStyle w:val="Default"/>
        <w:jc w:val="center"/>
        <w:rPr>
          <w:b/>
          <w:bCs/>
          <w:sz w:val="28"/>
          <w:szCs w:val="28"/>
        </w:rPr>
      </w:pPr>
    </w:p>
    <w:p w14:paraId="45D2B02A" w14:textId="6153A18F" w:rsidR="009E6D13" w:rsidRDefault="009E6D13" w:rsidP="009E6D13">
      <w:pPr>
        <w:pStyle w:val="Default"/>
        <w:jc w:val="center"/>
        <w:rPr>
          <w:b/>
          <w:iCs/>
        </w:rPr>
      </w:pPr>
      <w:r>
        <w:rPr>
          <w:b/>
          <w:bCs/>
          <w:sz w:val="28"/>
          <w:szCs w:val="28"/>
        </w:rPr>
        <w:t>UNIVERSITY OF WAIKATO</w:t>
      </w:r>
    </w:p>
    <w:p w14:paraId="3EBD1B3E" w14:textId="77777777" w:rsidR="009E6D13" w:rsidRDefault="009E6D13" w:rsidP="009E6D13">
      <w:pPr>
        <w:pStyle w:val="Default"/>
        <w:jc w:val="center"/>
        <w:rPr>
          <w:b/>
          <w:bCs/>
          <w:sz w:val="28"/>
          <w:szCs w:val="28"/>
        </w:rPr>
      </w:pPr>
      <w:r>
        <w:rPr>
          <w:b/>
          <w:bCs/>
          <w:sz w:val="28"/>
          <w:szCs w:val="28"/>
        </w:rPr>
        <w:br/>
        <w:t>Hamilton</w:t>
      </w:r>
    </w:p>
    <w:p w14:paraId="77CAE725" w14:textId="77777777" w:rsidR="009E6D13" w:rsidRDefault="009E6D13" w:rsidP="009E6D13">
      <w:pPr>
        <w:pStyle w:val="CM1"/>
        <w:spacing w:line="240" w:lineRule="auto"/>
        <w:jc w:val="center"/>
        <w:rPr>
          <w:b/>
          <w:bCs/>
          <w:sz w:val="28"/>
          <w:szCs w:val="28"/>
        </w:rPr>
      </w:pPr>
      <w:r>
        <w:rPr>
          <w:b/>
          <w:bCs/>
          <w:sz w:val="28"/>
          <w:szCs w:val="28"/>
        </w:rPr>
        <w:t xml:space="preserve">New Zealand </w:t>
      </w:r>
    </w:p>
    <w:p w14:paraId="3E127D8A" w14:textId="77777777" w:rsidR="009E6D13" w:rsidRDefault="009E6D13" w:rsidP="009E6D13">
      <w:pPr>
        <w:pStyle w:val="Default"/>
      </w:pPr>
    </w:p>
    <w:p w14:paraId="6666DDCA" w14:textId="77777777" w:rsidR="009E6D13" w:rsidRDefault="009E6D13" w:rsidP="009E6D13">
      <w:pPr>
        <w:pStyle w:val="Default"/>
      </w:pPr>
    </w:p>
    <w:p w14:paraId="1357733D" w14:textId="77777777" w:rsidR="009E6D13" w:rsidRDefault="009E6D13" w:rsidP="009E6D13">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sz w:val="28"/>
          <w:szCs w:val="28"/>
        </w:rPr>
      </w:pPr>
    </w:p>
    <w:p w14:paraId="1CECB15F" w14:textId="1A418296" w:rsidR="009E6D13" w:rsidRDefault="00C944EF" w:rsidP="009E6D13">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28"/>
          <w:szCs w:val="28"/>
        </w:rPr>
      </w:pPr>
      <w:r>
        <w:rPr>
          <w:rFonts w:ascii="Times New Roman" w:hAnsi="Times New Roman"/>
          <w:b/>
          <w:bCs/>
          <w:sz w:val="28"/>
          <w:szCs w:val="28"/>
        </w:rPr>
        <w:t xml:space="preserve">The </w:t>
      </w:r>
      <w:r w:rsidR="009E6D13">
        <w:rPr>
          <w:rFonts w:ascii="Times New Roman" w:hAnsi="Times New Roman"/>
          <w:b/>
          <w:bCs/>
          <w:sz w:val="28"/>
          <w:szCs w:val="28"/>
        </w:rPr>
        <w:t>Effect</w:t>
      </w:r>
      <w:r w:rsidR="00D35BDB">
        <w:rPr>
          <w:rFonts w:ascii="Times New Roman" w:hAnsi="Times New Roman"/>
          <w:b/>
          <w:bCs/>
          <w:sz w:val="28"/>
          <w:szCs w:val="28"/>
        </w:rPr>
        <w:t>s</w:t>
      </w:r>
      <w:r w:rsidR="009E6D13">
        <w:rPr>
          <w:rFonts w:ascii="Times New Roman" w:hAnsi="Times New Roman"/>
          <w:b/>
          <w:bCs/>
          <w:sz w:val="28"/>
          <w:szCs w:val="28"/>
        </w:rPr>
        <w:t xml:space="preserve"> of Immigration on Local Housing Markets</w:t>
      </w:r>
    </w:p>
    <w:p w14:paraId="781BDA84" w14:textId="77777777" w:rsidR="009E6D13" w:rsidRPr="00714455" w:rsidRDefault="009E6D13" w:rsidP="009E6D13">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14"/>
          <w:szCs w:val="14"/>
        </w:rPr>
      </w:pPr>
    </w:p>
    <w:p w14:paraId="5F9AFF79" w14:textId="26251C52" w:rsidR="009E6D13" w:rsidRDefault="009E6D13" w:rsidP="009E6D13">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sz w:val="28"/>
          <w:szCs w:val="28"/>
        </w:rPr>
      </w:pPr>
      <w:r>
        <w:rPr>
          <w:rFonts w:ascii="Times New Roman" w:hAnsi="Times New Roman"/>
          <w:sz w:val="28"/>
          <w:szCs w:val="28"/>
        </w:rPr>
        <w:t>William Cochrane  and  Jacques Poot</w:t>
      </w:r>
    </w:p>
    <w:p w14:paraId="5847B92B" w14:textId="77777777" w:rsidR="009E6D13" w:rsidRDefault="009E6D13" w:rsidP="009E6D13">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28"/>
          <w:szCs w:val="28"/>
        </w:rPr>
      </w:pPr>
      <w:r>
        <w:rPr>
          <w:rFonts w:ascii="Times New Roman" w:hAnsi="Times New Roman"/>
          <w:b/>
          <w:bCs/>
          <w:sz w:val="28"/>
          <w:szCs w:val="28"/>
        </w:rPr>
        <w:t xml:space="preserve"> </w:t>
      </w:r>
    </w:p>
    <w:p w14:paraId="52979C42" w14:textId="77777777" w:rsidR="009E6D13" w:rsidRDefault="009E6D13" w:rsidP="009E6D13">
      <w:pPr>
        <w:rPr>
          <w:rFonts w:ascii="Times New Roman" w:hAnsi="Times New Roman"/>
          <w:sz w:val="24"/>
          <w:szCs w:val="24"/>
          <w:lang w:val="en-US" w:eastAsia="ko-KR"/>
        </w:rPr>
      </w:pPr>
    </w:p>
    <w:p w14:paraId="07796D53" w14:textId="77777777" w:rsidR="00714455" w:rsidRDefault="009E6D13" w:rsidP="00714455">
      <w:pPr>
        <w:pStyle w:val="CM22"/>
        <w:spacing w:after="0"/>
        <w:jc w:val="center"/>
        <w:rPr>
          <w:b/>
          <w:bCs/>
          <w:sz w:val="28"/>
          <w:szCs w:val="28"/>
        </w:rPr>
      </w:pPr>
      <w:r>
        <w:rPr>
          <w:b/>
          <w:bCs/>
          <w:sz w:val="28"/>
          <w:szCs w:val="28"/>
        </w:rPr>
        <w:t xml:space="preserve">Working Paper in Economics </w:t>
      </w:r>
      <w:r w:rsidR="00A82ADF">
        <w:rPr>
          <w:b/>
          <w:bCs/>
          <w:sz w:val="28"/>
          <w:szCs w:val="28"/>
        </w:rPr>
        <w:t>7</w:t>
      </w:r>
      <w:r>
        <w:rPr>
          <w:b/>
          <w:bCs/>
          <w:sz w:val="28"/>
          <w:szCs w:val="28"/>
        </w:rPr>
        <w:t>/19</w:t>
      </w:r>
    </w:p>
    <w:p w14:paraId="04D26377" w14:textId="77777777" w:rsidR="00714455" w:rsidRDefault="00714455" w:rsidP="00714455">
      <w:pPr>
        <w:pStyle w:val="CM22"/>
        <w:spacing w:after="0"/>
        <w:jc w:val="center"/>
        <w:rPr>
          <w:b/>
          <w:bCs/>
          <w:sz w:val="28"/>
          <w:szCs w:val="28"/>
        </w:rPr>
      </w:pPr>
    </w:p>
    <w:p w14:paraId="778BC701" w14:textId="5863B98E" w:rsidR="009E6D13" w:rsidRDefault="009E6D13" w:rsidP="00714455">
      <w:pPr>
        <w:pStyle w:val="CM22"/>
        <w:spacing w:after="0"/>
        <w:jc w:val="center"/>
        <w:rPr>
          <w:sz w:val="28"/>
          <w:szCs w:val="28"/>
        </w:rPr>
      </w:pPr>
      <w:r>
        <w:rPr>
          <w:sz w:val="28"/>
          <w:szCs w:val="28"/>
        </w:rPr>
        <w:t>June 2019</w:t>
      </w:r>
    </w:p>
    <w:p w14:paraId="1F62AF24" w14:textId="163E8EC5" w:rsidR="00A82ADF" w:rsidRDefault="00A82ADF" w:rsidP="002D7DB8">
      <w:pPr>
        <w:pStyle w:val="Default"/>
        <w:rPr>
          <w:lang w:val="en-US" w:eastAsia="en-US"/>
        </w:rPr>
      </w:pPr>
    </w:p>
    <w:p w14:paraId="78F7DA6E" w14:textId="57839702" w:rsidR="00714455" w:rsidRDefault="00714455" w:rsidP="002D7DB8">
      <w:pPr>
        <w:pStyle w:val="Default"/>
        <w:rPr>
          <w:lang w:val="en-US" w:eastAsia="en-US"/>
        </w:rPr>
      </w:pPr>
    </w:p>
    <w:p w14:paraId="2F5B9898" w14:textId="77777777" w:rsidR="00F51182" w:rsidRDefault="00A82ADF" w:rsidP="00714455">
      <w:pPr>
        <w:pStyle w:val="Default"/>
        <w:jc w:val="center"/>
        <w:rPr>
          <w:lang w:val="en-US"/>
        </w:rPr>
      </w:pPr>
      <w:r>
        <w:rPr>
          <w:lang w:val="en-US"/>
        </w:rPr>
        <w:t>Forthcoming</w:t>
      </w:r>
      <w:r w:rsidR="0026660B">
        <w:rPr>
          <w:lang w:val="en-US"/>
        </w:rPr>
        <w:t xml:space="preserve"> as a</w:t>
      </w:r>
      <w:r>
        <w:rPr>
          <w:lang w:val="en-US"/>
        </w:rPr>
        <w:t xml:space="preserve"> chapter in K. </w:t>
      </w:r>
      <w:proofErr w:type="spellStart"/>
      <w:r>
        <w:rPr>
          <w:lang w:val="en-US"/>
        </w:rPr>
        <w:t>Kourtit</w:t>
      </w:r>
      <w:proofErr w:type="spellEnd"/>
      <w:r>
        <w:rPr>
          <w:lang w:val="en-US"/>
        </w:rPr>
        <w:t xml:space="preserve">, B. Newbold, P. Nijkamp and M. Partridge (eds) </w:t>
      </w:r>
    </w:p>
    <w:p w14:paraId="67A56559" w14:textId="18B9CD59" w:rsidR="009E6D13" w:rsidRDefault="00A82ADF" w:rsidP="00714455">
      <w:pPr>
        <w:pStyle w:val="Default"/>
        <w:jc w:val="center"/>
      </w:pPr>
      <w:r>
        <w:rPr>
          <w:i/>
          <w:lang w:val="en-US"/>
        </w:rPr>
        <w:t>The Economic Geography of Cross-Border Migration</w:t>
      </w:r>
      <w:r w:rsidR="002D7DB8">
        <w:rPr>
          <w:lang w:val="en-US"/>
        </w:rPr>
        <w:t xml:space="preserve">, Berlin: </w:t>
      </w:r>
      <w:r>
        <w:rPr>
          <w:lang w:val="en-US"/>
        </w:rPr>
        <w:t>Springer Verlag</w:t>
      </w:r>
      <w:r w:rsidR="00F51182">
        <w:rPr>
          <w:lang w:val="en-US"/>
        </w:rPr>
        <w:t>, 2020.</w:t>
      </w:r>
    </w:p>
    <w:p w14:paraId="0B41538A" w14:textId="6C2B3D60" w:rsidR="00A82ADF" w:rsidRDefault="00A82ADF" w:rsidP="00714455">
      <w:pPr>
        <w:pStyle w:val="Default"/>
        <w:jc w:val="center"/>
      </w:pPr>
    </w:p>
    <w:p w14:paraId="51DE77B2" w14:textId="77777777" w:rsidR="00714455" w:rsidRDefault="00714455" w:rsidP="00714455">
      <w:pPr>
        <w:pStyle w:val="Default"/>
        <w:jc w:val="center"/>
      </w:pPr>
    </w:p>
    <w:p w14:paraId="4F2DF2EE" w14:textId="77777777" w:rsidR="009E6D13" w:rsidRDefault="009E6D13" w:rsidP="00714455">
      <w:pPr>
        <w:pStyle w:val="Default"/>
        <w:jc w:val="center"/>
        <w:rPr>
          <w:i/>
        </w:rPr>
      </w:pPr>
      <w:r>
        <w:rPr>
          <w:i/>
        </w:rPr>
        <w:t>Corresponding Author</w:t>
      </w:r>
    </w:p>
    <w:tbl>
      <w:tblPr>
        <w:tblW w:w="0" w:type="auto"/>
        <w:jc w:val="center"/>
        <w:tblLook w:val="04A0" w:firstRow="1" w:lastRow="0" w:firstColumn="1" w:lastColumn="0" w:noHBand="0" w:noVBand="1"/>
      </w:tblPr>
      <w:tblGrid>
        <w:gridCol w:w="6946"/>
      </w:tblGrid>
      <w:tr w:rsidR="009E6D13" w14:paraId="7F22DCC7" w14:textId="77777777" w:rsidTr="009E6D13">
        <w:trPr>
          <w:jc w:val="center"/>
        </w:trPr>
        <w:tc>
          <w:tcPr>
            <w:tcW w:w="6946" w:type="dxa"/>
          </w:tcPr>
          <w:p w14:paraId="30CD6802" w14:textId="77777777" w:rsidR="009E6D13" w:rsidRDefault="009E6D13" w:rsidP="00714455">
            <w:pPr>
              <w:pStyle w:val="CM4"/>
              <w:spacing w:line="240" w:lineRule="auto"/>
              <w:jc w:val="center"/>
              <w:rPr>
                <w:b/>
                <w:sz w:val="8"/>
                <w:szCs w:val="8"/>
              </w:rPr>
            </w:pPr>
          </w:p>
          <w:p w14:paraId="531BDC82" w14:textId="5148D354" w:rsidR="009E6D13" w:rsidRDefault="00E009E8" w:rsidP="00714455">
            <w:pPr>
              <w:pStyle w:val="CM4"/>
              <w:spacing w:line="240" w:lineRule="auto"/>
              <w:jc w:val="center"/>
              <w:rPr>
                <w:b/>
              </w:rPr>
            </w:pPr>
            <w:bookmarkStart w:id="0" w:name="_Hlk11947348"/>
            <w:r>
              <w:rPr>
                <w:b/>
              </w:rPr>
              <w:t>Bill Cochrane</w:t>
            </w:r>
            <w:bookmarkEnd w:id="0"/>
          </w:p>
          <w:p w14:paraId="38C93A13" w14:textId="79A353CC" w:rsidR="009E6D13" w:rsidRDefault="00247734" w:rsidP="00714455">
            <w:pPr>
              <w:pStyle w:val="FootnoteText"/>
              <w:ind w:hanging="284"/>
              <w:jc w:val="center"/>
            </w:pPr>
            <w:r w:rsidRPr="004536FC">
              <w:rPr>
                <w:rFonts w:ascii="Times New Roman" w:hAnsi="Times New Roman" w:cs="Times New Roman"/>
                <w:sz w:val="22"/>
                <w:szCs w:val="22"/>
                <w:lang w:val="en-US"/>
              </w:rPr>
              <w:t>School of Social Sciences</w:t>
            </w:r>
          </w:p>
          <w:p w14:paraId="1AC5AB91" w14:textId="77777777" w:rsidR="009E6D13" w:rsidRDefault="009E6D13" w:rsidP="00714455">
            <w:pPr>
              <w:pStyle w:val="CM23"/>
              <w:spacing w:after="0"/>
              <w:jc w:val="center"/>
            </w:pPr>
            <w:r>
              <w:t>Private Bag 3105</w:t>
            </w:r>
          </w:p>
          <w:p w14:paraId="2C53AA26" w14:textId="77777777" w:rsidR="009E6D13" w:rsidRDefault="009E6D13" w:rsidP="00714455">
            <w:pPr>
              <w:pStyle w:val="CM23"/>
              <w:spacing w:after="0"/>
              <w:jc w:val="center"/>
            </w:pPr>
            <w:r>
              <w:t>Hamilton</w:t>
            </w:r>
          </w:p>
          <w:p w14:paraId="20B350CB" w14:textId="09D2B6D8" w:rsidR="009E6D13" w:rsidRDefault="009E6D13" w:rsidP="00714455">
            <w:pPr>
              <w:pStyle w:val="CM4"/>
              <w:spacing w:line="240" w:lineRule="auto"/>
              <w:jc w:val="center"/>
            </w:pPr>
            <w:r>
              <w:t>New Zealand, 3240</w:t>
            </w:r>
          </w:p>
          <w:p w14:paraId="73BD2826" w14:textId="77777777" w:rsidR="00247734" w:rsidRPr="00247734" w:rsidRDefault="00247734" w:rsidP="00714455">
            <w:pPr>
              <w:pStyle w:val="Default"/>
              <w:rPr>
                <w:sz w:val="6"/>
                <w:szCs w:val="6"/>
                <w:lang w:val="en-US" w:eastAsia="en-US"/>
              </w:rPr>
            </w:pPr>
          </w:p>
          <w:p w14:paraId="1A2F3F2F" w14:textId="1AA1EC5E" w:rsidR="009E6D13" w:rsidRDefault="009E6D13" w:rsidP="00714455">
            <w:pPr>
              <w:pStyle w:val="CM4"/>
              <w:spacing w:line="240" w:lineRule="auto"/>
              <w:jc w:val="center"/>
              <w:rPr>
                <w:b/>
                <w:bCs/>
              </w:rPr>
            </w:pPr>
            <w:r>
              <w:rPr>
                <w:bCs/>
              </w:rPr>
              <w:t>Em</w:t>
            </w:r>
            <w:r w:rsidR="00247734">
              <w:rPr>
                <w:bCs/>
              </w:rPr>
              <w:t xml:space="preserve">ail: </w:t>
            </w:r>
            <w:bookmarkStart w:id="1" w:name="_Hlk11947367"/>
            <w:r w:rsidR="00247734">
              <w:rPr>
                <w:bCs/>
              </w:rPr>
              <w:t>billc@waikato.ac.nz</w:t>
            </w:r>
            <w:bookmarkEnd w:id="1"/>
          </w:p>
          <w:p w14:paraId="2197B3D6" w14:textId="77777777" w:rsidR="009E6D13" w:rsidRDefault="009E6D13" w:rsidP="00714455">
            <w:pPr>
              <w:pStyle w:val="CM4"/>
              <w:spacing w:line="240" w:lineRule="auto"/>
              <w:jc w:val="center"/>
              <w:rPr>
                <w:b/>
                <w:bCs/>
              </w:rPr>
            </w:pPr>
          </w:p>
          <w:p w14:paraId="53DAD057" w14:textId="5C05DD65" w:rsidR="009E6D13" w:rsidRDefault="00E009E8" w:rsidP="00714455">
            <w:pPr>
              <w:pStyle w:val="CM4"/>
              <w:spacing w:line="240" w:lineRule="auto"/>
              <w:jc w:val="center"/>
            </w:pPr>
            <w:bookmarkStart w:id="2" w:name="_Hlk11947284"/>
            <w:r>
              <w:rPr>
                <w:b/>
                <w:bCs/>
              </w:rPr>
              <w:t>Jacques Poot</w:t>
            </w:r>
            <w:bookmarkEnd w:id="2"/>
          </w:p>
          <w:p w14:paraId="0C776AE8" w14:textId="3A8A6D62" w:rsidR="009E6D13" w:rsidRDefault="00247734" w:rsidP="00714455">
            <w:pPr>
              <w:pStyle w:val="CM23"/>
              <w:spacing w:after="0"/>
              <w:jc w:val="center"/>
            </w:pPr>
            <w:r>
              <w:t xml:space="preserve">Department of Spatial </w:t>
            </w:r>
            <w:r w:rsidR="009E6D13">
              <w:t>Economics</w:t>
            </w:r>
          </w:p>
          <w:p w14:paraId="03F0F982" w14:textId="251170C7" w:rsidR="00247734" w:rsidRDefault="00247734" w:rsidP="00714455">
            <w:pPr>
              <w:pStyle w:val="CM23"/>
              <w:spacing w:after="0"/>
              <w:jc w:val="center"/>
              <w:rPr>
                <w:sz w:val="22"/>
                <w:szCs w:val="22"/>
              </w:rPr>
            </w:pPr>
            <w:bookmarkStart w:id="3" w:name="_Hlk11947307"/>
            <w:r w:rsidRPr="004536FC">
              <w:rPr>
                <w:sz w:val="22"/>
                <w:szCs w:val="22"/>
              </w:rPr>
              <w:t>Vrije Universiteit Amsterda</w:t>
            </w:r>
            <w:r>
              <w:rPr>
                <w:sz w:val="22"/>
                <w:szCs w:val="22"/>
              </w:rPr>
              <w:t>m</w:t>
            </w:r>
          </w:p>
          <w:bookmarkEnd w:id="3"/>
          <w:p w14:paraId="362D4BA9" w14:textId="651FAEBB" w:rsidR="00247734" w:rsidRPr="00247734" w:rsidRDefault="00247734" w:rsidP="00714455">
            <w:pPr>
              <w:pStyle w:val="Default"/>
              <w:jc w:val="center"/>
              <w:rPr>
                <w:i/>
                <w:iCs/>
                <w:sz w:val="22"/>
                <w:szCs w:val="22"/>
                <w:lang w:val="en-US"/>
              </w:rPr>
            </w:pPr>
            <w:r w:rsidRPr="00247734">
              <w:rPr>
                <w:i/>
                <w:iCs/>
                <w:sz w:val="22"/>
                <w:szCs w:val="22"/>
                <w:lang w:val="en-US"/>
              </w:rPr>
              <w:t>and</w:t>
            </w:r>
          </w:p>
          <w:p w14:paraId="292039F7" w14:textId="1A7367A8" w:rsidR="00247734" w:rsidRPr="00247734" w:rsidRDefault="00247734" w:rsidP="00714455">
            <w:pPr>
              <w:pStyle w:val="Default"/>
              <w:jc w:val="center"/>
              <w:rPr>
                <w:lang w:val="en-US" w:eastAsia="en-US"/>
              </w:rPr>
            </w:pPr>
            <w:r w:rsidRPr="004536FC">
              <w:rPr>
                <w:sz w:val="22"/>
                <w:szCs w:val="22"/>
                <w:lang w:val="en-US"/>
              </w:rPr>
              <w:t>National Institute of Demographic</w:t>
            </w:r>
            <w:r>
              <w:rPr>
                <w:sz w:val="22"/>
                <w:szCs w:val="22"/>
                <w:lang w:val="en-US"/>
              </w:rPr>
              <w:t xml:space="preserve"> &amp; Economic Analysis</w:t>
            </w:r>
          </w:p>
          <w:p w14:paraId="5C4CFCD4" w14:textId="6B93109B" w:rsidR="009E6D13" w:rsidRDefault="009E6D13" w:rsidP="00714455">
            <w:pPr>
              <w:pStyle w:val="CM23"/>
              <w:spacing w:after="0"/>
              <w:jc w:val="center"/>
            </w:pPr>
            <w:r>
              <w:t>University of Waikato</w:t>
            </w:r>
          </w:p>
          <w:p w14:paraId="6DADD5B5" w14:textId="77777777" w:rsidR="009E6D13" w:rsidRDefault="009E6D13" w:rsidP="00714455">
            <w:pPr>
              <w:pStyle w:val="CM23"/>
              <w:spacing w:after="0"/>
              <w:jc w:val="center"/>
            </w:pPr>
            <w:r>
              <w:t>Hamilton</w:t>
            </w:r>
          </w:p>
          <w:p w14:paraId="40EC84B4" w14:textId="11FB9DA6" w:rsidR="009E6D13" w:rsidRDefault="009E6D13" w:rsidP="00714455">
            <w:pPr>
              <w:pStyle w:val="CM23"/>
              <w:spacing w:after="0"/>
              <w:jc w:val="center"/>
            </w:pPr>
            <w:r>
              <w:t>New Zealand, 3240</w:t>
            </w:r>
          </w:p>
          <w:p w14:paraId="7CDB9848" w14:textId="77777777" w:rsidR="00247734" w:rsidRPr="00247734" w:rsidRDefault="00247734" w:rsidP="00714455">
            <w:pPr>
              <w:pStyle w:val="Default"/>
              <w:jc w:val="center"/>
              <w:rPr>
                <w:sz w:val="6"/>
                <w:szCs w:val="6"/>
                <w:lang w:val="en-US" w:eastAsia="en-US"/>
              </w:rPr>
            </w:pPr>
          </w:p>
          <w:p w14:paraId="4CABC249" w14:textId="77777777" w:rsidR="009E6D13" w:rsidRDefault="009E6D13" w:rsidP="00714455">
            <w:pPr>
              <w:pStyle w:val="Default"/>
              <w:spacing w:line="256" w:lineRule="auto"/>
              <w:jc w:val="center"/>
              <w:rPr>
                <w:sz w:val="6"/>
                <w:szCs w:val="6"/>
                <w:lang w:val="en-US" w:eastAsia="ko-KR"/>
              </w:rPr>
            </w:pPr>
          </w:p>
          <w:p w14:paraId="12791F25" w14:textId="56F1110F" w:rsidR="00A02B0D" w:rsidRDefault="009E6D13" w:rsidP="00714455">
            <w:pPr>
              <w:pStyle w:val="CM3"/>
              <w:spacing w:line="256" w:lineRule="auto"/>
              <w:jc w:val="center"/>
            </w:pPr>
            <w:r>
              <w:rPr>
                <w:bCs/>
              </w:rPr>
              <w:t xml:space="preserve">Email: </w:t>
            </w:r>
            <w:bookmarkStart w:id="4" w:name="_Hlk11947265"/>
            <w:r w:rsidR="00130FA9">
              <w:fldChar w:fldCharType="begin"/>
            </w:r>
            <w:r w:rsidR="00130FA9">
              <w:instrText xml:space="preserve"> HYPERLINK "mailto:h.j.poot@vu.nl" </w:instrText>
            </w:r>
            <w:r w:rsidR="00130FA9">
              <w:fldChar w:fldCharType="separate"/>
            </w:r>
            <w:r w:rsidR="00247734" w:rsidRPr="00247734">
              <w:rPr>
                <w:rStyle w:val="Hyperlink"/>
                <w:bCs/>
                <w:color w:val="auto"/>
                <w:u w:val="none"/>
              </w:rPr>
              <w:t>h.j.poot@vu.nl</w:t>
            </w:r>
            <w:r w:rsidR="00130FA9">
              <w:rPr>
                <w:rStyle w:val="Hyperlink"/>
                <w:bCs/>
                <w:color w:val="auto"/>
                <w:u w:val="none"/>
              </w:rPr>
              <w:fldChar w:fldCharType="end"/>
            </w:r>
            <w:bookmarkEnd w:id="4"/>
          </w:p>
          <w:p w14:paraId="27B5E4B1" w14:textId="77777777" w:rsidR="009E6D13" w:rsidRDefault="009E6D13" w:rsidP="00714455">
            <w:pPr>
              <w:jc w:val="center"/>
              <w:rPr>
                <w:b/>
                <w:bCs/>
                <w:sz w:val="28"/>
                <w:szCs w:val="28"/>
                <w:u w:val="single"/>
              </w:rPr>
            </w:pPr>
          </w:p>
          <w:p w14:paraId="6554913B" w14:textId="2E02A1AE" w:rsidR="00247734" w:rsidRDefault="00247734" w:rsidP="00714455">
            <w:pPr>
              <w:pStyle w:val="FootnoteText"/>
              <w:ind w:hanging="284"/>
              <w:rPr>
                <w:rFonts w:ascii="Times New Roman" w:hAnsi="Times New Roman" w:cs="Times New Roman"/>
                <w:sz w:val="22"/>
                <w:szCs w:val="22"/>
                <w:lang w:val="en-US"/>
              </w:rPr>
            </w:pPr>
          </w:p>
          <w:p w14:paraId="6398FCB0" w14:textId="77777777" w:rsidR="009E6D13" w:rsidRDefault="009E6D13" w:rsidP="00714455">
            <w:pPr>
              <w:pStyle w:val="Default"/>
              <w:spacing w:line="256" w:lineRule="auto"/>
              <w:jc w:val="center"/>
              <w:rPr>
                <w:lang w:val="en-US" w:eastAsia="ko-KR"/>
              </w:rPr>
            </w:pPr>
          </w:p>
        </w:tc>
      </w:tr>
    </w:tbl>
    <w:p w14:paraId="047A960B" w14:textId="77777777" w:rsidR="00714455" w:rsidRDefault="00714455" w:rsidP="009E6D13">
      <w:pPr>
        <w:rPr>
          <w:b/>
          <w:iCs/>
          <w:lang w:val="en-US" w:eastAsia="ko-KR"/>
        </w:rPr>
        <w:sectPr w:rsidR="00714455" w:rsidSect="00714455">
          <w:footerReference w:type="default" r:id="rId8"/>
          <w:pgSz w:w="11906" w:h="16838"/>
          <w:pgMar w:top="1440" w:right="1440" w:bottom="1440" w:left="1440" w:header="709" w:footer="1117" w:gutter="0"/>
          <w:cols w:space="708"/>
          <w:titlePg/>
          <w:docGrid w:linePitch="360"/>
        </w:sectPr>
      </w:pPr>
    </w:p>
    <w:p w14:paraId="1B64DC4E" w14:textId="77777777" w:rsidR="00714455" w:rsidRDefault="00714455" w:rsidP="00714455">
      <w:pPr>
        <w:rPr>
          <w:rFonts w:ascii="Times New Roman" w:hAnsi="Times New Roman" w:cs="Times New Roman"/>
          <w:b/>
          <w:sz w:val="24"/>
          <w:szCs w:val="24"/>
          <w:lang w:val="en-US"/>
        </w:rPr>
      </w:pPr>
    </w:p>
    <w:p w14:paraId="2F64E414" w14:textId="77777777" w:rsidR="00714455" w:rsidRDefault="00714455" w:rsidP="00714455">
      <w:pPr>
        <w:rPr>
          <w:rFonts w:ascii="Times New Roman" w:hAnsi="Times New Roman" w:cs="Times New Roman"/>
          <w:b/>
          <w:sz w:val="24"/>
          <w:szCs w:val="24"/>
          <w:lang w:val="en-US"/>
        </w:rPr>
      </w:pPr>
    </w:p>
    <w:p w14:paraId="41B12448" w14:textId="076456DC" w:rsidR="00B75C24" w:rsidRPr="00A82ADF" w:rsidRDefault="00B75C24" w:rsidP="00DB5DD6">
      <w:pPr>
        <w:jc w:val="center"/>
        <w:rPr>
          <w:rFonts w:ascii="Times New Roman" w:hAnsi="Times New Roman" w:cs="Times New Roman"/>
          <w:b/>
          <w:sz w:val="24"/>
          <w:szCs w:val="24"/>
          <w:lang w:val="en-US"/>
        </w:rPr>
      </w:pPr>
      <w:r w:rsidRPr="00A82ADF">
        <w:rPr>
          <w:rFonts w:ascii="Times New Roman" w:hAnsi="Times New Roman" w:cs="Times New Roman"/>
          <w:b/>
          <w:sz w:val="24"/>
          <w:szCs w:val="24"/>
          <w:lang w:val="en-US"/>
        </w:rPr>
        <w:t>Abstract</w:t>
      </w:r>
    </w:p>
    <w:p w14:paraId="43C9B419" w14:textId="1F821CD4" w:rsidR="00B75C24" w:rsidRPr="00A82ADF" w:rsidRDefault="00B75C24" w:rsidP="00714455">
      <w:pPr>
        <w:spacing w:after="0" w:line="360" w:lineRule="auto"/>
        <w:jc w:val="both"/>
        <w:rPr>
          <w:rFonts w:ascii="Times New Roman" w:hAnsi="Times New Roman" w:cs="Times New Roman"/>
          <w:sz w:val="24"/>
          <w:szCs w:val="24"/>
          <w:lang w:val="en-US"/>
        </w:rPr>
      </w:pPr>
      <w:bookmarkStart w:id="5" w:name="_Hlk11947163"/>
      <w:r w:rsidRPr="00A82ADF">
        <w:rPr>
          <w:rFonts w:ascii="Times New Roman" w:hAnsi="Times New Roman" w:cs="Times New Roman"/>
          <w:sz w:val="24"/>
          <w:szCs w:val="24"/>
          <w:lang w:val="en-US"/>
        </w:rPr>
        <w:t xml:space="preserve">This </w:t>
      </w:r>
      <w:r w:rsidR="00A82ADF">
        <w:rPr>
          <w:rFonts w:ascii="Times New Roman" w:hAnsi="Times New Roman" w:cs="Times New Roman"/>
          <w:sz w:val="24"/>
          <w:szCs w:val="24"/>
          <w:lang w:val="en-US"/>
        </w:rPr>
        <w:t>paper</w:t>
      </w:r>
      <w:r w:rsidRPr="00A82ADF">
        <w:rPr>
          <w:rFonts w:ascii="Times New Roman" w:hAnsi="Times New Roman" w:cs="Times New Roman"/>
          <w:sz w:val="24"/>
          <w:szCs w:val="24"/>
          <w:lang w:val="en-US"/>
        </w:rPr>
        <w:t xml:space="preserve"> provides a survey of the international evidence regarding the impact of immigration on local housing markets. A theoretical framework is provided that highlights the complexity of the housing market and the importance of distinguishing between the ownership and use of the stock of dwellings vis-à-vis the residential real estate market.  Evidence from eight countries (</w:t>
      </w:r>
      <w:r w:rsidRPr="00A82ADF">
        <w:rPr>
          <w:rFonts w:ascii="Times New Roman" w:hAnsi="Times New Roman" w:cs="Times New Roman"/>
          <w:sz w:val="24"/>
          <w:szCs w:val="24"/>
        </w:rPr>
        <w:t xml:space="preserve">Canada, France, Italy, New Zealand, Spain, Switzerland, United Kingdom and United States) and from meta-analysis shows that immigration will lead to higher house prices and rents, and lower housing affordability.  On average, a </w:t>
      </w:r>
      <w:r w:rsidR="00A82ADF">
        <w:rPr>
          <w:rFonts w:ascii="Times New Roman" w:hAnsi="Times New Roman" w:cs="Times New Roman"/>
          <w:sz w:val="24"/>
          <w:szCs w:val="24"/>
        </w:rPr>
        <w:t>one</w:t>
      </w:r>
      <w:r w:rsidRPr="00A82ADF">
        <w:rPr>
          <w:rFonts w:ascii="Times New Roman" w:hAnsi="Times New Roman" w:cs="Times New Roman"/>
          <w:sz w:val="24"/>
          <w:szCs w:val="24"/>
        </w:rPr>
        <w:t xml:space="preserve"> percent increase in immigration in a city may be expected to raise rents by </w:t>
      </w:r>
      <w:r w:rsidR="00A82ADF">
        <w:rPr>
          <w:rFonts w:ascii="Times New Roman" w:hAnsi="Times New Roman" w:cs="Times New Roman"/>
          <w:sz w:val="24"/>
          <w:szCs w:val="24"/>
        </w:rPr>
        <w:t>one-half</w:t>
      </w:r>
      <w:r w:rsidRPr="00A82ADF">
        <w:rPr>
          <w:rFonts w:ascii="Times New Roman" w:hAnsi="Times New Roman" w:cs="Times New Roman"/>
          <w:sz w:val="24"/>
          <w:szCs w:val="24"/>
        </w:rPr>
        <w:t xml:space="preserve"> to </w:t>
      </w:r>
      <w:r w:rsidR="00A82ADF">
        <w:rPr>
          <w:rFonts w:ascii="Times New Roman" w:hAnsi="Times New Roman" w:cs="Times New Roman"/>
          <w:sz w:val="24"/>
          <w:szCs w:val="24"/>
        </w:rPr>
        <w:t>one</w:t>
      </w:r>
      <w:r w:rsidRPr="00A82ADF">
        <w:rPr>
          <w:rFonts w:ascii="Times New Roman" w:hAnsi="Times New Roman" w:cs="Times New Roman"/>
          <w:sz w:val="24"/>
          <w:szCs w:val="24"/>
        </w:rPr>
        <w:t xml:space="preserve"> percent and the effect on prices is about double that. However, there is a large variance around this average which is related inter alia to the time frame and spatial scale of the analysis, as well as to local economic conditions. Additionally, the housing impact of immigration will depend on the demographic and economic composition of the immigrant flow, on macroeconomic conditions and expectations, on the institutional factors that influence the price elasticity of the supply of new dwellings, and on how the native born react to immigration. The tendency of the native born to move out of city wards where migrants settle can lead to relative house price declines in these areas. Overall, immigration has been only a minor contributor to the sharply rising house prices in many fast</w:t>
      </w:r>
      <w:r w:rsidR="00A82ADF">
        <w:rPr>
          <w:rFonts w:ascii="Times New Roman" w:hAnsi="Times New Roman" w:cs="Times New Roman"/>
          <w:sz w:val="24"/>
          <w:szCs w:val="24"/>
        </w:rPr>
        <w:t>-</w:t>
      </w:r>
      <w:r w:rsidRPr="00A82ADF">
        <w:rPr>
          <w:rFonts w:ascii="Times New Roman" w:hAnsi="Times New Roman" w:cs="Times New Roman"/>
          <w:sz w:val="24"/>
          <w:szCs w:val="24"/>
        </w:rPr>
        <w:t xml:space="preserve">growing agglomerations in recent decades. </w:t>
      </w:r>
    </w:p>
    <w:bookmarkEnd w:id="5"/>
    <w:p w14:paraId="351D0F18" w14:textId="36D8DC44" w:rsidR="00714455" w:rsidRDefault="00714455" w:rsidP="00A82ADF">
      <w:pPr>
        <w:spacing w:after="0" w:line="240" w:lineRule="auto"/>
        <w:jc w:val="center"/>
        <w:rPr>
          <w:rFonts w:ascii="Times New Roman" w:hAnsi="Times New Roman" w:cs="Times New Roman"/>
          <w:b/>
          <w:bCs/>
          <w:sz w:val="24"/>
          <w:szCs w:val="24"/>
          <w:lang w:val="en-US"/>
        </w:rPr>
      </w:pPr>
    </w:p>
    <w:p w14:paraId="388700A9" w14:textId="77777777" w:rsidR="00714455" w:rsidRDefault="00714455" w:rsidP="00A82ADF">
      <w:pPr>
        <w:spacing w:after="0" w:line="240" w:lineRule="auto"/>
        <w:jc w:val="center"/>
        <w:rPr>
          <w:rFonts w:ascii="Times New Roman" w:hAnsi="Times New Roman" w:cs="Times New Roman"/>
          <w:b/>
          <w:bCs/>
          <w:sz w:val="24"/>
          <w:szCs w:val="24"/>
          <w:lang w:val="en-US"/>
        </w:rPr>
      </w:pPr>
    </w:p>
    <w:p w14:paraId="12A642FC" w14:textId="49C580B4" w:rsidR="00A82ADF" w:rsidRDefault="00B75C24" w:rsidP="00A82ADF">
      <w:pPr>
        <w:spacing w:after="0" w:line="240" w:lineRule="auto"/>
        <w:jc w:val="center"/>
        <w:rPr>
          <w:rFonts w:ascii="Times New Roman" w:hAnsi="Times New Roman" w:cs="Times New Roman"/>
          <w:b/>
          <w:bCs/>
          <w:sz w:val="24"/>
          <w:szCs w:val="24"/>
          <w:lang w:val="en-US"/>
        </w:rPr>
      </w:pPr>
      <w:r w:rsidRPr="00A82ADF">
        <w:rPr>
          <w:rFonts w:ascii="Times New Roman" w:hAnsi="Times New Roman" w:cs="Times New Roman"/>
          <w:b/>
          <w:bCs/>
          <w:sz w:val="24"/>
          <w:szCs w:val="24"/>
          <w:lang w:val="en-US"/>
        </w:rPr>
        <w:t xml:space="preserve">JEL </w:t>
      </w:r>
      <w:r w:rsidR="000F0850">
        <w:rPr>
          <w:rFonts w:ascii="Times New Roman" w:hAnsi="Times New Roman" w:cs="Times New Roman"/>
          <w:b/>
          <w:bCs/>
          <w:sz w:val="24"/>
          <w:szCs w:val="24"/>
          <w:lang w:val="en-US"/>
        </w:rPr>
        <w:t>C</w:t>
      </w:r>
      <w:r w:rsidRPr="00A82ADF">
        <w:rPr>
          <w:rFonts w:ascii="Times New Roman" w:hAnsi="Times New Roman" w:cs="Times New Roman"/>
          <w:b/>
          <w:bCs/>
          <w:sz w:val="24"/>
          <w:szCs w:val="24"/>
          <w:lang w:val="en-US"/>
        </w:rPr>
        <w:t>lassification</w:t>
      </w:r>
    </w:p>
    <w:p w14:paraId="2C0F0A09" w14:textId="55860CCF" w:rsidR="00B75C24" w:rsidRPr="00A82ADF" w:rsidRDefault="00B75C24" w:rsidP="00A82ADF">
      <w:pPr>
        <w:spacing w:after="0" w:line="240" w:lineRule="auto"/>
        <w:jc w:val="center"/>
        <w:rPr>
          <w:rFonts w:ascii="Times New Roman" w:hAnsi="Times New Roman" w:cs="Times New Roman"/>
          <w:sz w:val="24"/>
          <w:szCs w:val="24"/>
          <w:lang w:val="en-US"/>
        </w:rPr>
      </w:pPr>
      <w:r w:rsidRPr="00A82ADF">
        <w:rPr>
          <w:rFonts w:ascii="Times New Roman" w:hAnsi="Times New Roman" w:cs="Times New Roman"/>
          <w:sz w:val="24"/>
          <w:szCs w:val="24"/>
          <w:lang w:val="en-US"/>
        </w:rPr>
        <w:t>F22, J61, L85, R21, R23</w:t>
      </w:r>
    </w:p>
    <w:p w14:paraId="080CC078" w14:textId="2E3112B6" w:rsidR="00A82ADF" w:rsidRDefault="00A82ADF" w:rsidP="00A82ADF">
      <w:pPr>
        <w:spacing w:after="0" w:line="240" w:lineRule="auto"/>
        <w:jc w:val="center"/>
        <w:rPr>
          <w:rFonts w:ascii="Times New Roman" w:hAnsi="Times New Roman" w:cs="Times New Roman"/>
          <w:b/>
          <w:bCs/>
          <w:sz w:val="24"/>
          <w:szCs w:val="24"/>
          <w:lang w:val="en-US"/>
        </w:rPr>
      </w:pPr>
    </w:p>
    <w:p w14:paraId="2BA79640" w14:textId="77777777" w:rsidR="00714455" w:rsidRDefault="00714455" w:rsidP="00A82ADF">
      <w:pPr>
        <w:spacing w:after="0" w:line="240" w:lineRule="auto"/>
        <w:jc w:val="center"/>
        <w:rPr>
          <w:rFonts w:ascii="Times New Roman" w:hAnsi="Times New Roman" w:cs="Times New Roman"/>
          <w:b/>
          <w:bCs/>
          <w:sz w:val="24"/>
          <w:szCs w:val="24"/>
          <w:lang w:val="en-US"/>
        </w:rPr>
      </w:pPr>
    </w:p>
    <w:p w14:paraId="1B8D2223" w14:textId="6C407DFA" w:rsidR="00A82ADF" w:rsidRDefault="00B75C24" w:rsidP="00A82ADF">
      <w:pPr>
        <w:spacing w:after="0" w:line="240" w:lineRule="auto"/>
        <w:jc w:val="center"/>
        <w:rPr>
          <w:rFonts w:ascii="Times New Roman" w:hAnsi="Times New Roman" w:cs="Times New Roman"/>
          <w:sz w:val="24"/>
          <w:szCs w:val="24"/>
          <w:lang w:val="en-US"/>
        </w:rPr>
      </w:pPr>
      <w:r w:rsidRPr="00A82ADF">
        <w:rPr>
          <w:rFonts w:ascii="Times New Roman" w:hAnsi="Times New Roman" w:cs="Times New Roman"/>
          <w:b/>
          <w:bCs/>
          <w:sz w:val="24"/>
          <w:szCs w:val="24"/>
          <w:lang w:val="en-US"/>
        </w:rPr>
        <w:t>Keywords</w:t>
      </w:r>
    </w:p>
    <w:p w14:paraId="5800C4C6" w14:textId="0FD6452E" w:rsidR="00B75C24" w:rsidRDefault="00B75C24" w:rsidP="00A82ADF">
      <w:pPr>
        <w:spacing w:after="0" w:line="240" w:lineRule="auto"/>
        <w:jc w:val="center"/>
        <w:rPr>
          <w:rFonts w:ascii="Times New Roman" w:hAnsi="Times New Roman" w:cs="Times New Roman"/>
          <w:sz w:val="24"/>
          <w:szCs w:val="24"/>
          <w:lang w:val="en-US"/>
        </w:rPr>
      </w:pPr>
      <w:r w:rsidRPr="00A82ADF">
        <w:rPr>
          <w:rFonts w:ascii="Times New Roman" w:hAnsi="Times New Roman" w:cs="Times New Roman"/>
          <w:sz w:val="24"/>
          <w:szCs w:val="24"/>
          <w:lang w:val="en-US"/>
        </w:rPr>
        <w:t>immigration, housing, real estate, homeownership</w:t>
      </w:r>
    </w:p>
    <w:p w14:paraId="2A28BE51" w14:textId="3F41488D" w:rsidR="00A82ADF" w:rsidRDefault="00A82ADF" w:rsidP="00A82ADF">
      <w:pPr>
        <w:spacing w:after="0" w:line="240" w:lineRule="auto"/>
        <w:jc w:val="center"/>
        <w:rPr>
          <w:rFonts w:ascii="Times New Roman" w:hAnsi="Times New Roman" w:cs="Times New Roman"/>
          <w:sz w:val="24"/>
          <w:szCs w:val="24"/>
          <w:lang w:val="en-US"/>
        </w:rPr>
      </w:pPr>
    </w:p>
    <w:p w14:paraId="468912BA" w14:textId="13A04AAE" w:rsidR="00714455" w:rsidRDefault="00714455" w:rsidP="00A82ADF">
      <w:pPr>
        <w:spacing w:after="0" w:line="240" w:lineRule="auto"/>
        <w:jc w:val="center"/>
        <w:rPr>
          <w:rFonts w:ascii="Times New Roman" w:hAnsi="Times New Roman" w:cs="Times New Roman"/>
          <w:sz w:val="24"/>
          <w:szCs w:val="24"/>
          <w:lang w:val="en-US"/>
        </w:rPr>
      </w:pPr>
    </w:p>
    <w:p w14:paraId="075DB847" w14:textId="77777777" w:rsidR="00714455" w:rsidRPr="00A82ADF" w:rsidRDefault="00714455" w:rsidP="00A82ADF">
      <w:pPr>
        <w:spacing w:after="0" w:line="240" w:lineRule="auto"/>
        <w:jc w:val="center"/>
        <w:rPr>
          <w:rFonts w:ascii="Times New Roman" w:hAnsi="Times New Roman" w:cs="Times New Roman"/>
          <w:sz w:val="24"/>
          <w:szCs w:val="24"/>
          <w:lang w:val="en-US"/>
        </w:rPr>
      </w:pPr>
    </w:p>
    <w:p w14:paraId="3089C10A" w14:textId="461BB35C" w:rsidR="00B75C24" w:rsidRPr="00595430" w:rsidRDefault="00595430" w:rsidP="00595430">
      <w:pPr>
        <w:spacing w:after="0" w:line="240" w:lineRule="auto"/>
        <w:jc w:val="center"/>
        <w:rPr>
          <w:rFonts w:ascii="Times New Roman" w:hAnsi="Times New Roman" w:cs="Times New Roman"/>
          <w:b/>
          <w:bCs/>
          <w:lang w:val="en-US"/>
        </w:rPr>
      </w:pPr>
      <w:r w:rsidRPr="00595430">
        <w:rPr>
          <w:rFonts w:ascii="Times New Roman" w:hAnsi="Times New Roman" w:cs="Times New Roman"/>
          <w:b/>
          <w:bCs/>
          <w:lang w:val="en-US"/>
        </w:rPr>
        <w:t>Acknowledgment</w:t>
      </w:r>
    </w:p>
    <w:p w14:paraId="7F1D0E99" w14:textId="77777777" w:rsidR="00F51182" w:rsidRDefault="00442073" w:rsidP="00595430">
      <w:pPr>
        <w:pStyle w:val="FootnoteText"/>
        <w:jc w:val="center"/>
        <w:rPr>
          <w:rFonts w:ascii="Times New Roman" w:hAnsi="Times New Roman" w:cs="Times New Roman"/>
          <w:sz w:val="22"/>
          <w:szCs w:val="22"/>
          <w:lang w:val="en-US"/>
        </w:rPr>
      </w:pPr>
      <w:r w:rsidRPr="00595430">
        <w:rPr>
          <w:rFonts w:ascii="Times New Roman" w:hAnsi="Times New Roman" w:cs="Times New Roman"/>
          <w:sz w:val="22"/>
          <w:szCs w:val="22"/>
          <w:lang w:val="en-US"/>
        </w:rPr>
        <w:t xml:space="preserve">This </w:t>
      </w:r>
      <w:r w:rsidR="00595430">
        <w:rPr>
          <w:rFonts w:ascii="Times New Roman" w:hAnsi="Times New Roman" w:cs="Times New Roman"/>
          <w:sz w:val="22"/>
          <w:szCs w:val="22"/>
          <w:lang w:val="en-US"/>
        </w:rPr>
        <w:t xml:space="preserve">paper </w:t>
      </w:r>
      <w:r w:rsidRPr="00595430">
        <w:rPr>
          <w:rFonts w:ascii="Times New Roman" w:hAnsi="Times New Roman" w:cs="Times New Roman"/>
          <w:sz w:val="22"/>
          <w:szCs w:val="22"/>
          <w:lang w:val="en-US"/>
        </w:rPr>
        <w:t>builds on a report commissioned by the New Zealand Ministry of Business</w:t>
      </w:r>
      <w:r w:rsidR="00F51182">
        <w:rPr>
          <w:rFonts w:ascii="Times New Roman" w:hAnsi="Times New Roman" w:cs="Times New Roman"/>
          <w:sz w:val="22"/>
          <w:szCs w:val="22"/>
          <w:lang w:val="en-US"/>
        </w:rPr>
        <w:t>,</w:t>
      </w:r>
      <w:r w:rsidRPr="00595430">
        <w:rPr>
          <w:rFonts w:ascii="Times New Roman" w:hAnsi="Times New Roman" w:cs="Times New Roman"/>
          <w:sz w:val="22"/>
          <w:szCs w:val="22"/>
          <w:lang w:val="en-US"/>
        </w:rPr>
        <w:t xml:space="preserve"> </w:t>
      </w:r>
    </w:p>
    <w:p w14:paraId="0DC5F088" w14:textId="18C60270" w:rsidR="006C01DF" w:rsidRDefault="00442073" w:rsidP="00595430">
      <w:pPr>
        <w:pStyle w:val="FootnoteText"/>
        <w:jc w:val="center"/>
        <w:rPr>
          <w:rFonts w:ascii="Times New Roman" w:hAnsi="Times New Roman" w:cs="Times New Roman"/>
          <w:sz w:val="22"/>
          <w:szCs w:val="22"/>
          <w:lang w:val="en-US"/>
        </w:rPr>
      </w:pPr>
      <w:r w:rsidRPr="00595430">
        <w:rPr>
          <w:rFonts w:ascii="Times New Roman" w:hAnsi="Times New Roman" w:cs="Times New Roman"/>
          <w:sz w:val="22"/>
          <w:szCs w:val="22"/>
          <w:lang w:val="en-US"/>
        </w:rPr>
        <w:t>Innovation and Employment (MBIE)</w:t>
      </w:r>
      <w:r w:rsidR="006C01DF">
        <w:rPr>
          <w:rFonts w:ascii="Times New Roman" w:hAnsi="Times New Roman" w:cs="Times New Roman"/>
          <w:sz w:val="22"/>
          <w:szCs w:val="22"/>
          <w:lang w:val="en-US"/>
        </w:rPr>
        <w:t xml:space="preserve">. </w:t>
      </w:r>
      <w:r w:rsidRPr="00595430">
        <w:rPr>
          <w:rFonts w:ascii="Times New Roman" w:hAnsi="Times New Roman" w:cs="Times New Roman"/>
          <w:sz w:val="22"/>
          <w:szCs w:val="22"/>
          <w:lang w:val="en-US"/>
        </w:rPr>
        <w:t xml:space="preserve"> (</w:t>
      </w:r>
      <w:r w:rsidR="006C01DF">
        <w:rPr>
          <w:rFonts w:ascii="Times New Roman" w:hAnsi="Times New Roman" w:cs="Times New Roman"/>
          <w:sz w:val="22"/>
          <w:szCs w:val="22"/>
          <w:lang w:val="en-US"/>
        </w:rPr>
        <w:t>S</w:t>
      </w:r>
      <w:r w:rsidRPr="00595430">
        <w:rPr>
          <w:rFonts w:ascii="Times New Roman" w:hAnsi="Times New Roman" w:cs="Times New Roman"/>
          <w:sz w:val="22"/>
          <w:szCs w:val="22"/>
          <w:lang w:val="en-US"/>
        </w:rPr>
        <w:t>ee Cochrane and Poot</w:t>
      </w:r>
      <w:r w:rsidR="006C01DF">
        <w:rPr>
          <w:rFonts w:ascii="Times New Roman" w:hAnsi="Times New Roman" w:cs="Times New Roman"/>
          <w:sz w:val="22"/>
          <w:szCs w:val="22"/>
          <w:lang w:val="en-US"/>
        </w:rPr>
        <w:t xml:space="preserve"> </w:t>
      </w:r>
      <w:r w:rsidRPr="00595430">
        <w:rPr>
          <w:rFonts w:ascii="Times New Roman" w:hAnsi="Times New Roman" w:cs="Times New Roman"/>
          <w:sz w:val="22"/>
          <w:szCs w:val="22"/>
          <w:lang w:val="en-US"/>
        </w:rPr>
        <w:t>2016).</w:t>
      </w:r>
    </w:p>
    <w:p w14:paraId="72093DEC" w14:textId="77777777" w:rsidR="006C01DF" w:rsidRDefault="006C01DF">
      <w:pPr>
        <w:rPr>
          <w:rFonts w:ascii="Times New Roman" w:hAnsi="Times New Roman" w:cs="Times New Roman"/>
          <w:lang w:val="en-US"/>
        </w:rPr>
      </w:pPr>
      <w:r>
        <w:rPr>
          <w:rFonts w:ascii="Times New Roman" w:hAnsi="Times New Roman" w:cs="Times New Roman"/>
          <w:lang w:val="en-US"/>
        </w:rPr>
        <w:br w:type="page"/>
      </w:r>
    </w:p>
    <w:p w14:paraId="45884B30" w14:textId="4D074CAB" w:rsidR="00EB6014" w:rsidRPr="00FD0B17" w:rsidRDefault="003C7814" w:rsidP="00887CBA">
      <w:pPr>
        <w:spacing w:after="0" w:line="288" w:lineRule="auto"/>
        <w:jc w:val="both"/>
        <w:rPr>
          <w:rFonts w:ascii="Times New Roman" w:hAnsi="Times New Roman" w:cs="Times New Roman"/>
          <w:b/>
          <w:sz w:val="24"/>
          <w:szCs w:val="24"/>
          <w:lang w:val="en-US"/>
        </w:rPr>
      </w:pPr>
      <w:r w:rsidRPr="00FD0B17">
        <w:rPr>
          <w:rFonts w:ascii="Times New Roman" w:hAnsi="Times New Roman" w:cs="Times New Roman"/>
          <w:b/>
          <w:sz w:val="24"/>
          <w:szCs w:val="24"/>
          <w:lang w:val="en-US"/>
        </w:rPr>
        <w:lastRenderedPageBreak/>
        <w:t xml:space="preserve">1. </w:t>
      </w:r>
      <w:r w:rsidR="00EB6014" w:rsidRPr="00FD0B17">
        <w:rPr>
          <w:rFonts w:ascii="Times New Roman" w:hAnsi="Times New Roman" w:cs="Times New Roman"/>
          <w:b/>
          <w:sz w:val="24"/>
          <w:szCs w:val="24"/>
          <w:lang w:val="en-US"/>
        </w:rPr>
        <w:t>Introduction</w:t>
      </w:r>
    </w:p>
    <w:p w14:paraId="54BE2AF1" w14:textId="77777777" w:rsidR="00D56142" w:rsidRPr="00D56142" w:rsidRDefault="00D56142" w:rsidP="004536FC">
      <w:pPr>
        <w:tabs>
          <w:tab w:val="left" w:pos="567"/>
        </w:tabs>
        <w:spacing w:after="0" w:line="288" w:lineRule="auto"/>
        <w:jc w:val="both"/>
        <w:rPr>
          <w:rFonts w:ascii="Times New Roman" w:hAnsi="Times New Roman" w:cs="Times New Roman"/>
          <w:sz w:val="12"/>
          <w:szCs w:val="12"/>
          <w:lang w:val="en-US"/>
        </w:rPr>
      </w:pPr>
    </w:p>
    <w:p w14:paraId="18B93DB1" w14:textId="3E621B4D" w:rsidR="00454F60" w:rsidRDefault="00C644D0" w:rsidP="004536FC">
      <w:pPr>
        <w:tabs>
          <w:tab w:val="left" w:pos="567"/>
        </w:tabs>
        <w:spacing w:after="0" w:line="288" w:lineRule="auto"/>
        <w:jc w:val="both"/>
        <w:rPr>
          <w:rFonts w:ascii="Times New Roman" w:hAnsi="Times New Roman" w:cs="Times New Roman"/>
          <w:sz w:val="24"/>
          <w:szCs w:val="24"/>
          <w:lang w:val="en-US"/>
        </w:rPr>
      </w:pPr>
      <w:r w:rsidRPr="00FD0B17">
        <w:rPr>
          <w:rFonts w:ascii="Times New Roman" w:hAnsi="Times New Roman" w:cs="Times New Roman"/>
          <w:sz w:val="24"/>
          <w:szCs w:val="24"/>
          <w:lang w:val="en-US"/>
        </w:rPr>
        <w:t xml:space="preserve">We live in an age of intensive cross-border flows of information, capital, goods, services and people. One </w:t>
      </w:r>
      <w:r w:rsidR="00A141F7" w:rsidRPr="00FD0B17">
        <w:rPr>
          <w:rFonts w:ascii="Times New Roman" w:hAnsi="Times New Roman" w:cs="Times New Roman"/>
          <w:sz w:val="24"/>
          <w:szCs w:val="24"/>
          <w:lang w:val="en-US"/>
        </w:rPr>
        <w:t xml:space="preserve">prominent </w:t>
      </w:r>
      <w:r w:rsidRPr="00FD0B17">
        <w:rPr>
          <w:rFonts w:ascii="Times New Roman" w:hAnsi="Times New Roman" w:cs="Times New Roman"/>
          <w:sz w:val="24"/>
          <w:szCs w:val="24"/>
          <w:lang w:val="en-US"/>
        </w:rPr>
        <w:t>way in which globalization has manifested itself is through international migration</w:t>
      </w:r>
      <w:r w:rsidR="00E9108A" w:rsidRPr="00FD0B17">
        <w:rPr>
          <w:rFonts w:ascii="Times New Roman" w:hAnsi="Times New Roman" w:cs="Times New Roman"/>
          <w:sz w:val="24"/>
          <w:szCs w:val="24"/>
          <w:lang w:val="en-US"/>
        </w:rPr>
        <w:t xml:space="preserve">. At the time </w:t>
      </w:r>
      <w:r w:rsidR="00DB58B3" w:rsidRPr="00FD0B17">
        <w:rPr>
          <w:rFonts w:ascii="Times New Roman" w:hAnsi="Times New Roman" w:cs="Times New Roman"/>
          <w:sz w:val="24"/>
          <w:szCs w:val="24"/>
          <w:lang w:val="en-US"/>
        </w:rPr>
        <w:t>the most recent wave of</w:t>
      </w:r>
      <w:r w:rsidR="00E9108A" w:rsidRPr="00FD0B17">
        <w:rPr>
          <w:rFonts w:ascii="Times New Roman" w:hAnsi="Times New Roman" w:cs="Times New Roman"/>
          <w:sz w:val="24"/>
          <w:szCs w:val="24"/>
          <w:lang w:val="en-US"/>
        </w:rPr>
        <w:t xml:space="preserve"> globalization took off around 1980 there were about 100 million people living abroad and this number has </w:t>
      </w:r>
      <w:r w:rsidR="00FA25D5" w:rsidRPr="00FD0B17">
        <w:rPr>
          <w:rFonts w:ascii="Times New Roman" w:hAnsi="Times New Roman" w:cs="Times New Roman"/>
          <w:sz w:val="24"/>
          <w:szCs w:val="24"/>
          <w:lang w:val="en-US"/>
        </w:rPr>
        <w:t xml:space="preserve">increased </w:t>
      </w:r>
      <w:r w:rsidR="00DB58B3" w:rsidRPr="00FD0B17">
        <w:rPr>
          <w:rFonts w:ascii="Times New Roman" w:hAnsi="Times New Roman" w:cs="Times New Roman"/>
          <w:sz w:val="24"/>
          <w:szCs w:val="24"/>
          <w:lang w:val="en-US"/>
        </w:rPr>
        <w:t>greatly</w:t>
      </w:r>
      <w:r w:rsidR="00E9108A" w:rsidRPr="00FD0B17">
        <w:rPr>
          <w:rFonts w:ascii="Times New Roman" w:hAnsi="Times New Roman" w:cs="Times New Roman"/>
          <w:sz w:val="24"/>
          <w:szCs w:val="24"/>
          <w:lang w:val="en-US"/>
        </w:rPr>
        <w:t xml:space="preserve"> to about one qu</w:t>
      </w:r>
      <w:r w:rsidR="00FA25D5" w:rsidRPr="00FD0B17">
        <w:rPr>
          <w:rFonts w:ascii="Times New Roman" w:hAnsi="Times New Roman" w:cs="Times New Roman"/>
          <w:sz w:val="24"/>
          <w:szCs w:val="24"/>
          <w:lang w:val="en-US"/>
        </w:rPr>
        <w:t xml:space="preserve">arter of a billion at present, </w:t>
      </w:r>
      <w:r w:rsidR="00E9108A" w:rsidRPr="00FD0B17">
        <w:rPr>
          <w:rFonts w:ascii="Times New Roman" w:hAnsi="Times New Roman" w:cs="Times New Roman"/>
          <w:sz w:val="24"/>
          <w:szCs w:val="24"/>
          <w:lang w:val="en-US"/>
        </w:rPr>
        <w:t xml:space="preserve">representing </w:t>
      </w:r>
      <w:r w:rsidRPr="00FD0B17">
        <w:rPr>
          <w:rFonts w:ascii="Times New Roman" w:hAnsi="Times New Roman" w:cs="Times New Roman"/>
          <w:sz w:val="24"/>
          <w:szCs w:val="24"/>
          <w:lang w:val="en-US"/>
        </w:rPr>
        <w:t xml:space="preserve">about 3 percent of the </w:t>
      </w:r>
      <w:r w:rsidR="00E9108A" w:rsidRPr="00FD0B17">
        <w:rPr>
          <w:rFonts w:ascii="Times New Roman" w:hAnsi="Times New Roman" w:cs="Times New Roman"/>
          <w:sz w:val="24"/>
          <w:szCs w:val="24"/>
          <w:lang w:val="en-US"/>
        </w:rPr>
        <w:t xml:space="preserve">current world population. </w:t>
      </w:r>
      <w:r w:rsidR="00DF4687" w:rsidRPr="00FD0B17">
        <w:rPr>
          <w:rFonts w:ascii="Times New Roman" w:hAnsi="Times New Roman" w:cs="Times New Roman"/>
          <w:sz w:val="24"/>
          <w:szCs w:val="24"/>
          <w:lang w:val="en-US"/>
        </w:rPr>
        <w:t xml:space="preserve">However, </w:t>
      </w:r>
      <w:r w:rsidR="00E9108A" w:rsidRPr="00FD0B17">
        <w:rPr>
          <w:rFonts w:ascii="Times New Roman" w:hAnsi="Times New Roman" w:cs="Times New Roman"/>
          <w:sz w:val="24"/>
          <w:szCs w:val="24"/>
          <w:lang w:val="en-US"/>
        </w:rPr>
        <w:t xml:space="preserve">international migration is highly selective of countries, regions and cities – leading to a percentage foreign born </w:t>
      </w:r>
      <w:r w:rsidR="00A141F7" w:rsidRPr="00FD0B17">
        <w:rPr>
          <w:rFonts w:ascii="Times New Roman" w:hAnsi="Times New Roman" w:cs="Times New Roman"/>
          <w:sz w:val="24"/>
          <w:szCs w:val="24"/>
          <w:lang w:val="en-US"/>
        </w:rPr>
        <w:t xml:space="preserve">in some countries and cities </w:t>
      </w:r>
      <w:r w:rsidR="00E9108A" w:rsidRPr="00FD0B17">
        <w:rPr>
          <w:rFonts w:ascii="Times New Roman" w:hAnsi="Times New Roman" w:cs="Times New Roman"/>
          <w:sz w:val="24"/>
          <w:szCs w:val="24"/>
          <w:lang w:val="en-US"/>
        </w:rPr>
        <w:t xml:space="preserve">that </w:t>
      </w:r>
      <w:r w:rsidR="00A141F7" w:rsidRPr="00FD0B17">
        <w:rPr>
          <w:rFonts w:ascii="Times New Roman" w:hAnsi="Times New Roman" w:cs="Times New Roman"/>
          <w:sz w:val="24"/>
          <w:szCs w:val="24"/>
          <w:lang w:val="en-US"/>
        </w:rPr>
        <w:t xml:space="preserve">is </w:t>
      </w:r>
      <w:r w:rsidR="00E9108A" w:rsidRPr="00FD0B17">
        <w:rPr>
          <w:rFonts w:ascii="Times New Roman" w:hAnsi="Times New Roman" w:cs="Times New Roman"/>
          <w:sz w:val="24"/>
          <w:szCs w:val="24"/>
          <w:lang w:val="en-US"/>
        </w:rPr>
        <w:t>much gr</w:t>
      </w:r>
      <w:r w:rsidR="00FA25D5" w:rsidRPr="00FD0B17">
        <w:rPr>
          <w:rFonts w:ascii="Times New Roman" w:hAnsi="Times New Roman" w:cs="Times New Roman"/>
          <w:sz w:val="24"/>
          <w:szCs w:val="24"/>
          <w:lang w:val="en-US"/>
        </w:rPr>
        <w:t xml:space="preserve">eater than the global average. </w:t>
      </w:r>
      <w:r w:rsidR="00E9108A" w:rsidRPr="00FD0B17">
        <w:rPr>
          <w:rFonts w:ascii="Times New Roman" w:hAnsi="Times New Roman" w:cs="Times New Roman"/>
          <w:sz w:val="24"/>
          <w:szCs w:val="24"/>
          <w:lang w:val="en-US"/>
        </w:rPr>
        <w:t xml:space="preserve">With few exceptions, </w:t>
      </w:r>
      <w:r w:rsidRPr="00FD0B17">
        <w:rPr>
          <w:rFonts w:ascii="Times New Roman" w:hAnsi="Times New Roman" w:cs="Times New Roman"/>
          <w:sz w:val="24"/>
          <w:szCs w:val="24"/>
          <w:lang w:val="en-US"/>
        </w:rPr>
        <w:t xml:space="preserve">the percentage of foreign born </w:t>
      </w:r>
      <w:r w:rsidR="00454F60" w:rsidRPr="00FD0B17">
        <w:rPr>
          <w:rFonts w:ascii="Times New Roman" w:hAnsi="Times New Roman" w:cs="Times New Roman"/>
          <w:sz w:val="24"/>
          <w:szCs w:val="24"/>
          <w:lang w:val="en-US"/>
        </w:rPr>
        <w:t xml:space="preserve">in high income countries ranges </w:t>
      </w:r>
      <w:r w:rsidR="00DF4687" w:rsidRPr="00FD0B17">
        <w:rPr>
          <w:rFonts w:ascii="Times New Roman" w:hAnsi="Times New Roman" w:cs="Times New Roman"/>
          <w:sz w:val="24"/>
          <w:szCs w:val="24"/>
          <w:lang w:val="en-US"/>
        </w:rPr>
        <w:t xml:space="preserve">from </w:t>
      </w:r>
      <w:r w:rsidR="00454F60" w:rsidRPr="00FD0B17">
        <w:rPr>
          <w:rFonts w:ascii="Times New Roman" w:hAnsi="Times New Roman" w:cs="Times New Roman"/>
          <w:sz w:val="24"/>
          <w:szCs w:val="24"/>
          <w:lang w:val="en-US"/>
        </w:rPr>
        <w:t>close to one</w:t>
      </w:r>
      <w:r w:rsidRPr="00FD0B17">
        <w:rPr>
          <w:rFonts w:ascii="Times New Roman" w:hAnsi="Times New Roman" w:cs="Times New Roman"/>
          <w:sz w:val="24"/>
          <w:szCs w:val="24"/>
          <w:lang w:val="en-US"/>
        </w:rPr>
        <w:t xml:space="preserve"> tenth </w:t>
      </w:r>
      <w:r w:rsidR="00DF4687" w:rsidRPr="00FD0B17">
        <w:rPr>
          <w:rFonts w:ascii="Times New Roman" w:hAnsi="Times New Roman" w:cs="Times New Roman"/>
          <w:sz w:val="24"/>
          <w:szCs w:val="24"/>
          <w:lang w:val="en-US"/>
        </w:rPr>
        <w:t xml:space="preserve">of the population </w:t>
      </w:r>
      <w:r w:rsidR="00E9108A" w:rsidRPr="00FD0B17">
        <w:rPr>
          <w:rFonts w:ascii="Times New Roman" w:hAnsi="Times New Roman" w:cs="Times New Roman"/>
          <w:sz w:val="24"/>
          <w:szCs w:val="24"/>
          <w:lang w:val="en-US"/>
        </w:rPr>
        <w:t>(</w:t>
      </w:r>
      <w:r w:rsidR="00454F60" w:rsidRPr="00FD0B17">
        <w:rPr>
          <w:rFonts w:ascii="Times New Roman" w:hAnsi="Times New Roman" w:cs="Times New Roman"/>
          <w:sz w:val="24"/>
          <w:szCs w:val="24"/>
          <w:lang w:val="en-US"/>
        </w:rPr>
        <w:t xml:space="preserve">Portugal, Denmark and </w:t>
      </w:r>
      <w:r w:rsidR="00E9108A" w:rsidRPr="00FD0B17">
        <w:rPr>
          <w:rFonts w:ascii="Times New Roman" w:hAnsi="Times New Roman" w:cs="Times New Roman"/>
          <w:sz w:val="24"/>
          <w:szCs w:val="24"/>
          <w:lang w:val="en-US"/>
        </w:rPr>
        <w:t xml:space="preserve">Italy) </w:t>
      </w:r>
      <w:r w:rsidR="00454F60" w:rsidRPr="00FD0B17">
        <w:rPr>
          <w:rFonts w:ascii="Times New Roman" w:hAnsi="Times New Roman" w:cs="Times New Roman"/>
          <w:sz w:val="24"/>
          <w:szCs w:val="24"/>
          <w:lang w:val="en-US"/>
        </w:rPr>
        <w:t xml:space="preserve">up </w:t>
      </w:r>
      <w:r w:rsidR="00DF4687" w:rsidRPr="00FD0B17">
        <w:rPr>
          <w:rFonts w:ascii="Times New Roman" w:hAnsi="Times New Roman" w:cs="Times New Roman"/>
          <w:sz w:val="24"/>
          <w:szCs w:val="24"/>
          <w:lang w:val="en-US"/>
        </w:rPr>
        <w:t>to</w:t>
      </w:r>
      <w:r w:rsidRPr="00FD0B17">
        <w:rPr>
          <w:rFonts w:ascii="Times New Roman" w:hAnsi="Times New Roman" w:cs="Times New Roman"/>
          <w:sz w:val="24"/>
          <w:szCs w:val="24"/>
          <w:lang w:val="en-US"/>
        </w:rPr>
        <w:t xml:space="preserve"> one quarter</w:t>
      </w:r>
      <w:r w:rsidR="00454F60" w:rsidRPr="00FD0B17">
        <w:rPr>
          <w:rFonts w:ascii="Times New Roman" w:hAnsi="Times New Roman" w:cs="Times New Roman"/>
          <w:sz w:val="24"/>
          <w:szCs w:val="24"/>
          <w:lang w:val="en-US"/>
        </w:rPr>
        <w:t xml:space="preserve"> or more</w:t>
      </w:r>
      <w:r w:rsidRPr="00FD0B17">
        <w:rPr>
          <w:rFonts w:ascii="Times New Roman" w:hAnsi="Times New Roman" w:cs="Times New Roman"/>
          <w:sz w:val="24"/>
          <w:szCs w:val="24"/>
          <w:lang w:val="en-US"/>
        </w:rPr>
        <w:t xml:space="preserve"> </w:t>
      </w:r>
      <w:r w:rsidR="00DF4687" w:rsidRPr="00FD0B17">
        <w:rPr>
          <w:rFonts w:ascii="Times New Roman" w:hAnsi="Times New Roman" w:cs="Times New Roman"/>
          <w:sz w:val="24"/>
          <w:szCs w:val="24"/>
          <w:lang w:val="en-US"/>
        </w:rPr>
        <w:t>(New Zealand</w:t>
      </w:r>
      <w:r w:rsidR="00FA25D5" w:rsidRPr="00FD0B17">
        <w:rPr>
          <w:rFonts w:ascii="Times New Roman" w:hAnsi="Times New Roman" w:cs="Times New Roman"/>
          <w:sz w:val="24"/>
          <w:szCs w:val="24"/>
          <w:lang w:val="en-US"/>
        </w:rPr>
        <w:t xml:space="preserve">, Australia, Israel, </w:t>
      </w:r>
      <w:r w:rsidR="00454F60" w:rsidRPr="00FD0B17">
        <w:rPr>
          <w:rFonts w:ascii="Times New Roman" w:hAnsi="Times New Roman" w:cs="Times New Roman"/>
          <w:sz w:val="24"/>
          <w:szCs w:val="24"/>
          <w:lang w:val="en-US"/>
        </w:rPr>
        <w:t>Switzerland</w:t>
      </w:r>
      <w:r w:rsidR="00FA25D5" w:rsidRPr="00FD0B17">
        <w:rPr>
          <w:rFonts w:ascii="Times New Roman" w:hAnsi="Times New Roman" w:cs="Times New Roman"/>
          <w:sz w:val="24"/>
          <w:szCs w:val="24"/>
          <w:lang w:val="en-US"/>
        </w:rPr>
        <w:t xml:space="preserve"> and Luxembourg</w:t>
      </w:r>
      <w:r w:rsidR="00DF4687" w:rsidRPr="00FD0B17">
        <w:rPr>
          <w:rFonts w:ascii="Times New Roman" w:hAnsi="Times New Roman" w:cs="Times New Roman"/>
          <w:sz w:val="24"/>
          <w:szCs w:val="24"/>
          <w:lang w:val="en-US"/>
        </w:rPr>
        <w:t>)</w:t>
      </w:r>
      <w:r w:rsidR="00E9108A" w:rsidRPr="00FD0B17">
        <w:rPr>
          <w:rFonts w:ascii="Times New Roman" w:hAnsi="Times New Roman" w:cs="Times New Roman"/>
          <w:sz w:val="24"/>
          <w:szCs w:val="24"/>
          <w:lang w:val="en-US"/>
        </w:rPr>
        <w:t xml:space="preserve">. In </w:t>
      </w:r>
      <w:r w:rsidR="00FA25D5" w:rsidRPr="00FD0B17">
        <w:rPr>
          <w:rFonts w:ascii="Times New Roman" w:hAnsi="Times New Roman" w:cs="Times New Roman"/>
          <w:sz w:val="24"/>
          <w:szCs w:val="24"/>
          <w:lang w:val="en-US"/>
        </w:rPr>
        <w:t>many of the largest cities in the developed world</w:t>
      </w:r>
      <w:r w:rsidR="00454F60" w:rsidRPr="00FD0B17">
        <w:rPr>
          <w:rFonts w:ascii="Times New Roman" w:hAnsi="Times New Roman" w:cs="Times New Roman"/>
          <w:sz w:val="24"/>
          <w:szCs w:val="24"/>
          <w:lang w:val="en-US"/>
        </w:rPr>
        <w:t xml:space="preserve">, immigrants account for </w:t>
      </w:r>
      <w:r w:rsidR="00FA25D5" w:rsidRPr="00FD0B17">
        <w:rPr>
          <w:rFonts w:ascii="Times New Roman" w:hAnsi="Times New Roman" w:cs="Times New Roman"/>
          <w:sz w:val="24"/>
          <w:szCs w:val="24"/>
          <w:lang w:val="en-US"/>
        </w:rPr>
        <w:t xml:space="preserve">30 to </w:t>
      </w:r>
      <w:r w:rsidR="00454F60" w:rsidRPr="00FD0B17">
        <w:rPr>
          <w:rFonts w:ascii="Times New Roman" w:hAnsi="Times New Roman" w:cs="Times New Roman"/>
          <w:sz w:val="24"/>
          <w:szCs w:val="24"/>
          <w:lang w:val="en-US"/>
        </w:rPr>
        <w:t xml:space="preserve">40 percent of the population and in some </w:t>
      </w:r>
      <w:r w:rsidR="00A141F7" w:rsidRPr="00FD0B17">
        <w:rPr>
          <w:rFonts w:ascii="Times New Roman" w:hAnsi="Times New Roman" w:cs="Times New Roman"/>
          <w:sz w:val="24"/>
          <w:szCs w:val="24"/>
          <w:lang w:val="en-US"/>
        </w:rPr>
        <w:t xml:space="preserve">wards </w:t>
      </w:r>
      <w:r w:rsidR="00454F60" w:rsidRPr="00FD0B17">
        <w:rPr>
          <w:rFonts w:ascii="Times New Roman" w:hAnsi="Times New Roman" w:cs="Times New Roman"/>
          <w:sz w:val="24"/>
          <w:szCs w:val="24"/>
          <w:lang w:val="en-US"/>
        </w:rPr>
        <w:t>of these cities the foreign born are by far the majority of those who live there.</w:t>
      </w:r>
    </w:p>
    <w:p w14:paraId="6BD88E63" w14:textId="77777777" w:rsidR="004536FC" w:rsidRPr="00FD0B17" w:rsidRDefault="004536FC" w:rsidP="004536FC">
      <w:pPr>
        <w:tabs>
          <w:tab w:val="left" w:pos="567"/>
        </w:tabs>
        <w:spacing w:after="0" w:line="288" w:lineRule="auto"/>
        <w:jc w:val="both"/>
        <w:rPr>
          <w:rFonts w:ascii="Times New Roman" w:hAnsi="Times New Roman" w:cs="Times New Roman"/>
          <w:sz w:val="24"/>
          <w:szCs w:val="24"/>
          <w:lang w:val="en-US"/>
        </w:rPr>
      </w:pPr>
    </w:p>
    <w:p w14:paraId="71B1FAE6" w14:textId="77777777" w:rsidR="00D56142" w:rsidRDefault="004536FC"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54F60" w:rsidRPr="00FD0B17">
        <w:rPr>
          <w:rFonts w:ascii="Times New Roman" w:hAnsi="Times New Roman" w:cs="Times New Roman"/>
          <w:sz w:val="24"/>
          <w:szCs w:val="24"/>
          <w:lang w:val="en-US"/>
        </w:rPr>
        <w:t xml:space="preserve">Against </w:t>
      </w:r>
      <w:r w:rsidR="000F03F6" w:rsidRPr="00FD0B17">
        <w:rPr>
          <w:rFonts w:ascii="Times New Roman" w:hAnsi="Times New Roman" w:cs="Times New Roman"/>
          <w:sz w:val="24"/>
          <w:szCs w:val="24"/>
          <w:lang w:val="en-US"/>
        </w:rPr>
        <w:t>this background we may expect that immigration may have relatively large effects</w:t>
      </w:r>
      <w:r w:rsidR="00454F60" w:rsidRPr="00FD0B17">
        <w:rPr>
          <w:rFonts w:ascii="Times New Roman" w:hAnsi="Times New Roman" w:cs="Times New Roman"/>
          <w:sz w:val="24"/>
          <w:szCs w:val="24"/>
          <w:lang w:val="en-US"/>
        </w:rPr>
        <w:t xml:space="preserve"> </w:t>
      </w:r>
      <w:r w:rsidR="000F03F6" w:rsidRPr="00FD0B17">
        <w:rPr>
          <w:rFonts w:ascii="Times New Roman" w:hAnsi="Times New Roman" w:cs="Times New Roman"/>
          <w:sz w:val="24"/>
          <w:szCs w:val="24"/>
          <w:lang w:val="en-US"/>
        </w:rPr>
        <w:t>on housing markets of metropolitan cities</w:t>
      </w:r>
      <w:r w:rsidR="00CF03C7" w:rsidRPr="00FD0B17">
        <w:rPr>
          <w:rFonts w:ascii="Times New Roman" w:hAnsi="Times New Roman" w:cs="Times New Roman"/>
          <w:sz w:val="24"/>
          <w:szCs w:val="24"/>
          <w:lang w:val="en-US"/>
        </w:rPr>
        <w:t xml:space="preserve">. Additionally, </w:t>
      </w:r>
      <w:r w:rsidR="000F03F6" w:rsidRPr="00FD0B17">
        <w:rPr>
          <w:rFonts w:ascii="Times New Roman" w:hAnsi="Times New Roman" w:cs="Times New Roman"/>
          <w:sz w:val="24"/>
          <w:szCs w:val="24"/>
          <w:lang w:val="en-US"/>
        </w:rPr>
        <w:t xml:space="preserve">effects </w:t>
      </w:r>
      <w:r w:rsidR="00CF03C7" w:rsidRPr="00FD0B17">
        <w:rPr>
          <w:rFonts w:ascii="Times New Roman" w:hAnsi="Times New Roman" w:cs="Times New Roman"/>
          <w:sz w:val="24"/>
          <w:szCs w:val="24"/>
          <w:lang w:val="en-US"/>
        </w:rPr>
        <w:t xml:space="preserve">in the wards of </w:t>
      </w:r>
      <w:r w:rsidR="000F03F6" w:rsidRPr="00FD0B17">
        <w:rPr>
          <w:rFonts w:ascii="Times New Roman" w:hAnsi="Times New Roman" w:cs="Times New Roman"/>
          <w:sz w:val="24"/>
          <w:szCs w:val="24"/>
          <w:lang w:val="en-US"/>
        </w:rPr>
        <w:t>such cities may vary to the extent that migrants are disproportionally represented</w:t>
      </w:r>
      <w:r w:rsidR="00454F60" w:rsidRPr="00FD0B17">
        <w:rPr>
          <w:rFonts w:ascii="Times New Roman" w:hAnsi="Times New Roman" w:cs="Times New Roman"/>
          <w:sz w:val="24"/>
          <w:szCs w:val="24"/>
          <w:lang w:val="en-US"/>
        </w:rPr>
        <w:t xml:space="preserve"> </w:t>
      </w:r>
      <w:r w:rsidR="000F03F6" w:rsidRPr="00FD0B17">
        <w:rPr>
          <w:rFonts w:ascii="Times New Roman" w:hAnsi="Times New Roman" w:cs="Times New Roman"/>
          <w:sz w:val="24"/>
          <w:szCs w:val="24"/>
          <w:lang w:val="en-US"/>
        </w:rPr>
        <w:t xml:space="preserve">in the </w:t>
      </w:r>
      <w:r w:rsidR="00FC0F1A" w:rsidRPr="00FD0B17">
        <w:rPr>
          <w:rFonts w:ascii="Times New Roman" w:hAnsi="Times New Roman" w:cs="Times New Roman"/>
          <w:sz w:val="24"/>
          <w:szCs w:val="24"/>
          <w:lang w:val="en-US"/>
        </w:rPr>
        <w:t xml:space="preserve">local </w:t>
      </w:r>
      <w:r w:rsidR="000F03F6" w:rsidRPr="00FD0B17">
        <w:rPr>
          <w:rFonts w:ascii="Times New Roman" w:hAnsi="Times New Roman" w:cs="Times New Roman"/>
          <w:sz w:val="24"/>
          <w:szCs w:val="24"/>
          <w:lang w:val="en-US"/>
        </w:rPr>
        <w:t xml:space="preserve">population. </w:t>
      </w:r>
      <w:r w:rsidR="00334A0F" w:rsidRPr="00FD0B17">
        <w:rPr>
          <w:rFonts w:ascii="Times New Roman" w:hAnsi="Times New Roman" w:cs="Times New Roman"/>
          <w:sz w:val="24"/>
          <w:szCs w:val="24"/>
          <w:lang w:val="en-US"/>
        </w:rPr>
        <w:t xml:space="preserve">Historically, however, research on the economic effects of immigration </w:t>
      </w:r>
      <w:r w:rsidR="00FA25D5" w:rsidRPr="00FD0B17">
        <w:rPr>
          <w:rFonts w:ascii="Times New Roman" w:hAnsi="Times New Roman" w:cs="Times New Roman"/>
          <w:sz w:val="24"/>
          <w:szCs w:val="24"/>
          <w:lang w:val="en-US"/>
        </w:rPr>
        <w:t xml:space="preserve">has rather neglected the housing market impact and </w:t>
      </w:r>
      <w:r w:rsidR="00334A0F" w:rsidRPr="00FD0B17">
        <w:rPr>
          <w:rFonts w:ascii="Times New Roman" w:hAnsi="Times New Roman" w:cs="Times New Roman"/>
          <w:sz w:val="24"/>
          <w:szCs w:val="24"/>
          <w:lang w:val="en-US"/>
        </w:rPr>
        <w:t xml:space="preserve">tended to focus on </w:t>
      </w:r>
      <w:r w:rsidR="00FA25D5" w:rsidRPr="00FD0B17">
        <w:rPr>
          <w:rFonts w:ascii="Times New Roman" w:hAnsi="Times New Roman" w:cs="Times New Roman"/>
          <w:sz w:val="24"/>
          <w:szCs w:val="24"/>
          <w:lang w:val="en-US"/>
        </w:rPr>
        <w:t xml:space="preserve">national </w:t>
      </w:r>
      <w:r w:rsidR="00334A0F" w:rsidRPr="00FD0B17">
        <w:rPr>
          <w:rFonts w:ascii="Times New Roman" w:hAnsi="Times New Roman" w:cs="Times New Roman"/>
          <w:sz w:val="24"/>
          <w:szCs w:val="24"/>
          <w:lang w:val="en-US"/>
        </w:rPr>
        <w:t>macroeconomic outcomes such as effects on GDP per capita</w:t>
      </w:r>
      <w:r w:rsidR="00A500F7" w:rsidRPr="00FD0B17">
        <w:rPr>
          <w:rFonts w:ascii="Times New Roman" w:hAnsi="Times New Roman" w:cs="Times New Roman"/>
          <w:sz w:val="24"/>
          <w:szCs w:val="24"/>
          <w:lang w:val="en-US"/>
        </w:rPr>
        <w:t xml:space="preserve">, trade and investment (see, for example, </w:t>
      </w:r>
      <w:proofErr w:type="spellStart"/>
      <w:r w:rsidR="00A500F7" w:rsidRPr="00FD0B17">
        <w:rPr>
          <w:rFonts w:ascii="Times New Roman" w:hAnsi="Times New Roman" w:cs="Times New Roman"/>
          <w:sz w:val="24"/>
          <w:szCs w:val="24"/>
          <w:lang w:val="en-US"/>
        </w:rPr>
        <w:t>Mishan</w:t>
      </w:r>
      <w:proofErr w:type="spellEnd"/>
      <w:r w:rsidR="00A500F7" w:rsidRPr="00FD0B17">
        <w:rPr>
          <w:rFonts w:ascii="Times New Roman" w:hAnsi="Times New Roman" w:cs="Times New Roman"/>
          <w:sz w:val="24"/>
          <w:szCs w:val="24"/>
          <w:lang w:val="en-US"/>
        </w:rPr>
        <w:t xml:space="preserve"> and Needleman 1966)</w:t>
      </w:r>
      <w:r w:rsidR="00B62FEA" w:rsidRPr="00FD0B17">
        <w:rPr>
          <w:rFonts w:ascii="Times New Roman" w:hAnsi="Times New Roman" w:cs="Times New Roman"/>
          <w:sz w:val="24"/>
          <w:szCs w:val="24"/>
          <w:lang w:val="en-US"/>
        </w:rPr>
        <w:t xml:space="preserve">. </w:t>
      </w:r>
    </w:p>
    <w:p w14:paraId="36C91027" w14:textId="77777777" w:rsidR="00D56142" w:rsidRDefault="00D56142" w:rsidP="004536FC">
      <w:pPr>
        <w:tabs>
          <w:tab w:val="left" w:pos="567"/>
        </w:tabs>
        <w:spacing w:after="0" w:line="288" w:lineRule="auto"/>
        <w:jc w:val="both"/>
        <w:rPr>
          <w:rFonts w:ascii="Times New Roman" w:hAnsi="Times New Roman" w:cs="Times New Roman"/>
          <w:sz w:val="24"/>
          <w:szCs w:val="24"/>
          <w:lang w:val="en-US"/>
        </w:rPr>
      </w:pPr>
    </w:p>
    <w:p w14:paraId="15806D32" w14:textId="5A7D83BB" w:rsidR="00381736" w:rsidRDefault="00D56142"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62FEA" w:rsidRPr="00FD0B17">
        <w:rPr>
          <w:rFonts w:ascii="Times New Roman" w:hAnsi="Times New Roman" w:cs="Times New Roman"/>
          <w:sz w:val="24"/>
          <w:szCs w:val="24"/>
          <w:lang w:val="en-US"/>
        </w:rPr>
        <w:t>S</w:t>
      </w:r>
      <w:r w:rsidR="00A500F7" w:rsidRPr="00FD0B17">
        <w:rPr>
          <w:rFonts w:ascii="Times New Roman" w:hAnsi="Times New Roman" w:cs="Times New Roman"/>
          <w:sz w:val="24"/>
          <w:szCs w:val="24"/>
          <w:lang w:val="en-US"/>
        </w:rPr>
        <w:t>ince the 1980s</w:t>
      </w:r>
      <w:r w:rsidR="00B62FEA" w:rsidRPr="00FD0B17">
        <w:rPr>
          <w:rFonts w:ascii="Times New Roman" w:hAnsi="Times New Roman" w:cs="Times New Roman"/>
          <w:sz w:val="24"/>
          <w:szCs w:val="24"/>
          <w:lang w:val="en-US"/>
        </w:rPr>
        <w:t xml:space="preserve">, </w:t>
      </w:r>
      <w:r w:rsidR="00FA25D5" w:rsidRPr="00FD0B17">
        <w:rPr>
          <w:rFonts w:ascii="Times New Roman" w:hAnsi="Times New Roman" w:cs="Times New Roman"/>
          <w:sz w:val="24"/>
          <w:szCs w:val="24"/>
          <w:lang w:val="en-US"/>
        </w:rPr>
        <w:t xml:space="preserve">immigration economics </w:t>
      </w:r>
      <w:r w:rsidR="006471DF" w:rsidRPr="00FD0B17">
        <w:rPr>
          <w:rFonts w:ascii="Times New Roman" w:hAnsi="Times New Roman" w:cs="Times New Roman"/>
          <w:sz w:val="24"/>
          <w:szCs w:val="24"/>
          <w:lang w:val="en-US"/>
        </w:rPr>
        <w:t xml:space="preserve">focused initially predominantly on </w:t>
      </w:r>
      <w:r w:rsidR="00B62FEA" w:rsidRPr="00FD0B17">
        <w:rPr>
          <w:rFonts w:ascii="Times New Roman" w:hAnsi="Times New Roman" w:cs="Times New Roman"/>
          <w:sz w:val="24"/>
          <w:szCs w:val="24"/>
          <w:lang w:val="en-US"/>
        </w:rPr>
        <w:t xml:space="preserve">the effects of immigration on the wages of the native born and </w:t>
      </w:r>
      <w:r w:rsidR="006471DF" w:rsidRPr="00FD0B17">
        <w:rPr>
          <w:rFonts w:ascii="Times New Roman" w:hAnsi="Times New Roman" w:cs="Times New Roman"/>
          <w:sz w:val="24"/>
          <w:szCs w:val="24"/>
          <w:lang w:val="en-US"/>
        </w:rPr>
        <w:t xml:space="preserve">on </w:t>
      </w:r>
      <w:r w:rsidR="001350B8" w:rsidRPr="00FD0B17">
        <w:rPr>
          <w:rFonts w:ascii="Times New Roman" w:hAnsi="Times New Roman" w:cs="Times New Roman"/>
          <w:sz w:val="24"/>
          <w:szCs w:val="24"/>
          <w:lang w:val="en-US"/>
        </w:rPr>
        <w:t xml:space="preserve">the assimilation of </w:t>
      </w:r>
      <w:r w:rsidR="006471DF" w:rsidRPr="00FD0B17">
        <w:rPr>
          <w:rFonts w:ascii="Times New Roman" w:hAnsi="Times New Roman" w:cs="Times New Roman"/>
          <w:sz w:val="24"/>
          <w:szCs w:val="24"/>
          <w:lang w:val="en-US"/>
        </w:rPr>
        <w:t>immigrants in local labour markets</w:t>
      </w:r>
      <w:r w:rsidR="00A500F7" w:rsidRPr="00FD0B17">
        <w:rPr>
          <w:rFonts w:ascii="Times New Roman" w:hAnsi="Times New Roman" w:cs="Times New Roman"/>
          <w:sz w:val="24"/>
          <w:szCs w:val="24"/>
          <w:lang w:val="en-US"/>
        </w:rPr>
        <w:t xml:space="preserve"> (see the review by Hatton 2014). </w:t>
      </w:r>
      <w:r w:rsidR="006471DF" w:rsidRPr="00FD0B17">
        <w:rPr>
          <w:rFonts w:ascii="Times New Roman" w:hAnsi="Times New Roman" w:cs="Times New Roman"/>
          <w:sz w:val="24"/>
          <w:szCs w:val="24"/>
          <w:lang w:val="en-US"/>
        </w:rPr>
        <w:t xml:space="preserve">Pioneering work on integrative analysis of immigration impacts by means of applied multi-sectoral general equilibrium models </w:t>
      </w:r>
      <w:r w:rsidR="00601775" w:rsidRPr="00FD0B17">
        <w:rPr>
          <w:rFonts w:ascii="Times New Roman" w:hAnsi="Times New Roman" w:cs="Times New Roman"/>
          <w:sz w:val="24"/>
          <w:szCs w:val="24"/>
          <w:lang w:val="en-US"/>
        </w:rPr>
        <w:t xml:space="preserve">that included the housing market </w:t>
      </w:r>
      <w:r w:rsidR="006471DF" w:rsidRPr="00FD0B17">
        <w:rPr>
          <w:rFonts w:ascii="Times New Roman" w:hAnsi="Times New Roman" w:cs="Times New Roman"/>
          <w:sz w:val="24"/>
          <w:szCs w:val="24"/>
          <w:lang w:val="en-US"/>
        </w:rPr>
        <w:t xml:space="preserve">was </w:t>
      </w:r>
      <w:r w:rsidR="007021FB" w:rsidRPr="00FD0B17">
        <w:rPr>
          <w:rFonts w:ascii="Times New Roman" w:hAnsi="Times New Roman" w:cs="Times New Roman"/>
          <w:sz w:val="24"/>
          <w:szCs w:val="24"/>
          <w:lang w:val="en-US"/>
        </w:rPr>
        <w:t xml:space="preserve">already </w:t>
      </w:r>
      <w:r w:rsidR="006471DF" w:rsidRPr="00FD0B17">
        <w:rPr>
          <w:rFonts w:ascii="Times New Roman" w:hAnsi="Times New Roman" w:cs="Times New Roman"/>
          <w:sz w:val="24"/>
          <w:szCs w:val="24"/>
          <w:lang w:val="en-US"/>
        </w:rPr>
        <w:t xml:space="preserve">conducted </w:t>
      </w:r>
      <w:r w:rsidR="007021FB" w:rsidRPr="00FD0B17">
        <w:rPr>
          <w:rFonts w:ascii="Times New Roman" w:hAnsi="Times New Roman" w:cs="Times New Roman"/>
          <w:sz w:val="24"/>
          <w:szCs w:val="24"/>
          <w:lang w:val="en-US"/>
        </w:rPr>
        <w:t xml:space="preserve">in the 1980s </w:t>
      </w:r>
      <w:r w:rsidR="006471DF" w:rsidRPr="00FD0B17">
        <w:rPr>
          <w:rFonts w:ascii="Times New Roman" w:hAnsi="Times New Roman" w:cs="Times New Roman"/>
          <w:sz w:val="24"/>
          <w:szCs w:val="24"/>
          <w:lang w:val="en-US"/>
        </w:rPr>
        <w:t xml:space="preserve">in Australia (Norman and Meikle 1985) and New Zealand (Poot </w:t>
      </w:r>
      <w:r w:rsidR="006471DF" w:rsidRPr="00D56142">
        <w:rPr>
          <w:rFonts w:ascii="Times New Roman" w:hAnsi="Times New Roman" w:cs="Times New Roman"/>
          <w:i/>
          <w:iCs/>
          <w:sz w:val="24"/>
          <w:szCs w:val="24"/>
          <w:lang w:val="en-US"/>
        </w:rPr>
        <w:t>et al</w:t>
      </w:r>
      <w:r w:rsidR="006471DF" w:rsidRPr="00FD0B1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471DF" w:rsidRPr="00FD0B17">
        <w:rPr>
          <w:rFonts w:ascii="Times New Roman" w:hAnsi="Times New Roman" w:cs="Times New Roman"/>
          <w:sz w:val="24"/>
          <w:szCs w:val="24"/>
          <w:lang w:val="en-US"/>
        </w:rPr>
        <w:t xml:space="preserve">1988) </w:t>
      </w:r>
      <w:r w:rsidR="00601775" w:rsidRPr="00FD0B17">
        <w:rPr>
          <w:rFonts w:ascii="Times New Roman" w:hAnsi="Times New Roman" w:cs="Times New Roman"/>
          <w:sz w:val="24"/>
          <w:szCs w:val="24"/>
          <w:lang w:val="en-US"/>
        </w:rPr>
        <w:t>but only at the national level and in a relatively stylized way (</w:t>
      </w:r>
      <w:r w:rsidR="000252C9" w:rsidRPr="00FD0B17">
        <w:rPr>
          <w:rFonts w:ascii="Times New Roman" w:hAnsi="Times New Roman" w:cs="Times New Roman"/>
          <w:sz w:val="24"/>
          <w:szCs w:val="24"/>
          <w:lang w:val="en-US"/>
        </w:rPr>
        <w:t xml:space="preserve">by </w:t>
      </w:r>
      <w:r w:rsidR="00601775" w:rsidRPr="00FD0B17">
        <w:rPr>
          <w:rFonts w:ascii="Times New Roman" w:hAnsi="Times New Roman" w:cs="Times New Roman"/>
          <w:sz w:val="24"/>
          <w:szCs w:val="24"/>
          <w:lang w:val="en-US"/>
        </w:rPr>
        <w:t xml:space="preserve">assuming a homogenous housing stock).  </w:t>
      </w:r>
      <w:r w:rsidR="00CF4062" w:rsidRPr="00FD0B17">
        <w:rPr>
          <w:rFonts w:ascii="Times New Roman" w:hAnsi="Times New Roman" w:cs="Times New Roman"/>
          <w:sz w:val="24"/>
          <w:szCs w:val="24"/>
          <w:lang w:val="en-US"/>
        </w:rPr>
        <w:t>Research in which housing market effects of immigration became a core focus did not emerge until the 21</w:t>
      </w:r>
      <w:r w:rsidR="00CF4062" w:rsidRPr="00FD0B17">
        <w:rPr>
          <w:rFonts w:ascii="Times New Roman" w:hAnsi="Times New Roman" w:cs="Times New Roman"/>
          <w:sz w:val="24"/>
          <w:szCs w:val="24"/>
          <w:vertAlign w:val="superscript"/>
          <w:lang w:val="en-US"/>
        </w:rPr>
        <w:t>st</w:t>
      </w:r>
      <w:r w:rsidR="00CF4062" w:rsidRPr="00FD0B17">
        <w:rPr>
          <w:rFonts w:ascii="Times New Roman" w:hAnsi="Times New Roman" w:cs="Times New Roman"/>
          <w:sz w:val="24"/>
          <w:szCs w:val="24"/>
          <w:lang w:val="en-US"/>
        </w:rPr>
        <w:t xml:space="preserve"> century, w</w:t>
      </w:r>
      <w:r w:rsidR="000252C9" w:rsidRPr="00FD0B17">
        <w:rPr>
          <w:rFonts w:ascii="Times New Roman" w:hAnsi="Times New Roman" w:cs="Times New Roman"/>
          <w:sz w:val="24"/>
          <w:szCs w:val="24"/>
          <w:lang w:val="en-US"/>
        </w:rPr>
        <w:t>ith</w:t>
      </w:r>
      <w:r w:rsidR="00CF4062" w:rsidRPr="00FD0B17">
        <w:rPr>
          <w:rFonts w:ascii="Times New Roman" w:hAnsi="Times New Roman" w:cs="Times New Roman"/>
          <w:sz w:val="24"/>
          <w:szCs w:val="24"/>
          <w:lang w:val="en-US"/>
        </w:rPr>
        <w:t xml:space="preserve"> the seminal study by </w:t>
      </w:r>
      <w:proofErr w:type="spellStart"/>
      <w:r w:rsidR="00CF4062" w:rsidRPr="00FD0B17">
        <w:rPr>
          <w:rFonts w:ascii="Times New Roman" w:hAnsi="Times New Roman" w:cs="Times New Roman"/>
          <w:sz w:val="24"/>
          <w:szCs w:val="24"/>
          <w:lang w:val="en-US"/>
        </w:rPr>
        <w:t>Saiz</w:t>
      </w:r>
      <w:proofErr w:type="spellEnd"/>
      <w:r w:rsidR="00CF4062" w:rsidRPr="00FD0B17">
        <w:rPr>
          <w:rFonts w:ascii="Times New Roman" w:hAnsi="Times New Roman" w:cs="Times New Roman"/>
          <w:sz w:val="24"/>
          <w:szCs w:val="24"/>
          <w:lang w:val="en-US"/>
        </w:rPr>
        <w:t xml:space="preserve"> (2003) noting that </w:t>
      </w:r>
      <w:r w:rsidR="00972833" w:rsidRPr="00FD0B17">
        <w:rPr>
          <w:rFonts w:ascii="Times New Roman" w:hAnsi="Times New Roman" w:cs="Times New Roman"/>
          <w:sz w:val="24"/>
          <w:szCs w:val="24"/>
          <w:lang w:val="en-US"/>
        </w:rPr>
        <w:t xml:space="preserve">there was only a very small literature on that topic until then. </w:t>
      </w:r>
    </w:p>
    <w:p w14:paraId="02036728" w14:textId="77777777" w:rsidR="004536FC" w:rsidRPr="00FD0B17" w:rsidRDefault="004536FC" w:rsidP="004536FC">
      <w:pPr>
        <w:tabs>
          <w:tab w:val="left" w:pos="567"/>
        </w:tabs>
        <w:spacing w:after="0" w:line="288" w:lineRule="auto"/>
        <w:jc w:val="both"/>
        <w:rPr>
          <w:rFonts w:ascii="Times New Roman" w:hAnsi="Times New Roman" w:cs="Times New Roman"/>
          <w:sz w:val="24"/>
          <w:szCs w:val="24"/>
          <w:lang w:val="en-US"/>
        </w:rPr>
      </w:pPr>
    </w:p>
    <w:p w14:paraId="7AE9CBFC" w14:textId="2A5DDE39" w:rsidR="00381736" w:rsidRDefault="004536FC"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381736" w:rsidRPr="00FD0B17">
        <w:rPr>
          <w:rFonts w:ascii="Times New Roman" w:hAnsi="Times New Roman" w:cs="Times New Roman"/>
          <w:sz w:val="24"/>
          <w:szCs w:val="24"/>
          <w:lang w:val="en-US"/>
        </w:rPr>
        <w:t xml:space="preserve">Immigrants in a country are </w:t>
      </w:r>
      <w:r w:rsidR="001578CA" w:rsidRPr="00FD0B17">
        <w:rPr>
          <w:rFonts w:ascii="Times New Roman" w:hAnsi="Times New Roman" w:cs="Times New Roman"/>
          <w:sz w:val="24"/>
          <w:szCs w:val="24"/>
          <w:lang w:val="en-US"/>
        </w:rPr>
        <w:t xml:space="preserve">usually </w:t>
      </w:r>
      <w:r w:rsidR="00381736" w:rsidRPr="00FD0B17">
        <w:rPr>
          <w:rFonts w:ascii="Times New Roman" w:hAnsi="Times New Roman" w:cs="Times New Roman"/>
          <w:sz w:val="24"/>
          <w:szCs w:val="24"/>
          <w:lang w:val="en-US"/>
        </w:rPr>
        <w:t xml:space="preserve">a very heterogeneous group </w:t>
      </w:r>
      <w:r w:rsidR="000252C9" w:rsidRPr="00FD0B17">
        <w:rPr>
          <w:rFonts w:ascii="Times New Roman" w:hAnsi="Times New Roman" w:cs="Times New Roman"/>
          <w:sz w:val="24"/>
          <w:szCs w:val="24"/>
          <w:lang w:val="en-US"/>
        </w:rPr>
        <w:t xml:space="preserve">of people </w:t>
      </w:r>
      <w:r w:rsidR="00381736" w:rsidRPr="00FD0B17">
        <w:rPr>
          <w:rFonts w:ascii="Times New Roman" w:hAnsi="Times New Roman" w:cs="Times New Roman"/>
          <w:sz w:val="24"/>
          <w:szCs w:val="24"/>
          <w:lang w:val="en-US"/>
        </w:rPr>
        <w:t>and their impacts on the host economy and society can be wide ranging</w:t>
      </w:r>
      <w:r w:rsidR="00F55AD6" w:rsidRPr="00FD0B17">
        <w:rPr>
          <w:rFonts w:ascii="Times New Roman" w:hAnsi="Times New Roman" w:cs="Times New Roman"/>
          <w:sz w:val="24"/>
          <w:szCs w:val="24"/>
          <w:lang w:val="en-US"/>
        </w:rPr>
        <w:t xml:space="preserve">. </w:t>
      </w:r>
      <w:r w:rsidR="00F8211E" w:rsidRPr="00FD0B17">
        <w:rPr>
          <w:rFonts w:ascii="Times New Roman" w:hAnsi="Times New Roman" w:cs="Times New Roman"/>
          <w:sz w:val="24"/>
          <w:szCs w:val="24"/>
          <w:lang w:val="en-US"/>
        </w:rPr>
        <w:t>In recent years, the</w:t>
      </w:r>
      <w:r w:rsidR="00F55AD6" w:rsidRPr="00FD0B17">
        <w:rPr>
          <w:rFonts w:ascii="Times New Roman" w:hAnsi="Times New Roman" w:cs="Times New Roman"/>
          <w:sz w:val="24"/>
          <w:szCs w:val="24"/>
          <w:lang w:val="en-US"/>
        </w:rPr>
        <w:t xml:space="preserve"> study of economic consequences </w:t>
      </w:r>
      <w:r w:rsidR="00F8211E" w:rsidRPr="00FD0B17">
        <w:rPr>
          <w:rFonts w:ascii="Times New Roman" w:hAnsi="Times New Roman" w:cs="Times New Roman"/>
          <w:sz w:val="24"/>
          <w:szCs w:val="24"/>
          <w:lang w:val="en-US"/>
        </w:rPr>
        <w:t xml:space="preserve">of immigration has emerged as </w:t>
      </w:r>
      <w:r w:rsidR="001578CA" w:rsidRPr="00FD0B17">
        <w:rPr>
          <w:rFonts w:ascii="Times New Roman" w:hAnsi="Times New Roman" w:cs="Times New Roman"/>
          <w:sz w:val="24"/>
          <w:szCs w:val="24"/>
          <w:lang w:val="en-US"/>
        </w:rPr>
        <w:t xml:space="preserve">a </w:t>
      </w:r>
      <w:r w:rsidR="00F8211E" w:rsidRPr="00FD0B17">
        <w:rPr>
          <w:rFonts w:ascii="Times New Roman" w:hAnsi="Times New Roman" w:cs="Times New Roman"/>
          <w:sz w:val="24"/>
          <w:szCs w:val="24"/>
          <w:lang w:val="en-US"/>
        </w:rPr>
        <w:t xml:space="preserve">new and expanding field in economics </w:t>
      </w:r>
      <w:r w:rsidR="00972833" w:rsidRPr="00FD0B17">
        <w:rPr>
          <w:rFonts w:ascii="Times New Roman" w:hAnsi="Times New Roman" w:cs="Times New Roman"/>
          <w:sz w:val="24"/>
          <w:szCs w:val="24"/>
          <w:lang w:val="en-US"/>
        </w:rPr>
        <w:t xml:space="preserve">(for comprehensive reviews see </w:t>
      </w:r>
      <w:r w:rsidR="00BC34BA" w:rsidRPr="00FD0B17">
        <w:rPr>
          <w:rFonts w:ascii="Times New Roman" w:hAnsi="Times New Roman" w:cs="Times New Roman"/>
          <w:sz w:val="24"/>
          <w:szCs w:val="24"/>
        </w:rPr>
        <w:t xml:space="preserve">Chiswick and Miller 2015, </w:t>
      </w:r>
      <w:proofErr w:type="spellStart"/>
      <w:r w:rsidR="00972833" w:rsidRPr="00FD0B17">
        <w:rPr>
          <w:rFonts w:ascii="Times New Roman" w:hAnsi="Times New Roman" w:cs="Times New Roman"/>
          <w:sz w:val="24"/>
          <w:szCs w:val="24"/>
        </w:rPr>
        <w:t>Bodvarsson</w:t>
      </w:r>
      <w:proofErr w:type="spellEnd"/>
      <w:r w:rsidR="00972833" w:rsidRPr="00FD0B17">
        <w:rPr>
          <w:rFonts w:ascii="Times New Roman" w:hAnsi="Times New Roman" w:cs="Times New Roman"/>
          <w:sz w:val="24"/>
          <w:szCs w:val="24"/>
        </w:rPr>
        <w:t xml:space="preserve"> and Van den Berg 2013</w:t>
      </w:r>
      <w:r w:rsidR="00D56142">
        <w:rPr>
          <w:rFonts w:ascii="Times New Roman" w:hAnsi="Times New Roman" w:cs="Times New Roman"/>
          <w:sz w:val="24"/>
          <w:szCs w:val="24"/>
        </w:rPr>
        <w:t xml:space="preserve"> </w:t>
      </w:r>
      <w:r w:rsidR="00BC34BA" w:rsidRPr="00FD0B17">
        <w:rPr>
          <w:rFonts w:ascii="Times New Roman" w:hAnsi="Times New Roman" w:cs="Times New Roman"/>
          <w:sz w:val="24"/>
          <w:szCs w:val="24"/>
        </w:rPr>
        <w:t xml:space="preserve">and </w:t>
      </w:r>
      <w:r w:rsidR="00972833" w:rsidRPr="00FD0B17">
        <w:rPr>
          <w:rFonts w:ascii="Times New Roman" w:hAnsi="Times New Roman" w:cs="Times New Roman"/>
          <w:sz w:val="24"/>
          <w:szCs w:val="24"/>
        </w:rPr>
        <w:t>Nijkamp</w:t>
      </w:r>
      <w:r w:rsidR="00972833" w:rsidRPr="00D56142">
        <w:rPr>
          <w:rFonts w:ascii="Times New Roman" w:hAnsi="Times New Roman" w:cs="Times New Roman"/>
          <w:i/>
          <w:iCs/>
          <w:sz w:val="24"/>
          <w:szCs w:val="24"/>
        </w:rPr>
        <w:t xml:space="preserve"> et al.</w:t>
      </w:r>
      <w:r w:rsidR="00972833" w:rsidRPr="00FD0B17">
        <w:rPr>
          <w:rFonts w:ascii="Times New Roman" w:hAnsi="Times New Roman" w:cs="Times New Roman"/>
          <w:sz w:val="24"/>
          <w:szCs w:val="24"/>
        </w:rPr>
        <w:t xml:space="preserve"> 2012)</w:t>
      </w:r>
      <w:r w:rsidR="00BC34BA" w:rsidRPr="00FD0B17">
        <w:rPr>
          <w:rFonts w:ascii="Times New Roman" w:hAnsi="Times New Roman" w:cs="Times New Roman"/>
          <w:sz w:val="24"/>
          <w:szCs w:val="24"/>
        </w:rPr>
        <w:t>.</w:t>
      </w:r>
      <w:r w:rsidR="00972833" w:rsidRPr="00FD0B17">
        <w:rPr>
          <w:rFonts w:ascii="Times New Roman" w:hAnsi="Times New Roman" w:cs="Times New Roman"/>
          <w:sz w:val="24"/>
          <w:szCs w:val="24"/>
        </w:rPr>
        <w:t xml:space="preserve"> </w:t>
      </w:r>
      <w:r w:rsidR="00BC34BA" w:rsidRPr="00FD0B17">
        <w:rPr>
          <w:rFonts w:ascii="Times New Roman" w:hAnsi="Times New Roman" w:cs="Times New Roman"/>
          <w:sz w:val="24"/>
          <w:szCs w:val="24"/>
        </w:rPr>
        <w:t xml:space="preserve">At the same time, </w:t>
      </w:r>
      <w:r w:rsidR="00F8211E" w:rsidRPr="00FD0B17">
        <w:rPr>
          <w:rFonts w:ascii="Times New Roman" w:hAnsi="Times New Roman" w:cs="Times New Roman"/>
          <w:sz w:val="24"/>
          <w:szCs w:val="24"/>
        </w:rPr>
        <w:t xml:space="preserve">it has been long acknowledged that </w:t>
      </w:r>
      <w:r w:rsidR="00BC34BA" w:rsidRPr="00FD0B17">
        <w:rPr>
          <w:rFonts w:ascii="Times New Roman" w:hAnsi="Times New Roman" w:cs="Times New Roman"/>
          <w:sz w:val="24"/>
          <w:szCs w:val="24"/>
        </w:rPr>
        <w:t>the housing market is one of the most complex markets in the economy</w:t>
      </w:r>
      <w:r w:rsidR="00CF03C7" w:rsidRPr="00FD0B17">
        <w:rPr>
          <w:rFonts w:ascii="Times New Roman" w:hAnsi="Times New Roman" w:cs="Times New Roman"/>
          <w:sz w:val="24"/>
          <w:szCs w:val="24"/>
        </w:rPr>
        <w:t>.</w:t>
      </w:r>
      <w:r w:rsidR="00F8211E" w:rsidRPr="00FD0B17">
        <w:rPr>
          <w:rFonts w:ascii="Times New Roman" w:hAnsi="Times New Roman" w:cs="Times New Roman"/>
          <w:sz w:val="24"/>
          <w:szCs w:val="24"/>
        </w:rPr>
        <w:t xml:space="preserve"> </w:t>
      </w:r>
      <w:r w:rsidR="00CF03C7" w:rsidRPr="00FD0B17">
        <w:rPr>
          <w:rFonts w:ascii="Times New Roman" w:hAnsi="Times New Roman" w:cs="Times New Roman"/>
          <w:sz w:val="24"/>
          <w:szCs w:val="24"/>
        </w:rPr>
        <w:t>H</w:t>
      </w:r>
      <w:r w:rsidR="00F33A1D" w:rsidRPr="00FD0B17">
        <w:rPr>
          <w:rFonts w:ascii="Times New Roman" w:hAnsi="Times New Roman" w:cs="Times New Roman"/>
          <w:sz w:val="24"/>
          <w:szCs w:val="24"/>
        </w:rPr>
        <w:t xml:space="preserve">ousing economics therefore emerged as </w:t>
      </w:r>
      <w:r w:rsidR="00D63054">
        <w:rPr>
          <w:rFonts w:ascii="Times New Roman" w:hAnsi="Times New Roman" w:cs="Times New Roman"/>
          <w:sz w:val="24"/>
          <w:szCs w:val="24"/>
        </w:rPr>
        <w:t xml:space="preserve">a </w:t>
      </w:r>
      <w:r w:rsidR="00F8211E" w:rsidRPr="00FD0B17">
        <w:rPr>
          <w:rFonts w:ascii="Times New Roman" w:hAnsi="Times New Roman" w:cs="Times New Roman"/>
          <w:sz w:val="24"/>
          <w:szCs w:val="24"/>
        </w:rPr>
        <w:t xml:space="preserve">separate </w:t>
      </w:r>
      <w:r w:rsidR="00F33A1D" w:rsidRPr="00FD0B17">
        <w:rPr>
          <w:rFonts w:ascii="Times New Roman" w:hAnsi="Times New Roman" w:cs="Times New Roman"/>
          <w:sz w:val="24"/>
          <w:szCs w:val="24"/>
        </w:rPr>
        <w:t>field of study in the discipline</w:t>
      </w:r>
      <w:r w:rsidR="00F8211E" w:rsidRPr="00FD0B17">
        <w:rPr>
          <w:rFonts w:ascii="Times New Roman" w:hAnsi="Times New Roman" w:cs="Times New Roman"/>
          <w:sz w:val="24"/>
          <w:szCs w:val="24"/>
        </w:rPr>
        <w:t xml:space="preserve"> </w:t>
      </w:r>
      <w:r w:rsidR="00FC6399" w:rsidRPr="00FD0B17">
        <w:rPr>
          <w:rFonts w:ascii="Times New Roman" w:hAnsi="Times New Roman" w:cs="Times New Roman"/>
          <w:sz w:val="24"/>
          <w:szCs w:val="24"/>
        </w:rPr>
        <w:t>during the</w:t>
      </w:r>
      <w:r w:rsidR="00F33A1D" w:rsidRPr="00FD0B17">
        <w:rPr>
          <w:rFonts w:ascii="Times New Roman" w:hAnsi="Times New Roman" w:cs="Times New Roman"/>
          <w:sz w:val="24"/>
          <w:szCs w:val="24"/>
        </w:rPr>
        <w:t xml:space="preserve"> 1980s (</w:t>
      </w:r>
      <w:r w:rsidR="00D63054">
        <w:rPr>
          <w:rFonts w:ascii="Times New Roman" w:hAnsi="Times New Roman" w:cs="Times New Roman"/>
          <w:sz w:val="24"/>
          <w:szCs w:val="24"/>
        </w:rPr>
        <w:t xml:space="preserve">see, for example, </w:t>
      </w:r>
      <w:proofErr w:type="spellStart"/>
      <w:r w:rsidR="00F33A1D" w:rsidRPr="00FD0B17">
        <w:rPr>
          <w:rFonts w:ascii="Times New Roman" w:hAnsi="Times New Roman" w:cs="Times New Roman"/>
          <w:sz w:val="24"/>
          <w:szCs w:val="24"/>
        </w:rPr>
        <w:t>Muth</w:t>
      </w:r>
      <w:proofErr w:type="spellEnd"/>
      <w:r w:rsidR="00F33A1D" w:rsidRPr="00FD0B17">
        <w:rPr>
          <w:rFonts w:ascii="Times New Roman" w:hAnsi="Times New Roman" w:cs="Times New Roman"/>
          <w:sz w:val="24"/>
          <w:szCs w:val="24"/>
        </w:rPr>
        <w:t xml:space="preserve"> and Goodman 1989</w:t>
      </w:r>
      <w:r w:rsidR="00DB5DD6">
        <w:rPr>
          <w:rFonts w:ascii="Times New Roman" w:hAnsi="Times New Roman" w:cs="Times New Roman"/>
          <w:sz w:val="24"/>
          <w:szCs w:val="24"/>
        </w:rPr>
        <w:t>,</w:t>
      </w:r>
      <w:r w:rsidR="00F33A1D" w:rsidRPr="00FD0B17">
        <w:rPr>
          <w:rFonts w:ascii="Times New Roman" w:hAnsi="Times New Roman" w:cs="Times New Roman"/>
          <w:sz w:val="24"/>
          <w:szCs w:val="24"/>
        </w:rPr>
        <w:t xml:space="preserve"> </w:t>
      </w:r>
      <w:proofErr w:type="spellStart"/>
      <w:r w:rsidR="00F33A1D" w:rsidRPr="00FD0B17">
        <w:rPr>
          <w:rFonts w:ascii="Times New Roman" w:hAnsi="Times New Roman" w:cs="Times New Roman"/>
          <w:sz w:val="24"/>
          <w:szCs w:val="24"/>
        </w:rPr>
        <w:t>Fallis</w:t>
      </w:r>
      <w:proofErr w:type="spellEnd"/>
      <w:r w:rsidR="00F33A1D" w:rsidRPr="00FD0B17">
        <w:rPr>
          <w:rFonts w:ascii="Times New Roman" w:hAnsi="Times New Roman" w:cs="Times New Roman"/>
          <w:sz w:val="24"/>
          <w:szCs w:val="24"/>
        </w:rPr>
        <w:t xml:space="preserve"> 1985</w:t>
      </w:r>
      <w:r w:rsidR="00DB5DD6">
        <w:rPr>
          <w:rFonts w:ascii="Times New Roman" w:hAnsi="Times New Roman" w:cs="Times New Roman"/>
          <w:sz w:val="24"/>
          <w:szCs w:val="24"/>
        </w:rPr>
        <w:t xml:space="preserve"> and </w:t>
      </w:r>
      <w:proofErr w:type="spellStart"/>
      <w:r w:rsidR="00F33A1D" w:rsidRPr="00FD0B17">
        <w:rPr>
          <w:rFonts w:ascii="Times New Roman" w:hAnsi="Times New Roman" w:cs="Times New Roman"/>
          <w:sz w:val="24"/>
          <w:szCs w:val="24"/>
        </w:rPr>
        <w:t>Mclennan</w:t>
      </w:r>
      <w:proofErr w:type="spellEnd"/>
      <w:r w:rsidR="00F8211E" w:rsidRPr="00FD0B17">
        <w:rPr>
          <w:rFonts w:ascii="Times New Roman" w:hAnsi="Times New Roman" w:cs="Times New Roman"/>
          <w:sz w:val="24"/>
          <w:szCs w:val="24"/>
        </w:rPr>
        <w:t xml:space="preserve"> 1982). </w:t>
      </w:r>
      <w:r w:rsidR="00FC6399" w:rsidRPr="00FD0B17">
        <w:rPr>
          <w:rFonts w:ascii="Times New Roman" w:hAnsi="Times New Roman" w:cs="Times New Roman"/>
          <w:sz w:val="24"/>
          <w:szCs w:val="24"/>
        </w:rPr>
        <w:t xml:space="preserve">Alternatively, </w:t>
      </w:r>
      <w:r w:rsidR="00FD3F24" w:rsidRPr="00FD0B17">
        <w:rPr>
          <w:rFonts w:ascii="Times New Roman" w:hAnsi="Times New Roman" w:cs="Times New Roman"/>
          <w:sz w:val="24"/>
          <w:szCs w:val="24"/>
        </w:rPr>
        <w:t xml:space="preserve">housing </w:t>
      </w:r>
      <w:r w:rsidR="00FD3F24" w:rsidRPr="00FD0B17">
        <w:rPr>
          <w:rFonts w:ascii="Times New Roman" w:hAnsi="Times New Roman" w:cs="Times New Roman"/>
          <w:sz w:val="24"/>
          <w:szCs w:val="24"/>
        </w:rPr>
        <w:lastRenderedPageBreak/>
        <w:t xml:space="preserve">economics is </w:t>
      </w:r>
      <w:r w:rsidR="00FC6399" w:rsidRPr="00FD0B17">
        <w:rPr>
          <w:rFonts w:ascii="Times New Roman" w:hAnsi="Times New Roman" w:cs="Times New Roman"/>
          <w:sz w:val="24"/>
          <w:szCs w:val="24"/>
        </w:rPr>
        <w:t>seen</w:t>
      </w:r>
      <w:r w:rsidR="00F8211E" w:rsidRPr="00FD0B17">
        <w:rPr>
          <w:rFonts w:ascii="Times New Roman" w:hAnsi="Times New Roman" w:cs="Times New Roman"/>
          <w:sz w:val="24"/>
          <w:szCs w:val="24"/>
        </w:rPr>
        <w:t xml:space="preserve"> as a </w:t>
      </w:r>
      <w:r w:rsidR="007A627F" w:rsidRPr="00FD0B17">
        <w:rPr>
          <w:rFonts w:ascii="Times New Roman" w:hAnsi="Times New Roman" w:cs="Times New Roman"/>
          <w:sz w:val="24"/>
          <w:szCs w:val="24"/>
        </w:rPr>
        <w:t xml:space="preserve">sub-field </w:t>
      </w:r>
      <w:r w:rsidR="00D76C42" w:rsidRPr="00FD0B17">
        <w:rPr>
          <w:rFonts w:ascii="Times New Roman" w:hAnsi="Times New Roman" w:cs="Times New Roman"/>
          <w:sz w:val="24"/>
          <w:szCs w:val="24"/>
        </w:rPr>
        <w:t>in</w:t>
      </w:r>
      <w:r w:rsidR="007A627F" w:rsidRPr="00FD0B17">
        <w:rPr>
          <w:rFonts w:ascii="Times New Roman" w:hAnsi="Times New Roman" w:cs="Times New Roman"/>
          <w:sz w:val="24"/>
          <w:szCs w:val="24"/>
        </w:rPr>
        <w:t xml:space="preserve"> urban economics (</w:t>
      </w:r>
      <w:r w:rsidR="00DB5DD6">
        <w:rPr>
          <w:rFonts w:ascii="Times New Roman" w:hAnsi="Times New Roman" w:cs="Times New Roman"/>
          <w:sz w:val="24"/>
          <w:szCs w:val="24"/>
        </w:rPr>
        <w:t>for example,</w:t>
      </w:r>
      <w:r w:rsidR="007A627F" w:rsidRPr="00FD0B17">
        <w:rPr>
          <w:rFonts w:ascii="Times New Roman" w:hAnsi="Times New Roman" w:cs="Times New Roman"/>
          <w:sz w:val="24"/>
          <w:szCs w:val="24"/>
        </w:rPr>
        <w:t xml:space="preserve"> </w:t>
      </w:r>
      <w:r w:rsidR="00F02B14" w:rsidRPr="00FD0B17">
        <w:rPr>
          <w:rFonts w:ascii="Times New Roman" w:hAnsi="Times New Roman" w:cs="Times New Roman"/>
          <w:sz w:val="24"/>
          <w:szCs w:val="24"/>
        </w:rPr>
        <w:t>O’Sullivan 2019</w:t>
      </w:r>
      <w:r w:rsidR="00DB5DD6">
        <w:rPr>
          <w:rFonts w:ascii="Times New Roman" w:hAnsi="Times New Roman" w:cs="Times New Roman"/>
          <w:sz w:val="24"/>
          <w:szCs w:val="24"/>
        </w:rPr>
        <w:t>,</w:t>
      </w:r>
      <w:r w:rsidR="00F02B14" w:rsidRPr="00FD0B17">
        <w:rPr>
          <w:rFonts w:ascii="Times New Roman" w:hAnsi="Times New Roman" w:cs="Times New Roman"/>
          <w:sz w:val="24"/>
          <w:szCs w:val="24"/>
        </w:rPr>
        <w:t xml:space="preserve"> </w:t>
      </w:r>
      <w:r w:rsidR="00F55AD6" w:rsidRPr="00FD0B17">
        <w:rPr>
          <w:rFonts w:ascii="Times New Roman" w:hAnsi="Times New Roman" w:cs="Times New Roman"/>
          <w:sz w:val="24"/>
          <w:szCs w:val="24"/>
        </w:rPr>
        <w:t>DiPasquale and Wheaton 1995)</w:t>
      </w:r>
      <w:r w:rsidR="007A627F" w:rsidRPr="00FD0B17">
        <w:rPr>
          <w:rFonts w:ascii="Times New Roman" w:hAnsi="Times New Roman" w:cs="Times New Roman"/>
          <w:sz w:val="24"/>
          <w:szCs w:val="24"/>
        </w:rPr>
        <w:t xml:space="preserve">. </w:t>
      </w:r>
    </w:p>
    <w:p w14:paraId="2C317A81" w14:textId="77777777" w:rsidR="004536FC" w:rsidRPr="00FD0B17" w:rsidRDefault="004536FC" w:rsidP="004536FC">
      <w:pPr>
        <w:tabs>
          <w:tab w:val="left" w:pos="567"/>
        </w:tabs>
        <w:spacing w:after="0" w:line="288" w:lineRule="auto"/>
        <w:jc w:val="both"/>
        <w:rPr>
          <w:rFonts w:ascii="Times New Roman" w:hAnsi="Times New Roman" w:cs="Times New Roman"/>
          <w:sz w:val="24"/>
          <w:szCs w:val="24"/>
          <w:lang w:val="en-US"/>
        </w:rPr>
      </w:pPr>
    </w:p>
    <w:p w14:paraId="1A7A5D54" w14:textId="77777777" w:rsidR="00D56142" w:rsidRDefault="004536FC"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0252C9" w:rsidRPr="00FD0B17">
        <w:rPr>
          <w:rFonts w:ascii="Times New Roman" w:hAnsi="Times New Roman" w:cs="Times New Roman"/>
          <w:sz w:val="24"/>
          <w:szCs w:val="24"/>
        </w:rPr>
        <w:t>The question of how immigration affects local housing markets sits therefore at the intersection of the two complex fields of immigration economics and housing</w:t>
      </w:r>
      <w:r w:rsidR="00FC6399" w:rsidRPr="00FD0B17">
        <w:rPr>
          <w:rFonts w:ascii="Times New Roman" w:hAnsi="Times New Roman" w:cs="Times New Roman"/>
          <w:sz w:val="24"/>
          <w:szCs w:val="24"/>
        </w:rPr>
        <w:t>/urban</w:t>
      </w:r>
      <w:r w:rsidR="000252C9" w:rsidRPr="00FD0B17">
        <w:rPr>
          <w:rFonts w:ascii="Times New Roman" w:hAnsi="Times New Roman" w:cs="Times New Roman"/>
          <w:sz w:val="24"/>
          <w:szCs w:val="24"/>
        </w:rPr>
        <w:t xml:space="preserve"> economics. Since </w:t>
      </w:r>
      <w:proofErr w:type="spellStart"/>
      <w:r w:rsidR="000252C9" w:rsidRPr="00FD0B17">
        <w:rPr>
          <w:rFonts w:ascii="Times New Roman" w:hAnsi="Times New Roman" w:cs="Times New Roman"/>
          <w:sz w:val="24"/>
          <w:szCs w:val="24"/>
        </w:rPr>
        <w:t>Saiz</w:t>
      </w:r>
      <w:r w:rsidR="006F5F6E" w:rsidRPr="00FD0B17">
        <w:rPr>
          <w:rFonts w:ascii="Times New Roman" w:hAnsi="Times New Roman" w:cs="Times New Roman"/>
          <w:sz w:val="24"/>
          <w:szCs w:val="24"/>
        </w:rPr>
        <w:t>’s</w:t>
      </w:r>
      <w:proofErr w:type="spellEnd"/>
      <w:r w:rsidR="000252C9" w:rsidRPr="00FD0B17">
        <w:rPr>
          <w:rFonts w:ascii="Times New Roman" w:hAnsi="Times New Roman" w:cs="Times New Roman"/>
          <w:sz w:val="24"/>
          <w:szCs w:val="24"/>
        </w:rPr>
        <w:t xml:space="preserve"> (2003) study of the impact of </w:t>
      </w:r>
      <w:r w:rsidR="00E10952" w:rsidRPr="00FD0B17">
        <w:rPr>
          <w:rFonts w:ascii="Times New Roman" w:hAnsi="Times New Roman" w:cs="Times New Roman"/>
          <w:sz w:val="24"/>
          <w:szCs w:val="24"/>
        </w:rPr>
        <w:t xml:space="preserve">a wave of Cuban migrants to Miami on </w:t>
      </w:r>
      <w:r w:rsidR="00CF03C7" w:rsidRPr="00FD0B17">
        <w:rPr>
          <w:rFonts w:ascii="Times New Roman" w:hAnsi="Times New Roman" w:cs="Times New Roman"/>
          <w:sz w:val="24"/>
          <w:szCs w:val="24"/>
        </w:rPr>
        <w:t xml:space="preserve">housing </w:t>
      </w:r>
      <w:r w:rsidR="00E10952" w:rsidRPr="00FD0B17">
        <w:rPr>
          <w:rFonts w:ascii="Times New Roman" w:hAnsi="Times New Roman" w:cs="Times New Roman"/>
          <w:sz w:val="24"/>
          <w:szCs w:val="24"/>
        </w:rPr>
        <w:t>rental prices there, the number of papers concerned with researching the effect of immigrants on local housing mark</w:t>
      </w:r>
      <w:r w:rsidR="00FC0F1A" w:rsidRPr="00FD0B17">
        <w:rPr>
          <w:rFonts w:ascii="Times New Roman" w:hAnsi="Times New Roman" w:cs="Times New Roman"/>
          <w:sz w:val="24"/>
          <w:szCs w:val="24"/>
        </w:rPr>
        <w:t xml:space="preserve">ets has grown relatively fast. </w:t>
      </w:r>
      <w:r w:rsidR="00E10952" w:rsidRPr="00FD0B17">
        <w:rPr>
          <w:rFonts w:ascii="Times New Roman" w:hAnsi="Times New Roman" w:cs="Times New Roman"/>
          <w:sz w:val="24"/>
          <w:szCs w:val="24"/>
        </w:rPr>
        <w:t xml:space="preserve">Larkin </w:t>
      </w:r>
      <w:r w:rsidR="00D56142" w:rsidRPr="00D56142">
        <w:rPr>
          <w:rFonts w:ascii="Times New Roman" w:hAnsi="Times New Roman" w:cs="Times New Roman"/>
          <w:i/>
          <w:iCs/>
          <w:sz w:val="24"/>
          <w:szCs w:val="24"/>
        </w:rPr>
        <w:t>et al.</w:t>
      </w:r>
      <w:r w:rsidR="00E10952" w:rsidRPr="00FD0B17">
        <w:rPr>
          <w:rFonts w:ascii="Times New Roman" w:hAnsi="Times New Roman" w:cs="Times New Roman"/>
          <w:sz w:val="24"/>
          <w:szCs w:val="24"/>
        </w:rPr>
        <w:t xml:space="preserve"> (2018) extracted from a relatively large body of literature 45 studies that quantified the impact of immigration on house prices in a comparable way. </w:t>
      </w:r>
      <w:r w:rsidR="000C4A8A" w:rsidRPr="00FD0B17">
        <w:rPr>
          <w:rFonts w:ascii="Times New Roman" w:hAnsi="Times New Roman" w:cs="Times New Roman"/>
          <w:sz w:val="24"/>
          <w:szCs w:val="24"/>
        </w:rPr>
        <w:t xml:space="preserve">These studies permitted a meta-analysis of 474 estimates of immigration’s impact on house prices in 14 destination countries. </w:t>
      </w:r>
    </w:p>
    <w:p w14:paraId="3A80EE97" w14:textId="77777777" w:rsidR="00D56142" w:rsidRDefault="00D56142" w:rsidP="004536FC">
      <w:pPr>
        <w:tabs>
          <w:tab w:val="left" w:pos="567"/>
        </w:tabs>
        <w:spacing w:after="0" w:line="288" w:lineRule="auto"/>
        <w:jc w:val="both"/>
        <w:rPr>
          <w:rFonts w:ascii="Times New Roman" w:hAnsi="Times New Roman" w:cs="Times New Roman"/>
          <w:sz w:val="24"/>
          <w:szCs w:val="24"/>
        </w:rPr>
      </w:pPr>
    </w:p>
    <w:p w14:paraId="764384EB" w14:textId="50BF7EDA" w:rsidR="00EB6014" w:rsidRDefault="00D561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0C4A8A" w:rsidRPr="00FD0B17">
        <w:rPr>
          <w:rFonts w:ascii="Times New Roman" w:hAnsi="Times New Roman" w:cs="Times New Roman"/>
          <w:sz w:val="24"/>
          <w:szCs w:val="24"/>
        </w:rPr>
        <w:t xml:space="preserve">Larkin </w:t>
      </w:r>
      <w:r w:rsidR="00EF0D6B" w:rsidRPr="00EF0D6B">
        <w:rPr>
          <w:rFonts w:ascii="Times New Roman" w:hAnsi="Times New Roman" w:cs="Times New Roman"/>
          <w:i/>
          <w:iCs/>
          <w:sz w:val="24"/>
          <w:szCs w:val="24"/>
        </w:rPr>
        <w:t>et al.</w:t>
      </w:r>
      <w:r w:rsidR="000C4A8A" w:rsidRPr="00FD0B17">
        <w:rPr>
          <w:rFonts w:ascii="Times New Roman" w:hAnsi="Times New Roman" w:cs="Times New Roman"/>
          <w:sz w:val="24"/>
          <w:szCs w:val="24"/>
        </w:rPr>
        <w:t xml:space="preserve"> (2018) </w:t>
      </w:r>
      <w:r w:rsidR="006407BB" w:rsidRPr="00FD0B17">
        <w:rPr>
          <w:rFonts w:ascii="Times New Roman" w:hAnsi="Times New Roman" w:cs="Times New Roman"/>
          <w:sz w:val="24"/>
          <w:szCs w:val="24"/>
        </w:rPr>
        <w:t xml:space="preserve">find that estimates of the partial correlation between immigration and house prices vary widely but </w:t>
      </w:r>
      <w:r w:rsidR="009705AB" w:rsidRPr="00FD0B17">
        <w:rPr>
          <w:rFonts w:ascii="Times New Roman" w:hAnsi="Times New Roman" w:cs="Times New Roman"/>
          <w:sz w:val="24"/>
          <w:szCs w:val="24"/>
        </w:rPr>
        <w:t xml:space="preserve">they conclude </w:t>
      </w:r>
      <w:r w:rsidR="006407BB" w:rsidRPr="00FD0B17">
        <w:rPr>
          <w:rFonts w:ascii="Times New Roman" w:hAnsi="Times New Roman" w:cs="Times New Roman"/>
          <w:sz w:val="24"/>
          <w:szCs w:val="24"/>
        </w:rPr>
        <w:t>that</w:t>
      </w:r>
      <w:r w:rsidR="00FC6399" w:rsidRPr="00FD0B17">
        <w:rPr>
          <w:rFonts w:ascii="Times New Roman" w:hAnsi="Times New Roman" w:cs="Times New Roman"/>
          <w:sz w:val="24"/>
          <w:szCs w:val="24"/>
        </w:rPr>
        <w:t>,</w:t>
      </w:r>
      <w:r w:rsidR="006407BB" w:rsidRPr="00FD0B17">
        <w:rPr>
          <w:rFonts w:ascii="Times New Roman" w:hAnsi="Times New Roman" w:cs="Times New Roman"/>
          <w:sz w:val="24"/>
          <w:szCs w:val="24"/>
        </w:rPr>
        <w:t xml:space="preserve"> on average</w:t>
      </w:r>
      <w:r w:rsidR="00FC6399" w:rsidRPr="00FD0B17">
        <w:rPr>
          <w:rFonts w:ascii="Times New Roman" w:hAnsi="Times New Roman" w:cs="Times New Roman"/>
          <w:sz w:val="24"/>
          <w:szCs w:val="24"/>
        </w:rPr>
        <w:t>,</w:t>
      </w:r>
      <w:r w:rsidR="000C4A8A" w:rsidRPr="00FD0B17">
        <w:rPr>
          <w:rFonts w:ascii="Times New Roman" w:hAnsi="Times New Roman" w:cs="Times New Roman"/>
          <w:sz w:val="24"/>
          <w:szCs w:val="24"/>
        </w:rPr>
        <w:t xml:space="preserve"> immigration</w:t>
      </w:r>
      <w:r w:rsidR="00FD3F24" w:rsidRPr="00FD0B17">
        <w:rPr>
          <w:rFonts w:ascii="Times New Roman" w:hAnsi="Times New Roman" w:cs="Times New Roman"/>
          <w:sz w:val="24"/>
          <w:szCs w:val="24"/>
        </w:rPr>
        <w:t xml:space="preserve"> </w:t>
      </w:r>
      <w:r w:rsidR="006407BB" w:rsidRPr="00FD0B17">
        <w:rPr>
          <w:rFonts w:ascii="Times New Roman" w:hAnsi="Times New Roman" w:cs="Times New Roman"/>
          <w:i/>
          <w:sz w:val="24"/>
          <w:szCs w:val="24"/>
        </w:rPr>
        <w:t>increases</w:t>
      </w:r>
      <w:r w:rsidR="00FD3F24" w:rsidRPr="00FD0B17">
        <w:rPr>
          <w:rFonts w:ascii="Times New Roman" w:hAnsi="Times New Roman" w:cs="Times New Roman"/>
          <w:sz w:val="24"/>
          <w:szCs w:val="24"/>
        </w:rPr>
        <w:t xml:space="preserve"> </w:t>
      </w:r>
      <w:r w:rsidR="000C4A8A" w:rsidRPr="00FD0B17">
        <w:rPr>
          <w:rFonts w:ascii="Times New Roman" w:hAnsi="Times New Roman" w:cs="Times New Roman"/>
          <w:sz w:val="24"/>
          <w:szCs w:val="24"/>
        </w:rPr>
        <w:t>house prices</w:t>
      </w:r>
      <w:r w:rsidR="00D76C42" w:rsidRPr="00FD0B17">
        <w:rPr>
          <w:rFonts w:ascii="Times New Roman" w:hAnsi="Times New Roman" w:cs="Times New Roman"/>
          <w:sz w:val="24"/>
          <w:szCs w:val="24"/>
        </w:rPr>
        <w:t xml:space="preserve">. However, while this study confirms that the relationship is </w:t>
      </w:r>
      <w:r w:rsidR="00D76C42" w:rsidRPr="00FD0B17">
        <w:rPr>
          <w:rFonts w:ascii="Times New Roman" w:hAnsi="Times New Roman" w:cs="Times New Roman"/>
          <w:i/>
          <w:sz w:val="24"/>
          <w:szCs w:val="24"/>
        </w:rPr>
        <w:t>statistically</w:t>
      </w:r>
      <w:r w:rsidR="00D76C42" w:rsidRPr="00FD0B17">
        <w:rPr>
          <w:rFonts w:ascii="Times New Roman" w:hAnsi="Times New Roman" w:cs="Times New Roman"/>
          <w:sz w:val="24"/>
          <w:szCs w:val="24"/>
        </w:rPr>
        <w:t xml:space="preserve"> significant, the</w:t>
      </w:r>
      <w:r w:rsidR="00CF03C7" w:rsidRPr="00FD0B17">
        <w:rPr>
          <w:rFonts w:ascii="Times New Roman" w:hAnsi="Times New Roman" w:cs="Times New Roman"/>
          <w:sz w:val="24"/>
          <w:szCs w:val="24"/>
        </w:rPr>
        <w:t>re is still not enough comparable</w:t>
      </w:r>
      <w:r w:rsidR="00D76C42" w:rsidRPr="00FD0B17">
        <w:rPr>
          <w:rFonts w:ascii="Times New Roman" w:hAnsi="Times New Roman" w:cs="Times New Roman"/>
          <w:sz w:val="24"/>
          <w:szCs w:val="24"/>
        </w:rPr>
        <w:t xml:space="preserve"> evidence </w:t>
      </w:r>
      <w:r w:rsidR="00CF03C7" w:rsidRPr="00FD0B17">
        <w:rPr>
          <w:rFonts w:ascii="Times New Roman" w:hAnsi="Times New Roman" w:cs="Times New Roman"/>
          <w:sz w:val="24"/>
          <w:szCs w:val="24"/>
        </w:rPr>
        <w:t xml:space="preserve">available at </w:t>
      </w:r>
      <w:r w:rsidR="00D76C42" w:rsidRPr="00FD0B17">
        <w:rPr>
          <w:rFonts w:ascii="Times New Roman" w:hAnsi="Times New Roman" w:cs="Times New Roman"/>
          <w:sz w:val="24"/>
          <w:szCs w:val="24"/>
        </w:rPr>
        <w:t xml:space="preserve">the present time to </w:t>
      </w:r>
      <w:r w:rsidR="00CF03C7" w:rsidRPr="00FD0B17">
        <w:rPr>
          <w:rFonts w:ascii="Times New Roman" w:hAnsi="Times New Roman" w:cs="Times New Roman"/>
          <w:sz w:val="24"/>
          <w:szCs w:val="24"/>
        </w:rPr>
        <w:t xml:space="preserve">be able to </w:t>
      </w:r>
      <w:r w:rsidR="00D76C42" w:rsidRPr="00FD0B17">
        <w:rPr>
          <w:rFonts w:ascii="Times New Roman" w:hAnsi="Times New Roman" w:cs="Times New Roman"/>
          <w:sz w:val="24"/>
          <w:szCs w:val="24"/>
        </w:rPr>
        <w:t xml:space="preserve">state how </w:t>
      </w:r>
      <w:r w:rsidR="00D76C42" w:rsidRPr="00FD0B17">
        <w:rPr>
          <w:rFonts w:ascii="Times New Roman" w:hAnsi="Times New Roman" w:cs="Times New Roman"/>
          <w:i/>
          <w:sz w:val="24"/>
          <w:szCs w:val="24"/>
        </w:rPr>
        <w:t xml:space="preserve">economically </w:t>
      </w:r>
      <w:r w:rsidR="00D76C42" w:rsidRPr="00FD0B17">
        <w:rPr>
          <w:rFonts w:ascii="Times New Roman" w:hAnsi="Times New Roman" w:cs="Times New Roman"/>
          <w:sz w:val="24"/>
          <w:szCs w:val="24"/>
        </w:rPr>
        <w:t>significant the relationship is</w:t>
      </w:r>
      <w:r w:rsidR="005F07A8" w:rsidRPr="00FD0B17">
        <w:rPr>
          <w:rFonts w:ascii="Times New Roman" w:hAnsi="Times New Roman" w:cs="Times New Roman"/>
          <w:sz w:val="24"/>
          <w:szCs w:val="24"/>
        </w:rPr>
        <w:t xml:space="preserve"> on average across studies</w:t>
      </w:r>
      <w:r w:rsidR="00CF03C7" w:rsidRPr="00FD0B17">
        <w:rPr>
          <w:rFonts w:ascii="Times New Roman" w:hAnsi="Times New Roman" w:cs="Times New Roman"/>
          <w:sz w:val="24"/>
          <w:szCs w:val="24"/>
        </w:rPr>
        <w:t>.</w:t>
      </w:r>
      <w:r w:rsidR="00D76C42" w:rsidRPr="00FD0B17">
        <w:rPr>
          <w:rFonts w:ascii="Times New Roman" w:hAnsi="Times New Roman" w:cs="Times New Roman"/>
          <w:sz w:val="24"/>
          <w:szCs w:val="24"/>
        </w:rPr>
        <w:t xml:space="preserve"> </w:t>
      </w:r>
      <w:r w:rsidR="00CF03C7" w:rsidRPr="00FD0B17">
        <w:rPr>
          <w:rFonts w:ascii="Times New Roman" w:hAnsi="Times New Roman" w:cs="Times New Roman"/>
          <w:sz w:val="24"/>
          <w:szCs w:val="24"/>
        </w:rPr>
        <w:t>F</w:t>
      </w:r>
      <w:r w:rsidR="00FC6399" w:rsidRPr="00FD0B17">
        <w:rPr>
          <w:rFonts w:ascii="Times New Roman" w:hAnsi="Times New Roman" w:cs="Times New Roman"/>
          <w:sz w:val="24"/>
          <w:szCs w:val="24"/>
        </w:rPr>
        <w:t>or example</w:t>
      </w:r>
      <w:r w:rsidR="00CF03C7" w:rsidRPr="00FD0B17">
        <w:rPr>
          <w:rFonts w:ascii="Times New Roman" w:hAnsi="Times New Roman" w:cs="Times New Roman"/>
          <w:sz w:val="24"/>
          <w:szCs w:val="24"/>
        </w:rPr>
        <w:t>, there is no consensus yet</w:t>
      </w:r>
      <w:r w:rsidR="00D76C42" w:rsidRPr="00FD0B17">
        <w:rPr>
          <w:rFonts w:ascii="Times New Roman" w:hAnsi="Times New Roman" w:cs="Times New Roman"/>
          <w:sz w:val="24"/>
          <w:szCs w:val="24"/>
        </w:rPr>
        <w:t xml:space="preserve"> what the </w:t>
      </w:r>
      <w:r w:rsidR="005F07A8" w:rsidRPr="00FD0B17">
        <w:rPr>
          <w:rFonts w:ascii="Times New Roman" w:hAnsi="Times New Roman" w:cs="Times New Roman"/>
          <w:sz w:val="24"/>
          <w:szCs w:val="24"/>
        </w:rPr>
        <w:t>expected</w:t>
      </w:r>
      <w:r w:rsidR="00D76C42" w:rsidRPr="00FD0B17">
        <w:rPr>
          <w:rFonts w:ascii="Times New Roman" w:hAnsi="Times New Roman" w:cs="Times New Roman"/>
          <w:sz w:val="24"/>
          <w:szCs w:val="24"/>
        </w:rPr>
        <w:t xml:space="preserve"> percentage increase in house prices might be</w:t>
      </w:r>
      <w:r w:rsidR="00CF03C7" w:rsidRPr="00FD0B17">
        <w:rPr>
          <w:rFonts w:ascii="Times New Roman" w:hAnsi="Times New Roman" w:cs="Times New Roman"/>
          <w:sz w:val="24"/>
          <w:szCs w:val="24"/>
        </w:rPr>
        <w:t>, on average,</w:t>
      </w:r>
      <w:r w:rsidR="00FC0F1A" w:rsidRPr="00FD0B17">
        <w:rPr>
          <w:rFonts w:ascii="Times New Roman" w:hAnsi="Times New Roman" w:cs="Times New Roman"/>
          <w:sz w:val="24"/>
          <w:szCs w:val="24"/>
        </w:rPr>
        <w:t xml:space="preserve"> when net immigration </w:t>
      </w:r>
      <w:r w:rsidR="00D76C42" w:rsidRPr="00FD0B17">
        <w:rPr>
          <w:rFonts w:ascii="Times New Roman" w:hAnsi="Times New Roman" w:cs="Times New Roman"/>
          <w:sz w:val="24"/>
          <w:szCs w:val="24"/>
        </w:rPr>
        <w:t xml:space="preserve">increases the population by </w:t>
      </w:r>
      <w:r>
        <w:rPr>
          <w:rFonts w:ascii="Times New Roman" w:hAnsi="Times New Roman" w:cs="Times New Roman"/>
          <w:sz w:val="24"/>
          <w:szCs w:val="24"/>
        </w:rPr>
        <w:t>one</w:t>
      </w:r>
      <w:r w:rsidR="00D76C42" w:rsidRPr="00FD0B17">
        <w:rPr>
          <w:rFonts w:ascii="Times New Roman" w:hAnsi="Times New Roman" w:cs="Times New Roman"/>
          <w:sz w:val="24"/>
          <w:szCs w:val="24"/>
        </w:rPr>
        <w:t xml:space="preserve"> percent, ceteris paribus. </w:t>
      </w:r>
      <w:r w:rsidR="00FC0F1A" w:rsidRPr="00FD0B17">
        <w:rPr>
          <w:rFonts w:ascii="Times New Roman" w:hAnsi="Times New Roman" w:cs="Times New Roman"/>
          <w:sz w:val="24"/>
          <w:szCs w:val="24"/>
        </w:rPr>
        <w:t xml:space="preserve">Similarly, it remains uncertain what the impact of immigration is on </w:t>
      </w:r>
      <w:r w:rsidR="00002E30" w:rsidRPr="00FD0B17">
        <w:rPr>
          <w:rFonts w:ascii="Times New Roman" w:hAnsi="Times New Roman" w:cs="Times New Roman"/>
          <w:sz w:val="24"/>
          <w:szCs w:val="24"/>
        </w:rPr>
        <w:t xml:space="preserve">a range of </w:t>
      </w:r>
      <w:r w:rsidR="00FC0F1A" w:rsidRPr="00FD0B17">
        <w:rPr>
          <w:rFonts w:ascii="Times New Roman" w:hAnsi="Times New Roman" w:cs="Times New Roman"/>
          <w:sz w:val="24"/>
          <w:szCs w:val="24"/>
        </w:rPr>
        <w:t>other housing market indicators</w:t>
      </w:r>
      <w:r w:rsidR="00002E30" w:rsidRPr="00FD0B17">
        <w:rPr>
          <w:rFonts w:ascii="Times New Roman" w:hAnsi="Times New Roman" w:cs="Times New Roman"/>
          <w:sz w:val="24"/>
          <w:szCs w:val="24"/>
        </w:rPr>
        <w:t xml:space="preserve"> (for example</w:t>
      </w:r>
      <w:r w:rsidR="00DB5DD6">
        <w:rPr>
          <w:rFonts w:ascii="Times New Roman" w:hAnsi="Times New Roman" w:cs="Times New Roman"/>
          <w:sz w:val="24"/>
          <w:szCs w:val="24"/>
        </w:rPr>
        <w:t xml:space="preserve">, </w:t>
      </w:r>
      <w:r w:rsidR="00FC0F1A" w:rsidRPr="00FD0B17">
        <w:rPr>
          <w:rFonts w:ascii="Times New Roman" w:hAnsi="Times New Roman" w:cs="Times New Roman"/>
          <w:sz w:val="24"/>
          <w:szCs w:val="24"/>
        </w:rPr>
        <w:t>rent</w:t>
      </w:r>
      <w:r w:rsidR="00002E30" w:rsidRPr="00FD0B17">
        <w:rPr>
          <w:rFonts w:ascii="Times New Roman" w:hAnsi="Times New Roman" w:cs="Times New Roman"/>
          <w:sz w:val="24"/>
          <w:szCs w:val="24"/>
        </w:rPr>
        <w:t>s and the proportion of dwellings that are rented</w:t>
      </w:r>
      <w:r w:rsidR="00FC0F1A" w:rsidRPr="00FD0B17">
        <w:rPr>
          <w:rFonts w:ascii="Times New Roman" w:hAnsi="Times New Roman" w:cs="Times New Roman"/>
          <w:sz w:val="24"/>
          <w:szCs w:val="24"/>
        </w:rPr>
        <w:t xml:space="preserve">, </w:t>
      </w:r>
      <w:r w:rsidR="00002E30" w:rsidRPr="00FD0B17">
        <w:rPr>
          <w:rFonts w:ascii="Times New Roman" w:hAnsi="Times New Roman" w:cs="Times New Roman"/>
          <w:sz w:val="24"/>
          <w:szCs w:val="24"/>
        </w:rPr>
        <w:t xml:space="preserve">residential real estate sales and the </w:t>
      </w:r>
      <w:r w:rsidR="00FC0F1A" w:rsidRPr="00FD0B17">
        <w:rPr>
          <w:rFonts w:ascii="Times New Roman" w:hAnsi="Times New Roman" w:cs="Times New Roman"/>
          <w:sz w:val="24"/>
          <w:szCs w:val="24"/>
        </w:rPr>
        <w:t xml:space="preserve">construction </w:t>
      </w:r>
      <w:r w:rsidR="00002E30" w:rsidRPr="00FD0B17">
        <w:rPr>
          <w:rFonts w:ascii="Times New Roman" w:hAnsi="Times New Roman" w:cs="Times New Roman"/>
          <w:sz w:val="24"/>
          <w:szCs w:val="24"/>
        </w:rPr>
        <w:t xml:space="preserve">of different types of housing units – varying from detached homes to apartments). </w:t>
      </w:r>
    </w:p>
    <w:p w14:paraId="04C4B29F" w14:textId="77777777" w:rsidR="004536FC" w:rsidRPr="00FD0B17" w:rsidRDefault="004536FC" w:rsidP="004536FC">
      <w:pPr>
        <w:tabs>
          <w:tab w:val="left" w:pos="567"/>
        </w:tabs>
        <w:spacing w:after="0" w:line="288" w:lineRule="auto"/>
        <w:jc w:val="both"/>
        <w:rPr>
          <w:rFonts w:ascii="Times New Roman" w:hAnsi="Times New Roman" w:cs="Times New Roman"/>
          <w:sz w:val="24"/>
          <w:szCs w:val="24"/>
        </w:rPr>
      </w:pPr>
    </w:p>
    <w:p w14:paraId="174F2DAD" w14:textId="1B554213" w:rsidR="000C4A8A" w:rsidRPr="00FD0B17" w:rsidRDefault="004536FC"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rPr>
        <w:tab/>
      </w:r>
      <w:r w:rsidR="005F07A8" w:rsidRPr="00FD0B17">
        <w:rPr>
          <w:rFonts w:ascii="Times New Roman" w:hAnsi="Times New Roman" w:cs="Times New Roman"/>
          <w:sz w:val="24"/>
          <w:szCs w:val="24"/>
        </w:rPr>
        <w:t>In the absence of enough evidence to provide the reader with a relatively precise estimate of how quantitatively important immigration in developed countries might be</w:t>
      </w:r>
      <w:r w:rsidR="00731DD5" w:rsidRPr="00FD0B17">
        <w:rPr>
          <w:rFonts w:ascii="Times New Roman" w:hAnsi="Times New Roman" w:cs="Times New Roman"/>
          <w:sz w:val="24"/>
          <w:szCs w:val="24"/>
        </w:rPr>
        <w:t xml:space="preserve"> for the housing market</w:t>
      </w:r>
      <w:r w:rsidR="005F07A8" w:rsidRPr="00FD0B17">
        <w:rPr>
          <w:rFonts w:ascii="Times New Roman" w:hAnsi="Times New Roman" w:cs="Times New Roman"/>
          <w:sz w:val="24"/>
          <w:szCs w:val="24"/>
        </w:rPr>
        <w:t xml:space="preserve">, </w:t>
      </w:r>
      <w:r w:rsidR="000C4A8A" w:rsidRPr="00FD0B17">
        <w:rPr>
          <w:rFonts w:ascii="Times New Roman" w:hAnsi="Times New Roman" w:cs="Times New Roman"/>
          <w:sz w:val="24"/>
          <w:szCs w:val="24"/>
        </w:rPr>
        <w:t xml:space="preserve">we aim to provide </w:t>
      </w:r>
      <w:r w:rsidR="005F07A8" w:rsidRPr="00FD0B17">
        <w:rPr>
          <w:rFonts w:ascii="Times New Roman" w:hAnsi="Times New Roman" w:cs="Times New Roman"/>
          <w:sz w:val="24"/>
          <w:szCs w:val="24"/>
        </w:rPr>
        <w:t xml:space="preserve">in </w:t>
      </w:r>
      <w:r w:rsidR="00002E30" w:rsidRPr="00FD0B17">
        <w:rPr>
          <w:rFonts w:ascii="Times New Roman" w:hAnsi="Times New Roman" w:cs="Times New Roman"/>
          <w:sz w:val="24"/>
          <w:szCs w:val="24"/>
        </w:rPr>
        <w:t>this chapter</w:t>
      </w:r>
      <w:r w:rsidR="005F07A8" w:rsidRPr="00FD0B17">
        <w:rPr>
          <w:rFonts w:ascii="Times New Roman" w:hAnsi="Times New Roman" w:cs="Times New Roman"/>
          <w:sz w:val="24"/>
          <w:szCs w:val="24"/>
        </w:rPr>
        <w:t xml:space="preserve"> </w:t>
      </w:r>
      <w:r w:rsidR="000C4A8A" w:rsidRPr="00FD0B17">
        <w:rPr>
          <w:rFonts w:ascii="Times New Roman" w:hAnsi="Times New Roman" w:cs="Times New Roman"/>
          <w:sz w:val="24"/>
          <w:szCs w:val="24"/>
        </w:rPr>
        <w:t>a concise review of the available evidence to date, including the aforementioned meta-analysis</w:t>
      </w:r>
      <w:r w:rsidR="005F07A8" w:rsidRPr="00FD0B17">
        <w:rPr>
          <w:rFonts w:ascii="Times New Roman" w:hAnsi="Times New Roman" w:cs="Times New Roman"/>
          <w:sz w:val="24"/>
          <w:szCs w:val="24"/>
        </w:rPr>
        <w:t xml:space="preserve"> and report a range of estimates the key studies have revealed under their specific study conditions. </w:t>
      </w:r>
      <w:r w:rsidR="000C4A8A" w:rsidRPr="00FD0B17">
        <w:rPr>
          <w:rFonts w:ascii="Times New Roman" w:hAnsi="Times New Roman" w:cs="Times New Roman"/>
          <w:sz w:val="24"/>
          <w:szCs w:val="24"/>
        </w:rPr>
        <w:t xml:space="preserve">We also assess whether there are any lessons that can be drawn for public policy from the available evidence and we identify future lines of inquiry that could be potentially fruitful. However, we first provide in the next section a basic theoretical framework for the housing market and an assessment of how an </w:t>
      </w:r>
      <w:r w:rsidR="00EF0D6B">
        <w:rPr>
          <w:rFonts w:ascii="Times New Roman" w:hAnsi="Times New Roman" w:cs="Times New Roman"/>
          <w:sz w:val="24"/>
          <w:szCs w:val="24"/>
        </w:rPr>
        <w:t>‘</w:t>
      </w:r>
      <w:r w:rsidR="000C4A8A" w:rsidRPr="00FD0B17">
        <w:rPr>
          <w:rFonts w:ascii="Times New Roman" w:hAnsi="Times New Roman" w:cs="Times New Roman"/>
          <w:sz w:val="24"/>
          <w:szCs w:val="24"/>
        </w:rPr>
        <w:t>immigration shock</w:t>
      </w:r>
      <w:r w:rsidR="00EF0D6B">
        <w:rPr>
          <w:rFonts w:ascii="Times New Roman" w:hAnsi="Times New Roman" w:cs="Times New Roman"/>
          <w:sz w:val="24"/>
          <w:szCs w:val="24"/>
        </w:rPr>
        <w:t>’</w:t>
      </w:r>
      <w:r w:rsidR="000C4A8A" w:rsidRPr="00FD0B17">
        <w:rPr>
          <w:rFonts w:ascii="Times New Roman" w:hAnsi="Times New Roman" w:cs="Times New Roman"/>
          <w:sz w:val="24"/>
          <w:szCs w:val="24"/>
        </w:rPr>
        <w:t xml:space="preserve"> might impact on prices and the housing stock in that market.  Section 3 then reviews </w:t>
      </w:r>
      <w:r w:rsidR="003C7814" w:rsidRPr="00FD0B17">
        <w:rPr>
          <w:rFonts w:ascii="Times New Roman" w:hAnsi="Times New Roman" w:cs="Times New Roman"/>
          <w:sz w:val="24"/>
          <w:szCs w:val="24"/>
        </w:rPr>
        <w:t xml:space="preserve">some of the representative empirical studies and the recent meta-analysis of the literature.  This is followed by </w:t>
      </w:r>
      <w:r w:rsidR="006D77B1" w:rsidRPr="00FD0B17">
        <w:rPr>
          <w:rFonts w:ascii="Times New Roman" w:hAnsi="Times New Roman" w:cs="Times New Roman"/>
          <w:sz w:val="24"/>
          <w:szCs w:val="24"/>
        </w:rPr>
        <w:t xml:space="preserve">a more in-depth </w:t>
      </w:r>
      <w:r w:rsidR="00731DD5" w:rsidRPr="00FD0B17">
        <w:rPr>
          <w:rFonts w:ascii="Times New Roman" w:hAnsi="Times New Roman" w:cs="Times New Roman"/>
          <w:sz w:val="24"/>
          <w:szCs w:val="24"/>
        </w:rPr>
        <w:t xml:space="preserve">case study, focussing on New Zealand, </w:t>
      </w:r>
      <w:r w:rsidR="006D77B1" w:rsidRPr="00FD0B17">
        <w:rPr>
          <w:rFonts w:ascii="Times New Roman" w:hAnsi="Times New Roman" w:cs="Times New Roman"/>
          <w:sz w:val="24"/>
          <w:szCs w:val="24"/>
        </w:rPr>
        <w:t>in Section 4.</w:t>
      </w:r>
      <w:r w:rsidR="003C7814" w:rsidRPr="00FD0B17">
        <w:rPr>
          <w:rFonts w:ascii="Times New Roman" w:hAnsi="Times New Roman" w:cs="Times New Roman"/>
          <w:sz w:val="24"/>
          <w:szCs w:val="24"/>
        </w:rPr>
        <w:t xml:space="preserve"> Section 5 sums up</w:t>
      </w:r>
      <w:r w:rsidR="00002A42" w:rsidRPr="00FD0B17">
        <w:rPr>
          <w:rFonts w:ascii="Times New Roman" w:hAnsi="Times New Roman" w:cs="Times New Roman"/>
          <w:sz w:val="24"/>
          <w:szCs w:val="24"/>
        </w:rPr>
        <w:t>.</w:t>
      </w:r>
      <w:r w:rsidR="003C7814" w:rsidRPr="00FD0B17">
        <w:rPr>
          <w:rFonts w:ascii="Times New Roman" w:hAnsi="Times New Roman" w:cs="Times New Roman"/>
          <w:sz w:val="24"/>
          <w:szCs w:val="24"/>
        </w:rPr>
        <w:t xml:space="preserve"> </w:t>
      </w:r>
    </w:p>
    <w:p w14:paraId="5397F487" w14:textId="77777777" w:rsidR="006471DF" w:rsidRPr="00FD0B17" w:rsidRDefault="006471DF" w:rsidP="004536FC">
      <w:pPr>
        <w:tabs>
          <w:tab w:val="left" w:pos="567"/>
        </w:tabs>
        <w:spacing w:after="0" w:line="288" w:lineRule="auto"/>
        <w:jc w:val="both"/>
        <w:rPr>
          <w:rFonts w:ascii="Times New Roman" w:hAnsi="Times New Roman" w:cs="Times New Roman"/>
          <w:sz w:val="24"/>
          <w:szCs w:val="24"/>
          <w:lang w:val="en-US"/>
        </w:rPr>
      </w:pPr>
    </w:p>
    <w:p w14:paraId="7899C943" w14:textId="77777777" w:rsidR="00973608" w:rsidRDefault="0097360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78CBF1B" w14:textId="45C02D61" w:rsidR="00EB6014" w:rsidRPr="00FD0B17" w:rsidRDefault="003C7814" w:rsidP="004536FC">
      <w:pPr>
        <w:tabs>
          <w:tab w:val="left" w:pos="567"/>
        </w:tabs>
        <w:spacing w:after="0" w:line="288" w:lineRule="auto"/>
        <w:jc w:val="both"/>
        <w:rPr>
          <w:rFonts w:ascii="Times New Roman" w:hAnsi="Times New Roman" w:cs="Times New Roman"/>
          <w:b/>
          <w:sz w:val="24"/>
          <w:szCs w:val="24"/>
          <w:lang w:val="en-US"/>
        </w:rPr>
      </w:pPr>
      <w:r w:rsidRPr="00FD0B17">
        <w:rPr>
          <w:rFonts w:ascii="Times New Roman" w:hAnsi="Times New Roman" w:cs="Times New Roman"/>
          <w:b/>
          <w:sz w:val="24"/>
          <w:szCs w:val="24"/>
          <w:lang w:val="en-US"/>
        </w:rPr>
        <w:lastRenderedPageBreak/>
        <w:t xml:space="preserve">2.  </w:t>
      </w:r>
      <w:r w:rsidR="00EB6014" w:rsidRPr="00FD0B17">
        <w:rPr>
          <w:rFonts w:ascii="Times New Roman" w:hAnsi="Times New Roman" w:cs="Times New Roman"/>
          <w:b/>
          <w:sz w:val="24"/>
          <w:szCs w:val="24"/>
          <w:lang w:val="en-US"/>
        </w:rPr>
        <w:t xml:space="preserve">Theoretical </w:t>
      </w:r>
      <w:r w:rsidR="00973608">
        <w:rPr>
          <w:rFonts w:ascii="Times New Roman" w:hAnsi="Times New Roman" w:cs="Times New Roman"/>
          <w:b/>
          <w:sz w:val="24"/>
          <w:szCs w:val="24"/>
          <w:lang w:val="en-US"/>
        </w:rPr>
        <w:t>P</w:t>
      </w:r>
      <w:r w:rsidR="00EB6014" w:rsidRPr="00FD0B17">
        <w:rPr>
          <w:rFonts w:ascii="Times New Roman" w:hAnsi="Times New Roman" w:cs="Times New Roman"/>
          <w:b/>
          <w:sz w:val="24"/>
          <w:szCs w:val="24"/>
          <w:lang w:val="en-US"/>
        </w:rPr>
        <w:t>erspectives</w:t>
      </w:r>
    </w:p>
    <w:p w14:paraId="7D2C9DED" w14:textId="77777777" w:rsidR="00D56142" w:rsidRPr="00D56142" w:rsidRDefault="00D56142" w:rsidP="004536FC">
      <w:pPr>
        <w:tabs>
          <w:tab w:val="left" w:pos="567"/>
        </w:tabs>
        <w:spacing w:after="0" w:line="288" w:lineRule="auto"/>
        <w:jc w:val="both"/>
        <w:rPr>
          <w:rFonts w:ascii="Times New Roman" w:hAnsi="Times New Roman" w:cs="Times New Roman"/>
          <w:sz w:val="12"/>
          <w:szCs w:val="12"/>
          <w:lang w:val="en-US"/>
        </w:rPr>
      </w:pPr>
    </w:p>
    <w:p w14:paraId="09CD99E5" w14:textId="31AA5984" w:rsidR="00D56142" w:rsidRDefault="0064192F" w:rsidP="004536FC">
      <w:pPr>
        <w:tabs>
          <w:tab w:val="left" w:pos="567"/>
        </w:tabs>
        <w:spacing w:after="0" w:line="288" w:lineRule="auto"/>
        <w:jc w:val="both"/>
        <w:rPr>
          <w:rFonts w:ascii="Times New Roman" w:hAnsi="Times New Roman" w:cs="Times New Roman"/>
          <w:sz w:val="24"/>
          <w:szCs w:val="24"/>
          <w:lang w:val="en-US"/>
        </w:rPr>
      </w:pPr>
      <w:r w:rsidRPr="00FD0B17">
        <w:rPr>
          <w:rFonts w:ascii="Times New Roman" w:hAnsi="Times New Roman" w:cs="Times New Roman"/>
          <w:sz w:val="24"/>
          <w:szCs w:val="24"/>
          <w:lang w:val="en-US"/>
        </w:rPr>
        <w:t xml:space="preserve">Houses </w:t>
      </w:r>
      <w:r w:rsidR="00002E30" w:rsidRPr="00FD0B17">
        <w:rPr>
          <w:rFonts w:ascii="Times New Roman" w:hAnsi="Times New Roman" w:cs="Times New Roman"/>
          <w:sz w:val="24"/>
          <w:szCs w:val="24"/>
          <w:lang w:val="en-US"/>
        </w:rPr>
        <w:t xml:space="preserve">and apartments </w:t>
      </w:r>
      <w:r w:rsidRPr="00FD0B17">
        <w:rPr>
          <w:rFonts w:ascii="Times New Roman" w:hAnsi="Times New Roman" w:cs="Times New Roman"/>
          <w:sz w:val="24"/>
          <w:szCs w:val="24"/>
          <w:lang w:val="en-US"/>
        </w:rPr>
        <w:t xml:space="preserve">are </w:t>
      </w:r>
      <w:r w:rsidR="008356E9" w:rsidRPr="00FD0B17">
        <w:rPr>
          <w:rFonts w:ascii="Times New Roman" w:hAnsi="Times New Roman" w:cs="Times New Roman"/>
          <w:sz w:val="24"/>
          <w:szCs w:val="24"/>
          <w:lang w:val="en-US"/>
        </w:rPr>
        <w:t>long liv</w:t>
      </w:r>
      <w:r w:rsidR="00002E30" w:rsidRPr="00FD0B17">
        <w:rPr>
          <w:rFonts w:ascii="Times New Roman" w:hAnsi="Times New Roman" w:cs="Times New Roman"/>
          <w:sz w:val="24"/>
          <w:szCs w:val="24"/>
          <w:lang w:val="en-US"/>
        </w:rPr>
        <w:t>ed</w:t>
      </w:r>
      <w:r w:rsidR="008356E9" w:rsidRPr="00FD0B17">
        <w:rPr>
          <w:rFonts w:ascii="Times New Roman" w:hAnsi="Times New Roman" w:cs="Times New Roman"/>
          <w:sz w:val="24"/>
          <w:szCs w:val="24"/>
          <w:lang w:val="en-US"/>
        </w:rPr>
        <w:t xml:space="preserve"> </w:t>
      </w:r>
      <w:r w:rsidRPr="00FD0B17">
        <w:rPr>
          <w:rFonts w:ascii="Times New Roman" w:hAnsi="Times New Roman" w:cs="Times New Roman"/>
          <w:sz w:val="24"/>
          <w:szCs w:val="24"/>
          <w:lang w:val="en-US"/>
        </w:rPr>
        <w:t xml:space="preserve">assets that provide shelter and other residential services to their users. </w:t>
      </w:r>
      <w:r w:rsidR="00012469" w:rsidRPr="00FD0B17">
        <w:rPr>
          <w:rFonts w:ascii="Times New Roman" w:hAnsi="Times New Roman" w:cs="Times New Roman"/>
          <w:sz w:val="24"/>
          <w:szCs w:val="24"/>
          <w:lang w:val="en-US"/>
        </w:rPr>
        <w:t xml:space="preserve">Because many </w:t>
      </w:r>
      <w:r w:rsidR="00002E30" w:rsidRPr="00FD0B17">
        <w:rPr>
          <w:rFonts w:ascii="Times New Roman" w:hAnsi="Times New Roman" w:cs="Times New Roman"/>
          <w:sz w:val="24"/>
          <w:szCs w:val="24"/>
          <w:lang w:val="en-US"/>
        </w:rPr>
        <w:t>dwellings</w:t>
      </w:r>
      <w:r w:rsidR="00012469" w:rsidRPr="00FD0B17">
        <w:rPr>
          <w:rFonts w:ascii="Times New Roman" w:hAnsi="Times New Roman" w:cs="Times New Roman"/>
          <w:sz w:val="24"/>
          <w:szCs w:val="24"/>
          <w:lang w:val="en-US"/>
        </w:rPr>
        <w:t xml:space="preserve"> are owner-occupied</w:t>
      </w:r>
      <w:r w:rsidRPr="00FD0B17">
        <w:rPr>
          <w:rFonts w:ascii="Times New Roman" w:hAnsi="Times New Roman" w:cs="Times New Roman"/>
          <w:sz w:val="24"/>
          <w:szCs w:val="24"/>
          <w:lang w:val="en-US"/>
        </w:rPr>
        <w:t xml:space="preserve">, or rented to tenants by means of long-term agreements, the housing </w:t>
      </w:r>
      <w:r w:rsidR="00012469" w:rsidRPr="00FD0B17">
        <w:rPr>
          <w:rFonts w:ascii="Times New Roman" w:hAnsi="Times New Roman" w:cs="Times New Roman"/>
          <w:sz w:val="24"/>
          <w:szCs w:val="24"/>
          <w:lang w:val="en-US"/>
        </w:rPr>
        <w:t xml:space="preserve">market has the </w:t>
      </w:r>
      <w:r w:rsidRPr="00FD0B17">
        <w:rPr>
          <w:rFonts w:ascii="Times New Roman" w:hAnsi="Times New Roman" w:cs="Times New Roman"/>
          <w:sz w:val="24"/>
          <w:szCs w:val="24"/>
          <w:lang w:val="en-US"/>
        </w:rPr>
        <w:t xml:space="preserve">typical feature </w:t>
      </w:r>
      <w:r w:rsidR="00CF5A9E" w:rsidRPr="00FD0B17">
        <w:rPr>
          <w:rFonts w:ascii="Times New Roman" w:hAnsi="Times New Roman" w:cs="Times New Roman"/>
          <w:sz w:val="24"/>
          <w:szCs w:val="24"/>
          <w:lang w:val="en-US"/>
        </w:rPr>
        <w:t xml:space="preserve">of markets for long lived assets </w:t>
      </w:r>
      <w:r w:rsidRPr="00FD0B17">
        <w:rPr>
          <w:rFonts w:ascii="Times New Roman" w:hAnsi="Times New Roman" w:cs="Times New Roman"/>
          <w:sz w:val="24"/>
          <w:szCs w:val="24"/>
          <w:lang w:val="en-US"/>
        </w:rPr>
        <w:t xml:space="preserve">that only a small fraction </w:t>
      </w:r>
      <w:r w:rsidR="00C2598A" w:rsidRPr="00FD0B17">
        <w:rPr>
          <w:rFonts w:ascii="Times New Roman" w:hAnsi="Times New Roman" w:cs="Times New Roman"/>
          <w:sz w:val="24"/>
          <w:szCs w:val="24"/>
          <w:lang w:val="en-US"/>
        </w:rPr>
        <w:t>(</w:t>
      </w:r>
      <w:r w:rsidR="00C52ED8" w:rsidRPr="00FD0B17">
        <w:rPr>
          <w:rFonts w:ascii="Times New Roman" w:hAnsi="Times New Roman" w:cs="Times New Roman"/>
          <w:sz w:val="24"/>
          <w:szCs w:val="24"/>
          <w:lang w:val="en-US"/>
        </w:rPr>
        <w:t>of the order of</w:t>
      </w:r>
      <w:r w:rsidR="00C2598A" w:rsidRPr="00FD0B17">
        <w:rPr>
          <w:rFonts w:ascii="Times New Roman" w:hAnsi="Times New Roman" w:cs="Times New Roman"/>
          <w:sz w:val="24"/>
          <w:szCs w:val="24"/>
          <w:lang w:val="en-US"/>
        </w:rPr>
        <w:t xml:space="preserve"> </w:t>
      </w:r>
      <w:r w:rsidR="00C52ED8" w:rsidRPr="00FD0B17">
        <w:rPr>
          <w:rFonts w:ascii="Times New Roman" w:hAnsi="Times New Roman" w:cs="Times New Roman"/>
          <w:sz w:val="24"/>
          <w:szCs w:val="24"/>
          <w:lang w:val="en-US"/>
        </w:rPr>
        <w:t>a few</w:t>
      </w:r>
      <w:r w:rsidR="00C2598A" w:rsidRPr="00FD0B17">
        <w:rPr>
          <w:rFonts w:ascii="Times New Roman" w:hAnsi="Times New Roman" w:cs="Times New Roman"/>
          <w:sz w:val="24"/>
          <w:szCs w:val="24"/>
          <w:lang w:val="en-US"/>
        </w:rPr>
        <w:t xml:space="preserve"> percent) </w:t>
      </w:r>
      <w:r w:rsidRPr="00FD0B17">
        <w:rPr>
          <w:rFonts w:ascii="Times New Roman" w:hAnsi="Times New Roman" w:cs="Times New Roman"/>
          <w:sz w:val="24"/>
          <w:szCs w:val="24"/>
          <w:lang w:val="en-US"/>
        </w:rPr>
        <w:t xml:space="preserve">of the stock </w:t>
      </w:r>
      <w:r w:rsidR="00C2598A" w:rsidRPr="00FD0B17">
        <w:rPr>
          <w:rFonts w:ascii="Times New Roman" w:hAnsi="Times New Roman" w:cs="Times New Roman"/>
          <w:sz w:val="24"/>
          <w:szCs w:val="24"/>
          <w:lang w:val="en-US"/>
        </w:rPr>
        <w:t xml:space="preserve">changes hands in any given year. This implies </w:t>
      </w:r>
      <w:r w:rsidR="00691EFB" w:rsidRPr="00FD0B17">
        <w:rPr>
          <w:rFonts w:ascii="Times New Roman" w:hAnsi="Times New Roman" w:cs="Times New Roman"/>
          <w:sz w:val="24"/>
          <w:szCs w:val="24"/>
          <w:lang w:val="en-US"/>
        </w:rPr>
        <w:t xml:space="preserve">that the market can </w:t>
      </w:r>
      <w:r w:rsidR="0015464E" w:rsidRPr="00FD0B17">
        <w:rPr>
          <w:rFonts w:ascii="Times New Roman" w:hAnsi="Times New Roman" w:cs="Times New Roman"/>
          <w:sz w:val="24"/>
          <w:szCs w:val="24"/>
          <w:lang w:val="en-US"/>
        </w:rPr>
        <w:t xml:space="preserve">be </w:t>
      </w:r>
      <w:r w:rsidR="00691EFB" w:rsidRPr="00FD0B17">
        <w:rPr>
          <w:rFonts w:ascii="Times New Roman" w:hAnsi="Times New Roman" w:cs="Times New Roman"/>
          <w:sz w:val="24"/>
          <w:szCs w:val="24"/>
          <w:lang w:val="en-US"/>
        </w:rPr>
        <w:t xml:space="preserve">represented in a diagram by two sets of demand and supply curves: one set for the total </w:t>
      </w:r>
      <w:r w:rsidR="00C52ED8" w:rsidRPr="00FD0B17">
        <w:rPr>
          <w:rFonts w:ascii="Times New Roman" w:hAnsi="Times New Roman" w:cs="Times New Roman"/>
          <w:sz w:val="24"/>
          <w:szCs w:val="24"/>
          <w:lang w:val="en-US"/>
        </w:rPr>
        <w:t xml:space="preserve">housing </w:t>
      </w:r>
      <w:r w:rsidR="00691EFB" w:rsidRPr="00FD0B17">
        <w:rPr>
          <w:rFonts w:ascii="Times New Roman" w:hAnsi="Times New Roman" w:cs="Times New Roman"/>
          <w:sz w:val="24"/>
          <w:szCs w:val="24"/>
          <w:lang w:val="en-US"/>
        </w:rPr>
        <w:t xml:space="preserve">stock and one </w:t>
      </w:r>
      <w:r w:rsidR="00D63054">
        <w:rPr>
          <w:rFonts w:ascii="Times New Roman" w:hAnsi="Times New Roman" w:cs="Times New Roman"/>
          <w:sz w:val="24"/>
          <w:szCs w:val="24"/>
          <w:lang w:val="en-US"/>
        </w:rPr>
        <w:t xml:space="preserve">set </w:t>
      </w:r>
      <w:r w:rsidR="00691EFB" w:rsidRPr="00FD0B17">
        <w:rPr>
          <w:rFonts w:ascii="Times New Roman" w:hAnsi="Times New Roman" w:cs="Times New Roman"/>
          <w:sz w:val="24"/>
          <w:szCs w:val="24"/>
          <w:lang w:val="en-US"/>
        </w:rPr>
        <w:t xml:space="preserve">for the </w:t>
      </w:r>
      <w:r w:rsidR="000F5BCE" w:rsidRPr="00FD0B17">
        <w:rPr>
          <w:rFonts w:ascii="Times New Roman" w:hAnsi="Times New Roman" w:cs="Times New Roman"/>
          <w:sz w:val="24"/>
          <w:szCs w:val="24"/>
          <w:lang w:val="en-US"/>
        </w:rPr>
        <w:t xml:space="preserve">residential </w:t>
      </w:r>
      <w:r w:rsidR="00691EFB" w:rsidRPr="00FD0B17">
        <w:rPr>
          <w:rFonts w:ascii="Times New Roman" w:hAnsi="Times New Roman" w:cs="Times New Roman"/>
          <w:sz w:val="24"/>
          <w:szCs w:val="24"/>
          <w:lang w:val="en-US"/>
        </w:rPr>
        <w:t xml:space="preserve">real estate market. This is shown in Figure 1. </w:t>
      </w:r>
    </w:p>
    <w:p w14:paraId="1BE407E3" w14:textId="77777777" w:rsidR="00D56142" w:rsidRDefault="00D56142" w:rsidP="004536FC">
      <w:pPr>
        <w:tabs>
          <w:tab w:val="left" w:pos="567"/>
        </w:tabs>
        <w:spacing w:after="0" w:line="288" w:lineRule="auto"/>
        <w:jc w:val="both"/>
        <w:rPr>
          <w:rFonts w:ascii="Times New Roman" w:hAnsi="Times New Roman" w:cs="Times New Roman"/>
          <w:sz w:val="24"/>
          <w:szCs w:val="24"/>
          <w:lang w:val="en-US"/>
        </w:rPr>
      </w:pPr>
    </w:p>
    <w:p w14:paraId="3D8C1D0A" w14:textId="5AF69EE7" w:rsidR="00F463CF" w:rsidRDefault="00D56142"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91EFB" w:rsidRPr="00FD0B17">
        <w:rPr>
          <w:rFonts w:ascii="Times New Roman" w:hAnsi="Times New Roman" w:cs="Times New Roman"/>
          <w:sz w:val="24"/>
          <w:szCs w:val="24"/>
          <w:lang w:val="en-US"/>
        </w:rPr>
        <w:t>On the right</w:t>
      </w:r>
      <w:r w:rsidR="00DB5DD6">
        <w:rPr>
          <w:rFonts w:ascii="Times New Roman" w:hAnsi="Times New Roman" w:cs="Times New Roman"/>
          <w:sz w:val="24"/>
          <w:szCs w:val="24"/>
          <w:lang w:val="en-US"/>
        </w:rPr>
        <w:t>-</w:t>
      </w:r>
      <w:r w:rsidR="00691EFB" w:rsidRPr="00FD0B17">
        <w:rPr>
          <w:rFonts w:ascii="Times New Roman" w:hAnsi="Times New Roman" w:cs="Times New Roman"/>
          <w:sz w:val="24"/>
          <w:szCs w:val="24"/>
          <w:lang w:val="en-US"/>
        </w:rPr>
        <w:t xml:space="preserve">hand side of Figure 1 we see the </w:t>
      </w:r>
      <w:r w:rsidR="00012469" w:rsidRPr="00FD0B17">
        <w:rPr>
          <w:rFonts w:ascii="Times New Roman" w:hAnsi="Times New Roman" w:cs="Times New Roman"/>
          <w:sz w:val="24"/>
          <w:szCs w:val="24"/>
          <w:lang w:val="en-US"/>
        </w:rPr>
        <w:t>supply curve for the stock of houses</w:t>
      </w:r>
      <w:r w:rsidR="00CF5A9E" w:rsidRPr="00FD0B17">
        <w:rPr>
          <w:rFonts w:ascii="Times New Roman" w:hAnsi="Times New Roman" w:cs="Times New Roman"/>
          <w:sz w:val="24"/>
          <w:szCs w:val="24"/>
          <w:lang w:val="en-US"/>
        </w:rPr>
        <w:t xml:space="preserve"> and flats</w:t>
      </w:r>
      <w:r w:rsidR="00012469" w:rsidRPr="00FD0B17">
        <w:rPr>
          <w:rFonts w:ascii="Times New Roman" w:hAnsi="Times New Roman" w:cs="Times New Roman"/>
          <w:sz w:val="24"/>
          <w:szCs w:val="24"/>
          <w:lang w:val="en-US"/>
        </w:rPr>
        <w:t xml:space="preserve">, labelled </w:t>
      </w:r>
      <w:r w:rsidR="00012469" w:rsidRPr="00FD0B17">
        <w:rPr>
          <w:rFonts w:ascii="Times New Roman" w:hAnsi="Times New Roman" w:cs="Times New Roman"/>
          <w:i/>
          <w:sz w:val="24"/>
          <w:szCs w:val="24"/>
          <w:lang w:val="en-US"/>
        </w:rPr>
        <w:t>S</w:t>
      </w:r>
      <w:r w:rsidR="00012469" w:rsidRPr="00FD0B17">
        <w:rPr>
          <w:rFonts w:ascii="Times New Roman" w:hAnsi="Times New Roman" w:cs="Times New Roman"/>
          <w:i/>
          <w:sz w:val="24"/>
          <w:szCs w:val="24"/>
          <w:vertAlign w:val="subscript"/>
          <w:lang w:val="en-US"/>
        </w:rPr>
        <w:t>s</w:t>
      </w:r>
      <w:r w:rsidR="000F5BCE" w:rsidRPr="00FD0B17">
        <w:rPr>
          <w:rFonts w:ascii="Times New Roman" w:hAnsi="Times New Roman" w:cs="Times New Roman"/>
          <w:sz w:val="24"/>
          <w:szCs w:val="24"/>
          <w:lang w:val="en-US"/>
        </w:rPr>
        <w:t>,</w:t>
      </w:r>
      <w:r w:rsidR="00691EFB" w:rsidRPr="00FD0B17">
        <w:rPr>
          <w:rFonts w:ascii="Times New Roman" w:hAnsi="Times New Roman" w:cs="Times New Roman"/>
          <w:sz w:val="24"/>
          <w:szCs w:val="24"/>
          <w:lang w:val="en-US"/>
        </w:rPr>
        <w:t xml:space="preserve"> and </w:t>
      </w:r>
      <w:r w:rsidR="00C52ED8" w:rsidRPr="00FD0B17">
        <w:rPr>
          <w:rFonts w:ascii="Times New Roman" w:hAnsi="Times New Roman" w:cs="Times New Roman"/>
          <w:sz w:val="24"/>
          <w:szCs w:val="24"/>
          <w:lang w:val="en-US"/>
        </w:rPr>
        <w:t>the demand curve</w:t>
      </w:r>
      <w:r w:rsidR="000F5BCE" w:rsidRPr="00FD0B17">
        <w:rPr>
          <w:rFonts w:ascii="Times New Roman" w:hAnsi="Times New Roman" w:cs="Times New Roman"/>
          <w:sz w:val="24"/>
          <w:szCs w:val="24"/>
          <w:lang w:val="en-US"/>
        </w:rPr>
        <w:t>,</w:t>
      </w:r>
      <w:r w:rsidR="00C52ED8" w:rsidRPr="00FD0B17">
        <w:rPr>
          <w:rFonts w:ascii="Times New Roman" w:hAnsi="Times New Roman" w:cs="Times New Roman"/>
          <w:sz w:val="24"/>
          <w:szCs w:val="24"/>
          <w:lang w:val="en-US"/>
        </w:rPr>
        <w:t xml:space="preserve"> labelled </w:t>
      </w:r>
      <w:r w:rsidR="00C52ED8" w:rsidRPr="00FD0B17">
        <w:rPr>
          <w:rFonts w:ascii="Times New Roman" w:hAnsi="Times New Roman" w:cs="Times New Roman"/>
          <w:i/>
          <w:sz w:val="24"/>
          <w:szCs w:val="24"/>
          <w:lang w:val="en-US"/>
        </w:rPr>
        <w:t>D</w:t>
      </w:r>
      <w:r w:rsidR="00C52ED8" w:rsidRPr="00FD0B17">
        <w:rPr>
          <w:rFonts w:ascii="Times New Roman" w:hAnsi="Times New Roman" w:cs="Times New Roman"/>
          <w:i/>
          <w:sz w:val="24"/>
          <w:szCs w:val="24"/>
          <w:vertAlign w:val="subscript"/>
          <w:lang w:val="en-US"/>
        </w:rPr>
        <w:t>s</w:t>
      </w:r>
      <w:r w:rsidR="00012469" w:rsidRPr="00FD0B17">
        <w:rPr>
          <w:rFonts w:ascii="Times New Roman" w:hAnsi="Times New Roman" w:cs="Times New Roman"/>
          <w:sz w:val="24"/>
          <w:szCs w:val="24"/>
          <w:lang w:val="en-US"/>
        </w:rPr>
        <w:t xml:space="preserve">.  </w:t>
      </w:r>
      <w:r w:rsidR="00C52ED8" w:rsidRPr="00FD0B17">
        <w:rPr>
          <w:rFonts w:ascii="Times New Roman" w:hAnsi="Times New Roman" w:cs="Times New Roman"/>
          <w:sz w:val="24"/>
          <w:szCs w:val="24"/>
          <w:lang w:val="en-US"/>
        </w:rPr>
        <w:t xml:space="preserve">The market is in equilibrium at market price </w:t>
      </w:r>
      <w:r w:rsidR="00C52ED8" w:rsidRPr="00FD0B17">
        <w:rPr>
          <w:rFonts w:ascii="Times New Roman" w:hAnsi="Times New Roman" w:cs="Times New Roman"/>
          <w:i/>
          <w:sz w:val="24"/>
          <w:szCs w:val="24"/>
          <w:lang w:val="en-US"/>
        </w:rPr>
        <w:t>P</w:t>
      </w:r>
      <w:r w:rsidR="00C52ED8" w:rsidRPr="00FD0B17">
        <w:rPr>
          <w:rFonts w:ascii="Times New Roman" w:hAnsi="Times New Roman" w:cs="Times New Roman"/>
          <w:sz w:val="24"/>
          <w:szCs w:val="24"/>
          <w:lang w:val="en-US"/>
        </w:rPr>
        <w:t xml:space="preserve">* and the equivalent housing rent </w:t>
      </w:r>
      <w:r w:rsidR="00C52ED8" w:rsidRPr="00FD0B17">
        <w:rPr>
          <w:rFonts w:ascii="Times New Roman" w:hAnsi="Times New Roman" w:cs="Times New Roman"/>
          <w:i/>
          <w:sz w:val="24"/>
          <w:szCs w:val="24"/>
          <w:lang w:val="en-US"/>
        </w:rPr>
        <w:t>R</w:t>
      </w:r>
      <w:r w:rsidR="00731DD5" w:rsidRPr="00FD0B17">
        <w:rPr>
          <w:rFonts w:ascii="Times New Roman" w:hAnsi="Times New Roman" w:cs="Times New Roman"/>
          <w:sz w:val="24"/>
          <w:szCs w:val="24"/>
          <w:lang w:val="en-US"/>
        </w:rPr>
        <w:t xml:space="preserve">*.  </w:t>
      </w:r>
      <w:r w:rsidR="00100387" w:rsidRPr="00FD0B17">
        <w:rPr>
          <w:rFonts w:ascii="Times New Roman" w:hAnsi="Times New Roman" w:cs="Times New Roman"/>
          <w:sz w:val="24"/>
          <w:szCs w:val="24"/>
          <w:lang w:val="en-US"/>
        </w:rPr>
        <w:t>At that level of prices and rents, the total quantity of dwellings held by asset holders (including owner-occupiers) in their asset portfolios</w:t>
      </w:r>
      <w:r w:rsidR="004F5B6C" w:rsidRPr="00FD0B17">
        <w:rPr>
          <w:rFonts w:ascii="Times New Roman" w:hAnsi="Times New Roman" w:cs="Times New Roman"/>
          <w:sz w:val="24"/>
          <w:szCs w:val="24"/>
          <w:lang w:val="en-US"/>
        </w:rPr>
        <w:t xml:space="preserve"> </w:t>
      </w:r>
      <w:r w:rsidR="00100387" w:rsidRPr="00FD0B17">
        <w:rPr>
          <w:rFonts w:ascii="Times New Roman" w:hAnsi="Times New Roman" w:cs="Times New Roman"/>
          <w:sz w:val="24"/>
          <w:szCs w:val="24"/>
          <w:lang w:val="en-US"/>
        </w:rPr>
        <w:t>is exactly equal to the physical stock of dwellings that exists in the economy</w:t>
      </w:r>
      <w:r w:rsidR="004F5B6C" w:rsidRPr="00FD0B17">
        <w:rPr>
          <w:rFonts w:ascii="Times New Roman" w:hAnsi="Times New Roman" w:cs="Times New Roman"/>
          <w:sz w:val="24"/>
          <w:szCs w:val="24"/>
          <w:lang w:val="en-US"/>
        </w:rPr>
        <w:t>,</w:t>
      </w:r>
      <w:r w:rsidR="004F5B6C" w:rsidRPr="00FD0B17">
        <w:rPr>
          <w:rFonts w:ascii="Times New Roman" w:hAnsi="Times New Roman" w:cs="Times New Roman"/>
          <w:i/>
          <w:sz w:val="24"/>
          <w:szCs w:val="24"/>
          <w:lang w:val="en-US"/>
        </w:rPr>
        <w:t xml:space="preserve"> Q</w:t>
      </w:r>
      <w:r w:rsidR="004F5B6C" w:rsidRPr="00FD0B17">
        <w:rPr>
          <w:rFonts w:ascii="Times New Roman" w:hAnsi="Times New Roman" w:cs="Times New Roman"/>
          <w:i/>
          <w:sz w:val="24"/>
          <w:szCs w:val="24"/>
          <w:vertAlign w:val="subscript"/>
          <w:lang w:val="en-US"/>
        </w:rPr>
        <w:t>s</w:t>
      </w:r>
      <w:r w:rsidR="00100387" w:rsidRPr="00FD0B17">
        <w:rPr>
          <w:rFonts w:ascii="Times New Roman" w:hAnsi="Times New Roman" w:cs="Times New Roman"/>
          <w:sz w:val="24"/>
          <w:szCs w:val="24"/>
          <w:lang w:val="en-US"/>
        </w:rPr>
        <w:t xml:space="preserve">.  </w:t>
      </w:r>
      <w:r w:rsidR="00C52ED8" w:rsidRPr="00FD0B17">
        <w:rPr>
          <w:rFonts w:ascii="Times New Roman" w:hAnsi="Times New Roman" w:cs="Times New Roman"/>
          <w:sz w:val="24"/>
          <w:szCs w:val="24"/>
          <w:lang w:val="en-US"/>
        </w:rPr>
        <w:t xml:space="preserve">House prices </w:t>
      </w:r>
      <w:r w:rsidR="00C52ED8" w:rsidRPr="00FD0B17">
        <w:rPr>
          <w:rFonts w:ascii="Times New Roman" w:hAnsi="Times New Roman" w:cs="Times New Roman"/>
          <w:i/>
          <w:sz w:val="24"/>
          <w:szCs w:val="24"/>
          <w:lang w:val="en-US"/>
        </w:rPr>
        <w:t>P</w:t>
      </w:r>
      <w:r w:rsidR="00C52ED8" w:rsidRPr="00FD0B17">
        <w:rPr>
          <w:rFonts w:ascii="Times New Roman" w:hAnsi="Times New Roman" w:cs="Times New Roman"/>
          <w:sz w:val="24"/>
          <w:szCs w:val="24"/>
          <w:lang w:val="en-US"/>
        </w:rPr>
        <w:t xml:space="preserve"> and rents </w:t>
      </w:r>
      <w:proofErr w:type="spellStart"/>
      <w:r w:rsidR="00C52ED8" w:rsidRPr="00FD0B17">
        <w:rPr>
          <w:rFonts w:ascii="Times New Roman" w:hAnsi="Times New Roman" w:cs="Times New Roman"/>
          <w:i/>
          <w:sz w:val="24"/>
          <w:szCs w:val="24"/>
          <w:lang w:val="en-US"/>
        </w:rPr>
        <w:t>R</w:t>
      </w:r>
      <w:r w:rsidR="00FC6399" w:rsidRPr="00FD0B17">
        <w:rPr>
          <w:rFonts w:ascii="Times New Roman" w:hAnsi="Times New Roman" w:cs="Times New Roman"/>
          <w:sz w:val="24"/>
          <w:szCs w:val="24"/>
          <w:lang w:val="en-US"/>
        </w:rPr>
        <w:t xml:space="preserve"> </w:t>
      </w:r>
      <w:r w:rsidR="00C52ED8" w:rsidRPr="00FD0B17">
        <w:rPr>
          <w:rFonts w:ascii="Times New Roman" w:hAnsi="Times New Roman" w:cs="Times New Roman"/>
          <w:sz w:val="24"/>
          <w:szCs w:val="24"/>
          <w:lang w:val="en-US"/>
        </w:rPr>
        <w:t>are</w:t>
      </w:r>
      <w:proofErr w:type="spellEnd"/>
      <w:r w:rsidR="00C52ED8" w:rsidRPr="00FD0B17">
        <w:rPr>
          <w:rFonts w:ascii="Times New Roman" w:hAnsi="Times New Roman" w:cs="Times New Roman"/>
          <w:sz w:val="24"/>
          <w:szCs w:val="24"/>
          <w:lang w:val="en-US"/>
        </w:rPr>
        <w:t xml:space="preserve"> here seen as equivalent concepts because, when housing services can be rented at rent </w:t>
      </w:r>
      <w:r w:rsidR="00C52ED8" w:rsidRPr="00FD0B17">
        <w:rPr>
          <w:rFonts w:ascii="Times New Roman" w:hAnsi="Times New Roman" w:cs="Times New Roman"/>
          <w:i/>
          <w:sz w:val="24"/>
          <w:szCs w:val="24"/>
          <w:lang w:val="en-US"/>
        </w:rPr>
        <w:t>R</w:t>
      </w:r>
      <w:r w:rsidR="00C52ED8" w:rsidRPr="00FD0B17">
        <w:rPr>
          <w:rFonts w:ascii="Times New Roman" w:hAnsi="Times New Roman" w:cs="Times New Roman"/>
          <w:sz w:val="24"/>
          <w:szCs w:val="24"/>
          <w:lang w:val="en-US"/>
        </w:rPr>
        <w:t xml:space="preserve"> in a given period, the equivalent house price in a non-distorted housing market will be </w:t>
      </w:r>
      <w:r w:rsidR="00C52ED8" w:rsidRPr="00FD0B17">
        <w:rPr>
          <w:rFonts w:ascii="Times New Roman" w:hAnsi="Times New Roman" w:cs="Times New Roman"/>
          <w:i/>
          <w:sz w:val="24"/>
          <w:szCs w:val="24"/>
          <w:lang w:val="en-US"/>
        </w:rPr>
        <w:t>P</w:t>
      </w:r>
      <w:r w:rsidR="00C52ED8" w:rsidRPr="00FD0B17">
        <w:rPr>
          <w:rFonts w:ascii="Times New Roman" w:hAnsi="Times New Roman" w:cs="Times New Roman"/>
          <w:sz w:val="24"/>
          <w:szCs w:val="24"/>
          <w:lang w:val="en-US"/>
        </w:rPr>
        <w:t xml:space="preserve"> = </w:t>
      </w:r>
      <w:r w:rsidR="00C52ED8" w:rsidRPr="00FD0B17">
        <w:rPr>
          <w:rFonts w:ascii="Times New Roman" w:hAnsi="Times New Roman" w:cs="Times New Roman"/>
          <w:i/>
          <w:sz w:val="24"/>
          <w:szCs w:val="24"/>
          <w:lang w:val="en-US"/>
        </w:rPr>
        <w:t>R/</w:t>
      </w:r>
      <w:proofErr w:type="spellStart"/>
      <w:r w:rsidR="00C52ED8" w:rsidRPr="00FD0B17">
        <w:rPr>
          <w:rFonts w:ascii="Times New Roman" w:hAnsi="Times New Roman" w:cs="Times New Roman"/>
          <w:i/>
          <w:sz w:val="24"/>
          <w:szCs w:val="24"/>
          <w:lang w:val="en-US"/>
        </w:rPr>
        <w:t>i</w:t>
      </w:r>
      <w:proofErr w:type="spellEnd"/>
      <w:r w:rsidR="00C52ED8" w:rsidRPr="00FD0B17">
        <w:rPr>
          <w:rFonts w:ascii="Times New Roman" w:hAnsi="Times New Roman" w:cs="Times New Roman"/>
          <w:sz w:val="24"/>
          <w:szCs w:val="24"/>
          <w:lang w:val="en-US"/>
        </w:rPr>
        <w:t xml:space="preserve">, where </w:t>
      </w:r>
      <w:proofErr w:type="spellStart"/>
      <w:r w:rsidR="00C52ED8" w:rsidRPr="00FD0B17">
        <w:rPr>
          <w:rFonts w:ascii="Times New Roman" w:hAnsi="Times New Roman" w:cs="Times New Roman"/>
          <w:i/>
          <w:sz w:val="24"/>
          <w:szCs w:val="24"/>
          <w:lang w:val="en-US"/>
        </w:rPr>
        <w:t>i</w:t>
      </w:r>
      <w:proofErr w:type="spellEnd"/>
      <w:r w:rsidR="00C52ED8" w:rsidRPr="00FD0B17">
        <w:rPr>
          <w:rFonts w:ascii="Times New Roman" w:hAnsi="Times New Roman" w:cs="Times New Roman"/>
          <w:sz w:val="24"/>
          <w:szCs w:val="24"/>
          <w:lang w:val="en-US"/>
        </w:rPr>
        <w:t xml:space="preserve"> is the real interest rate.</w:t>
      </w:r>
      <w:r w:rsidR="00C52ED8" w:rsidRPr="00FD0B17">
        <w:rPr>
          <w:rStyle w:val="FootnoteReference"/>
          <w:rFonts w:ascii="Times New Roman" w:hAnsi="Times New Roman" w:cs="Times New Roman"/>
          <w:sz w:val="24"/>
          <w:szCs w:val="24"/>
          <w:lang w:val="en-US"/>
        </w:rPr>
        <w:footnoteReference w:id="1"/>
      </w:r>
      <w:r w:rsidR="00C52ED8" w:rsidRPr="00FD0B17">
        <w:rPr>
          <w:rFonts w:ascii="Times New Roman" w:hAnsi="Times New Roman" w:cs="Times New Roman"/>
          <w:sz w:val="24"/>
          <w:szCs w:val="24"/>
          <w:lang w:val="en-US"/>
        </w:rPr>
        <w:t xml:space="preserve"> At </w:t>
      </w:r>
      <w:r w:rsidR="005E143B" w:rsidRPr="00FD0B17">
        <w:rPr>
          <w:rFonts w:ascii="Times New Roman" w:hAnsi="Times New Roman" w:cs="Times New Roman"/>
          <w:sz w:val="24"/>
          <w:szCs w:val="24"/>
          <w:lang w:val="en-US"/>
        </w:rPr>
        <w:t>prices higher than the equilibrium</w:t>
      </w:r>
      <w:r w:rsidR="00100387" w:rsidRPr="00FD0B17">
        <w:rPr>
          <w:rFonts w:ascii="Times New Roman" w:hAnsi="Times New Roman" w:cs="Times New Roman"/>
          <w:sz w:val="24"/>
          <w:szCs w:val="24"/>
          <w:lang w:val="en-US"/>
        </w:rPr>
        <w:t xml:space="preserve"> level</w:t>
      </w:r>
      <w:r w:rsidR="009705AB" w:rsidRPr="00FD0B17">
        <w:rPr>
          <w:rFonts w:ascii="Times New Roman" w:hAnsi="Times New Roman" w:cs="Times New Roman"/>
          <w:i/>
          <w:sz w:val="24"/>
          <w:szCs w:val="24"/>
          <w:lang w:val="en-US"/>
        </w:rPr>
        <w:t xml:space="preserve"> P*</w:t>
      </w:r>
      <w:r w:rsidR="005E143B" w:rsidRPr="00FD0B17">
        <w:rPr>
          <w:rFonts w:ascii="Times New Roman" w:hAnsi="Times New Roman" w:cs="Times New Roman"/>
          <w:sz w:val="24"/>
          <w:szCs w:val="24"/>
          <w:lang w:val="en-US"/>
        </w:rPr>
        <w:t>, it</w:t>
      </w:r>
      <w:r w:rsidR="00C52ED8" w:rsidRPr="00FD0B17">
        <w:rPr>
          <w:rFonts w:ascii="Times New Roman" w:hAnsi="Times New Roman" w:cs="Times New Roman"/>
          <w:sz w:val="24"/>
          <w:szCs w:val="24"/>
          <w:lang w:val="en-US"/>
        </w:rPr>
        <w:t xml:space="preserve"> will be </w:t>
      </w:r>
      <w:r w:rsidR="005E143B" w:rsidRPr="00FD0B17">
        <w:rPr>
          <w:rFonts w:ascii="Times New Roman" w:hAnsi="Times New Roman" w:cs="Times New Roman"/>
          <w:sz w:val="24"/>
          <w:szCs w:val="24"/>
          <w:lang w:val="en-US"/>
        </w:rPr>
        <w:t xml:space="preserve">profitable for </w:t>
      </w:r>
      <w:r w:rsidR="00100387" w:rsidRPr="00FD0B17">
        <w:rPr>
          <w:rFonts w:ascii="Times New Roman" w:hAnsi="Times New Roman" w:cs="Times New Roman"/>
          <w:sz w:val="24"/>
          <w:szCs w:val="24"/>
          <w:lang w:val="en-US"/>
        </w:rPr>
        <w:t>construction firms</w:t>
      </w:r>
      <w:r w:rsidR="005E143B" w:rsidRPr="00FD0B17">
        <w:rPr>
          <w:rFonts w:ascii="Times New Roman" w:hAnsi="Times New Roman" w:cs="Times New Roman"/>
          <w:sz w:val="24"/>
          <w:szCs w:val="24"/>
          <w:lang w:val="en-US"/>
        </w:rPr>
        <w:t xml:space="preserve"> to increase the stock of dwellings by building new </w:t>
      </w:r>
      <w:r w:rsidR="000F5BCE" w:rsidRPr="00FD0B17">
        <w:rPr>
          <w:rFonts w:ascii="Times New Roman" w:hAnsi="Times New Roman" w:cs="Times New Roman"/>
          <w:sz w:val="24"/>
          <w:szCs w:val="24"/>
          <w:lang w:val="en-US"/>
        </w:rPr>
        <w:t>housing units</w:t>
      </w:r>
      <w:r w:rsidR="005E143B" w:rsidRPr="00FD0B17">
        <w:rPr>
          <w:rFonts w:ascii="Times New Roman" w:hAnsi="Times New Roman" w:cs="Times New Roman"/>
          <w:sz w:val="24"/>
          <w:szCs w:val="24"/>
          <w:lang w:val="en-US"/>
        </w:rPr>
        <w:t>. The rate at which this can happen is constrained by the limited resources available to the construction sector</w:t>
      </w:r>
      <w:r w:rsidR="00100387" w:rsidRPr="00FD0B17">
        <w:rPr>
          <w:rFonts w:ascii="Times New Roman" w:hAnsi="Times New Roman" w:cs="Times New Roman"/>
          <w:sz w:val="24"/>
          <w:szCs w:val="24"/>
          <w:lang w:val="en-US"/>
        </w:rPr>
        <w:t xml:space="preserve"> and the time it takes from initial design and resource consent application to get to the stage where </w:t>
      </w:r>
      <w:r w:rsidR="008356E9" w:rsidRPr="00FD0B17">
        <w:rPr>
          <w:rFonts w:ascii="Times New Roman" w:hAnsi="Times New Roman" w:cs="Times New Roman"/>
          <w:sz w:val="24"/>
          <w:szCs w:val="24"/>
          <w:lang w:val="en-US"/>
        </w:rPr>
        <w:t>a</w:t>
      </w:r>
      <w:r w:rsidR="00100387" w:rsidRPr="00FD0B17">
        <w:rPr>
          <w:rFonts w:ascii="Times New Roman" w:hAnsi="Times New Roman" w:cs="Times New Roman"/>
          <w:sz w:val="24"/>
          <w:szCs w:val="24"/>
          <w:lang w:val="en-US"/>
        </w:rPr>
        <w:t xml:space="preserve"> dwelling is ready for occupancy</w:t>
      </w:r>
      <w:r w:rsidR="005E143B" w:rsidRPr="00FD0B17">
        <w:rPr>
          <w:rFonts w:ascii="Times New Roman" w:hAnsi="Times New Roman" w:cs="Times New Roman"/>
          <w:sz w:val="24"/>
          <w:szCs w:val="24"/>
          <w:lang w:val="en-US"/>
        </w:rPr>
        <w:t xml:space="preserve">. </w:t>
      </w:r>
      <w:r w:rsidR="00100387" w:rsidRPr="00FD0B17">
        <w:rPr>
          <w:rFonts w:ascii="Times New Roman" w:hAnsi="Times New Roman" w:cs="Times New Roman"/>
          <w:sz w:val="24"/>
          <w:szCs w:val="24"/>
          <w:lang w:val="en-US"/>
        </w:rPr>
        <w:t>This is usually between six months to a year (</w:t>
      </w:r>
      <w:r w:rsidR="00DB5DD6">
        <w:rPr>
          <w:rFonts w:ascii="Times New Roman" w:hAnsi="Times New Roman" w:cs="Times New Roman"/>
          <w:sz w:val="24"/>
          <w:szCs w:val="24"/>
        </w:rPr>
        <w:t>for example,</w:t>
      </w:r>
      <w:r w:rsidR="00DB5DD6" w:rsidRPr="00FD0B17">
        <w:rPr>
          <w:rFonts w:ascii="Times New Roman" w:hAnsi="Times New Roman" w:cs="Times New Roman"/>
          <w:sz w:val="24"/>
          <w:szCs w:val="24"/>
        </w:rPr>
        <w:t xml:space="preserve"> </w:t>
      </w:r>
      <w:r w:rsidR="00100387" w:rsidRPr="00FD0B17">
        <w:rPr>
          <w:rFonts w:ascii="Times New Roman" w:hAnsi="Times New Roman" w:cs="Times New Roman"/>
          <w:sz w:val="24"/>
          <w:szCs w:val="24"/>
          <w:lang w:val="en-US"/>
        </w:rPr>
        <w:t xml:space="preserve">Poot 2000). </w:t>
      </w:r>
      <w:r w:rsidR="005E143B" w:rsidRPr="00FD0B17">
        <w:rPr>
          <w:rFonts w:ascii="Times New Roman" w:hAnsi="Times New Roman" w:cs="Times New Roman"/>
          <w:sz w:val="24"/>
          <w:szCs w:val="24"/>
          <w:lang w:val="en-US"/>
        </w:rPr>
        <w:t xml:space="preserve">The supply curve of the housing stock is therefore </w:t>
      </w:r>
      <w:r w:rsidR="00012469" w:rsidRPr="00FD0B17">
        <w:rPr>
          <w:rFonts w:ascii="Times New Roman" w:hAnsi="Times New Roman" w:cs="Times New Roman"/>
          <w:sz w:val="24"/>
          <w:szCs w:val="24"/>
          <w:lang w:val="en-US"/>
        </w:rPr>
        <w:t>steep</w:t>
      </w:r>
      <w:r w:rsidR="00CF5A9E" w:rsidRPr="00FD0B17">
        <w:rPr>
          <w:rFonts w:ascii="Times New Roman" w:hAnsi="Times New Roman" w:cs="Times New Roman"/>
          <w:sz w:val="24"/>
          <w:szCs w:val="24"/>
          <w:lang w:val="en-US"/>
        </w:rPr>
        <w:t>,</w:t>
      </w:r>
      <w:r w:rsidR="00D63054">
        <w:rPr>
          <w:rFonts w:ascii="Times New Roman" w:hAnsi="Times New Roman" w:cs="Times New Roman"/>
          <w:sz w:val="24"/>
          <w:szCs w:val="24"/>
          <w:lang w:val="en-US"/>
        </w:rPr>
        <w:t xml:space="preserve"> that is, </w:t>
      </w:r>
      <w:r w:rsidR="00523F96" w:rsidRPr="00FD0B17">
        <w:rPr>
          <w:rFonts w:ascii="Times New Roman" w:hAnsi="Times New Roman" w:cs="Times New Roman"/>
          <w:sz w:val="24"/>
          <w:szCs w:val="24"/>
          <w:lang w:val="en-US"/>
        </w:rPr>
        <w:t>price-inelastic, particularly in the short-run. In th</w:t>
      </w:r>
      <w:r w:rsidR="009F0CA2" w:rsidRPr="00FD0B17">
        <w:rPr>
          <w:rFonts w:ascii="Times New Roman" w:hAnsi="Times New Roman" w:cs="Times New Roman"/>
          <w:sz w:val="24"/>
          <w:szCs w:val="24"/>
          <w:lang w:val="en-US"/>
        </w:rPr>
        <w:t>e long-run, supply can be price-</w:t>
      </w:r>
      <w:r w:rsidR="00523F96" w:rsidRPr="00FD0B17">
        <w:rPr>
          <w:rFonts w:ascii="Times New Roman" w:hAnsi="Times New Roman" w:cs="Times New Roman"/>
          <w:sz w:val="24"/>
          <w:szCs w:val="24"/>
          <w:lang w:val="en-US"/>
        </w:rPr>
        <w:t>elastic,</w:t>
      </w:r>
      <w:r w:rsidR="00FB5509" w:rsidRPr="00FD0B17">
        <w:rPr>
          <w:rFonts w:ascii="Times New Roman" w:hAnsi="Times New Roman" w:cs="Times New Roman"/>
          <w:sz w:val="24"/>
          <w:szCs w:val="24"/>
          <w:lang w:val="en-US"/>
        </w:rPr>
        <w:t xml:space="preserve"> </w:t>
      </w:r>
      <w:r w:rsidR="00D63054">
        <w:rPr>
          <w:rFonts w:ascii="Times New Roman" w:hAnsi="Times New Roman" w:cs="Times New Roman"/>
          <w:sz w:val="24"/>
          <w:szCs w:val="24"/>
          <w:lang w:val="en-US"/>
        </w:rPr>
        <w:t>that is,</w:t>
      </w:r>
      <w:r w:rsidR="00FB5509" w:rsidRPr="00FD0B17">
        <w:rPr>
          <w:rFonts w:ascii="Times New Roman" w:hAnsi="Times New Roman" w:cs="Times New Roman"/>
          <w:sz w:val="24"/>
          <w:szCs w:val="24"/>
          <w:lang w:val="en-US"/>
        </w:rPr>
        <w:t xml:space="preserve"> a</w:t>
      </w:r>
      <w:r w:rsidR="009F0CA2" w:rsidRPr="00FD0B17">
        <w:rPr>
          <w:rFonts w:ascii="Times New Roman" w:hAnsi="Times New Roman" w:cs="Times New Roman"/>
          <w:sz w:val="24"/>
          <w:szCs w:val="24"/>
          <w:lang w:val="en-US"/>
        </w:rPr>
        <w:t>n</w:t>
      </w:r>
      <w:r w:rsidR="00FB5509" w:rsidRPr="00FD0B17">
        <w:rPr>
          <w:rFonts w:ascii="Times New Roman" w:hAnsi="Times New Roman" w:cs="Times New Roman"/>
          <w:sz w:val="24"/>
          <w:szCs w:val="24"/>
          <w:lang w:val="en-US"/>
        </w:rPr>
        <w:t xml:space="preserve"> increase in house prices of </w:t>
      </w:r>
      <w:r w:rsidR="00D63054">
        <w:rPr>
          <w:rFonts w:ascii="Times New Roman" w:hAnsi="Times New Roman" w:cs="Times New Roman"/>
          <w:sz w:val="24"/>
          <w:szCs w:val="24"/>
          <w:lang w:val="en-US"/>
        </w:rPr>
        <w:t>one</w:t>
      </w:r>
      <w:r w:rsidR="00FB5509" w:rsidRPr="00FD0B17">
        <w:rPr>
          <w:rFonts w:ascii="Times New Roman" w:hAnsi="Times New Roman" w:cs="Times New Roman"/>
          <w:sz w:val="24"/>
          <w:szCs w:val="24"/>
          <w:lang w:val="en-US"/>
        </w:rPr>
        <w:t xml:space="preserve"> percent may </w:t>
      </w:r>
      <w:r w:rsidR="009F0CA2" w:rsidRPr="00FD0B17">
        <w:rPr>
          <w:rFonts w:ascii="Times New Roman" w:hAnsi="Times New Roman" w:cs="Times New Roman"/>
          <w:sz w:val="24"/>
          <w:szCs w:val="24"/>
          <w:lang w:val="en-US"/>
        </w:rPr>
        <w:t xml:space="preserve">in the long run lead to a housing supply increase of greater than </w:t>
      </w:r>
      <w:r w:rsidR="00D63054">
        <w:rPr>
          <w:rFonts w:ascii="Times New Roman" w:hAnsi="Times New Roman" w:cs="Times New Roman"/>
          <w:sz w:val="24"/>
          <w:szCs w:val="24"/>
          <w:lang w:val="en-US"/>
        </w:rPr>
        <w:t>one</w:t>
      </w:r>
      <w:r w:rsidR="009F0CA2" w:rsidRPr="00FD0B17">
        <w:rPr>
          <w:rFonts w:ascii="Times New Roman" w:hAnsi="Times New Roman" w:cs="Times New Roman"/>
          <w:sz w:val="24"/>
          <w:szCs w:val="24"/>
          <w:lang w:val="en-US"/>
        </w:rPr>
        <w:t xml:space="preserve"> percent</w:t>
      </w:r>
      <w:r w:rsidR="00D63054">
        <w:rPr>
          <w:rFonts w:ascii="Times New Roman" w:hAnsi="Times New Roman" w:cs="Times New Roman"/>
          <w:sz w:val="24"/>
          <w:szCs w:val="24"/>
          <w:lang w:val="en-US"/>
        </w:rPr>
        <w:t>,</w:t>
      </w:r>
      <w:r w:rsidR="00FB5509" w:rsidRPr="00FD0B17">
        <w:rPr>
          <w:rFonts w:ascii="Times New Roman" w:hAnsi="Times New Roman" w:cs="Times New Roman"/>
          <w:sz w:val="24"/>
          <w:szCs w:val="24"/>
          <w:lang w:val="en-US"/>
        </w:rPr>
        <w:t xml:space="preserve"> with </w:t>
      </w:r>
      <w:r w:rsidR="008B1BA1" w:rsidRPr="00FD0B17">
        <w:rPr>
          <w:rFonts w:ascii="Times New Roman" w:hAnsi="Times New Roman" w:cs="Times New Roman"/>
          <w:sz w:val="24"/>
          <w:szCs w:val="24"/>
          <w:lang w:val="en-US"/>
        </w:rPr>
        <w:t xml:space="preserve">the </w:t>
      </w:r>
      <w:r w:rsidR="00FB5509" w:rsidRPr="00FD0B17">
        <w:rPr>
          <w:rFonts w:ascii="Times New Roman" w:hAnsi="Times New Roman" w:cs="Times New Roman"/>
          <w:sz w:val="24"/>
          <w:szCs w:val="24"/>
          <w:lang w:val="en-US"/>
        </w:rPr>
        <w:t xml:space="preserve">actual </w:t>
      </w:r>
      <w:r w:rsidR="008B1BA1" w:rsidRPr="00FD0B17">
        <w:rPr>
          <w:rFonts w:ascii="Times New Roman" w:hAnsi="Times New Roman" w:cs="Times New Roman"/>
          <w:sz w:val="24"/>
          <w:szCs w:val="24"/>
          <w:lang w:val="en-US"/>
        </w:rPr>
        <w:t>magnitude depending</w:t>
      </w:r>
      <w:r w:rsidR="00523F96" w:rsidRPr="00FD0B17">
        <w:rPr>
          <w:rFonts w:ascii="Times New Roman" w:hAnsi="Times New Roman" w:cs="Times New Roman"/>
          <w:sz w:val="24"/>
          <w:szCs w:val="24"/>
          <w:lang w:val="en-US"/>
        </w:rPr>
        <w:t xml:space="preserve"> on local conditions (</w:t>
      </w:r>
      <w:r>
        <w:rPr>
          <w:rFonts w:ascii="Times New Roman" w:hAnsi="Times New Roman" w:cs="Times New Roman"/>
          <w:sz w:val="24"/>
          <w:szCs w:val="24"/>
          <w:lang w:val="en-US"/>
        </w:rPr>
        <w:t>for example</w:t>
      </w:r>
      <w:r w:rsidR="00523F96" w:rsidRPr="00FD0B17">
        <w:rPr>
          <w:rFonts w:ascii="Times New Roman" w:hAnsi="Times New Roman" w:cs="Times New Roman"/>
          <w:sz w:val="24"/>
          <w:szCs w:val="24"/>
          <w:lang w:val="en-US"/>
        </w:rPr>
        <w:t xml:space="preserve">, </w:t>
      </w:r>
      <w:proofErr w:type="spellStart"/>
      <w:r w:rsidR="00523F96" w:rsidRPr="00FD0B17">
        <w:rPr>
          <w:rFonts w:ascii="Times New Roman" w:hAnsi="Times New Roman" w:cs="Times New Roman"/>
          <w:sz w:val="24"/>
          <w:szCs w:val="24"/>
          <w:lang w:val="en-US"/>
        </w:rPr>
        <w:t>Malpezzi</w:t>
      </w:r>
      <w:proofErr w:type="spellEnd"/>
      <w:r w:rsidR="00523F96" w:rsidRPr="00FD0B17">
        <w:rPr>
          <w:rFonts w:ascii="Times New Roman" w:hAnsi="Times New Roman" w:cs="Times New Roman"/>
          <w:sz w:val="24"/>
          <w:szCs w:val="24"/>
          <w:lang w:val="en-US"/>
        </w:rPr>
        <w:t xml:space="preserve"> and </w:t>
      </w:r>
      <w:proofErr w:type="spellStart"/>
      <w:r w:rsidR="00523F96" w:rsidRPr="00FD0B17">
        <w:rPr>
          <w:rFonts w:ascii="Times New Roman" w:hAnsi="Times New Roman" w:cs="Times New Roman"/>
          <w:sz w:val="24"/>
          <w:szCs w:val="24"/>
          <w:lang w:val="en-US"/>
        </w:rPr>
        <w:t>Maclennan</w:t>
      </w:r>
      <w:proofErr w:type="spellEnd"/>
      <w:r w:rsidR="00523F96" w:rsidRPr="00FD0B17">
        <w:rPr>
          <w:rFonts w:ascii="Times New Roman" w:hAnsi="Times New Roman" w:cs="Times New Roman"/>
          <w:sz w:val="24"/>
          <w:szCs w:val="24"/>
          <w:lang w:val="en-US"/>
        </w:rPr>
        <w:t xml:space="preserve"> 2001).</w:t>
      </w:r>
      <w:r w:rsidR="00012469" w:rsidRPr="00FD0B17">
        <w:rPr>
          <w:rFonts w:ascii="Times New Roman" w:hAnsi="Times New Roman" w:cs="Times New Roman"/>
          <w:sz w:val="24"/>
          <w:szCs w:val="24"/>
          <w:lang w:val="en-US"/>
        </w:rPr>
        <w:t xml:space="preserve"> </w:t>
      </w:r>
    </w:p>
    <w:p w14:paraId="3C5C4773" w14:textId="0EE86A35" w:rsidR="003B56CE" w:rsidRDefault="003B56CE" w:rsidP="004536FC">
      <w:pPr>
        <w:tabs>
          <w:tab w:val="left" w:pos="567"/>
        </w:tabs>
        <w:spacing w:after="0" w:line="288" w:lineRule="auto"/>
        <w:jc w:val="both"/>
        <w:rPr>
          <w:rFonts w:ascii="Times New Roman" w:hAnsi="Times New Roman" w:cs="Times New Roman"/>
          <w:sz w:val="24"/>
          <w:szCs w:val="24"/>
          <w:lang w:val="en-US"/>
        </w:rPr>
      </w:pPr>
    </w:p>
    <w:p w14:paraId="65E84122" w14:textId="49A3C2A1" w:rsidR="00973608" w:rsidRDefault="00973608" w:rsidP="00973608">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FD0B17">
        <w:rPr>
          <w:rFonts w:ascii="Times New Roman" w:hAnsi="Times New Roman" w:cs="Times New Roman"/>
          <w:sz w:val="24"/>
          <w:szCs w:val="24"/>
          <w:lang w:val="en-US"/>
        </w:rPr>
        <w:t xml:space="preserve">The demand for ownership of the stock of dwellings is more elastic because, when prices rise above the equilibrium price </w:t>
      </w:r>
      <w:r w:rsidRPr="00FD0B17">
        <w:rPr>
          <w:rFonts w:ascii="Times New Roman" w:hAnsi="Times New Roman" w:cs="Times New Roman"/>
          <w:i/>
          <w:sz w:val="24"/>
          <w:szCs w:val="24"/>
          <w:lang w:val="en-US"/>
        </w:rPr>
        <w:t>P*</w:t>
      </w:r>
      <w:r w:rsidRPr="00FD0B17">
        <w:rPr>
          <w:rFonts w:ascii="Times New Roman" w:hAnsi="Times New Roman" w:cs="Times New Roman"/>
          <w:sz w:val="24"/>
          <w:szCs w:val="24"/>
          <w:lang w:val="en-US"/>
        </w:rPr>
        <w:t>, demand by owner-occupiers for housing services would fall,</w:t>
      </w:r>
      <w:r w:rsidR="00DB5DD6">
        <w:rPr>
          <w:rFonts w:ascii="Times New Roman" w:hAnsi="Times New Roman" w:cs="Times New Roman"/>
          <w:sz w:val="24"/>
          <w:szCs w:val="24"/>
          <w:lang w:val="en-US"/>
        </w:rPr>
        <w:t xml:space="preserve"> that is, </w:t>
      </w:r>
      <w:r w:rsidRPr="00FD0B17">
        <w:rPr>
          <w:rFonts w:ascii="Times New Roman" w:hAnsi="Times New Roman" w:cs="Times New Roman"/>
          <w:sz w:val="24"/>
          <w:szCs w:val="24"/>
          <w:lang w:val="en-US"/>
        </w:rPr>
        <w:t>they would demand less floor space. At the same time, landlords would find that the equivalent higher rents lead to a lower quantity of housing demanded by tenants. Overall, housing demand is not very price elastic</w:t>
      </w:r>
      <w:r w:rsidR="00D63054">
        <w:rPr>
          <w:rFonts w:ascii="Times New Roman" w:hAnsi="Times New Roman" w:cs="Times New Roman"/>
          <w:sz w:val="24"/>
          <w:szCs w:val="24"/>
          <w:lang w:val="en-US"/>
        </w:rPr>
        <w:t xml:space="preserve">, </w:t>
      </w:r>
      <w:r w:rsidRPr="00FD0B17">
        <w:rPr>
          <w:rFonts w:ascii="Times New Roman" w:hAnsi="Times New Roman" w:cs="Times New Roman"/>
          <w:sz w:val="24"/>
          <w:szCs w:val="24"/>
          <w:lang w:val="en-US"/>
        </w:rPr>
        <w:t xml:space="preserve">with a classic analysis (Hanushek and Quigley 1980) suggesting a price elasticity of housing demand being between -0.3 and -1. In any case, there will be some excess supply at high prices that would put downward pressure on prices and rents which could – in a well-functioning market – lead to a return to the original real prices and rents (while, in nominal terms, prices and rents would then increase at the rate of inflation). Nonetheless, the short-term inflexibility in the stock of dwellings is one of the major factors </w:t>
      </w:r>
      <w:r w:rsidRPr="00FD0B17">
        <w:rPr>
          <w:rFonts w:ascii="Times New Roman" w:hAnsi="Times New Roman" w:cs="Times New Roman"/>
          <w:sz w:val="24"/>
          <w:szCs w:val="24"/>
          <w:lang w:val="en-US"/>
        </w:rPr>
        <w:lastRenderedPageBreak/>
        <w:t>responsible for the considerable volatility in the price of housing in response to various demand shocks.</w:t>
      </w:r>
    </w:p>
    <w:p w14:paraId="5B85686C" w14:textId="77777777" w:rsidR="00973608" w:rsidRDefault="00973608" w:rsidP="004536FC">
      <w:pPr>
        <w:tabs>
          <w:tab w:val="left" w:pos="567"/>
        </w:tabs>
        <w:spacing w:after="0" w:line="240" w:lineRule="auto"/>
        <w:jc w:val="center"/>
        <w:rPr>
          <w:rFonts w:ascii="Times New Roman" w:hAnsi="Times New Roman" w:cs="Times New Roman"/>
          <w:b/>
          <w:bCs/>
        </w:rPr>
      </w:pPr>
    </w:p>
    <w:p w14:paraId="4FE5BA44" w14:textId="77777777" w:rsidR="00973608" w:rsidRDefault="00973608" w:rsidP="004536FC">
      <w:pPr>
        <w:tabs>
          <w:tab w:val="left" w:pos="567"/>
        </w:tabs>
        <w:spacing w:after="0" w:line="240" w:lineRule="auto"/>
        <w:jc w:val="center"/>
        <w:rPr>
          <w:rFonts w:ascii="Times New Roman" w:hAnsi="Times New Roman" w:cs="Times New Roman"/>
          <w:b/>
          <w:bCs/>
        </w:rPr>
      </w:pPr>
    </w:p>
    <w:p w14:paraId="621D6B4A" w14:textId="165B840E" w:rsidR="003B56CE" w:rsidRPr="004536FC" w:rsidRDefault="004536FC" w:rsidP="004536FC">
      <w:pPr>
        <w:tabs>
          <w:tab w:val="left" w:pos="567"/>
        </w:tabs>
        <w:spacing w:after="0" w:line="240" w:lineRule="auto"/>
        <w:jc w:val="center"/>
        <w:rPr>
          <w:rFonts w:ascii="Times New Roman" w:hAnsi="Times New Roman" w:cs="Times New Roman"/>
        </w:rPr>
      </w:pPr>
      <w:r w:rsidRPr="004536FC">
        <w:rPr>
          <w:rFonts w:ascii="Times New Roman" w:hAnsi="Times New Roman" w:cs="Times New Roman"/>
          <w:b/>
          <w:bCs/>
        </w:rPr>
        <w:t xml:space="preserve">Figure 1:  The Impact </w:t>
      </w:r>
      <w:r>
        <w:rPr>
          <w:rFonts w:ascii="Times New Roman" w:hAnsi="Times New Roman" w:cs="Times New Roman"/>
          <w:b/>
          <w:bCs/>
        </w:rPr>
        <w:t>o</w:t>
      </w:r>
      <w:r w:rsidRPr="004536FC">
        <w:rPr>
          <w:rFonts w:ascii="Times New Roman" w:hAnsi="Times New Roman" w:cs="Times New Roman"/>
          <w:b/>
          <w:bCs/>
        </w:rPr>
        <w:t xml:space="preserve">f An Increase </w:t>
      </w:r>
      <w:r>
        <w:rPr>
          <w:rFonts w:ascii="Times New Roman" w:hAnsi="Times New Roman" w:cs="Times New Roman"/>
          <w:b/>
          <w:bCs/>
        </w:rPr>
        <w:t>i</w:t>
      </w:r>
      <w:r w:rsidRPr="004536FC">
        <w:rPr>
          <w:rFonts w:ascii="Times New Roman" w:hAnsi="Times New Roman" w:cs="Times New Roman"/>
          <w:b/>
          <w:bCs/>
        </w:rPr>
        <w:t xml:space="preserve">n Net Immigration </w:t>
      </w:r>
      <w:r>
        <w:rPr>
          <w:rFonts w:ascii="Times New Roman" w:hAnsi="Times New Roman" w:cs="Times New Roman"/>
          <w:b/>
          <w:bCs/>
        </w:rPr>
        <w:t>o</w:t>
      </w:r>
      <w:r w:rsidRPr="004536FC">
        <w:rPr>
          <w:rFonts w:ascii="Times New Roman" w:hAnsi="Times New Roman" w:cs="Times New Roman"/>
          <w:b/>
          <w:bCs/>
        </w:rPr>
        <w:t xml:space="preserve">n </w:t>
      </w:r>
      <w:r>
        <w:rPr>
          <w:rFonts w:ascii="Times New Roman" w:hAnsi="Times New Roman" w:cs="Times New Roman"/>
          <w:b/>
          <w:bCs/>
        </w:rPr>
        <w:t>t</w:t>
      </w:r>
      <w:r w:rsidRPr="004536FC">
        <w:rPr>
          <w:rFonts w:ascii="Times New Roman" w:hAnsi="Times New Roman" w:cs="Times New Roman"/>
          <w:b/>
          <w:bCs/>
        </w:rPr>
        <w:t>he Housing Market</w:t>
      </w:r>
    </w:p>
    <w:p w14:paraId="1DA9D39F" w14:textId="46504C4A" w:rsidR="003B56CE" w:rsidRPr="00FD0B17" w:rsidRDefault="00AD1D6C" w:rsidP="00DB5DD6">
      <w:pPr>
        <w:tabs>
          <w:tab w:val="left" w:pos="567"/>
        </w:tabs>
        <w:spacing w:after="0" w:line="288" w:lineRule="auto"/>
        <w:jc w:val="center"/>
        <w:rPr>
          <w:rFonts w:ascii="Times New Roman" w:hAnsi="Times New Roman" w:cs="Times New Roman"/>
          <w:sz w:val="24"/>
          <w:szCs w:val="24"/>
        </w:rPr>
      </w:pPr>
      <w:r w:rsidRPr="00FD0B17">
        <w:rPr>
          <w:rFonts w:ascii="Times New Roman" w:hAnsi="Times New Roman" w:cs="Times New Roman"/>
          <w:noProof/>
          <w:sz w:val="24"/>
          <w:szCs w:val="24"/>
          <w:lang w:eastAsia="zh-CN"/>
        </w:rPr>
        <mc:AlternateContent>
          <mc:Choice Requires="wps">
            <w:drawing>
              <wp:anchor distT="0" distB="0" distL="114300" distR="114300" simplePos="0" relativeHeight="251648000" behindDoc="0" locked="0" layoutInCell="1" allowOverlap="1" wp14:anchorId="3661D259" wp14:editId="646B930D">
                <wp:simplePos x="0" y="0"/>
                <wp:positionH relativeFrom="column">
                  <wp:posOffset>394447</wp:posOffset>
                </wp:positionH>
                <wp:positionV relativeFrom="paragraph">
                  <wp:posOffset>729726</wp:posOffset>
                </wp:positionV>
                <wp:extent cx="471805" cy="519953"/>
                <wp:effectExtent l="0" t="0" r="444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519953"/>
                        </a:xfrm>
                        <a:prstGeom prst="rect">
                          <a:avLst/>
                        </a:prstGeom>
                        <a:solidFill>
                          <a:srgbClr val="FFFFFF"/>
                        </a:solidFill>
                        <a:ln w="9525">
                          <a:noFill/>
                          <a:miter lim="800000"/>
                          <a:headEnd/>
                          <a:tailEnd/>
                        </a:ln>
                      </wps:spPr>
                      <wps:txbx>
                        <w:txbxContent>
                          <w:p w14:paraId="194748FD" w14:textId="77777777" w:rsidR="003B56CE" w:rsidRDefault="003B56CE" w:rsidP="003B56CE">
                            <w:r>
                              <w:t>P, 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1D259" id="_x0000_t202" coordsize="21600,21600" o:spt="202" path="m,l,21600r21600,l21600,xe">
                <v:stroke joinstyle="miter"/>
                <v:path gradientshapeok="t" o:connecttype="rect"/>
              </v:shapetype>
              <v:shape id="Text Box 2" o:spid="_x0000_s1026" type="#_x0000_t202" style="position:absolute;left:0;text-align:left;margin-left:31.05pt;margin-top:57.45pt;width:37.15pt;height:40.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9AIAIAABsEAAAOAAAAZHJzL2Uyb0RvYy54bWysU9uO2yAQfa/Uf0C8N7azcTex4qy22aaq&#10;tL1Iu/0AjHGMCgwFEnv79R1wNpu2b1V5QAwzczhzZljfjFqRo3BegqlpMcspEYZDK82+pt8ed2+W&#10;lPjATMsUGFHTJ+Hpzeb1q/VgKzGHHlQrHEEQ46vB1rQPwVZZ5nkvNPMzsMKgswOnWUDT7bPWsQHR&#10;tcrmef42G8C11gEX3uPt3eSkm4TfdYKHL13nRSCqpsgtpN2lvYl7tlmzau+Y7SU/0WD/wEIzafDR&#10;M9QdC4wcnPwLSkvuwEMXZhx0Bl0nuUg1YDVF/kc1Dz2zItWC4nh7lsn/P1j++fjVEdli764oMUxj&#10;jx7FGMg7GMk8yjNYX2HUg8W4MOI1hqZSvb0H/t0TA9uemb24dQ6GXrAW6RUxM7tInXB8BGmGT9Di&#10;M+wQIAGNndNRO1SDIDq26encmkiF4+XiuljmJSUcXWWxWpVX6QVWPSdb58MHAZrEQ00ddj6Bs+O9&#10;D5EMq55D4lselGx3UqlkuH2zVY4cGU7JLq0T+m9hypChpqtyXiZkAzE/DZCWAadYSV3TZR5XTGdV&#10;FOO9adM5MKmmMzJR5qROFGSSJozNiIFRsgbaJ9TJwTSt+Lvw0IP7ScmAk1pT/+PAnKBEfTSo9apY&#10;LOJoJ2NRXs/RcJee5tLDDEeomgZKpuM2pO8Q+Rq4xZ50Mun1wuTEFScwyXj6LXHEL+0U9fKnN78A&#10;AAD//wMAUEsDBBQABgAIAAAAIQDcxS3o3gAAAAoBAAAPAAAAZHJzL2Rvd25yZXYueG1sTI/PToNA&#10;EIfvJr7DZky8GLtQcVsoS6MmGq+tfYAFpkDKzhJ2W+jbOz3pbf58+c03+Xa2vbjg6DtHGuJFBAKp&#10;cnVHjYbDz+fzGoQPhmrTO0INV/SwLe7vcpPVbqIdXvahERxCPjMa2hCGTEpftWiNX7gBiXdHN1oT&#10;uB0bWY9m4nDby2UUKWlNR3yhNQN+tFid9mer4fg9Pb2mU/kVDqtdot5NtyrdVevHh/ltAyLgHP5g&#10;uOmzOhTsVLoz1V70GtQyZpLncZKCuAEvKgFRcpGqNcgil/9fKH4BAAD//wMAUEsBAi0AFAAGAAgA&#10;AAAhALaDOJL+AAAA4QEAABMAAAAAAAAAAAAAAAAAAAAAAFtDb250ZW50X1R5cGVzXS54bWxQSwEC&#10;LQAUAAYACAAAACEAOP0h/9YAAACUAQAACwAAAAAAAAAAAAAAAAAvAQAAX3JlbHMvLnJlbHNQSwEC&#10;LQAUAAYACAAAACEA/HyPQCACAAAbBAAADgAAAAAAAAAAAAAAAAAuAgAAZHJzL2Uyb0RvYy54bWxQ&#10;SwECLQAUAAYACAAAACEA3MUt6N4AAAAKAQAADwAAAAAAAAAAAAAAAAB6BAAAZHJzL2Rvd25yZXYu&#10;eG1sUEsFBgAAAAAEAAQA8wAAAIUFAAAAAA==&#10;" stroked="f">
                <v:textbox>
                  <w:txbxContent>
                    <w:p w14:paraId="194748FD" w14:textId="77777777" w:rsidR="003B56CE" w:rsidRDefault="003B56CE" w:rsidP="003B56CE">
                      <w:r>
                        <w:t>P, R/i</w:t>
                      </w:r>
                    </w:p>
                  </w:txbxContent>
                </v:textbox>
              </v:shape>
            </w:pict>
          </mc:Fallback>
        </mc:AlternateContent>
      </w:r>
      <w:r w:rsidRPr="00FD0B17">
        <w:rPr>
          <w:rFonts w:ascii="Times New Roman" w:hAnsi="Times New Roman" w:cs="Times New Roman"/>
          <w:noProof/>
          <w:sz w:val="24"/>
          <w:szCs w:val="24"/>
          <w:lang w:eastAsia="zh-CN"/>
        </w:rPr>
        <mc:AlternateContent>
          <mc:Choice Requires="wps">
            <w:drawing>
              <wp:anchor distT="0" distB="0" distL="114300" distR="114300" simplePos="0" relativeHeight="251652096" behindDoc="0" locked="0" layoutInCell="1" allowOverlap="1" wp14:anchorId="2EB722CE" wp14:editId="0D435209">
                <wp:simplePos x="0" y="0"/>
                <wp:positionH relativeFrom="column">
                  <wp:posOffset>280222</wp:posOffset>
                </wp:positionH>
                <wp:positionV relativeFrom="paragraph">
                  <wp:posOffset>2072640</wp:posOffset>
                </wp:positionV>
                <wp:extent cx="638810" cy="283210"/>
                <wp:effectExtent l="0" t="0" r="889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83210"/>
                        </a:xfrm>
                        <a:prstGeom prst="rect">
                          <a:avLst/>
                        </a:prstGeom>
                        <a:solidFill>
                          <a:srgbClr val="FFFFFF"/>
                        </a:solidFill>
                        <a:ln w="9525">
                          <a:noFill/>
                          <a:miter lim="800000"/>
                          <a:headEnd/>
                          <a:tailEnd/>
                        </a:ln>
                      </wps:spPr>
                      <wps:txbx>
                        <w:txbxContent>
                          <w:p w14:paraId="12C36D83" w14:textId="77777777" w:rsidR="003B56CE" w:rsidRPr="001D6D52" w:rsidRDefault="003B56CE" w:rsidP="003B56CE">
                            <w:pPr>
                              <w:rPr>
                                <w:sz w:val="18"/>
                              </w:rPr>
                            </w:pPr>
                            <w:r w:rsidRPr="001D6D52">
                              <w:rPr>
                                <w:sz w:val="18"/>
                              </w:rPr>
                              <w:t>P’, 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722CE" id="Text Box 12" o:spid="_x0000_s1027" type="#_x0000_t202" style="position:absolute;left:0;text-align:left;margin-left:22.05pt;margin-top:163.2pt;width:50.3pt;height:2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xxIA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qpdzlnFgz1&#10;6EkOgb3DgdET8dN3viC3x44cw0Dv5Jtq9d0Diu+eWdy0YHfyzjnsWwk15TeLkdlF6IjjI0jVf8Ka&#10;/oF9wAQ0NM5E8ogORujUp+O5NzEXQY/XV8vljCyCTPnyKic5/gDFc3DnfPgg0bAolNxR6xM4HB58&#10;GF2fXeJfHrWqt0rrpLhdtdGOHYDGZJvOCf03N21ZX/KbRb5IyBZjPEFDYVSgMdbKlHw5jSeGQxHJ&#10;eG/rJAdQepQpaW1P7ERCRmrCUA1jI2JsZK7C+kh0ORynlraMhBbdT856mtiS+x97cJIz/dES5Tez&#10;+TyOeFLmi7c5Ke7SUl1awAqCKnngbBQ3Ia1FTNviHbWmUYm2l0xOKdMkJuJPWxNH/VJPXi+7vf4F&#10;AAD//wMAUEsDBBQABgAIAAAAIQBlbKb/3QAAAAoBAAAPAAAAZHJzL2Rvd25yZXYueG1sTI/BTsMw&#10;DIbvSLxDZCQuiKUdoYXSdAIkENeNPYDbeG1F41RNtnZvT3aCo+1Pv7+/3Cx2ECeafO9YQ7pKQBA3&#10;zvTcath/f9w/gfAB2eDgmDScycOmur4qsTBu5i2ddqEVMYR9gRq6EMZCSt90ZNGv3Egcbwc3WQxx&#10;nFppJpxjuB3kOkkyabHn+KHDkd47an52R6vh8DXfPT7P9WfY51uVvWGf1+6s9e3N8voCItAS/mC4&#10;6Ed1qKJT7Y5svBg0KJVGUsPDOlMgLoBSOYg6bvI0AVmV8n+F6hcAAP//AwBQSwECLQAUAAYACAAA&#10;ACEAtoM4kv4AAADhAQAAEwAAAAAAAAAAAAAAAAAAAAAAW0NvbnRlbnRfVHlwZXNdLnhtbFBLAQIt&#10;ABQABgAIAAAAIQA4/SH/1gAAAJQBAAALAAAAAAAAAAAAAAAAAC8BAABfcmVscy8ucmVsc1BLAQIt&#10;ABQABgAIAAAAIQCvZAxxIAIAACMEAAAOAAAAAAAAAAAAAAAAAC4CAABkcnMvZTJvRG9jLnhtbFBL&#10;AQItABQABgAIAAAAIQBlbKb/3QAAAAoBAAAPAAAAAAAAAAAAAAAAAHoEAABkcnMvZG93bnJldi54&#10;bWxQSwUGAAAAAAQABADzAAAAhAUAAAAA&#10;" stroked="f">
                <v:textbox>
                  <w:txbxContent>
                    <w:p w14:paraId="12C36D83" w14:textId="77777777" w:rsidR="003B56CE" w:rsidRPr="001D6D52" w:rsidRDefault="003B56CE" w:rsidP="003B56CE">
                      <w:pPr>
                        <w:rPr>
                          <w:sz w:val="18"/>
                        </w:rPr>
                      </w:pPr>
                      <w:r w:rsidRPr="001D6D52">
                        <w:rPr>
                          <w:sz w:val="18"/>
                        </w:rPr>
                        <w:t>P’, R’/i</w:t>
                      </w:r>
                    </w:p>
                  </w:txbxContent>
                </v:textbox>
              </v:shape>
            </w:pict>
          </mc:Fallback>
        </mc:AlternateContent>
      </w:r>
      <w:r w:rsidRPr="00FD0B17">
        <w:rPr>
          <w:rFonts w:ascii="Times New Roman" w:hAnsi="Times New Roman" w:cs="Times New Roman"/>
          <w:noProof/>
          <w:sz w:val="24"/>
          <w:szCs w:val="24"/>
          <w:lang w:eastAsia="zh-CN"/>
        </w:rPr>
        <mc:AlternateContent>
          <mc:Choice Requires="wps">
            <w:drawing>
              <wp:anchor distT="0" distB="0" distL="114300" distR="114300" simplePos="0" relativeHeight="251672576" behindDoc="0" locked="0" layoutInCell="1" allowOverlap="1" wp14:anchorId="706EF191" wp14:editId="2EE662B1">
                <wp:simplePos x="0" y="0"/>
                <wp:positionH relativeFrom="column">
                  <wp:posOffset>247351</wp:posOffset>
                </wp:positionH>
                <wp:positionV relativeFrom="paragraph">
                  <wp:posOffset>2275616</wp:posOffset>
                </wp:positionV>
                <wp:extent cx="639022" cy="283210"/>
                <wp:effectExtent l="0" t="0" r="889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22" cy="283210"/>
                        </a:xfrm>
                        <a:prstGeom prst="rect">
                          <a:avLst/>
                        </a:prstGeom>
                        <a:solidFill>
                          <a:srgbClr val="FFFFFF"/>
                        </a:solidFill>
                        <a:ln w="9525">
                          <a:noFill/>
                          <a:miter lim="800000"/>
                          <a:headEnd/>
                          <a:tailEnd/>
                        </a:ln>
                      </wps:spPr>
                      <wps:txbx>
                        <w:txbxContent>
                          <w:p w14:paraId="30BE3AB5" w14:textId="77777777" w:rsidR="003B56CE" w:rsidRPr="001D6D52" w:rsidRDefault="003B56CE" w:rsidP="003B56CE">
                            <w:pPr>
                              <w:rPr>
                                <w:sz w:val="18"/>
                              </w:rPr>
                            </w:pPr>
                            <w:r w:rsidRPr="001D6D52">
                              <w:rPr>
                                <w:sz w:val="18"/>
                              </w:rPr>
                              <w:t>P*, 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EF191" id="Text Box 14" o:spid="_x0000_s1028" type="#_x0000_t202" style="position:absolute;left:0;text-align:left;margin-left:19.5pt;margin-top:179.2pt;width:50.3pt;height:2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FJIwIAACMEAAAOAAAAZHJzL2Uyb0RvYy54bWysU9uO2yAQfa/Uf0C8N3a8yTax4qy22aaq&#10;tL1Iu/0AjHGMCgwFEjv9+h1wkkbbt6o8IIYZDmfOzKzuBq3IQTgvwVR0OskpEYZDI82uoj+et+8W&#10;lPjATMMUGFHRo/D0bv32zaq3pSigA9UIRxDE+LK3Fe1CsGWWed4JzfwErDDobMFpFtB0u6xxrEd0&#10;rbIiz2+zHlxjHXDhPd4+jE66TvhtK3j41rZeBKIqitxC2l3a67hn6xUrd47ZTvITDfYPLDSTBj+9&#10;QD2wwMjeyb+gtOQOPLRhwkFn0LaSi5QDZjPNX2Xz1DErUi4ojrcXmfz/g+VfD98dkQ3WbkaJYRpr&#10;9CyGQD7AQPAK9emtLzHsyWJgGPAeY1Ou3j4C/+mJgU3HzE7cOwd9J1iD/KbxZXb1dMTxEaTuv0CD&#10;/7B9gAQ0tE5H8VAOguhYp+OlNpELx8vbm2VeFJRwdBWLm2Kaapex8vzYOh8+CdAkHirqsPQJnB0e&#10;fYhkWHkOiX95ULLZSqWS4Xb1RjlyYNgm27QS/1dhypC+ost5MU/IBuL71EFaBmxjJXVFF3lcY2NF&#10;MT6aJoUEJtV4RibKnNSJgozShKEeUiGKs+g1NEeUy8HYtThleOjA/aakx46tqP+1Z05Qoj4blHw5&#10;nc1iiydjNn9foOGuPfW1hxmOUBUNlIzHTUhjEeUwcI+laWWSLdZwZHKijJ2Y1DxNTWz1aztF/Znt&#10;9QsAAAD//wMAUEsDBBQABgAIAAAAIQBYLBEs3wAAAAoBAAAPAAAAZHJzL2Rvd25yZXYueG1sTI/B&#10;TsMwEETvSPyDtUhcEHUgadqkcSpAAnFt6Qds4m0SNV5Hsdukf497gtNoNaPZN8V2Nr240Og6ywpe&#10;FhEI4trqjhsFh5/P5zUI55E19pZJwZUcbMv7uwJzbSfe0WXvGxFK2OWooPV+yKV0dUsG3cIOxME7&#10;2tGgD+fYSD3iFMpNL1+jKJUGOw4fWhzoo6X6tD8bBcfv6WmZTdWXP6x2SfqO3aqyV6UeH+a3DQhP&#10;s/8Lww0/oEMZmCp7Zu1EryDOwhQfdLlOQNwCcZaCqBQkURyBLAv5f0L5CwAA//8DAFBLAQItABQA&#10;BgAIAAAAIQC2gziS/gAAAOEBAAATAAAAAAAAAAAAAAAAAAAAAABbQ29udGVudF9UeXBlc10ueG1s&#10;UEsBAi0AFAAGAAgAAAAhADj9If/WAAAAlAEAAAsAAAAAAAAAAAAAAAAALwEAAF9yZWxzLy5yZWxz&#10;UEsBAi0AFAAGAAgAAAAhAPgfIUkjAgAAIwQAAA4AAAAAAAAAAAAAAAAALgIAAGRycy9lMm9Eb2Mu&#10;eG1sUEsBAi0AFAAGAAgAAAAhAFgsESzfAAAACgEAAA8AAAAAAAAAAAAAAAAAfQQAAGRycy9kb3du&#10;cmV2LnhtbFBLBQYAAAAABAAEAPMAAACJBQAAAAA=&#10;" stroked="f">
                <v:textbox>
                  <w:txbxContent>
                    <w:p w14:paraId="30BE3AB5" w14:textId="77777777" w:rsidR="003B56CE" w:rsidRPr="001D6D52" w:rsidRDefault="003B56CE" w:rsidP="003B56CE">
                      <w:pPr>
                        <w:rPr>
                          <w:sz w:val="18"/>
                        </w:rPr>
                      </w:pPr>
                      <w:r w:rsidRPr="001D6D52">
                        <w:rPr>
                          <w:sz w:val="18"/>
                        </w:rPr>
                        <w:t>P*, R*/i</w:t>
                      </w:r>
                    </w:p>
                  </w:txbxContent>
                </v:textbox>
              </v:shape>
            </w:pict>
          </mc:Fallback>
        </mc:AlternateContent>
      </w:r>
      <w:r w:rsidRPr="00FD0B17">
        <w:rPr>
          <w:rFonts w:ascii="Times New Roman" w:hAnsi="Times New Roman" w:cs="Times New Roman"/>
          <w:noProof/>
          <w:sz w:val="24"/>
          <w:szCs w:val="24"/>
          <w:lang w:eastAsia="zh-CN"/>
        </w:rPr>
        <mc:AlternateContent>
          <mc:Choice Requires="wps">
            <w:drawing>
              <wp:anchor distT="0" distB="0" distL="114300" distR="114300" simplePos="0" relativeHeight="251669504" behindDoc="0" locked="0" layoutInCell="1" allowOverlap="1" wp14:anchorId="21C21CC2" wp14:editId="7322BA59">
                <wp:simplePos x="0" y="0"/>
                <wp:positionH relativeFrom="column">
                  <wp:posOffset>268307</wp:posOffset>
                </wp:positionH>
                <wp:positionV relativeFrom="paragraph">
                  <wp:posOffset>1795182</wp:posOffset>
                </wp:positionV>
                <wp:extent cx="651722" cy="283633"/>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22" cy="283633"/>
                        </a:xfrm>
                        <a:prstGeom prst="rect">
                          <a:avLst/>
                        </a:prstGeom>
                        <a:solidFill>
                          <a:srgbClr val="FFFFFF"/>
                        </a:solidFill>
                        <a:ln w="9525">
                          <a:noFill/>
                          <a:miter lim="800000"/>
                          <a:headEnd/>
                          <a:tailEnd/>
                        </a:ln>
                      </wps:spPr>
                      <wps:txbx>
                        <w:txbxContent>
                          <w:p w14:paraId="076295F5" w14:textId="77777777" w:rsidR="003B56CE" w:rsidRPr="001D6D52" w:rsidRDefault="003B56CE" w:rsidP="003B56CE">
                            <w:pPr>
                              <w:rPr>
                                <w:sz w:val="16"/>
                              </w:rPr>
                            </w:pPr>
                            <w:r w:rsidRPr="001D6D52">
                              <w:rPr>
                                <w:i/>
                                <w:sz w:val="16"/>
                              </w:rPr>
                              <w:t>P</w:t>
                            </w:r>
                            <w:r w:rsidRPr="001D6D52">
                              <w:rPr>
                                <w:sz w:val="16"/>
                                <w:vertAlign w:val="superscript"/>
                              </w:rPr>
                              <w:t>max</w:t>
                            </w:r>
                            <w:r w:rsidRPr="001D6D52">
                              <w:rPr>
                                <w:sz w:val="16"/>
                              </w:rPr>
                              <w:t xml:space="preserve">, </w:t>
                            </w:r>
                            <w:r w:rsidRPr="001D6D52">
                              <w:rPr>
                                <w:i/>
                                <w:sz w:val="16"/>
                              </w:rPr>
                              <w:t>R</w:t>
                            </w:r>
                            <w:r w:rsidRPr="001D6D52">
                              <w:rPr>
                                <w:sz w:val="16"/>
                                <w:vertAlign w:val="superscript"/>
                              </w:rPr>
                              <w:t>max</w:t>
                            </w:r>
                            <w:r w:rsidRPr="001D6D52">
                              <w:rPr>
                                <w:sz w:val="16"/>
                              </w:rPr>
                              <w:t xml:space="preserve">/i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21CC2" id="Text Box 8" o:spid="_x0000_s1029" type="#_x0000_t202" style="position:absolute;left:0;text-align:left;margin-left:21.15pt;margin-top:141.35pt;width:51.3pt;height: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Z1IgIAACEEAAAOAAAAZHJzL2Uyb0RvYy54bWysU9tu2zAMfR+wfxD0vjhxLk2NOEWXLsOA&#10;7gK0+wBGlmNhkuhJSuzu60vJaZptb8P0IIgieXR4SK1ueqPZUTqv0JZ8MhpzJq3AStl9yb8/bt8t&#10;OfMBbAUarSz5k/T8Zv32zaprC5ljg7qSjhGI9UXXlrwJoS2yzItGGvAjbKUlZ43OQCDT7bPKQUfo&#10;Rmf5eLzIOnRV61BI7+n2bnDydcKvaynC17r2MjBdcuIW0u7Svot7tl5BsXfQNkqcaMA/sDCgLD16&#10;hrqDAOzg1F9QRgmHHuswEmgyrGslZKqBqpmM/6jmoYFWplpIHN+eZfL/D1Z8OX5zTFUlp0ZZMNSi&#10;R9kH9h57tozqdK0vKOihpbDQ0zV1OVXq23sUPzyzuGnA7uWtc9g1EipiN4mZ2UXqgOMjyK77jBU9&#10;A4eACaivnYnSkRiM0KlLT+fORCqCLhfzyVWecybIlS+ni+k0vQDFS3LrfPgo0bB4KLmjxidwON77&#10;EMlA8RIS3/KoVbVVWifD7Xcb7dgRaEi2aZ3QfwvTlnUlv57n84RsMean+TEq0BBrZUjFcVwxHYoo&#10;xgdbpXMApYczMdH2pE4UZJAm9Ls+tSEVFpXbYfVEcjkcZpb+GB0adL8462heS+5/HsBJzvQnS5Jf&#10;T2azOODJmM2vcjLcpWd36QErCKrkgbPhuAnpU0TaFm+pNbVKsr0yOVGmOUxqnv5MHPRLO0W9/uz1&#10;MwAAAP//AwBQSwMEFAAGAAgAAAAhAF2HdW7eAAAACgEAAA8AAABkcnMvZG93bnJldi54bWxMj0FO&#10;wzAQRfdI3MEaJDaIOqSmaUOcCpBAbFt6gEk8TSLicRS7TXp73BUsR//p/zfFdra9ONPoO8canhYJ&#10;COLamY4bDYfvj8c1CB+QDfaOScOFPGzL25sCc+Mm3tF5HxoRS9jnqKENYcil9HVLFv3CDcQxO7rR&#10;Yojn2Egz4hTLbS/TJFlJix3HhRYHem+p/tmfrIbj1/TwvJmqz3DIdmr1hl1WuYvW93fz6wuIQHP4&#10;g+GqH9WhjE6VO7Hxoteg0mUkNaTrNANxBZTagKg0LNNMgSwL+f+F8hcAAP//AwBQSwECLQAUAAYA&#10;CAAAACEAtoM4kv4AAADhAQAAEwAAAAAAAAAAAAAAAAAAAAAAW0NvbnRlbnRfVHlwZXNdLnhtbFBL&#10;AQItABQABgAIAAAAIQA4/SH/1gAAAJQBAAALAAAAAAAAAAAAAAAAAC8BAABfcmVscy8ucmVsc1BL&#10;AQItABQABgAIAAAAIQAhJ4Z1IgIAACEEAAAOAAAAAAAAAAAAAAAAAC4CAABkcnMvZTJvRG9jLnht&#10;bFBLAQItABQABgAIAAAAIQBdh3Vu3gAAAAoBAAAPAAAAAAAAAAAAAAAAAHwEAABkcnMvZG93bnJl&#10;di54bWxQSwUGAAAAAAQABADzAAAAhwUAAAAA&#10;" stroked="f">
                <v:textbox>
                  <w:txbxContent>
                    <w:p w14:paraId="076295F5" w14:textId="77777777" w:rsidR="003B56CE" w:rsidRPr="001D6D52" w:rsidRDefault="003B56CE" w:rsidP="003B56CE">
                      <w:pPr>
                        <w:rPr>
                          <w:sz w:val="16"/>
                        </w:rPr>
                      </w:pPr>
                      <w:r w:rsidRPr="001D6D52">
                        <w:rPr>
                          <w:i/>
                          <w:sz w:val="16"/>
                        </w:rPr>
                        <w:t>P</w:t>
                      </w:r>
                      <w:r w:rsidRPr="001D6D52">
                        <w:rPr>
                          <w:sz w:val="16"/>
                          <w:vertAlign w:val="superscript"/>
                        </w:rPr>
                        <w:t>max</w:t>
                      </w:r>
                      <w:r w:rsidRPr="001D6D52">
                        <w:rPr>
                          <w:sz w:val="16"/>
                        </w:rPr>
                        <w:t xml:space="preserve">, </w:t>
                      </w:r>
                      <w:r w:rsidRPr="001D6D52">
                        <w:rPr>
                          <w:i/>
                          <w:sz w:val="16"/>
                        </w:rPr>
                        <w:t>R</w:t>
                      </w:r>
                      <w:r w:rsidRPr="001D6D52">
                        <w:rPr>
                          <w:sz w:val="16"/>
                          <w:vertAlign w:val="superscript"/>
                        </w:rPr>
                        <w:t>max</w:t>
                      </w:r>
                      <w:r w:rsidRPr="001D6D52">
                        <w:rPr>
                          <w:sz w:val="16"/>
                        </w:rPr>
                        <w:t xml:space="preserve">/i </w:t>
                      </w:r>
                    </w:p>
                  </w:txbxContent>
                </v:textbox>
              </v:shape>
            </w:pict>
          </mc:Fallback>
        </mc:AlternateContent>
      </w:r>
      <w:r w:rsidRPr="00FD0B17">
        <w:rPr>
          <w:rFonts w:ascii="Times New Roman" w:hAnsi="Times New Roman" w:cs="Times New Roman"/>
          <w:noProof/>
          <w:sz w:val="24"/>
          <w:szCs w:val="24"/>
          <w:lang w:eastAsia="zh-CN"/>
        </w:rPr>
        <mc:AlternateContent>
          <mc:Choice Requires="wps">
            <w:drawing>
              <wp:anchor distT="0" distB="0" distL="114300" distR="114300" simplePos="0" relativeHeight="251656192" behindDoc="0" locked="0" layoutInCell="1" allowOverlap="1" wp14:anchorId="6CA76E95" wp14:editId="3662CC0B">
                <wp:simplePos x="0" y="0"/>
                <wp:positionH relativeFrom="column">
                  <wp:posOffset>3794349</wp:posOffset>
                </wp:positionH>
                <wp:positionV relativeFrom="paragraph">
                  <wp:posOffset>2047688</wp:posOffset>
                </wp:positionV>
                <wp:extent cx="8466" cy="338667"/>
                <wp:effectExtent l="0" t="0" r="29845" b="23495"/>
                <wp:wrapNone/>
                <wp:docPr id="11" name="Straight Connector 11"/>
                <wp:cNvGraphicFramePr/>
                <a:graphic xmlns:a="http://schemas.openxmlformats.org/drawingml/2006/main">
                  <a:graphicData uri="http://schemas.microsoft.com/office/word/2010/wordprocessingShape">
                    <wps:wsp>
                      <wps:cNvCnPr/>
                      <wps:spPr>
                        <a:xfrm flipH="1" flipV="1">
                          <a:off x="0" y="0"/>
                          <a:ext cx="8466" cy="3386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1736C" id="Straight Connector 11"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298.75pt,161.25pt" to="299.4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MdyAEAANsDAAAOAAAAZHJzL2Uyb0RvYy54bWysU02P0zAQvSPxHyzfadJdFKqo6R66Ag4I&#10;Kha4e51xY8lfGpsm/feMnTYgQEis9mKNM/PezHuebO8ma9gJMGrvOr5e1ZyBk77X7tjxr1/evtpw&#10;FpNwvTDeQcfPEPnd7uWL7RhauPGDNz0gIxIX2zF0fEgptFUV5QBWxJUP4CipPFqR6IrHqkcxErs1&#10;1U1dN9XosQ/oJcRIX+/nJN8VfqVApk9KRUjMdJxmS+XEcj7ms9ptRXtEEQYtL2OIJ0xhhXbUdKG6&#10;F0mw76j/oLJaoo9epZX0tvJKaQlFA6lZ17+peRhEgKKFzIlhsSk+H638eDog0z293ZozJyy90UNC&#10;oY9DYnvvHDnokVGSnBpDbAmwdwe83GI4YJY9KbRMGR3eExEv0bcc5RyJZFNx/Lw4DlNikj5uXjcN&#10;Z5ISt7ebpnmTu1QzXYYGjOkdeMty0HGjXbZDtOL0Iaa59FpCuDzePFCJ0tlALjbuMyiSSO3mgcpy&#10;wd4gOwlaCyEluFQEUutSnWFKG7MA69L2n8BLfYZCWbz/AS+I0tm7tICtdh7/1j1N15HVXH91YNad&#10;LXj0/bk8VbGGNqiYe9n2vKK/3gv85z+5+wEAAP//AwBQSwMEFAAGAAgAAAAhAJEpWkXgAAAACwEA&#10;AA8AAABkcnMvZG93bnJldi54bWxMj8FOwzAQRO9I/IO1SNyoQ6qQNI1TIQSIW9UWxNW13TgiXkex&#10;06R8PcsJbrs7o9k31WZ2HTubIbQeBdwvEmAGldctNgLeDy93BbAQJWrZeTQCLibApr6+qmSp/YQ7&#10;c97HhlEIhlIKsDH2JedBWeNkWPjeIGknPzgZaR0argc5UbjreJokD9zJFumDlb15skZ97UcnYOJW&#10;bf1l+/38uXx7nQ9WjfmHEuL2Zn5cA4tmjn9m+MUndKiJ6ehH1IF1ArJVnpFVwDJNaSBHtiqozJEu&#10;eVYAryv+v0P9AwAA//8DAFBLAQItABQABgAIAAAAIQC2gziS/gAAAOEBAAATAAAAAAAAAAAAAAAA&#10;AAAAAABbQ29udGVudF9UeXBlc10ueG1sUEsBAi0AFAAGAAgAAAAhADj9If/WAAAAlAEAAAsAAAAA&#10;AAAAAAAAAAAALwEAAF9yZWxzLy5yZWxzUEsBAi0AFAAGAAgAAAAhAGc04x3IAQAA2wMAAA4AAAAA&#10;AAAAAAAAAAAALgIAAGRycy9lMm9Eb2MueG1sUEsBAi0AFAAGAAgAAAAhAJEpWkXgAAAACwEAAA8A&#10;AAAAAAAAAAAAAAAAIgQAAGRycy9kb3ducmV2LnhtbFBLBQYAAAAABAAEAPMAAAAvBQAAAAA=&#10;" strokecolor="#4579b8 [3044]"/>
            </w:pict>
          </mc:Fallback>
        </mc:AlternateContent>
      </w:r>
      <w:r w:rsidRPr="00FD0B17">
        <w:rPr>
          <w:rFonts w:ascii="Times New Roman" w:hAnsi="Times New Roman" w:cs="Times New Roman"/>
          <w:noProof/>
          <w:sz w:val="24"/>
          <w:szCs w:val="24"/>
          <w:lang w:eastAsia="zh-CN"/>
        </w:rPr>
        <mc:AlternateContent>
          <mc:Choice Requires="wps">
            <w:drawing>
              <wp:anchor distT="0" distB="0" distL="114300" distR="114300" simplePos="0" relativeHeight="251663360" behindDoc="0" locked="0" layoutInCell="1" allowOverlap="1" wp14:anchorId="65A0B668" wp14:editId="0EE989B0">
                <wp:simplePos x="0" y="0"/>
                <wp:positionH relativeFrom="column">
                  <wp:posOffset>936064</wp:posOffset>
                </wp:positionH>
                <wp:positionV relativeFrom="paragraph">
                  <wp:posOffset>2047688</wp:posOffset>
                </wp:positionV>
                <wp:extent cx="2840567" cy="0"/>
                <wp:effectExtent l="0" t="0" r="17145" b="19050"/>
                <wp:wrapNone/>
                <wp:docPr id="10" name="Straight Connector 10"/>
                <wp:cNvGraphicFramePr/>
                <a:graphic xmlns:a="http://schemas.openxmlformats.org/drawingml/2006/main">
                  <a:graphicData uri="http://schemas.microsoft.com/office/word/2010/wordprocessingShape">
                    <wps:wsp>
                      <wps:cNvCnPr/>
                      <wps:spPr>
                        <a:xfrm flipH="1">
                          <a:off x="0" y="0"/>
                          <a:ext cx="28405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6E8DD" id="Straight Connector 10"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73.7pt,161.25pt" to="297.3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iCwgEAAM8DAAAOAAAAZHJzL2Uyb0RvYy54bWysU02P0zAQvSPxHyzfadIKllXUdA9dLRwQ&#10;VCz8AK8zbizZHmts+vHvGTttQICQQHuxMp55b+Y9T9Z3J+/EAShZDL1cLlopIGgcbNj38uuXh1e3&#10;UqSswqAcBujlGZK827x8sT7GDlY4ohuABJOE1B1jL8ecY9c0SY/gVVpghMBJg+RV5pD2zUDqyOze&#10;Nau2vWmOSEMk1JAS395PSbmp/MaAzp+MSZCF6yXPlutJ9XwqZ7NZq25PKo5WX8ZQ/zGFVzZw05nq&#10;XmUlvpH9jcpbTZjQ5IVG36AxVkPVwGqW7S9qHkcVoWphc1KcbUrPR6s/HnYk7MBvx/YE5fmNHjMp&#10;ux+z2GII7CCS4CQ7dYypY8A27OgSpbijIvtkyAvjbHzPRNUIliZO1efz7DOcstB8ubp93b65eSuF&#10;vuaaiaJQRUr5HaAX5aOXzoZigerU4UPK3JZLryUclJGmIepXPjsoxS58BsOyuNk0Tl0o2DoSB8Wr&#10;oLSGkJdFFPPV6gIz1rkZ2Na2fwVe6gsU6rL9C3hG1M4Y8gz2NiD9qXs+XUc2U/3VgUl3seAJh3N9&#10;nmoNb01VeNnwspY/xxX+4z/cfAcAAP//AwBQSwMEFAAGAAgAAAAhADWFUrDcAAAACwEAAA8AAABk&#10;cnMvZG93bnJldi54bWxMj8FOwzAMhu9IvENkJG4sXekYlKYTYuyMNkDimDWmLSROlWRb+/YYCQmO&#10;v/3p9+dqNTorjhhi70nBfJaBQGq86alV8PqyuboFEZMmo60nVDBhhFV9flbp0vgTbfG4S63gEoql&#10;VtClNJRSxqZDp+PMD0i8+/DB6cQxtNIEfeJyZ2WeZTfS6Z74QqcHfOyw+dodnIJo26fP6W3y69yE&#10;ab2J7/g8L5S6vBgf7kEkHNMfDD/6rA41O+39gUwUlnOxLBhVcJ3nCxBMLO6KJYj970TWlfz/Q/0N&#10;AAD//wMAUEsBAi0AFAAGAAgAAAAhALaDOJL+AAAA4QEAABMAAAAAAAAAAAAAAAAAAAAAAFtDb250&#10;ZW50X1R5cGVzXS54bWxQSwECLQAUAAYACAAAACEAOP0h/9YAAACUAQAACwAAAAAAAAAAAAAAAAAv&#10;AQAAX3JlbHMvLnJlbHNQSwECLQAUAAYACAAAACEAo5YIgsIBAADPAwAADgAAAAAAAAAAAAAAAAAu&#10;AgAAZHJzL2Uyb0RvYy54bWxQSwECLQAUAAYACAAAACEANYVSsNwAAAALAQAADwAAAAAAAAAAAAAA&#10;AAAcBAAAZHJzL2Rvd25yZXYueG1sUEsFBgAAAAAEAAQA8wAAACUFAAAAAA==&#10;" strokecolor="#4579b8 [3044]"/>
            </w:pict>
          </mc:Fallback>
        </mc:AlternateContent>
      </w:r>
      <w:r w:rsidR="003B56CE" w:rsidRPr="00FD0B17">
        <w:rPr>
          <w:rFonts w:ascii="Times New Roman" w:hAnsi="Times New Roman" w:cs="Times New Roman"/>
          <w:noProof/>
          <w:sz w:val="24"/>
          <w:szCs w:val="24"/>
          <w:lang w:eastAsia="zh-CN"/>
        </w:rPr>
        <w:drawing>
          <wp:inline distT="0" distB="0" distL="0" distR="0" wp14:anchorId="1A316E5A" wp14:editId="01D4F942">
            <wp:extent cx="5372100" cy="404685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4046855"/>
                    </a:xfrm>
                    <a:prstGeom prst="rect">
                      <a:avLst/>
                    </a:prstGeom>
                    <a:noFill/>
                    <a:ln>
                      <a:noFill/>
                    </a:ln>
                  </pic:spPr>
                </pic:pic>
              </a:graphicData>
            </a:graphic>
          </wp:inline>
        </w:drawing>
      </w:r>
    </w:p>
    <w:p w14:paraId="6DAF01C5" w14:textId="77777777" w:rsidR="00714455" w:rsidRDefault="00D56142"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C0000D5" w14:textId="1FD6DA54" w:rsidR="00FE686D" w:rsidRPr="00FD0B17" w:rsidRDefault="00714455"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12D7E" w:rsidRPr="00FD0B17">
        <w:rPr>
          <w:rFonts w:ascii="Times New Roman" w:hAnsi="Times New Roman" w:cs="Times New Roman"/>
          <w:sz w:val="24"/>
          <w:szCs w:val="24"/>
          <w:lang w:val="en-US"/>
        </w:rPr>
        <w:t>When the market is in equilibrium, the quantity of housing units that changes hands in any given period (</w:t>
      </w:r>
      <w:proofErr w:type="spellStart"/>
      <w:r w:rsidR="00A12D7E" w:rsidRPr="00FD0B17">
        <w:rPr>
          <w:rFonts w:ascii="Times New Roman" w:hAnsi="Times New Roman" w:cs="Times New Roman"/>
          <w:i/>
          <w:sz w:val="24"/>
          <w:szCs w:val="24"/>
          <w:lang w:val="en-US"/>
        </w:rPr>
        <w:t>Q</w:t>
      </w:r>
      <w:r w:rsidR="00A12D7E" w:rsidRPr="00FD0B17">
        <w:rPr>
          <w:rFonts w:ascii="Times New Roman" w:hAnsi="Times New Roman" w:cs="Times New Roman"/>
          <w:i/>
          <w:sz w:val="24"/>
          <w:szCs w:val="24"/>
          <w:vertAlign w:val="subscript"/>
          <w:lang w:val="en-US"/>
        </w:rPr>
        <w:t>m</w:t>
      </w:r>
      <w:proofErr w:type="spellEnd"/>
      <w:r w:rsidR="00A12D7E" w:rsidRPr="00FD0B17">
        <w:rPr>
          <w:rFonts w:ascii="Times New Roman" w:hAnsi="Times New Roman" w:cs="Times New Roman"/>
          <w:sz w:val="24"/>
          <w:szCs w:val="24"/>
          <w:lang w:val="en-US"/>
        </w:rPr>
        <w:t xml:space="preserve"> in Figure</w:t>
      </w:r>
      <w:r w:rsidR="005E143B" w:rsidRPr="00FD0B17">
        <w:rPr>
          <w:rFonts w:ascii="Times New Roman" w:hAnsi="Times New Roman" w:cs="Times New Roman"/>
          <w:sz w:val="24"/>
          <w:szCs w:val="24"/>
          <w:lang w:val="en-US"/>
        </w:rPr>
        <w:t xml:space="preserve"> </w:t>
      </w:r>
      <w:r w:rsidR="00A12D7E" w:rsidRPr="00FD0B17">
        <w:rPr>
          <w:rFonts w:ascii="Times New Roman" w:hAnsi="Times New Roman" w:cs="Times New Roman"/>
          <w:sz w:val="24"/>
          <w:szCs w:val="24"/>
          <w:lang w:val="en-US"/>
        </w:rPr>
        <w:t xml:space="preserve">1) is determined by the intersection of the housing real estate supply curve </w:t>
      </w:r>
      <w:r w:rsidR="00A12D7E" w:rsidRPr="00FD0B17">
        <w:rPr>
          <w:rFonts w:ascii="Times New Roman" w:hAnsi="Times New Roman" w:cs="Times New Roman"/>
          <w:i/>
          <w:sz w:val="24"/>
          <w:szCs w:val="24"/>
          <w:lang w:val="en-US"/>
        </w:rPr>
        <w:t>S</w:t>
      </w:r>
      <w:r w:rsidR="00A12D7E" w:rsidRPr="00FD0B17">
        <w:rPr>
          <w:rFonts w:ascii="Times New Roman" w:hAnsi="Times New Roman" w:cs="Times New Roman"/>
          <w:i/>
          <w:sz w:val="24"/>
          <w:szCs w:val="24"/>
          <w:vertAlign w:val="subscript"/>
          <w:lang w:val="en-US"/>
        </w:rPr>
        <w:t>m</w:t>
      </w:r>
      <w:r w:rsidR="00A12D7E" w:rsidRPr="00FD0B17">
        <w:rPr>
          <w:rFonts w:ascii="Times New Roman" w:hAnsi="Times New Roman" w:cs="Times New Roman"/>
          <w:sz w:val="24"/>
          <w:szCs w:val="24"/>
          <w:lang w:val="en-US"/>
        </w:rPr>
        <w:t xml:space="preserve"> and the demand curve </w:t>
      </w:r>
      <w:r w:rsidR="00A12D7E" w:rsidRPr="00FD0B17">
        <w:rPr>
          <w:rFonts w:ascii="Times New Roman" w:hAnsi="Times New Roman" w:cs="Times New Roman"/>
          <w:i/>
          <w:sz w:val="24"/>
          <w:szCs w:val="24"/>
          <w:lang w:val="en-US"/>
        </w:rPr>
        <w:t>D</w:t>
      </w:r>
      <w:r w:rsidR="00A12D7E" w:rsidRPr="00FD0B17">
        <w:rPr>
          <w:rFonts w:ascii="Times New Roman" w:hAnsi="Times New Roman" w:cs="Times New Roman"/>
          <w:i/>
          <w:sz w:val="24"/>
          <w:szCs w:val="24"/>
          <w:vertAlign w:val="subscript"/>
          <w:lang w:val="en-US"/>
        </w:rPr>
        <w:t>m</w:t>
      </w:r>
      <w:r w:rsidR="00A12D7E" w:rsidRPr="00FD0B17">
        <w:rPr>
          <w:rFonts w:ascii="Times New Roman" w:hAnsi="Times New Roman" w:cs="Times New Roman"/>
          <w:sz w:val="24"/>
          <w:szCs w:val="24"/>
          <w:lang w:val="en-US"/>
        </w:rPr>
        <w:t xml:space="preserve">. </w:t>
      </w:r>
      <w:r w:rsidR="00DB5DD6">
        <w:rPr>
          <w:rFonts w:ascii="Times New Roman" w:hAnsi="Times New Roman" w:cs="Times New Roman"/>
          <w:sz w:val="24"/>
          <w:szCs w:val="24"/>
          <w:lang w:val="en-US"/>
        </w:rPr>
        <w:t xml:space="preserve"> </w:t>
      </w:r>
      <w:r w:rsidR="00A12D7E" w:rsidRPr="00FD0B17">
        <w:rPr>
          <w:rFonts w:ascii="Times New Roman" w:hAnsi="Times New Roman" w:cs="Times New Roman"/>
          <w:sz w:val="24"/>
          <w:szCs w:val="24"/>
          <w:lang w:val="en-US"/>
        </w:rPr>
        <w:t>Equil</w:t>
      </w:r>
      <w:r w:rsidR="000F5BCE" w:rsidRPr="00FD0B17">
        <w:rPr>
          <w:rFonts w:ascii="Times New Roman" w:hAnsi="Times New Roman" w:cs="Times New Roman"/>
          <w:sz w:val="24"/>
          <w:szCs w:val="24"/>
          <w:lang w:val="en-US"/>
        </w:rPr>
        <w:t>i</w:t>
      </w:r>
      <w:r w:rsidR="00A12D7E" w:rsidRPr="00FD0B17">
        <w:rPr>
          <w:rFonts w:ascii="Times New Roman" w:hAnsi="Times New Roman" w:cs="Times New Roman"/>
          <w:sz w:val="24"/>
          <w:szCs w:val="24"/>
          <w:lang w:val="en-US"/>
        </w:rPr>
        <w:t xml:space="preserve">brium implies that these houses sell at price </w:t>
      </w:r>
      <w:r w:rsidR="00A12D7E" w:rsidRPr="00FD0B17">
        <w:rPr>
          <w:rFonts w:ascii="Times New Roman" w:hAnsi="Times New Roman" w:cs="Times New Roman"/>
          <w:i/>
          <w:sz w:val="24"/>
          <w:szCs w:val="24"/>
          <w:lang w:val="en-US"/>
        </w:rPr>
        <w:t>P</w:t>
      </w:r>
      <w:r w:rsidR="00A12D7E" w:rsidRPr="00FD0B17">
        <w:rPr>
          <w:rFonts w:ascii="Times New Roman" w:hAnsi="Times New Roman" w:cs="Times New Roman"/>
          <w:sz w:val="24"/>
          <w:szCs w:val="24"/>
          <w:lang w:val="en-US"/>
        </w:rPr>
        <w:t xml:space="preserve">* or rent </w:t>
      </w:r>
      <w:r w:rsidR="00A12D7E" w:rsidRPr="00FD0B17">
        <w:rPr>
          <w:rFonts w:ascii="Times New Roman" w:hAnsi="Times New Roman" w:cs="Times New Roman"/>
          <w:i/>
          <w:sz w:val="24"/>
          <w:szCs w:val="24"/>
          <w:lang w:val="en-US"/>
        </w:rPr>
        <w:t>R</w:t>
      </w:r>
      <w:r w:rsidR="00A12D7E" w:rsidRPr="00FD0B17">
        <w:rPr>
          <w:rFonts w:ascii="Times New Roman" w:hAnsi="Times New Roman" w:cs="Times New Roman"/>
          <w:sz w:val="24"/>
          <w:szCs w:val="24"/>
          <w:lang w:val="en-US"/>
        </w:rPr>
        <w:t>* (indeed</w:t>
      </w:r>
      <w:r w:rsidR="004378B5" w:rsidRPr="00FD0B17">
        <w:rPr>
          <w:rFonts w:ascii="Times New Roman" w:hAnsi="Times New Roman" w:cs="Times New Roman"/>
          <w:sz w:val="24"/>
          <w:szCs w:val="24"/>
          <w:lang w:val="en-US"/>
        </w:rPr>
        <w:t>,</w:t>
      </w:r>
      <w:r w:rsidR="00A12D7E" w:rsidRPr="00FD0B17">
        <w:rPr>
          <w:rFonts w:ascii="Times New Roman" w:hAnsi="Times New Roman" w:cs="Times New Roman"/>
          <w:sz w:val="24"/>
          <w:szCs w:val="24"/>
          <w:lang w:val="en-US"/>
        </w:rPr>
        <w:t xml:space="preserve"> the pr</w:t>
      </w:r>
      <w:r w:rsidR="000F5BCE" w:rsidRPr="00FD0B17">
        <w:rPr>
          <w:rFonts w:ascii="Times New Roman" w:hAnsi="Times New Roman" w:cs="Times New Roman"/>
          <w:sz w:val="24"/>
          <w:szCs w:val="24"/>
          <w:lang w:val="en-US"/>
        </w:rPr>
        <w:t>i</w:t>
      </w:r>
      <w:r w:rsidR="00A12D7E" w:rsidRPr="00FD0B17">
        <w:rPr>
          <w:rFonts w:ascii="Times New Roman" w:hAnsi="Times New Roman" w:cs="Times New Roman"/>
          <w:sz w:val="24"/>
          <w:szCs w:val="24"/>
          <w:lang w:val="en-US"/>
        </w:rPr>
        <w:t xml:space="preserve">ce of the vast majority of units that are </w:t>
      </w:r>
      <w:r w:rsidR="00A12D7E" w:rsidRPr="00FD0B17">
        <w:rPr>
          <w:rFonts w:ascii="Times New Roman" w:hAnsi="Times New Roman" w:cs="Times New Roman"/>
          <w:i/>
          <w:sz w:val="24"/>
          <w:szCs w:val="24"/>
          <w:lang w:val="en-US"/>
        </w:rPr>
        <w:t>not</w:t>
      </w:r>
      <w:r w:rsidR="00A12D7E" w:rsidRPr="00FD0B17">
        <w:rPr>
          <w:rFonts w:ascii="Times New Roman" w:hAnsi="Times New Roman" w:cs="Times New Roman"/>
          <w:sz w:val="24"/>
          <w:szCs w:val="24"/>
          <w:lang w:val="en-US"/>
        </w:rPr>
        <w:t xml:space="preserve"> offered on the market </w:t>
      </w:r>
      <w:r w:rsidR="000F5BCE" w:rsidRPr="00FD0B17">
        <w:rPr>
          <w:rFonts w:ascii="Times New Roman" w:hAnsi="Times New Roman" w:cs="Times New Roman"/>
          <w:sz w:val="24"/>
          <w:szCs w:val="24"/>
          <w:lang w:val="en-US"/>
        </w:rPr>
        <w:t xml:space="preserve">at that point in time </w:t>
      </w:r>
      <w:r w:rsidR="004F5B6C" w:rsidRPr="00FD0B17">
        <w:rPr>
          <w:rFonts w:ascii="Times New Roman" w:hAnsi="Times New Roman" w:cs="Times New Roman"/>
          <w:sz w:val="24"/>
          <w:szCs w:val="24"/>
          <w:lang w:val="en-US"/>
        </w:rPr>
        <w:t>is</w:t>
      </w:r>
      <w:r w:rsidR="00A12D7E" w:rsidRPr="00FD0B17">
        <w:rPr>
          <w:rFonts w:ascii="Times New Roman" w:hAnsi="Times New Roman" w:cs="Times New Roman"/>
          <w:sz w:val="24"/>
          <w:szCs w:val="24"/>
          <w:lang w:val="en-US"/>
        </w:rPr>
        <w:t xml:space="preserve"> usually assumed, for example for tax purposes, to be equal to the observed </w:t>
      </w:r>
      <w:r w:rsidR="000F5BCE" w:rsidRPr="00FD0B17">
        <w:rPr>
          <w:rFonts w:ascii="Times New Roman" w:hAnsi="Times New Roman" w:cs="Times New Roman"/>
          <w:sz w:val="24"/>
          <w:szCs w:val="24"/>
          <w:lang w:val="en-US"/>
        </w:rPr>
        <w:t xml:space="preserve">price </w:t>
      </w:r>
      <w:r w:rsidR="00A12D7E" w:rsidRPr="00FD0B17">
        <w:rPr>
          <w:rFonts w:ascii="Times New Roman" w:hAnsi="Times New Roman" w:cs="Times New Roman"/>
          <w:sz w:val="24"/>
          <w:szCs w:val="24"/>
          <w:lang w:val="en-US"/>
        </w:rPr>
        <w:t xml:space="preserve">of the properties sold). </w:t>
      </w:r>
      <w:r w:rsidR="00DB5DD6">
        <w:rPr>
          <w:rFonts w:ascii="Times New Roman" w:hAnsi="Times New Roman" w:cs="Times New Roman"/>
          <w:sz w:val="24"/>
          <w:szCs w:val="24"/>
          <w:lang w:val="en-US"/>
        </w:rPr>
        <w:t xml:space="preserve"> </w:t>
      </w:r>
      <w:r w:rsidR="00A12D7E" w:rsidRPr="00FD0B17">
        <w:rPr>
          <w:rFonts w:ascii="Times New Roman" w:hAnsi="Times New Roman" w:cs="Times New Roman"/>
          <w:i/>
          <w:sz w:val="24"/>
          <w:szCs w:val="24"/>
          <w:lang w:val="en-US"/>
        </w:rPr>
        <w:t>S</w:t>
      </w:r>
      <w:r w:rsidR="00A12D7E" w:rsidRPr="00FD0B17">
        <w:rPr>
          <w:rFonts w:ascii="Times New Roman" w:hAnsi="Times New Roman" w:cs="Times New Roman"/>
          <w:i/>
          <w:sz w:val="24"/>
          <w:szCs w:val="24"/>
          <w:vertAlign w:val="subscript"/>
          <w:lang w:val="en-US"/>
        </w:rPr>
        <w:t>m</w:t>
      </w:r>
      <w:r w:rsidR="00A12D7E" w:rsidRPr="00FD0B17">
        <w:rPr>
          <w:rFonts w:ascii="Times New Roman" w:hAnsi="Times New Roman" w:cs="Times New Roman"/>
          <w:sz w:val="24"/>
          <w:szCs w:val="24"/>
          <w:lang w:val="en-US"/>
        </w:rPr>
        <w:t xml:space="preserve"> and </w:t>
      </w:r>
      <w:proofErr w:type="spellStart"/>
      <w:r w:rsidR="00A12D7E" w:rsidRPr="00FD0B17">
        <w:rPr>
          <w:rFonts w:ascii="Times New Roman" w:hAnsi="Times New Roman" w:cs="Times New Roman"/>
          <w:i/>
          <w:sz w:val="24"/>
          <w:szCs w:val="24"/>
          <w:lang w:val="en-US"/>
        </w:rPr>
        <w:t>D</w:t>
      </w:r>
      <w:r w:rsidR="00A12D7E" w:rsidRPr="00FD0B17">
        <w:rPr>
          <w:rFonts w:ascii="Times New Roman" w:hAnsi="Times New Roman" w:cs="Times New Roman"/>
          <w:i/>
          <w:sz w:val="24"/>
          <w:szCs w:val="24"/>
          <w:vertAlign w:val="subscript"/>
          <w:lang w:val="en-US"/>
        </w:rPr>
        <w:t>m</w:t>
      </w:r>
      <w:proofErr w:type="spellEnd"/>
      <w:r w:rsidR="00A12D7E" w:rsidRPr="00FD0B17">
        <w:rPr>
          <w:rFonts w:ascii="Times New Roman" w:hAnsi="Times New Roman" w:cs="Times New Roman"/>
          <w:sz w:val="24"/>
          <w:szCs w:val="24"/>
          <w:lang w:val="en-US"/>
        </w:rPr>
        <w:t xml:space="preserve"> may be </w:t>
      </w:r>
      <w:r w:rsidR="004F5B6C" w:rsidRPr="00FD0B17">
        <w:rPr>
          <w:rFonts w:ascii="Times New Roman" w:hAnsi="Times New Roman" w:cs="Times New Roman"/>
          <w:sz w:val="24"/>
          <w:szCs w:val="24"/>
          <w:lang w:val="en-US"/>
        </w:rPr>
        <w:t>expected</w:t>
      </w:r>
      <w:r w:rsidR="00A12D7E" w:rsidRPr="00FD0B17">
        <w:rPr>
          <w:rFonts w:ascii="Times New Roman" w:hAnsi="Times New Roman" w:cs="Times New Roman"/>
          <w:sz w:val="24"/>
          <w:szCs w:val="24"/>
          <w:lang w:val="en-US"/>
        </w:rPr>
        <w:t xml:space="preserve"> to be more price elastic than the </w:t>
      </w:r>
      <w:r w:rsidR="00712FD6" w:rsidRPr="00FD0B17">
        <w:rPr>
          <w:rFonts w:ascii="Times New Roman" w:hAnsi="Times New Roman" w:cs="Times New Roman"/>
          <w:sz w:val="24"/>
          <w:szCs w:val="24"/>
          <w:lang w:val="en-US"/>
        </w:rPr>
        <w:t>corresponding</w:t>
      </w:r>
      <w:r w:rsidR="00A12D7E" w:rsidRPr="00FD0B17">
        <w:rPr>
          <w:rFonts w:ascii="Times New Roman" w:hAnsi="Times New Roman" w:cs="Times New Roman"/>
          <w:sz w:val="24"/>
          <w:szCs w:val="24"/>
          <w:lang w:val="en-US"/>
        </w:rPr>
        <w:t xml:space="preserve"> curves </w:t>
      </w:r>
      <w:r w:rsidR="00A12D7E" w:rsidRPr="00FD0B17">
        <w:rPr>
          <w:rFonts w:ascii="Times New Roman" w:hAnsi="Times New Roman" w:cs="Times New Roman"/>
          <w:i/>
          <w:sz w:val="24"/>
          <w:szCs w:val="24"/>
          <w:lang w:val="en-US"/>
        </w:rPr>
        <w:t>S</w:t>
      </w:r>
      <w:r w:rsidR="00A12D7E" w:rsidRPr="00FD0B17">
        <w:rPr>
          <w:rFonts w:ascii="Times New Roman" w:hAnsi="Times New Roman" w:cs="Times New Roman"/>
          <w:i/>
          <w:sz w:val="24"/>
          <w:szCs w:val="24"/>
          <w:vertAlign w:val="subscript"/>
          <w:lang w:val="en-US"/>
        </w:rPr>
        <w:t>s</w:t>
      </w:r>
      <w:r w:rsidR="00A12D7E" w:rsidRPr="00FD0B17">
        <w:rPr>
          <w:rFonts w:ascii="Times New Roman" w:hAnsi="Times New Roman" w:cs="Times New Roman"/>
          <w:sz w:val="24"/>
          <w:szCs w:val="24"/>
          <w:lang w:val="en-US"/>
        </w:rPr>
        <w:t xml:space="preserve"> </w:t>
      </w:r>
      <w:r w:rsidR="000F5BCE" w:rsidRPr="00FD0B17">
        <w:rPr>
          <w:rFonts w:ascii="Times New Roman" w:hAnsi="Times New Roman" w:cs="Times New Roman"/>
          <w:sz w:val="24"/>
          <w:szCs w:val="24"/>
          <w:lang w:val="en-US"/>
        </w:rPr>
        <w:t xml:space="preserve">and </w:t>
      </w:r>
      <w:r w:rsidR="000F5BCE" w:rsidRPr="00FD0B17">
        <w:rPr>
          <w:rFonts w:ascii="Times New Roman" w:hAnsi="Times New Roman" w:cs="Times New Roman"/>
          <w:i/>
          <w:sz w:val="24"/>
          <w:szCs w:val="24"/>
          <w:lang w:val="en-US"/>
        </w:rPr>
        <w:t>D</w:t>
      </w:r>
      <w:r w:rsidR="000F5BCE" w:rsidRPr="00FD0B17">
        <w:rPr>
          <w:rFonts w:ascii="Times New Roman" w:hAnsi="Times New Roman" w:cs="Times New Roman"/>
          <w:i/>
          <w:sz w:val="24"/>
          <w:szCs w:val="24"/>
          <w:vertAlign w:val="subscript"/>
          <w:lang w:val="en-US"/>
        </w:rPr>
        <w:t>s</w:t>
      </w:r>
      <w:r w:rsidR="00A12D7E" w:rsidRPr="00FD0B17">
        <w:rPr>
          <w:rFonts w:ascii="Times New Roman" w:hAnsi="Times New Roman" w:cs="Times New Roman"/>
          <w:sz w:val="24"/>
          <w:szCs w:val="24"/>
          <w:lang w:val="en-US"/>
        </w:rPr>
        <w:t>, given that it relativel</w:t>
      </w:r>
      <w:r w:rsidR="000F5BCE" w:rsidRPr="00FD0B17">
        <w:rPr>
          <w:rFonts w:ascii="Times New Roman" w:hAnsi="Times New Roman" w:cs="Times New Roman"/>
          <w:sz w:val="24"/>
          <w:szCs w:val="24"/>
          <w:lang w:val="en-US"/>
        </w:rPr>
        <w:t>y</w:t>
      </w:r>
      <w:r w:rsidR="00A12D7E" w:rsidRPr="00FD0B17">
        <w:rPr>
          <w:rFonts w:ascii="Times New Roman" w:hAnsi="Times New Roman" w:cs="Times New Roman"/>
          <w:sz w:val="24"/>
          <w:szCs w:val="24"/>
          <w:lang w:val="en-US"/>
        </w:rPr>
        <w:t xml:space="preserve"> easy to l</w:t>
      </w:r>
      <w:r w:rsidR="000F5BCE" w:rsidRPr="00FD0B17">
        <w:rPr>
          <w:rFonts w:ascii="Times New Roman" w:hAnsi="Times New Roman" w:cs="Times New Roman"/>
          <w:sz w:val="24"/>
          <w:szCs w:val="24"/>
          <w:lang w:val="en-US"/>
        </w:rPr>
        <w:t>ist</w:t>
      </w:r>
      <w:r w:rsidR="00A12D7E" w:rsidRPr="00FD0B17">
        <w:rPr>
          <w:rFonts w:ascii="Times New Roman" w:hAnsi="Times New Roman" w:cs="Times New Roman"/>
          <w:sz w:val="24"/>
          <w:szCs w:val="24"/>
          <w:lang w:val="en-US"/>
        </w:rPr>
        <w:t xml:space="preserve"> a property </w:t>
      </w:r>
      <w:r w:rsidR="00712FD6" w:rsidRPr="00FD0B17">
        <w:rPr>
          <w:rFonts w:ascii="Times New Roman" w:hAnsi="Times New Roman" w:cs="Times New Roman"/>
          <w:sz w:val="24"/>
          <w:szCs w:val="24"/>
          <w:lang w:val="en-US"/>
        </w:rPr>
        <w:t>in expectation of a</w:t>
      </w:r>
      <w:r w:rsidR="00D76C42" w:rsidRPr="00FD0B17">
        <w:rPr>
          <w:rFonts w:ascii="Times New Roman" w:hAnsi="Times New Roman" w:cs="Times New Roman"/>
          <w:sz w:val="24"/>
          <w:szCs w:val="24"/>
          <w:lang w:val="en-US"/>
        </w:rPr>
        <w:t xml:space="preserve"> capital gain when pr</w:t>
      </w:r>
      <w:r w:rsidR="000F5BCE" w:rsidRPr="00FD0B17">
        <w:rPr>
          <w:rFonts w:ascii="Times New Roman" w:hAnsi="Times New Roman" w:cs="Times New Roman"/>
          <w:sz w:val="24"/>
          <w:szCs w:val="24"/>
          <w:lang w:val="en-US"/>
        </w:rPr>
        <w:t>i</w:t>
      </w:r>
      <w:r w:rsidR="00D76C42" w:rsidRPr="00FD0B17">
        <w:rPr>
          <w:rFonts w:ascii="Times New Roman" w:hAnsi="Times New Roman" w:cs="Times New Roman"/>
          <w:sz w:val="24"/>
          <w:szCs w:val="24"/>
          <w:lang w:val="en-US"/>
        </w:rPr>
        <w:t xml:space="preserve">ces rise (a move up </w:t>
      </w:r>
      <w:r w:rsidR="00D76C42" w:rsidRPr="00FD0B17">
        <w:rPr>
          <w:rFonts w:ascii="Times New Roman" w:hAnsi="Times New Roman" w:cs="Times New Roman"/>
          <w:i/>
          <w:sz w:val="24"/>
          <w:szCs w:val="24"/>
          <w:lang w:val="en-US"/>
        </w:rPr>
        <w:t>S</w:t>
      </w:r>
      <w:r w:rsidR="00D76C42" w:rsidRPr="00FD0B17">
        <w:rPr>
          <w:rFonts w:ascii="Times New Roman" w:hAnsi="Times New Roman" w:cs="Times New Roman"/>
          <w:i/>
          <w:sz w:val="24"/>
          <w:szCs w:val="24"/>
          <w:vertAlign w:val="subscript"/>
          <w:lang w:val="en-US"/>
        </w:rPr>
        <w:t>m</w:t>
      </w:r>
      <w:r w:rsidR="00D76C42" w:rsidRPr="00FD0B17">
        <w:rPr>
          <w:rFonts w:ascii="Times New Roman" w:hAnsi="Times New Roman" w:cs="Times New Roman"/>
          <w:sz w:val="24"/>
          <w:szCs w:val="24"/>
          <w:lang w:val="en-US"/>
        </w:rPr>
        <w:t>)</w:t>
      </w:r>
      <w:r w:rsidR="004378B5" w:rsidRPr="00FD0B17">
        <w:rPr>
          <w:rFonts w:ascii="Times New Roman" w:hAnsi="Times New Roman" w:cs="Times New Roman"/>
          <w:sz w:val="24"/>
          <w:szCs w:val="24"/>
          <w:lang w:val="en-US"/>
        </w:rPr>
        <w:t xml:space="preserve"> or delist it from the market when prices fall</w:t>
      </w:r>
      <w:r w:rsidR="00D76C42" w:rsidRPr="00FD0B17">
        <w:rPr>
          <w:rFonts w:ascii="Times New Roman" w:hAnsi="Times New Roman" w:cs="Times New Roman"/>
          <w:sz w:val="24"/>
          <w:szCs w:val="24"/>
          <w:lang w:val="en-US"/>
        </w:rPr>
        <w:t xml:space="preserve">. Similarly, a rise in </w:t>
      </w:r>
      <w:r w:rsidR="00D76C42" w:rsidRPr="00FD0B17">
        <w:rPr>
          <w:rFonts w:ascii="Times New Roman" w:hAnsi="Times New Roman" w:cs="Times New Roman"/>
          <w:i/>
          <w:sz w:val="24"/>
          <w:szCs w:val="24"/>
          <w:lang w:val="en-US"/>
        </w:rPr>
        <w:t>P</w:t>
      </w:r>
      <w:r w:rsidR="00D76C42" w:rsidRPr="00FD0B17">
        <w:rPr>
          <w:rFonts w:ascii="Times New Roman" w:hAnsi="Times New Roman" w:cs="Times New Roman"/>
          <w:sz w:val="24"/>
          <w:szCs w:val="24"/>
          <w:lang w:val="en-US"/>
        </w:rPr>
        <w:t xml:space="preserve"> or </w:t>
      </w:r>
      <w:r w:rsidR="00D76C42" w:rsidRPr="00FD0B17">
        <w:rPr>
          <w:rFonts w:ascii="Times New Roman" w:hAnsi="Times New Roman" w:cs="Times New Roman"/>
          <w:i/>
          <w:sz w:val="24"/>
          <w:szCs w:val="24"/>
          <w:lang w:val="en-US"/>
        </w:rPr>
        <w:t>R</w:t>
      </w:r>
      <w:r w:rsidR="00D76C42" w:rsidRPr="00FD0B17">
        <w:rPr>
          <w:rFonts w:ascii="Times New Roman" w:hAnsi="Times New Roman" w:cs="Times New Roman"/>
          <w:sz w:val="24"/>
          <w:szCs w:val="24"/>
          <w:lang w:val="en-US"/>
        </w:rPr>
        <w:t xml:space="preserve"> will lead to some potential buyers ceasing their search </w:t>
      </w:r>
      <w:r w:rsidR="000F5BCE" w:rsidRPr="00FD0B17">
        <w:rPr>
          <w:rFonts w:ascii="Times New Roman" w:hAnsi="Times New Roman" w:cs="Times New Roman"/>
          <w:sz w:val="24"/>
          <w:szCs w:val="24"/>
          <w:lang w:val="en-US"/>
        </w:rPr>
        <w:t xml:space="preserve">for a property </w:t>
      </w:r>
      <w:r w:rsidR="00D76C42" w:rsidRPr="00FD0B17">
        <w:rPr>
          <w:rFonts w:ascii="Times New Roman" w:hAnsi="Times New Roman" w:cs="Times New Roman"/>
          <w:sz w:val="24"/>
          <w:szCs w:val="24"/>
          <w:lang w:val="en-US"/>
        </w:rPr>
        <w:t>while others may settle for smaller accommodation</w:t>
      </w:r>
      <w:r w:rsidR="000A5B1B" w:rsidRPr="00FD0B17">
        <w:rPr>
          <w:rFonts w:ascii="Times New Roman" w:hAnsi="Times New Roman" w:cs="Times New Roman"/>
          <w:sz w:val="24"/>
          <w:szCs w:val="24"/>
          <w:lang w:val="en-US"/>
        </w:rPr>
        <w:t xml:space="preserve">, resulting in a move up </w:t>
      </w:r>
      <w:r w:rsidR="000A5B1B" w:rsidRPr="00FD0B17">
        <w:rPr>
          <w:rFonts w:ascii="Times New Roman" w:hAnsi="Times New Roman" w:cs="Times New Roman"/>
          <w:i/>
          <w:sz w:val="24"/>
          <w:szCs w:val="24"/>
          <w:lang w:val="en-US"/>
        </w:rPr>
        <w:t>D</w:t>
      </w:r>
      <w:r w:rsidR="000A5B1B" w:rsidRPr="00FD0B17">
        <w:rPr>
          <w:rFonts w:ascii="Times New Roman" w:hAnsi="Times New Roman" w:cs="Times New Roman"/>
          <w:i/>
          <w:sz w:val="24"/>
          <w:szCs w:val="24"/>
          <w:vertAlign w:val="subscript"/>
          <w:lang w:val="en-US"/>
        </w:rPr>
        <w:t>m</w:t>
      </w:r>
      <w:r w:rsidR="000A5B1B" w:rsidRPr="00FD0B17">
        <w:rPr>
          <w:rFonts w:ascii="Times New Roman" w:hAnsi="Times New Roman" w:cs="Times New Roman"/>
          <w:sz w:val="24"/>
          <w:szCs w:val="24"/>
          <w:lang w:val="en-US"/>
        </w:rPr>
        <w:t xml:space="preserve">. </w:t>
      </w:r>
      <w:r w:rsidR="004F5B6C" w:rsidRPr="00FD0B17">
        <w:rPr>
          <w:rFonts w:ascii="Times New Roman" w:hAnsi="Times New Roman" w:cs="Times New Roman"/>
          <w:sz w:val="24"/>
          <w:szCs w:val="24"/>
          <w:lang w:val="en-US"/>
        </w:rPr>
        <w:t xml:space="preserve">At the same time, </w:t>
      </w:r>
      <w:r w:rsidR="00712FD6" w:rsidRPr="00FD0B17">
        <w:rPr>
          <w:rFonts w:ascii="Times New Roman" w:hAnsi="Times New Roman" w:cs="Times New Roman"/>
          <w:sz w:val="24"/>
          <w:szCs w:val="24"/>
          <w:lang w:val="en-US"/>
        </w:rPr>
        <w:t>at rising prices investors may find that yields of residential investment are declining relative to yields o</w:t>
      </w:r>
      <w:r w:rsidR="004378B5" w:rsidRPr="00FD0B17">
        <w:rPr>
          <w:rFonts w:ascii="Times New Roman" w:hAnsi="Times New Roman" w:cs="Times New Roman"/>
          <w:sz w:val="24"/>
          <w:szCs w:val="24"/>
          <w:lang w:val="en-US"/>
        </w:rPr>
        <w:t>f</w:t>
      </w:r>
      <w:r w:rsidR="00712FD6" w:rsidRPr="00FD0B17">
        <w:rPr>
          <w:rFonts w:ascii="Times New Roman" w:hAnsi="Times New Roman" w:cs="Times New Roman"/>
          <w:sz w:val="24"/>
          <w:szCs w:val="24"/>
          <w:lang w:val="en-US"/>
        </w:rPr>
        <w:t xml:space="preserve"> other types of assets. </w:t>
      </w:r>
      <w:r w:rsidR="004378B5" w:rsidRPr="00FD0B17">
        <w:rPr>
          <w:rFonts w:ascii="Times New Roman" w:hAnsi="Times New Roman" w:cs="Times New Roman"/>
          <w:sz w:val="24"/>
          <w:szCs w:val="24"/>
          <w:lang w:val="en-US"/>
        </w:rPr>
        <w:t xml:space="preserve">This would lead to there being </w:t>
      </w:r>
      <w:r w:rsidR="009705AB" w:rsidRPr="00FD0B17">
        <w:rPr>
          <w:rFonts w:ascii="Times New Roman" w:hAnsi="Times New Roman" w:cs="Times New Roman"/>
          <w:sz w:val="24"/>
          <w:szCs w:val="24"/>
          <w:lang w:val="en-US"/>
        </w:rPr>
        <w:t xml:space="preserve">more sellers </w:t>
      </w:r>
      <w:r w:rsidR="004378B5" w:rsidRPr="00FD0B17">
        <w:rPr>
          <w:rFonts w:ascii="Times New Roman" w:hAnsi="Times New Roman" w:cs="Times New Roman"/>
          <w:sz w:val="24"/>
          <w:szCs w:val="24"/>
          <w:lang w:val="en-US"/>
        </w:rPr>
        <w:t xml:space="preserve">in the market. </w:t>
      </w:r>
      <w:r w:rsidR="000A5B1B" w:rsidRPr="00FD0B17">
        <w:rPr>
          <w:rFonts w:ascii="Times New Roman" w:hAnsi="Times New Roman" w:cs="Times New Roman"/>
          <w:sz w:val="24"/>
          <w:szCs w:val="24"/>
          <w:lang w:val="en-US"/>
        </w:rPr>
        <w:t>This is</w:t>
      </w:r>
      <w:r w:rsidR="00712FD6" w:rsidRPr="00FD0B17">
        <w:rPr>
          <w:rFonts w:ascii="Times New Roman" w:hAnsi="Times New Roman" w:cs="Times New Roman"/>
          <w:sz w:val="24"/>
          <w:szCs w:val="24"/>
          <w:lang w:val="en-US"/>
        </w:rPr>
        <w:t xml:space="preserve"> equivalent to a move up </w:t>
      </w:r>
      <w:r w:rsidR="00712FD6" w:rsidRPr="00FD0B17">
        <w:rPr>
          <w:rFonts w:ascii="Times New Roman" w:hAnsi="Times New Roman" w:cs="Times New Roman"/>
          <w:i/>
          <w:sz w:val="24"/>
          <w:szCs w:val="24"/>
          <w:lang w:val="en-US"/>
        </w:rPr>
        <w:t>S</w:t>
      </w:r>
      <w:r w:rsidR="000A5B1B" w:rsidRPr="00FD0B17">
        <w:rPr>
          <w:rFonts w:ascii="Times New Roman" w:hAnsi="Times New Roman" w:cs="Times New Roman"/>
          <w:i/>
          <w:sz w:val="24"/>
          <w:szCs w:val="24"/>
          <w:vertAlign w:val="subscript"/>
          <w:lang w:val="en-US"/>
        </w:rPr>
        <w:t>m</w:t>
      </w:r>
      <w:r w:rsidR="00712FD6" w:rsidRPr="00FD0B17">
        <w:rPr>
          <w:rFonts w:ascii="Times New Roman" w:hAnsi="Times New Roman" w:cs="Times New Roman"/>
          <w:sz w:val="24"/>
          <w:szCs w:val="24"/>
          <w:lang w:val="en-US"/>
        </w:rPr>
        <w:t>.</w:t>
      </w:r>
    </w:p>
    <w:p w14:paraId="246199F6" w14:textId="77777777" w:rsidR="00D56142" w:rsidRDefault="00D56142" w:rsidP="004536FC">
      <w:pPr>
        <w:tabs>
          <w:tab w:val="left" w:pos="567"/>
        </w:tabs>
        <w:spacing w:after="0" w:line="288" w:lineRule="auto"/>
        <w:jc w:val="both"/>
        <w:rPr>
          <w:rFonts w:ascii="Times New Roman" w:hAnsi="Times New Roman" w:cs="Times New Roman"/>
          <w:sz w:val="24"/>
          <w:szCs w:val="24"/>
          <w:lang w:val="en-US"/>
        </w:rPr>
      </w:pPr>
    </w:p>
    <w:p w14:paraId="372CC79E" w14:textId="49A501F0" w:rsidR="00077395" w:rsidRDefault="00D56142"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76C42" w:rsidRPr="00FD0B17">
        <w:rPr>
          <w:rFonts w:ascii="Times New Roman" w:hAnsi="Times New Roman" w:cs="Times New Roman"/>
          <w:sz w:val="24"/>
          <w:szCs w:val="24"/>
          <w:lang w:val="en-US"/>
        </w:rPr>
        <w:t xml:space="preserve">What is the impact of immigration in this simple </w:t>
      </w:r>
      <w:r w:rsidR="003667C2" w:rsidRPr="00FD0B17">
        <w:rPr>
          <w:rFonts w:ascii="Times New Roman" w:hAnsi="Times New Roman" w:cs="Times New Roman"/>
          <w:sz w:val="24"/>
          <w:szCs w:val="24"/>
          <w:lang w:val="en-US"/>
        </w:rPr>
        <w:t xml:space="preserve">housing </w:t>
      </w:r>
      <w:r w:rsidR="00D76C42" w:rsidRPr="00FD0B17">
        <w:rPr>
          <w:rFonts w:ascii="Times New Roman" w:hAnsi="Times New Roman" w:cs="Times New Roman"/>
          <w:sz w:val="24"/>
          <w:szCs w:val="24"/>
          <w:lang w:val="en-US"/>
        </w:rPr>
        <w:t xml:space="preserve">market model? </w:t>
      </w:r>
      <w:r w:rsidR="003667C2" w:rsidRPr="00FD0B17">
        <w:rPr>
          <w:rFonts w:ascii="Times New Roman" w:hAnsi="Times New Roman" w:cs="Times New Roman"/>
          <w:sz w:val="24"/>
          <w:szCs w:val="24"/>
          <w:lang w:val="en-US"/>
        </w:rPr>
        <w:t xml:space="preserve">The demand for housing triggered by the arrival of an immigrant is almost instantaneous: unless the person </w:t>
      </w:r>
      <w:r w:rsidR="003667C2" w:rsidRPr="00FD0B17">
        <w:rPr>
          <w:rFonts w:ascii="Times New Roman" w:hAnsi="Times New Roman" w:cs="Times New Roman"/>
          <w:sz w:val="24"/>
          <w:szCs w:val="24"/>
          <w:lang w:val="en-US"/>
        </w:rPr>
        <w:lastRenderedPageBreak/>
        <w:t>moves in with an existing household in a residential unit</w:t>
      </w:r>
      <w:r w:rsidR="00042788" w:rsidRPr="00FD0B17">
        <w:rPr>
          <w:rFonts w:ascii="Times New Roman" w:hAnsi="Times New Roman" w:cs="Times New Roman"/>
          <w:sz w:val="24"/>
          <w:szCs w:val="24"/>
          <w:lang w:val="en-US"/>
        </w:rPr>
        <w:t>,</w:t>
      </w:r>
      <w:r w:rsidR="00042788" w:rsidRPr="00FD0B17">
        <w:rPr>
          <w:rStyle w:val="FootnoteReference"/>
          <w:rFonts w:ascii="Times New Roman" w:hAnsi="Times New Roman" w:cs="Times New Roman"/>
          <w:sz w:val="24"/>
          <w:szCs w:val="24"/>
          <w:lang w:val="en-US"/>
        </w:rPr>
        <w:footnoteReference w:id="2"/>
      </w:r>
      <w:r w:rsidR="00DB5DD6">
        <w:rPr>
          <w:rFonts w:ascii="Times New Roman" w:hAnsi="Times New Roman" w:cs="Times New Roman"/>
          <w:sz w:val="24"/>
          <w:szCs w:val="24"/>
          <w:lang w:val="en-US"/>
        </w:rPr>
        <w:t xml:space="preserve"> </w:t>
      </w:r>
      <w:r w:rsidR="003667C2" w:rsidRPr="00FD0B17">
        <w:rPr>
          <w:rFonts w:ascii="Times New Roman" w:hAnsi="Times New Roman" w:cs="Times New Roman"/>
          <w:sz w:val="24"/>
          <w:szCs w:val="24"/>
          <w:lang w:val="en-US"/>
        </w:rPr>
        <w:t xml:space="preserve">the demand for an additional dwelling unit has been created. This demand is likely to be met initially by temporary accommodation in a hotel, motel or short-term rental unit, but the migrant will soon start to search for more permanent accommodation. Consequently, the demand can only be met by a vacant dwelling unit (temporary or permanent accommodation) or by </w:t>
      </w:r>
      <w:r w:rsidR="00042788" w:rsidRPr="00FD0B17">
        <w:rPr>
          <w:rFonts w:ascii="Times New Roman" w:hAnsi="Times New Roman" w:cs="Times New Roman"/>
          <w:sz w:val="24"/>
          <w:szCs w:val="24"/>
          <w:lang w:val="en-US"/>
        </w:rPr>
        <w:t xml:space="preserve">new construction. </w:t>
      </w:r>
      <w:r w:rsidR="004378B5" w:rsidRPr="00FD0B17">
        <w:rPr>
          <w:rFonts w:ascii="Times New Roman" w:hAnsi="Times New Roman" w:cs="Times New Roman"/>
          <w:sz w:val="24"/>
          <w:szCs w:val="24"/>
          <w:lang w:val="en-US"/>
        </w:rPr>
        <w:t>Hence t</w:t>
      </w:r>
      <w:r w:rsidR="00042788" w:rsidRPr="00FD0B17">
        <w:rPr>
          <w:rFonts w:ascii="Times New Roman" w:hAnsi="Times New Roman" w:cs="Times New Roman"/>
          <w:sz w:val="24"/>
          <w:szCs w:val="24"/>
          <w:lang w:val="en-US"/>
        </w:rPr>
        <w:t xml:space="preserve">he increase in the number of households due to immigration shifts the demand curve for the stock of dwelling units from </w:t>
      </w:r>
      <w:r w:rsidR="00042788" w:rsidRPr="00FD0B17">
        <w:rPr>
          <w:rFonts w:ascii="Times New Roman" w:hAnsi="Times New Roman" w:cs="Times New Roman"/>
          <w:i/>
          <w:sz w:val="24"/>
          <w:szCs w:val="24"/>
          <w:lang w:val="en-US"/>
        </w:rPr>
        <w:t>D</w:t>
      </w:r>
      <w:r w:rsidR="00042788" w:rsidRPr="00FD0B17">
        <w:rPr>
          <w:rFonts w:ascii="Times New Roman" w:hAnsi="Times New Roman" w:cs="Times New Roman"/>
          <w:i/>
          <w:sz w:val="24"/>
          <w:szCs w:val="24"/>
          <w:vertAlign w:val="subscript"/>
          <w:lang w:val="en-US"/>
        </w:rPr>
        <w:t>s</w:t>
      </w:r>
      <w:r w:rsidR="00042788" w:rsidRPr="00FD0B17">
        <w:rPr>
          <w:rFonts w:ascii="Times New Roman" w:hAnsi="Times New Roman" w:cs="Times New Roman"/>
          <w:sz w:val="24"/>
          <w:szCs w:val="24"/>
          <w:lang w:val="en-US"/>
        </w:rPr>
        <w:t xml:space="preserve"> to </w:t>
      </w:r>
      <w:r w:rsidR="00042788" w:rsidRPr="00FD0B17">
        <w:rPr>
          <w:rFonts w:ascii="Times New Roman" w:hAnsi="Times New Roman" w:cs="Times New Roman"/>
          <w:i/>
          <w:sz w:val="24"/>
          <w:szCs w:val="24"/>
          <w:lang w:val="en-US"/>
        </w:rPr>
        <w:t>D</w:t>
      </w:r>
      <w:r w:rsidR="00042788" w:rsidRPr="00FD0B17">
        <w:rPr>
          <w:rFonts w:ascii="Times New Roman" w:hAnsi="Times New Roman" w:cs="Times New Roman"/>
          <w:i/>
          <w:sz w:val="24"/>
          <w:szCs w:val="24"/>
          <w:vertAlign w:val="subscript"/>
          <w:lang w:val="en-US"/>
        </w:rPr>
        <w:t>s</w:t>
      </w:r>
      <w:r w:rsidR="00042788" w:rsidRPr="00FD0B17">
        <w:rPr>
          <w:rFonts w:ascii="Times New Roman" w:hAnsi="Times New Roman" w:cs="Times New Roman"/>
          <w:sz w:val="24"/>
          <w:szCs w:val="24"/>
          <w:lang w:val="en-US"/>
        </w:rPr>
        <w:t>’. A new equilibriu</w:t>
      </w:r>
      <w:r w:rsidR="00077395" w:rsidRPr="00FD0B17">
        <w:rPr>
          <w:rFonts w:ascii="Times New Roman" w:hAnsi="Times New Roman" w:cs="Times New Roman"/>
          <w:sz w:val="24"/>
          <w:szCs w:val="24"/>
          <w:lang w:val="en-US"/>
        </w:rPr>
        <w:t>m has been established when t</w:t>
      </w:r>
      <w:r w:rsidR="00042788" w:rsidRPr="00FD0B17">
        <w:rPr>
          <w:rFonts w:ascii="Times New Roman" w:hAnsi="Times New Roman" w:cs="Times New Roman"/>
          <w:sz w:val="24"/>
          <w:szCs w:val="24"/>
          <w:lang w:val="en-US"/>
        </w:rPr>
        <w:t xml:space="preserve">he equilibrium price increases to </w:t>
      </w:r>
      <w:r w:rsidR="00042788" w:rsidRPr="00FD0B17">
        <w:rPr>
          <w:rFonts w:ascii="Times New Roman" w:hAnsi="Times New Roman" w:cs="Times New Roman"/>
          <w:i/>
          <w:sz w:val="24"/>
          <w:szCs w:val="24"/>
          <w:lang w:val="en-US"/>
        </w:rPr>
        <w:t>P</w:t>
      </w:r>
      <w:r w:rsidR="00042788" w:rsidRPr="00FD0B17">
        <w:rPr>
          <w:rFonts w:ascii="Times New Roman" w:hAnsi="Times New Roman" w:cs="Times New Roman"/>
          <w:sz w:val="24"/>
          <w:szCs w:val="24"/>
          <w:lang w:val="en-US"/>
        </w:rPr>
        <w:t>'</w:t>
      </w:r>
      <w:r w:rsidR="00077395" w:rsidRPr="00FD0B17">
        <w:rPr>
          <w:rFonts w:ascii="Times New Roman" w:hAnsi="Times New Roman" w:cs="Times New Roman"/>
          <w:sz w:val="24"/>
          <w:szCs w:val="24"/>
          <w:lang w:val="en-US"/>
        </w:rPr>
        <w:t xml:space="preserve"> (and rent to </w:t>
      </w:r>
      <w:r w:rsidR="00077395" w:rsidRPr="00FD0B17">
        <w:rPr>
          <w:rFonts w:ascii="Times New Roman" w:hAnsi="Times New Roman" w:cs="Times New Roman"/>
          <w:i/>
          <w:sz w:val="24"/>
          <w:szCs w:val="24"/>
          <w:lang w:val="en-US"/>
        </w:rPr>
        <w:t>R</w:t>
      </w:r>
      <w:r w:rsidR="00077395" w:rsidRPr="00FD0B17">
        <w:rPr>
          <w:rFonts w:ascii="Times New Roman" w:hAnsi="Times New Roman" w:cs="Times New Roman"/>
          <w:sz w:val="24"/>
          <w:szCs w:val="24"/>
          <w:lang w:val="en-US"/>
        </w:rPr>
        <w:t>’)</w:t>
      </w:r>
      <w:r w:rsidR="00042788" w:rsidRPr="00FD0B17">
        <w:rPr>
          <w:rFonts w:ascii="Times New Roman" w:hAnsi="Times New Roman" w:cs="Times New Roman"/>
          <w:sz w:val="24"/>
          <w:szCs w:val="24"/>
          <w:lang w:val="en-US"/>
        </w:rPr>
        <w:t xml:space="preserve"> and the stock of houses </w:t>
      </w:r>
      <w:r w:rsidR="004378B5" w:rsidRPr="00FD0B17">
        <w:rPr>
          <w:rFonts w:ascii="Times New Roman" w:hAnsi="Times New Roman" w:cs="Times New Roman"/>
          <w:sz w:val="24"/>
          <w:szCs w:val="24"/>
          <w:lang w:val="en-US"/>
        </w:rPr>
        <w:t>has increased to</w:t>
      </w:r>
      <w:r w:rsidR="00042788" w:rsidRPr="00FD0B17">
        <w:rPr>
          <w:rFonts w:ascii="Times New Roman" w:hAnsi="Times New Roman" w:cs="Times New Roman"/>
          <w:sz w:val="24"/>
          <w:szCs w:val="24"/>
          <w:lang w:val="en-US"/>
        </w:rPr>
        <w:t xml:space="preserve"> </w:t>
      </w:r>
      <w:r w:rsidR="00042788" w:rsidRPr="00FD0B17">
        <w:rPr>
          <w:rFonts w:ascii="Times New Roman" w:hAnsi="Times New Roman" w:cs="Times New Roman"/>
          <w:i/>
          <w:sz w:val="24"/>
          <w:szCs w:val="24"/>
          <w:lang w:val="en-US"/>
        </w:rPr>
        <w:t>Q</w:t>
      </w:r>
      <w:r w:rsidR="00042788" w:rsidRPr="00FD0B17">
        <w:rPr>
          <w:rFonts w:ascii="Times New Roman" w:hAnsi="Times New Roman" w:cs="Times New Roman"/>
          <w:i/>
          <w:sz w:val="24"/>
          <w:szCs w:val="24"/>
          <w:vertAlign w:val="subscript"/>
          <w:lang w:val="en-US"/>
        </w:rPr>
        <w:t>s</w:t>
      </w:r>
      <w:r w:rsidR="00042788" w:rsidRPr="00FD0B17">
        <w:rPr>
          <w:rFonts w:ascii="Times New Roman" w:hAnsi="Times New Roman" w:cs="Times New Roman"/>
          <w:sz w:val="24"/>
          <w:szCs w:val="24"/>
          <w:lang w:val="en-US"/>
        </w:rPr>
        <w:t xml:space="preserve">'. Consequently, </w:t>
      </w:r>
      <w:r w:rsidR="00077395" w:rsidRPr="00FD0B17">
        <w:rPr>
          <w:rFonts w:ascii="Times New Roman" w:hAnsi="Times New Roman" w:cs="Times New Roman"/>
          <w:i/>
          <w:sz w:val="24"/>
          <w:szCs w:val="24"/>
          <w:lang w:val="en-US"/>
        </w:rPr>
        <w:t>Q</w:t>
      </w:r>
      <w:r w:rsidR="00077395" w:rsidRPr="00FD0B17">
        <w:rPr>
          <w:rFonts w:ascii="Times New Roman" w:hAnsi="Times New Roman" w:cs="Times New Roman"/>
          <w:i/>
          <w:sz w:val="24"/>
          <w:szCs w:val="24"/>
          <w:vertAlign w:val="subscript"/>
          <w:lang w:val="en-US"/>
        </w:rPr>
        <w:t>s</w:t>
      </w:r>
      <w:r w:rsidR="00077395" w:rsidRPr="00FD0B17">
        <w:rPr>
          <w:rFonts w:ascii="Times New Roman" w:hAnsi="Times New Roman" w:cs="Times New Roman"/>
          <w:sz w:val="24"/>
          <w:szCs w:val="24"/>
          <w:lang w:val="en-US"/>
        </w:rPr>
        <w:t>'</w:t>
      </w:r>
      <w:r w:rsidR="00042788" w:rsidRPr="00FD0B17">
        <w:rPr>
          <w:rFonts w:ascii="Times New Roman" w:hAnsi="Times New Roman" w:cs="Times New Roman"/>
          <w:sz w:val="24"/>
          <w:szCs w:val="24"/>
          <w:lang w:val="en-US"/>
        </w:rPr>
        <w:t xml:space="preserve"> - </w:t>
      </w:r>
      <w:r w:rsidR="00077395" w:rsidRPr="00FD0B17">
        <w:rPr>
          <w:rFonts w:ascii="Times New Roman" w:hAnsi="Times New Roman" w:cs="Times New Roman"/>
          <w:i/>
          <w:sz w:val="24"/>
          <w:szCs w:val="24"/>
          <w:lang w:val="en-US"/>
        </w:rPr>
        <w:t>Q</w:t>
      </w:r>
      <w:r w:rsidR="00077395" w:rsidRPr="00FD0B17">
        <w:rPr>
          <w:rFonts w:ascii="Times New Roman" w:hAnsi="Times New Roman" w:cs="Times New Roman"/>
          <w:i/>
          <w:sz w:val="24"/>
          <w:szCs w:val="24"/>
          <w:vertAlign w:val="subscript"/>
          <w:lang w:val="en-US"/>
        </w:rPr>
        <w:t>s</w:t>
      </w:r>
      <w:r w:rsidR="00077395" w:rsidRPr="00FD0B17">
        <w:rPr>
          <w:rFonts w:ascii="Times New Roman" w:hAnsi="Times New Roman" w:cs="Times New Roman"/>
          <w:sz w:val="24"/>
          <w:szCs w:val="24"/>
          <w:lang w:val="en-US"/>
        </w:rPr>
        <w:t xml:space="preserve"> </w:t>
      </w:r>
      <w:r w:rsidR="00042788" w:rsidRPr="00FD0B17">
        <w:rPr>
          <w:rFonts w:ascii="Times New Roman" w:hAnsi="Times New Roman" w:cs="Times New Roman"/>
          <w:sz w:val="24"/>
          <w:szCs w:val="24"/>
          <w:lang w:val="en-US"/>
        </w:rPr>
        <w:t xml:space="preserve">is the net number of houses </w:t>
      </w:r>
      <w:r w:rsidR="004378B5" w:rsidRPr="00FD0B17">
        <w:rPr>
          <w:rFonts w:ascii="Times New Roman" w:hAnsi="Times New Roman" w:cs="Times New Roman"/>
          <w:sz w:val="24"/>
          <w:szCs w:val="24"/>
          <w:lang w:val="en-US"/>
        </w:rPr>
        <w:t xml:space="preserve">and flats </w:t>
      </w:r>
      <w:r w:rsidR="00712FD6" w:rsidRPr="00FD0B17">
        <w:rPr>
          <w:rFonts w:ascii="Times New Roman" w:hAnsi="Times New Roman" w:cs="Times New Roman"/>
          <w:sz w:val="24"/>
          <w:szCs w:val="24"/>
          <w:lang w:val="en-US"/>
        </w:rPr>
        <w:t>to be</w:t>
      </w:r>
      <w:r w:rsidR="00042788" w:rsidRPr="00FD0B17">
        <w:rPr>
          <w:rFonts w:ascii="Times New Roman" w:hAnsi="Times New Roman" w:cs="Times New Roman"/>
          <w:sz w:val="24"/>
          <w:szCs w:val="24"/>
          <w:lang w:val="en-US"/>
        </w:rPr>
        <w:t xml:space="preserve"> built to meet the increase in demand. </w:t>
      </w:r>
      <w:r w:rsidR="00712FD6" w:rsidRPr="00FD0B17">
        <w:rPr>
          <w:rFonts w:ascii="Times New Roman" w:hAnsi="Times New Roman" w:cs="Times New Roman"/>
          <w:sz w:val="24"/>
          <w:szCs w:val="24"/>
          <w:lang w:val="en-US"/>
        </w:rPr>
        <w:t xml:space="preserve">Given that it takes time for the additional housing supply to become available, the short-run </w:t>
      </w:r>
      <w:r w:rsidR="003B1B7B" w:rsidRPr="00FD0B17">
        <w:rPr>
          <w:rFonts w:ascii="Times New Roman" w:hAnsi="Times New Roman" w:cs="Times New Roman"/>
          <w:sz w:val="24"/>
          <w:szCs w:val="24"/>
          <w:lang w:val="en-US"/>
        </w:rPr>
        <w:t xml:space="preserve">upward </w:t>
      </w:r>
      <w:r w:rsidR="00712FD6" w:rsidRPr="00FD0B17">
        <w:rPr>
          <w:rFonts w:ascii="Times New Roman" w:hAnsi="Times New Roman" w:cs="Times New Roman"/>
          <w:sz w:val="24"/>
          <w:szCs w:val="24"/>
          <w:lang w:val="en-US"/>
        </w:rPr>
        <w:t xml:space="preserve">effect of </w:t>
      </w:r>
      <w:r w:rsidR="003B1B7B" w:rsidRPr="00FD0B17">
        <w:rPr>
          <w:rFonts w:ascii="Times New Roman" w:hAnsi="Times New Roman" w:cs="Times New Roman"/>
          <w:sz w:val="24"/>
          <w:szCs w:val="24"/>
          <w:lang w:val="en-US"/>
        </w:rPr>
        <w:t xml:space="preserve">immigration on house prices is much greater </w:t>
      </w:r>
      <w:r w:rsidR="007D267E" w:rsidRPr="00FD0B17">
        <w:rPr>
          <w:rFonts w:ascii="Times New Roman" w:hAnsi="Times New Roman" w:cs="Times New Roman"/>
          <w:sz w:val="24"/>
          <w:szCs w:val="24"/>
          <w:lang w:val="en-US"/>
        </w:rPr>
        <w:t>(</w:t>
      </w:r>
      <w:r w:rsidR="00731DD5" w:rsidRPr="00FD0B17">
        <w:rPr>
          <w:rFonts w:ascii="Times New Roman" w:hAnsi="Times New Roman" w:cs="Times New Roman"/>
          <w:sz w:val="24"/>
          <w:szCs w:val="24"/>
          <w:lang w:val="en-US"/>
        </w:rPr>
        <w:t xml:space="preserve">up </w:t>
      </w:r>
      <w:r w:rsidR="007D267E" w:rsidRPr="00FD0B17">
        <w:rPr>
          <w:rFonts w:ascii="Times New Roman" w:hAnsi="Times New Roman" w:cs="Times New Roman"/>
          <w:sz w:val="24"/>
          <w:szCs w:val="24"/>
          <w:lang w:val="en-US"/>
        </w:rPr>
        <w:t xml:space="preserve">to price level </w:t>
      </w:r>
      <w:proofErr w:type="spellStart"/>
      <w:r w:rsidR="007D267E" w:rsidRPr="00FD0B17">
        <w:rPr>
          <w:rFonts w:ascii="Times New Roman" w:hAnsi="Times New Roman" w:cs="Times New Roman"/>
          <w:i/>
          <w:sz w:val="24"/>
          <w:szCs w:val="24"/>
          <w:lang w:val="en-US"/>
        </w:rPr>
        <w:t>P</w:t>
      </w:r>
      <w:r w:rsidR="00B70CE6" w:rsidRPr="00FD0B17">
        <w:rPr>
          <w:rFonts w:ascii="Times New Roman" w:hAnsi="Times New Roman" w:cs="Times New Roman"/>
          <w:i/>
          <w:sz w:val="24"/>
          <w:szCs w:val="24"/>
          <w:vertAlign w:val="superscript"/>
          <w:lang w:val="en-US"/>
        </w:rPr>
        <w:t>max</w:t>
      </w:r>
      <w:proofErr w:type="spellEnd"/>
      <w:r w:rsidR="007D267E" w:rsidRPr="00FD0B17">
        <w:rPr>
          <w:rFonts w:ascii="Times New Roman" w:hAnsi="Times New Roman" w:cs="Times New Roman"/>
          <w:sz w:val="24"/>
          <w:szCs w:val="24"/>
          <w:lang w:val="en-US"/>
        </w:rPr>
        <w:t xml:space="preserve">) </w:t>
      </w:r>
      <w:r w:rsidR="003B1B7B" w:rsidRPr="00FD0B17">
        <w:rPr>
          <w:rFonts w:ascii="Times New Roman" w:hAnsi="Times New Roman" w:cs="Times New Roman"/>
          <w:sz w:val="24"/>
          <w:szCs w:val="24"/>
          <w:lang w:val="en-US"/>
        </w:rPr>
        <w:t>than the long-run effect</w:t>
      </w:r>
      <w:r w:rsidR="000765A9" w:rsidRPr="00FD0B17">
        <w:rPr>
          <w:rFonts w:ascii="Times New Roman" w:hAnsi="Times New Roman" w:cs="Times New Roman"/>
          <w:sz w:val="24"/>
          <w:szCs w:val="24"/>
          <w:lang w:val="en-US"/>
        </w:rPr>
        <w:t xml:space="preserve"> </w:t>
      </w:r>
      <w:r w:rsidR="007D267E" w:rsidRPr="00FD0B17">
        <w:rPr>
          <w:rFonts w:ascii="Times New Roman" w:hAnsi="Times New Roman" w:cs="Times New Roman"/>
          <w:sz w:val="24"/>
          <w:szCs w:val="24"/>
          <w:lang w:val="en-US"/>
        </w:rPr>
        <w:t>(</w:t>
      </w:r>
      <w:r w:rsidR="007D267E" w:rsidRPr="00FD0B17">
        <w:rPr>
          <w:rFonts w:ascii="Times New Roman" w:hAnsi="Times New Roman" w:cs="Times New Roman"/>
          <w:i/>
          <w:sz w:val="24"/>
          <w:szCs w:val="24"/>
          <w:lang w:val="en-US"/>
        </w:rPr>
        <w:t>P</w:t>
      </w:r>
      <w:r w:rsidR="007D267E" w:rsidRPr="00FD0B17">
        <w:rPr>
          <w:rFonts w:ascii="Times New Roman" w:hAnsi="Times New Roman" w:cs="Times New Roman"/>
          <w:sz w:val="24"/>
          <w:szCs w:val="24"/>
          <w:lang w:val="en-US"/>
        </w:rPr>
        <w:t xml:space="preserve">'). </w:t>
      </w:r>
      <w:r w:rsidR="003B1B7B" w:rsidRPr="00FD0B17">
        <w:rPr>
          <w:rFonts w:ascii="Times New Roman" w:hAnsi="Times New Roman" w:cs="Times New Roman"/>
          <w:sz w:val="24"/>
          <w:szCs w:val="24"/>
          <w:lang w:val="en-US"/>
        </w:rPr>
        <w:t xml:space="preserve">However, house prices </w:t>
      </w:r>
      <w:r w:rsidR="004378B5" w:rsidRPr="00FD0B17">
        <w:rPr>
          <w:rFonts w:ascii="Times New Roman" w:hAnsi="Times New Roman" w:cs="Times New Roman"/>
          <w:sz w:val="24"/>
          <w:szCs w:val="24"/>
          <w:lang w:val="en-US"/>
        </w:rPr>
        <w:t>are not expected to</w:t>
      </w:r>
      <w:r w:rsidR="00504383" w:rsidRPr="00FD0B17">
        <w:rPr>
          <w:rFonts w:ascii="Times New Roman" w:hAnsi="Times New Roman" w:cs="Times New Roman"/>
          <w:sz w:val="24"/>
          <w:szCs w:val="24"/>
          <w:lang w:val="en-US"/>
        </w:rPr>
        <w:t xml:space="preserve"> return to the old level </w:t>
      </w:r>
      <w:r w:rsidR="004378B5" w:rsidRPr="00FD0B17">
        <w:rPr>
          <w:rFonts w:ascii="Times New Roman" w:hAnsi="Times New Roman" w:cs="Times New Roman"/>
          <w:i/>
          <w:iCs/>
          <w:sz w:val="24"/>
          <w:szCs w:val="24"/>
          <w:lang w:val="en-US"/>
        </w:rPr>
        <w:t>P</w:t>
      </w:r>
      <w:r w:rsidR="004378B5" w:rsidRPr="00FD0B17">
        <w:rPr>
          <w:rFonts w:ascii="Times New Roman" w:hAnsi="Times New Roman" w:cs="Times New Roman"/>
          <w:sz w:val="24"/>
          <w:szCs w:val="24"/>
          <w:lang w:val="en-US"/>
        </w:rPr>
        <w:t xml:space="preserve"> </w:t>
      </w:r>
      <w:r w:rsidR="00504383" w:rsidRPr="00FD0B17">
        <w:rPr>
          <w:rFonts w:ascii="Times New Roman" w:hAnsi="Times New Roman" w:cs="Times New Roman"/>
          <w:sz w:val="24"/>
          <w:szCs w:val="24"/>
          <w:lang w:val="en-US"/>
        </w:rPr>
        <w:t>in the long</w:t>
      </w:r>
      <w:r w:rsidR="00D63054">
        <w:rPr>
          <w:rFonts w:ascii="Times New Roman" w:hAnsi="Times New Roman" w:cs="Times New Roman"/>
          <w:sz w:val="24"/>
          <w:szCs w:val="24"/>
          <w:lang w:val="en-US"/>
        </w:rPr>
        <w:t xml:space="preserve"> </w:t>
      </w:r>
      <w:r w:rsidR="00504383" w:rsidRPr="00FD0B17">
        <w:rPr>
          <w:rFonts w:ascii="Times New Roman" w:hAnsi="Times New Roman" w:cs="Times New Roman"/>
          <w:sz w:val="24"/>
          <w:szCs w:val="24"/>
          <w:lang w:val="en-US"/>
        </w:rPr>
        <w:t xml:space="preserve">run. This is </w:t>
      </w:r>
      <w:r w:rsidR="00077395" w:rsidRPr="00FD0B17">
        <w:rPr>
          <w:rFonts w:ascii="Times New Roman" w:hAnsi="Times New Roman" w:cs="Times New Roman"/>
          <w:sz w:val="24"/>
          <w:szCs w:val="24"/>
          <w:lang w:val="en-US"/>
        </w:rPr>
        <w:t xml:space="preserve">due to </w:t>
      </w:r>
      <w:r w:rsidR="003B1B7B" w:rsidRPr="00FD0B17">
        <w:rPr>
          <w:rFonts w:ascii="Times New Roman" w:hAnsi="Times New Roman" w:cs="Times New Roman"/>
          <w:sz w:val="24"/>
          <w:szCs w:val="24"/>
          <w:lang w:val="en-US"/>
        </w:rPr>
        <w:t>an increasing marginal cost of co</w:t>
      </w:r>
      <w:r w:rsidR="00077395" w:rsidRPr="00FD0B17">
        <w:rPr>
          <w:rFonts w:ascii="Times New Roman" w:hAnsi="Times New Roman" w:cs="Times New Roman"/>
          <w:sz w:val="24"/>
          <w:szCs w:val="24"/>
          <w:lang w:val="en-US"/>
        </w:rPr>
        <w:t>nstruction of dwelling units and due to a fixed supply of land, which therefor</w:t>
      </w:r>
      <w:r w:rsidR="003B1B7B" w:rsidRPr="00FD0B17">
        <w:rPr>
          <w:rFonts w:ascii="Times New Roman" w:hAnsi="Times New Roman" w:cs="Times New Roman"/>
          <w:sz w:val="24"/>
          <w:szCs w:val="24"/>
          <w:lang w:val="en-US"/>
        </w:rPr>
        <w:t>e</w:t>
      </w:r>
      <w:r w:rsidR="00077395" w:rsidRPr="00FD0B17">
        <w:rPr>
          <w:rFonts w:ascii="Times New Roman" w:hAnsi="Times New Roman" w:cs="Times New Roman"/>
          <w:sz w:val="24"/>
          <w:szCs w:val="24"/>
          <w:lang w:val="en-US"/>
        </w:rPr>
        <w:t xml:space="preserve"> also increases in value.</w:t>
      </w:r>
      <w:r w:rsidR="003B1B7B" w:rsidRPr="00FD0B17">
        <w:rPr>
          <w:rFonts w:ascii="Times New Roman" w:hAnsi="Times New Roman" w:cs="Times New Roman"/>
          <w:sz w:val="24"/>
          <w:szCs w:val="24"/>
          <w:lang w:val="en-US"/>
        </w:rPr>
        <w:t xml:space="preserve"> </w:t>
      </w:r>
      <w:r w:rsidR="00504383" w:rsidRPr="00FD0B17">
        <w:rPr>
          <w:rFonts w:ascii="Times New Roman" w:hAnsi="Times New Roman" w:cs="Times New Roman"/>
          <w:sz w:val="24"/>
          <w:szCs w:val="24"/>
          <w:lang w:val="en-US"/>
        </w:rPr>
        <w:t>Partially offsetting factors could be technological and institutional changes that lower building costs. Additionally, there c</w:t>
      </w:r>
      <w:r w:rsidR="004378B5" w:rsidRPr="00FD0B17">
        <w:rPr>
          <w:rFonts w:ascii="Times New Roman" w:hAnsi="Times New Roman" w:cs="Times New Roman"/>
          <w:sz w:val="24"/>
          <w:szCs w:val="24"/>
          <w:lang w:val="en-US"/>
        </w:rPr>
        <w:t>ould</w:t>
      </w:r>
      <w:r w:rsidR="00504383" w:rsidRPr="00FD0B17">
        <w:rPr>
          <w:rFonts w:ascii="Times New Roman" w:hAnsi="Times New Roman" w:cs="Times New Roman"/>
          <w:sz w:val="24"/>
          <w:szCs w:val="24"/>
          <w:lang w:val="en-US"/>
        </w:rPr>
        <w:t xml:space="preserve"> be spatial variation (up or down) around the average price when migrants settle in certain parts of a city and this generates spillover effects on the native born.  This will be elaborated later on.</w:t>
      </w:r>
    </w:p>
    <w:p w14:paraId="2DF2F7F6" w14:textId="77777777" w:rsidR="00973608" w:rsidRPr="00FD0B17" w:rsidRDefault="00973608" w:rsidP="004536FC">
      <w:pPr>
        <w:tabs>
          <w:tab w:val="left" w:pos="567"/>
        </w:tabs>
        <w:spacing w:after="0" w:line="288" w:lineRule="auto"/>
        <w:jc w:val="both"/>
        <w:rPr>
          <w:rFonts w:ascii="Times New Roman" w:hAnsi="Times New Roman" w:cs="Times New Roman"/>
          <w:sz w:val="24"/>
          <w:szCs w:val="24"/>
          <w:lang w:val="en-US"/>
        </w:rPr>
      </w:pPr>
    </w:p>
    <w:p w14:paraId="193F10DE" w14:textId="526645EA" w:rsidR="00D56142" w:rsidRDefault="00973608"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B1B7B" w:rsidRPr="00FD0B17">
        <w:rPr>
          <w:rFonts w:ascii="Times New Roman" w:hAnsi="Times New Roman" w:cs="Times New Roman"/>
          <w:sz w:val="24"/>
          <w:szCs w:val="24"/>
          <w:lang w:val="en-US"/>
        </w:rPr>
        <w:t xml:space="preserve">Figure 1 shows </w:t>
      </w:r>
      <w:r w:rsidR="004378B5" w:rsidRPr="00FD0B17">
        <w:rPr>
          <w:rFonts w:ascii="Times New Roman" w:hAnsi="Times New Roman" w:cs="Times New Roman"/>
          <w:sz w:val="24"/>
          <w:szCs w:val="24"/>
          <w:lang w:val="en-US"/>
        </w:rPr>
        <w:t xml:space="preserve">also </w:t>
      </w:r>
      <w:r w:rsidR="003B1B7B" w:rsidRPr="00FD0B17">
        <w:rPr>
          <w:rFonts w:ascii="Times New Roman" w:hAnsi="Times New Roman" w:cs="Times New Roman"/>
          <w:sz w:val="24"/>
          <w:szCs w:val="24"/>
          <w:lang w:val="en-US"/>
        </w:rPr>
        <w:t xml:space="preserve">that, after </w:t>
      </w:r>
      <w:r w:rsidR="000765A9" w:rsidRPr="00FD0B17">
        <w:rPr>
          <w:rFonts w:ascii="Times New Roman" w:hAnsi="Times New Roman" w:cs="Times New Roman"/>
          <w:sz w:val="24"/>
          <w:szCs w:val="24"/>
          <w:lang w:val="en-US"/>
        </w:rPr>
        <w:t>an</w:t>
      </w:r>
      <w:r w:rsidR="003B1B7B" w:rsidRPr="00FD0B17">
        <w:rPr>
          <w:rFonts w:ascii="Times New Roman" w:hAnsi="Times New Roman" w:cs="Times New Roman"/>
          <w:sz w:val="24"/>
          <w:szCs w:val="24"/>
          <w:lang w:val="en-US"/>
        </w:rPr>
        <w:t xml:space="preserve"> increase in net immigration, t</w:t>
      </w:r>
      <w:r w:rsidR="00042788" w:rsidRPr="00FD0B17">
        <w:rPr>
          <w:rFonts w:ascii="Times New Roman" w:hAnsi="Times New Roman" w:cs="Times New Roman"/>
          <w:sz w:val="24"/>
          <w:szCs w:val="24"/>
          <w:lang w:val="en-US"/>
        </w:rPr>
        <w:t xml:space="preserve">he market demand and supply curves </w:t>
      </w:r>
      <w:proofErr w:type="spellStart"/>
      <w:r w:rsidR="00042788" w:rsidRPr="00FD0B17">
        <w:rPr>
          <w:rFonts w:ascii="Times New Roman" w:hAnsi="Times New Roman" w:cs="Times New Roman"/>
          <w:i/>
          <w:sz w:val="24"/>
          <w:szCs w:val="24"/>
          <w:lang w:val="en-US"/>
        </w:rPr>
        <w:t>D</w:t>
      </w:r>
      <w:r w:rsidR="00042788" w:rsidRPr="00FD0B17">
        <w:rPr>
          <w:rFonts w:ascii="Times New Roman" w:hAnsi="Times New Roman" w:cs="Times New Roman"/>
          <w:i/>
          <w:sz w:val="24"/>
          <w:szCs w:val="24"/>
          <w:vertAlign w:val="subscript"/>
          <w:lang w:val="en-US"/>
        </w:rPr>
        <w:t>m</w:t>
      </w:r>
      <w:proofErr w:type="spellEnd"/>
      <w:r w:rsidR="00042788" w:rsidRPr="00FD0B17">
        <w:rPr>
          <w:rFonts w:ascii="Times New Roman" w:hAnsi="Times New Roman" w:cs="Times New Roman"/>
          <w:sz w:val="24"/>
          <w:szCs w:val="24"/>
          <w:lang w:val="en-US"/>
        </w:rPr>
        <w:t xml:space="preserve"> and </w:t>
      </w:r>
      <w:r w:rsidR="00042788" w:rsidRPr="00FD0B17">
        <w:rPr>
          <w:rFonts w:ascii="Times New Roman" w:hAnsi="Times New Roman" w:cs="Times New Roman"/>
          <w:i/>
          <w:sz w:val="24"/>
          <w:szCs w:val="24"/>
          <w:lang w:val="en-US"/>
        </w:rPr>
        <w:t>S</w:t>
      </w:r>
      <w:r w:rsidR="00042788" w:rsidRPr="00FD0B17">
        <w:rPr>
          <w:rFonts w:ascii="Times New Roman" w:hAnsi="Times New Roman" w:cs="Times New Roman"/>
          <w:i/>
          <w:sz w:val="24"/>
          <w:szCs w:val="24"/>
          <w:vertAlign w:val="subscript"/>
          <w:lang w:val="en-US"/>
        </w:rPr>
        <w:t>m</w:t>
      </w:r>
      <w:r w:rsidR="00042788" w:rsidRPr="00FD0B17">
        <w:rPr>
          <w:rFonts w:ascii="Times New Roman" w:hAnsi="Times New Roman" w:cs="Times New Roman"/>
          <w:sz w:val="24"/>
          <w:szCs w:val="24"/>
          <w:lang w:val="en-US"/>
        </w:rPr>
        <w:t xml:space="preserve"> both shift upwards</w:t>
      </w:r>
      <w:r w:rsidR="000765A9" w:rsidRPr="00FD0B17">
        <w:rPr>
          <w:rFonts w:ascii="Times New Roman" w:hAnsi="Times New Roman" w:cs="Times New Roman"/>
          <w:sz w:val="24"/>
          <w:szCs w:val="24"/>
          <w:lang w:val="en-US"/>
        </w:rPr>
        <w:t xml:space="preserve"> to </w:t>
      </w:r>
      <w:proofErr w:type="spellStart"/>
      <w:r w:rsidR="000765A9" w:rsidRPr="00FD0B17">
        <w:rPr>
          <w:rFonts w:ascii="Times New Roman" w:hAnsi="Times New Roman" w:cs="Times New Roman"/>
          <w:i/>
          <w:sz w:val="24"/>
          <w:szCs w:val="24"/>
          <w:lang w:val="en-US"/>
        </w:rPr>
        <w:t>D</w:t>
      </w:r>
      <w:r w:rsidR="000765A9" w:rsidRPr="00FD0B17">
        <w:rPr>
          <w:rFonts w:ascii="Times New Roman" w:hAnsi="Times New Roman" w:cs="Times New Roman"/>
          <w:i/>
          <w:sz w:val="24"/>
          <w:szCs w:val="24"/>
          <w:vertAlign w:val="subscript"/>
          <w:lang w:val="en-US"/>
        </w:rPr>
        <w:t>m</w:t>
      </w:r>
      <w:proofErr w:type="spellEnd"/>
      <w:r w:rsidR="000765A9" w:rsidRPr="00FD0B17">
        <w:rPr>
          <w:rFonts w:ascii="Times New Roman" w:hAnsi="Times New Roman" w:cs="Times New Roman"/>
          <w:sz w:val="24"/>
          <w:szCs w:val="24"/>
          <w:lang w:val="en-US"/>
        </w:rPr>
        <w:t xml:space="preserve">’ and </w:t>
      </w:r>
      <w:r w:rsidR="000765A9" w:rsidRPr="00FD0B17">
        <w:rPr>
          <w:rFonts w:ascii="Times New Roman" w:hAnsi="Times New Roman" w:cs="Times New Roman"/>
          <w:i/>
          <w:sz w:val="24"/>
          <w:szCs w:val="24"/>
          <w:lang w:val="en-US"/>
        </w:rPr>
        <w:t>S</w:t>
      </w:r>
      <w:r w:rsidR="000765A9" w:rsidRPr="00FD0B17">
        <w:rPr>
          <w:rFonts w:ascii="Times New Roman" w:hAnsi="Times New Roman" w:cs="Times New Roman"/>
          <w:i/>
          <w:sz w:val="24"/>
          <w:szCs w:val="24"/>
          <w:vertAlign w:val="subscript"/>
          <w:lang w:val="en-US"/>
        </w:rPr>
        <w:t>m</w:t>
      </w:r>
      <w:r w:rsidR="000765A9" w:rsidRPr="00FD0B17">
        <w:rPr>
          <w:rFonts w:ascii="Times New Roman" w:hAnsi="Times New Roman" w:cs="Times New Roman"/>
          <w:sz w:val="24"/>
          <w:szCs w:val="24"/>
          <w:lang w:val="en-US"/>
        </w:rPr>
        <w:t>’ respectively</w:t>
      </w:r>
      <w:r w:rsidR="00042788" w:rsidRPr="00FD0B17">
        <w:rPr>
          <w:rFonts w:ascii="Times New Roman" w:hAnsi="Times New Roman" w:cs="Times New Roman"/>
          <w:sz w:val="24"/>
          <w:szCs w:val="24"/>
          <w:lang w:val="en-US"/>
        </w:rPr>
        <w:t xml:space="preserve">. </w:t>
      </w:r>
      <w:r w:rsidR="003B1B7B" w:rsidRPr="00FD0B17">
        <w:rPr>
          <w:rFonts w:ascii="Times New Roman" w:hAnsi="Times New Roman" w:cs="Times New Roman"/>
          <w:sz w:val="24"/>
          <w:szCs w:val="24"/>
          <w:lang w:val="en-US"/>
        </w:rPr>
        <w:t xml:space="preserve">The demand curve </w:t>
      </w:r>
      <w:r w:rsidR="003B1B7B" w:rsidRPr="00FD0B17">
        <w:rPr>
          <w:rFonts w:ascii="Times New Roman" w:hAnsi="Times New Roman" w:cs="Times New Roman"/>
          <w:i/>
          <w:sz w:val="24"/>
          <w:szCs w:val="24"/>
          <w:lang w:val="en-US"/>
        </w:rPr>
        <w:t>D</w:t>
      </w:r>
      <w:r w:rsidR="003B1B7B" w:rsidRPr="00FD0B17">
        <w:rPr>
          <w:rFonts w:ascii="Times New Roman" w:hAnsi="Times New Roman" w:cs="Times New Roman"/>
          <w:i/>
          <w:sz w:val="24"/>
          <w:szCs w:val="24"/>
          <w:vertAlign w:val="subscript"/>
          <w:lang w:val="en-US"/>
        </w:rPr>
        <w:t>m</w:t>
      </w:r>
      <w:r w:rsidR="003B1B7B" w:rsidRPr="00FD0B17">
        <w:rPr>
          <w:rFonts w:ascii="Times New Roman" w:hAnsi="Times New Roman" w:cs="Times New Roman"/>
          <w:sz w:val="24"/>
          <w:szCs w:val="24"/>
          <w:lang w:val="en-US"/>
        </w:rPr>
        <w:t xml:space="preserve"> shifts up because the number of people searching for a home to buy or to rent has increased. Investors will also be wishing to purchase additional dwellings. </w:t>
      </w:r>
      <w:r w:rsidR="00042788" w:rsidRPr="00FD0B17">
        <w:rPr>
          <w:rFonts w:ascii="Times New Roman" w:hAnsi="Times New Roman" w:cs="Times New Roman"/>
          <w:sz w:val="24"/>
          <w:szCs w:val="24"/>
          <w:lang w:val="en-US"/>
        </w:rPr>
        <w:t xml:space="preserve">The </w:t>
      </w:r>
      <w:r w:rsidR="003B1B7B" w:rsidRPr="00FD0B17">
        <w:rPr>
          <w:rFonts w:ascii="Times New Roman" w:hAnsi="Times New Roman" w:cs="Times New Roman"/>
          <w:i/>
          <w:sz w:val="24"/>
          <w:szCs w:val="24"/>
          <w:lang w:val="en-US"/>
        </w:rPr>
        <w:t>S</w:t>
      </w:r>
      <w:r w:rsidR="003B1B7B" w:rsidRPr="00FD0B17">
        <w:rPr>
          <w:rFonts w:ascii="Times New Roman" w:hAnsi="Times New Roman" w:cs="Times New Roman"/>
          <w:i/>
          <w:sz w:val="24"/>
          <w:szCs w:val="24"/>
          <w:vertAlign w:val="subscript"/>
          <w:lang w:val="en-US"/>
        </w:rPr>
        <w:t>m</w:t>
      </w:r>
      <w:r w:rsidR="00042788" w:rsidRPr="00FD0B17">
        <w:rPr>
          <w:rFonts w:ascii="Times New Roman" w:hAnsi="Times New Roman" w:cs="Times New Roman"/>
          <w:sz w:val="24"/>
          <w:szCs w:val="24"/>
          <w:lang w:val="en-US"/>
        </w:rPr>
        <w:t xml:space="preserve"> curve shifts up because</w:t>
      </w:r>
      <w:r w:rsidR="000765A9" w:rsidRPr="00FD0B17">
        <w:rPr>
          <w:rFonts w:ascii="Times New Roman" w:hAnsi="Times New Roman" w:cs="Times New Roman"/>
          <w:sz w:val="24"/>
          <w:szCs w:val="24"/>
          <w:lang w:val="en-US"/>
        </w:rPr>
        <w:t>,</w:t>
      </w:r>
      <w:r w:rsidR="00CC0D1C" w:rsidRPr="00FD0B17">
        <w:rPr>
          <w:rFonts w:ascii="Times New Roman" w:hAnsi="Times New Roman" w:cs="Times New Roman"/>
          <w:sz w:val="24"/>
          <w:szCs w:val="24"/>
          <w:lang w:val="en-US"/>
        </w:rPr>
        <w:t xml:space="preserve"> at the current price</w:t>
      </w:r>
      <w:r w:rsidR="000765A9" w:rsidRPr="00FD0B17">
        <w:rPr>
          <w:rFonts w:ascii="Times New Roman" w:hAnsi="Times New Roman" w:cs="Times New Roman"/>
          <w:sz w:val="24"/>
          <w:szCs w:val="24"/>
          <w:lang w:val="en-US"/>
        </w:rPr>
        <w:t>,</w:t>
      </w:r>
      <w:r w:rsidR="00042788" w:rsidRPr="00FD0B17">
        <w:rPr>
          <w:rFonts w:ascii="Times New Roman" w:hAnsi="Times New Roman" w:cs="Times New Roman"/>
          <w:sz w:val="24"/>
          <w:szCs w:val="24"/>
          <w:lang w:val="en-US"/>
        </w:rPr>
        <w:t xml:space="preserve"> fewer landlords </w:t>
      </w:r>
      <w:r w:rsidR="003B1B7B" w:rsidRPr="00FD0B17">
        <w:rPr>
          <w:rFonts w:ascii="Times New Roman" w:hAnsi="Times New Roman" w:cs="Times New Roman"/>
          <w:sz w:val="24"/>
          <w:szCs w:val="24"/>
          <w:lang w:val="en-US"/>
        </w:rPr>
        <w:t xml:space="preserve">and owner-occupiers </w:t>
      </w:r>
      <w:r w:rsidR="00CC0D1C" w:rsidRPr="00FD0B17">
        <w:rPr>
          <w:rFonts w:ascii="Times New Roman" w:hAnsi="Times New Roman" w:cs="Times New Roman"/>
          <w:sz w:val="24"/>
          <w:szCs w:val="24"/>
          <w:lang w:val="en-US"/>
        </w:rPr>
        <w:t xml:space="preserve">are putting their houses on the market when they know that the future equilibrium price will be greater than the current price, </w:t>
      </w:r>
      <w:r w:rsidR="00D63054">
        <w:rPr>
          <w:rFonts w:ascii="Times New Roman" w:hAnsi="Times New Roman" w:cs="Times New Roman"/>
          <w:sz w:val="24"/>
          <w:szCs w:val="24"/>
          <w:lang w:val="en-US"/>
        </w:rPr>
        <w:t>that is,</w:t>
      </w:r>
      <w:r w:rsidR="00CC0D1C" w:rsidRPr="00FD0B17">
        <w:rPr>
          <w:rFonts w:ascii="Times New Roman" w:hAnsi="Times New Roman" w:cs="Times New Roman"/>
          <w:sz w:val="24"/>
          <w:szCs w:val="24"/>
          <w:lang w:val="en-US"/>
        </w:rPr>
        <w:t xml:space="preserve"> a capital gain can be made by postponing sale. Additionally, people who do offer a dwelling unit for sale now will increase the</w:t>
      </w:r>
      <w:r w:rsidR="000765A9" w:rsidRPr="00FD0B17">
        <w:rPr>
          <w:rFonts w:ascii="Times New Roman" w:hAnsi="Times New Roman" w:cs="Times New Roman"/>
          <w:sz w:val="24"/>
          <w:szCs w:val="24"/>
          <w:lang w:val="en-US"/>
        </w:rPr>
        <w:t>ir</w:t>
      </w:r>
      <w:r w:rsidR="00CC0D1C" w:rsidRPr="00FD0B17">
        <w:rPr>
          <w:rFonts w:ascii="Times New Roman" w:hAnsi="Times New Roman" w:cs="Times New Roman"/>
          <w:sz w:val="24"/>
          <w:szCs w:val="24"/>
          <w:lang w:val="en-US"/>
        </w:rPr>
        <w:t xml:space="preserve"> asking price. While the market price and rent</w:t>
      </w:r>
      <w:r w:rsidR="004378B5" w:rsidRPr="00FD0B17">
        <w:rPr>
          <w:rFonts w:ascii="Times New Roman" w:hAnsi="Times New Roman" w:cs="Times New Roman"/>
          <w:sz w:val="24"/>
          <w:szCs w:val="24"/>
          <w:lang w:val="en-US"/>
        </w:rPr>
        <w:t xml:space="preserve"> </w:t>
      </w:r>
      <w:r w:rsidR="00CC0D1C" w:rsidRPr="00FD0B17">
        <w:rPr>
          <w:rFonts w:ascii="Times New Roman" w:hAnsi="Times New Roman" w:cs="Times New Roman"/>
          <w:sz w:val="24"/>
          <w:szCs w:val="24"/>
          <w:lang w:val="en-US"/>
        </w:rPr>
        <w:t xml:space="preserve">will increase to the new equilibrium levels of </w:t>
      </w:r>
      <w:r w:rsidR="00CC0D1C" w:rsidRPr="00FD0B17">
        <w:rPr>
          <w:rFonts w:ascii="Times New Roman" w:hAnsi="Times New Roman" w:cs="Times New Roman"/>
          <w:i/>
          <w:sz w:val="24"/>
          <w:szCs w:val="24"/>
          <w:lang w:val="en-US"/>
        </w:rPr>
        <w:t>P</w:t>
      </w:r>
      <w:r w:rsidR="000765A9" w:rsidRPr="00FD0B17">
        <w:rPr>
          <w:rFonts w:ascii="Times New Roman" w:hAnsi="Times New Roman" w:cs="Times New Roman"/>
          <w:sz w:val="24"/>
          <w:szCs w:val="24"/>
          <w:lang w:val="en-US"/>
        </w:rPr>
        <w:t>’</w:t>
      </w:r>
      <w:r w:rsidR="00CC0D1C" w:rsidRPr="00FD0B17">
        <w:rPr>
          <w:rFonts w:ascii="Times New Roman" w:hAnsi="Times New Roman" w:cs="Times New Roman"/>
          <w:sz w:val="24"/>
          <w:szCs w:val="24"/>
          <w:lang w:val="en-US"/>
        </w:rPr>
        <w:t xml:space="preserve"> and </w:t>
      </w:r>
      <w:r w:rsidR="00CC0D1C" w:rsidRPr="00FD0B17">
        <w:rPr>
          <w:rFonts w:ascii="Times New Roman" w:hAnsi="Times New Roman" w:cs="Times New Roman"/>
          <w:i/>
          <w:sz w:val="24"/>
          <w:szCs w:val="24"/>
          <w:lang w:val="en-US"/>
        </w:rPr>
        <w:t>R</w:t>
      </w:r>
      <w:r w:rsidR="000765A9" w:rsidRPr="00FD0B17">
        <w:rPr>
          <w:rFonts w:ascii="Times New Roman" w:hAnsi="Times New Roman" w:cs="Times New Roman"/>
          <w:sz w:val="24"/>
          <w:szCs w:val="24"/>
          <w:lang w:val="en-US"/>
        </w:rPr>
        <w:t>’</w:t>
      </w:r>
      <w:r w:rsidR="00CC0D1C" w:rsidRPr="00FD0B17">
        <w:rPr>
          <w:rFonts w:ascii="Times New Roman" w:hAnsi="Times New Roman" w:cs="Times New Roman"/>
          <w:sz w:val="24"/>
          <w:szCs w:val="24"/>
          <w:lang w:val="en-US"/>
        </w:rPr>
        <w:t xml:space="preserve"> </w:t>
      </w:r>
      <w:r w:rsidR="000765A9" w:rsidRPr="00FD0B17">
        <w:rPr>
          <w:rFonts w:ascii="Times New Roman" w:hAnsi="Times New Roman" w:cs="Times New Roman"/>
          <w:sz w:val="24"/>
          <w:szCs w:val="24"/>
          <w:lang w:val="en-US"/>
        </w:rPr>
        <w:t xml:space="preserve">respectively, it cannot be a priori established whether the turnover of dwelling units per period increases or decreases. </w:t>
      </w:r>
    </w:p>
    <w:p w14:paraId="20D0EF50" w14:textId="77777777" w:rsidR="00D56142" w:rsidRDefault="00D56142" w:rsidP="004536FC">
      <w:pPr>
        <w:tabs>
          <w:tab w:val="left" w:pos="567"/>
        </w:tabs>
        <w:spacing w:after="0" w:line="288" w:lineRule="auto"/>
        <w:jc w:val="both"/>
        <w:rPr>
          <w:rFonts w:ascii="Times New Roman" w:hAnsi="Times New Roman" w:cs="Times New Roman"/>
          <w:sz w:val="24"/>
          <w:szCs w:val="24"/>
          <w:lang w:val="en-US"/>
        </w:rPr>
      </w:pPr>
    </w:p>
    <w:p w14:paraId="3B2AFA58" w14:textId="05594D30" w:rsidR="00042788" w:rsidRDefault="00D56142"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765A9" w:rsidRPr="00FD0B17">
        <w:rPr>
          <w:rFonts w:ascii="Times New Roman" w:hAnsi="Times New Roman" w:cs="Times New Roman"/>
          <w:sz w:val="24"/>
          <w:szCs w:val="24"/>
          <w:lang w:val="en-US"/>
        </w:rPr>
        <w:t xml:space="preserve">The case drawn in Figure 1 shows an increase in the total number of dwelling units changing hands from </w:t>
      </w:r>
      <w:proofErr w:type="spellStart"/>
      <w:r w:rsidR="000765A9" w:rsidRPr="00FD0B17">
        <w:rPr>
          <w:rFonts w:ascii="Times New Roman" w:hAnsi="Times New Roman" w:cs="Times New Roman"/>
          <w:i/>
          <w:sz w:val="24"/>
          <w:szCs w:val="24"/>
          <w:lang w:val="en-US"/>
        </w:rPr>
        <w:t>Q</w:t>
      </w:r>
      <w:r w:rsidR="000765A9" w:rsidRPr="00FD0B17">
        <w:rPr>
          <w:rFonts w:ascii="Times New Roman" w:hAnsi="Times New Roman" w:cs="Times New Roman"/>
          <w:i/>
          <w:sz w:val="24"/>
          <w:szCs w:val="24"/>
          <w:vertAlign w:val="subscript"/>
          <w:lang w:val="en-US"/>
        </w:rPr>
        <w:t>m</w:t>
      </w:r>
      <w:proofErr w:type="spellEnd"/>
      <w:r w:rsidR="000765A9" w:rsidRPr="00FD0B17">
        <w:rPr>
          <w:rFonts w:ascii="Times New Roman" w:hAnsi="Times New Roman" w:cs="Times New Roman"/>
          <w:sz w:val="24"/>
          <w:szCs w:val="24"/>
          <w:lang w:val="en-US"/>
        </w:rPr>
        <w:t xml:space="preserve"> to </w:t>
      </w:r>
      <w:proofErr w:type="spellStart"/>
      <w:r w:rsidR="000765A9" w:rsidRPr="00FD0B17">
        <w:rPr>
          <w:rFonts w:ascii="Times New Roman" w:hAnsi="Times New Roman" w:cs="Times New Roman"/>
          <w:i/>
          <w:sz w:val="24"/>
          <w:szCs w:val="24"/>
          <w:lang w:val="en-US"/>
        </w:rPr>
        <w:t>Q</w:t>
      </w:r>
      <w:r w:rsidR="000765A9" w:rsidRPr="00FD0B17">
        <w:rPr>
          <w:rFonts w:ascii="Times New Roman" w:hAnsi="Times New Roman" w:cs="Times New Roman"/>
          <w:i/>
          <w:sz w:val="24"/>
          <w:szCs w:val="24"/>
          <w:vertAlign w:val="subscript"/>
          <w:lang w:val="en-US"/>
        </w:rPr>
        <w:t>m</w:t>
      </w:r>
      <w:proofErr w:type="spellEnd"/>
      <w:r w:rsidR="000765A9" w:rsidRPr="00FD0B17">
        <w:rPr>
          <w:rFonts w:ascii="Times New Roman" w:hAnsi="Times New Roman" w:cs="Times New Roman"/>
          <w:sz w:val="24"/>
          <w:szCs w:val="24"/>
          <w:lang w:val="en-US"/>
        </w:rPr>
        <w:t xml:space="preserve">’, but if the </w:t>
      </w:r>
      <w:r w:rsidR="00042788" w:rsidRPr="00FD0B17">
        <w:rPr>
          <w:rFonts w:ascii="Times New Roman" w:hAnsi="Times New Roman" w:cs="Times New Roman"/>
          <w:sz w:val="24"/>
          <w:szCs w:val="24"/>
          <w:lang w:val="en-US"/>
        </w:rPr>
        <w:t xml:space="preserve">anticipation </w:t>
      </w:r>
      <w:r w:rsidR="004378B5" w:rsidRPr="00FD0B17">
        <w:rPr>
          <w:rFonts w:ascii="Times New Roman" w:hAnsi="Times New Roman" w:cs="Times New Roman"/>
          <w:sz w:val="24"/>
          <w:szCs w:val="24"/>
          <w:lang w:val="en-US"/>
        </w:rPr>
        <w:t xml:space="preserve">of </w:t>
      </w:r>
      <w:r w:rsidR="000765A9" w:rsidRPr="00FD0B17">
        <w:rPr>
          <w:rFonts w:ascii="Times New Roman" w:hAnsi="Times New Roman" w:cs="Times New Roman"/>
          <w:sz w:val="24"/>
          <w:szCs w:val="24"/>
          <w:lang w:val="en-US"/>
        </w:rPr>
        <w:t xml:space="preserve">future capital gains is very strong, </w:t>
      </w:r>
      <w:r w:rsidR="00C91DE4" w:rsidRPr="00FD0B17">
        <w:rPr>
          <w:rFonts w:ascii="Times New Roman" w:hAnsi="Times New Roman" w:cs="Times New Roman"/>
          <w:sz w:val="24"/>
          <w:szCs w:val="24"/>
          <w:lang w:val="en-US"/>
        </w:rPr>
        <w:t xml:space="preserve">there will be a lot of </w:t>
      </w:r>
      <w:r w:rsidR="00EF0D6B">
        <w:rPr>
          <w:rFonts w:ascii="Times New Roman" w:hAnsi="Times New Roman" w:cs="Times New Roman"/>
          <w:sz w:val="24"/>
          <w:szCs w:val="24"/>
          <w:lang w:val="en-US"/>
        </w:rPr>
        <w:t>‘</w:t>
      </w:r>
      <w:r w:rsidR="00C91DE4" w:rsidRPr="00FD0B17">
        <w:rPr>
          <w:rFonts w:ascii="Times New Roman" w:hAnsi="Times New Roman" w:cs="Times New Roman"/>
          <w:sz w:val="24"/>
          <w:szCs w:val="24"/>
          <w:lang w:val="en-US"/>
        </w:rPr>
        <w:t>banking</w:t>
      </w:r>
      <w:r w:rsidR="00EF0D6B">
        <w:rPr>
          <w:rFonts w:ascii="Times New Roman" w:hAnsi="Times New Roman" w:cs="Times New Roman"/>
          <w:sz w:val="24"/>
          <w:szCs w:val="24"/>
          <w:lang w:val="en-US"/>
        </w:rPr>
        <w:t>’</w:t>
      </w:r>
      <w:r w:rsidR="00C91DE4" w:rsidRPr="00FD0B17">
        <w:rPr>
          <w:rFonts w:ascii="Times New Roman" w:hAnsi="Times New Roman" w:cs="Times New Roman"/>
          <w:sz w:val="24"/>
          <w:szCs w:val="24"/>
          <w:lang w:val="en-US"/>
        </w:rPr>
        <w:t xml:space="preserve"> of dwelling units </w:t>
      </w:r>
      <w:r w:rsidR="006069F5" w:rsidRPr="00FD0B17">
        <w:rPr>
          <w:rFonts w:ascii="Times New Roman" w:hAnsi="Times New Roman" w:cs="Times New Roman"/>
          <w:sz w:val="24"/>
          <w:szCs w:val="24"/>
          <w:lang w:val="en-US"/>
        </w:rPr>
        <w:t xml:space="preserve">(some of which may remain unoccupied) </w:t>
      </w:r>
      <w:r w:rsidR="00C91DE4" w:rsidRPr="00FD0B17">
        <w:rPr>
          <w:rFonts w:ascii="Times New Roman" w:hAnsi="Times New Roman" w:cs="Times New Roman"/>
          <w:sz w:val="24"/>
          <w:szCs w:val="24"/>
          <w:lang w:val="en-US"/>
        </w:rPr>
        <w:t xml:space="preserve">and the units offered for sale will be declining (which can be shown by shifting the </w:t>
      </w:r>
      <w:r w:rsidR="00C91DE4" w:rsidRPr="00FD0B17">
        <w:rPr>
          <w:rFonts w:ascii="Times New Roman" w:hAnsi="Times New Roman" w:cs="Times New Roman"/>
          <w:i/>
          <w:sz w:val="24"/>
          <w:szCs w:val="24"/>
          <w:lang w:val="en-US"/>
        </w:rPr>
        <w:t>S</w:t>
      </w:r>
      <w:r w:rsidR="00C91DE4" w:rsidRPr="00FD0B17">
        <w:rPr>
          <w:rFonts w:ascii="Times New Roman" w:hAnsi="Times New Roman" w:cs="Times New Roman"/>
          <w:i/>
          <w:sz w:val="24"/>
          <w:szCs w:val="24"/>
          <w:vertAlign w:val="subscript"/>
          <w:lang w:val="en-US"/>
        </w:rPr>
        <w:t>m</w:t>
      </w:r>
      <w:r w:rsidR="00C91DE4" w:rsidRPr="00FD0B17">
        <w:rPr>
          <w:rFonts w:ascii="Times New Roman" w:hAnsi="Times New Roman" w:cs="Times New Roman"/>
          <w:sz w:val="24"/>
          <w:szCs w:val="24"/>
          <w:lang w:val="en-US"/>
        </w:rPr>
        <w:t xml:space="preserve"> curve much further </w:t>
      </w:r>
      <w:r w:rsidR="001C55AC" w:rsidRPr="00FD0B17">
        <w:rPr>
          <w:rFonts w:ascii="Times New Roman" w:hAnsi="Times New Roman" w:cs="Times New Roman"/>
          <w:sz w:val="24"/>
          <w:szCs w:val="24"/>
          <w:lang w:val="en-US"/>
        </w:rPr>
        <w:t>up</w:t>
      </w:r>
      <w:r w:rsidR="00C91DE4" w:rsidRPr="00FD0B17">
        <w:rPr>
          <w:rFonts w:ascii="Times New Roman" w:hAnsi="Times New Roman" w:cs="Times New Roman"/>
          <w:sz w:val="24"/>
          <w:szCs w:val="24"/>
          <w:lang w:val="en-US"/>
        </w:rPr>
        <w:t xml:space="preserve">). </w:t>
      </w:r>
      <w:r w:rsidR="00DD0047" w:rsidRPr="00FD0B17">
        <w:rPr>
          <w:rFonts w:ascii="Times New Roman" w:hAnsi="Times New Roman" w:cs="Times New Roman"/>
          <w:sz w:val="24"/>
          <w:szCs w:val="24"/>
          <w:lang w:val="en-US"/>
        </w:rPr>
        <w:t xml:space="preserve">In any case, both the demand for and supply of the stock of dwellings, as well as the listings and sales in the residential real estate market, are strongly affected by expectations regarding future prices and future economic conditions. </w:t>
      </w:r>
    </w:p>
    <w:p w14:paraId="1E51E918" w14:textId="77777777" w:rsidR="00973608" w:rsidRPr="00FD0B17" w:rsidRDefault="00973608" w:rsidP="004536FC">
      <w:pPr>
        <w:tabs>
          <w:tab w:val="left" w:pos="567"/>
        </w:tabs>
        <w:spacing w:after="0" w:line="288" w:lineRule="auto"/>
        <w:jc w:val="both"/>
        <w:rPr>
          <w:rFonts w:ascii="Times New Roman" w:hAnsi="Times New Roman" w:cs="Times New Roman"/>
          <w:sz w:val="24"/>
          <w:szCs w:val="24"/>
          <w:lang w:val="en-US"/>
        </w:rPr>
      </w:pPr>
    </w:p>
    <w:p w14:paraId="59710D7F" w14:textId="101DB7DA" w:rsidR="00D56142" w:rsidRDefault="00121094"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1D6D52" w:rsidRPr="00FD0B17">
        <w:rPr>
          <w:rFonts w:ascii="Times New Roman" w:hAnsi="Times New Roman" w:cs="Times New Roman"/>
          <w:sz w:val="24"/>
          <w:szCs w:val="24"/>
          <w:lang w:val="en-US"/>
        </w:rPr>
        <w:t>The housing market which we described in simplified form in Figure 1 by means of conventional demand and supply curves is</w:t>
      </w:r>
      <w:r w:rsidR="00016FD2">
        <w:rPr>
          <w:rFonts w:ascii="Times New Roman" w:hAnsi="Times New Roman" w:cs="Times New Roman"/>
          <w:sz w:val="24"/>
          <w:szCs w:val="24"/>
          <w:lang w:val="en-US"/>
        </w:rPr>
        <w:t>,</w:t>
      </w:r>
      <w:r w:rsidR="001D6D52" w:rsidRPr="00FD0B17">
        <w:rPr>
          <w:rFonts w:ascii="Times New Roman" w:hAnsi="Times New Roman" w:cs="Times New Roman"/>
          <w:sz w:val="24"/>
          <w:szCs w:val="24"/>
          <w:lang w:val="en-US"/>
        </w:rPr>
        <w:t xml:space="preserve"> in reality</w:t>
      </w:r>
      <w:r w:rsidR="00016FD2">
        <w:rPr>
          <w:rFonts w:ascii="Times New Roman" w:hAnsi="Times New Roman" w:cs="Times New Roman"/>
          <w:sz w:val="24"/>
          <w:szCs w:val="24"/>
          <w:lang w:val="en-US"/>
        </w:rPr>
        <w:t>,</w:t>
      </w:r>
      <w:r w:rsidR="001D6D52" w:rsidRPr="00FD0B17">
        <w:rPr>
          <w:rFonts w:ascii="Times New Roman" w:hAnsi="Times New Roman" w:cs="Times New Roman"/>
          <w:sz w:val="24"/>
          <w:szCs w:val="24"/>
          <w:lang w:val="en-US"/>
        </w:rPr>
        <w:t xml:space="preserve"> one of the </w:t>
      </w:r>
      <w:r w:rsidR="00F31E09" w:rsidRPr="00FD0B17">
        <w:rPr>
          <w:rFonts w:ascii="Times New Roman" w:hAnsi="Times New Roman" w:cs="Times New Roman"/>
          <w:sz w:val="24"/>
          <w:szCs w:val="24"/>
          <w:lang w:val="en-US"/>
        </w:rPr>
        <w:t xml:space="preserve">most </w:t>
      </w:r>
      <w:r w:rsidR="001D6D52" w:rsidRPr="00FD0B17">
        <w:rPr>
          <w:rFonts w:ascii="Times New Roman" w:hAnsi="Times New Roman" w:cs="Times New Roman"/>
          <w:sz w:val="24"/>
          <w:szCs w:val="24"/>
          <w:lang w:val="en-US"/>
        </w:rPr>
        <w:t xml:space="preserve">complex markets in the economy. There are many factors that determine the position and slope of the demand and supply curves (both in the real estate market and in the market for ownership of the dwelling stock). </w:t>
      </w:r>
      <w:r w:rsidR="008248D0" w:rsidRPr="00FD0B17">
        <w:rPr>
          <w:rFonts w:ascii="Times New Roman" w:hAnsi="Times New Roman" w:cs="Times New Roman"/>
          <w:sz w:val="24"/>
          <w:szCs w:val="24"/>
          <w:lang w:val="en-US"/>
        </w:rPr>
        <w:t xml:space="preserve">Together they determine the actual impact one may observe after an immigration shock. </w:t>
      </w:r>
      <w:r w:rsidR="001C55AC" w:rsidRPr="00FD0B17">
        <w:rPr>
          <w:rFonts w:ascii="Times New Roman" w:hAnsi="Times New Roman" w:cs="Times New Roman"/>
          <w:sz w:val="24"/>
          <w:szCs w:val="24"/>
          <w:lang w:val="en-US"/>
        </w:rPr>
        <w:t xml:space="preserve">The size and composition of the immigration flow will clearly matter too. </w:t>
      </w:r>
    </w:p>
    <w:p w14:paraId="18B68A63" w14:textId="77777777" w:rsidR="00D56142" w:rsidRDefault="00D56142" w:rsidP="004536FC">
      <w:pPr>
        <w:tabs>
          <w:tab w:val="left" w:pos="567"/>
        </w:tabs>
        <w:spacing w:after="0" w:line="288" w:lineRule="auto"/>
        <w:jc w:val="both"/>
        <w:rPr>
          <w:rFonts w:ascii="Times New Roman" w:hAnsi="Times New Roman" w:cs="Times New Roman"/>
          <w:sz w:val="24"/>
          <w:szCs w:val="24"/>
          <w:lang w:val="en-US"/>
        </w:rPr>
      </w:pPr>
    </w:p>
    <w:p w14:paraId="7AD2DC2E" w14:textId="5F22D300" w:rsidR="001D6D52" w:rsidRDefault="00D56142"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D6D52" w:rsidRPr="00FD0B17">
        <w:rPr>
          <w:rFonts w:ascii="Times New Roman" w:hAnsi="Times New Roman" w:cs="Times New Roman"/>
          <w:sz w:val="24"/>
          <w:szCs w:val="24"/>
          <w:lang w:val="en-US"/>
        </w:rPr>
        <w:t xml:space="preserve">Table 1 lists </w:t>
      </w:r>
      <w:r w:rsidR="008248D0" w:rsidRPr="00FD0B17">
        <w:rPr>
          <w:rFonts w:ascii="Times New Roman" w:hAnsi="Times New Roman" w:cs="Times New Roman"/>
          <w:sz w:val="24"/>
          <w:szCs w:val="24"/>
          <w:lang w:val="en-US"/>
        </w:rPr>
        <w:t xml:space="preserve">the wide range of </w:t>
      </w:r>
      <w:r w:rsidR="001D6D52" w:rsidRPr="00FD0B17">
        <w:rPr>
          <w:rFonts w:ascii="Times New Roman" w:hAnsi="Times New Roman" w:cs="Times New Roman"/>
          <w:sz w:val="24"/>
          <w:szCs w:val="24"/>
          <w:lang w:val="en-US"/>
        </w:rPr>
        <w:t xml:space="preserve">factors which influence the housing market, on the supply side and on the demand side. </w:t>
      </w:r>
      <w:r w:rsidR="00D8233E" w:rsidRPr="00FD0B17">
        <w:rPr>
          <w:rFonts w:ascii="Times New Roman" w:hAnsi="Times New Roman" w:cs="Times New Roman"/>
          <w:sz w:val="24"/>
          <w:szCs w:val="24"/>
          <w:lang w:val="en-US"/>
        </w:rPr>
        <w:t xml:space="preserve">Various observable market outcomes are listed also. It should be noted that Figure 1 and Table 1 have simplified the analysis to assuming just one type of dwelling unit. </w:t>
      </w:r>
      <w:r w:rsidR="0033556B" w:rsidRPr="00FD0B17">
        <w:rPr>
          <w:rFonts w:ascii="Times New Roman" w:hAnsi="Times New Roman" w:cs="Times New Roman"/>
          <w:sz w:val="24"/>
          <w:szCs w:val="24"/>
          <w:lang w:val="en-US"/>
        </w:rPr>
        <w:t>In reality</w:t>
      </w:r>
      <w:r w:rsidR="00016FD2">
        <w:rPr>
          <w:rFonts w:ascii="Times New Roman" w:hAnsi="Times New Roman" w:cs="Times New Roman"/>
          <w:sz w:val="24"/>
          <w:szCs w:val="24"/>
          <w:lang w:val="en-US"/>
        </w:rPr>
        <w:t>,</w:t>
      </w:r>
      <w:r w:rsidR="00D8233E" w:rsidRPr="00FD0B17">
        <w:rPr>
          <w:rFonts w:ascii="Times New Roman" w:hAnsi="Times New Roman" w:cs="Times New Roman"/>
          <w:sz w:val="24"/>
          <w:szCs w:val="24"/>
          <w:lang w:val="en-US"/>
        </w:rPr>
        <w:t xml:space="preserve"> </w:t>
      </w:r>
      <w:r w:rsidR="001C55AC" w:rsidRPr="00FD0B17">
        <w:rPr>
          <w:rFonts w:ascii="Times New Roman" w:hAnsi="Times New Roman" w:cs="Times New Roman"/>
          <w:sz w:val="24"/>
          <w:szCs w:val="24"/>
          <w:lang w:val="en-US"/>
        </w:rPr>
        <w:t xml:space="preserve">there are many types of dwellings ranging from detached </w:t>
      </w:r>
      <w:r w:rsidR="0033556B" w:rsidRPr="00FD0B17">
        <w:rPr>
          <w:rFonts w:ascii="Times New Roman" w:hAnsi="Times New Roman" w:cs="Times New Roman"/>
          <w:sz w:val="24"/>
          <w:szCs w:val="24"/>
          <w:lang w:val="en-US"/>
        </w:rPr>
        <w:t>home to apartments in multistor</w:t>
      </w:r>
      <w:r w:rsidR="001C55AC" w:rsidRPr="00FD0B17">
        <w:rPr>
          <w:rFonts w:ascii="Times New Roman" w:hAnsi="Times New Roman" w:cs="Times New Roman"/>
          <w:sz w:val="24"/>
          <w:szCs w:val="24"/>
          <w:lang w:val="en-US"/>
        </w:rPr>
        <w:t xml:space="preserve">y buildings. Additionally, </w:t>
      </w:r>
      <w:r w:rsidR="00D8233E" w:rsidRPr="00FD0B17">
        <w:rPr>
          <w:rFonts w:ascii="Times New Roman" w:hAnsi="Times New Roman" w:cs="Times New Roman"/>
          <w:sz w:val="24"/>
          <w:szCs w:val="24"/>
          <w:lang w:val="en-US"/>
        </w:rPr>
        <w:t>there is huge quality variation among housing units</w:t>
      </w:r>
      <w:r w:rsidR="00DB5DD6">
        <w:rPr>
          <w:rFonts w:ascii="Times New Roman" w:hAnsi="Times New Roman" w:cs="Times New Roman"/>
          <w:sz w:val="24"/>
          <w:szCs w:val="24"/>
          <w:lang w:val="en-US"/>
        </w:rPr>
        <w:t xml:space="preserve"> such as </w:t>
      </w:r>
      <w:r w:rsidR="00D8233E" w:rsidRPr="00FD0B17">
        <w:rPr>
          <w:rFonts w:ascii="Times New Roman" w:hAnsi="Times New Roman" w:cs="Times New Roman"/>
          <w:sz w:val="24"/>
          <w:szCs w:val="24"/>
          <w:lang w:val="en-US"/>
        </w:rPr>
        <w:t>the physical attributes of the dwelling, the amenities at the location and the accessibility of work, shops</w:t>
      </w:r>
      <w:r w:rsidR="00DB5DD6">
        <w:rPr>
          <w:rFonts w:ascii="Times New Roman" w:hAnsi="Times New Roman" w:cs="Times New Roman"/>
          <w:sz w:val="24"/>
          <w:szCs w:val="24"/>
          <w:lang w:val="en-US"/>
        </w:rPr>
        <w:t>.</w:t>
      </w:r>
      <w:r w:rsidR="00D8233E" w:rsidRPr="00FD0B17">
        <w:rPr>
          <w:rFonts w:ascii="Times New Roman" w:hAnsi="Times New Roman" w:cs="Times New Roman"/>
          <w:sz w:val="24"/>
          <w:szCs w:val="24"/>
          <w:lang w:val="en-US"/>
        </w:rPr>
        <w:t xml:space="preserve"> </w:t>
      </w:r>
      <w:r w:rsidR="00DB5DD6">
        <w:rPr>
          <w:rFonts w:ascii="Times New Roman" w:hAnsi="Times New Roman" w:cs="Times New Roman"/>
          <w:sz w:val="24"/>
          <w:szCs w:val="24"/>
          <w:lang w:val="en-US"/>
        </w:rPr>
        <w:t xml:space="preserve"> </w:t>
      </w:r>
      <w:r w:rsidR="00D8233E" w:rsidRPr="00FD0B17">
        <w:rPr>
          <w:rFonts w:ascii="Times New Roman" w:hAnsi="Times New Roman" w:cs="Times New Roman"/>
          <w:sz w:val="24"/>
          <w:szCs w:val="24"/>
          <w:lang w:val="en-US"/>
        </w:rPr>
        <w:t>Hence, there are many partially overlapping and interacting housing markets</w:t>
      </w:r>
      <w:r w:rsidR="00B70CE6" w:rsidRPr="00FD0B17">
        <w:rPr>
          <w:rFonts w:ascii="Times New Roman" w:hAnsi="Times New Roman" w:cs="Times New Roman"/>
          <w:sz w:val="24"/>
          <w:szCs w:val="24"/>
          <w:lang w:val="en-US"/>
        </w:rPr>
        <w:t>. The evidence provided in the following sections will show that some of these are much more affected by immigration than others.</w:t>
      </w:r>
      <w:r w:rsidR="00D8233E" w:rsidRPr="00FD0B17">
        <w:rPr>
          <w:rFonts w:ascii="Times New Roman" w:hAnsi="Times New Roman" w:cs="Times New Roman"/>
          <w:sz w:val="24"/>
          <w:szCs w:val="24"/>
          <w:lang w:val="en-US"/>
        </w:rPr>
        <w:t xml:space="preserve"> </w:t>
      </w:r>
      <w:r w:rsidR="00DD0047" w:rsidRPr="00FD0B17">
        <w:rPr>
          <w:rFonts w:ascii="Times New Roman" w:hAnsi="Times New Roman" w:cs="Times New Roman"/>
          <w:sz w:val="24"/>
          <w:szCs w:val="24"/>
          <w:lang w:val="en-US"/>
        </w:rPr>
        <w:t xml:space="preserve">Additionally, housing markets interact spatially. </w:t>
      </w:r>
      <w:r w:rsidR="0022189A" w:rsidRPr="00FD0B17">
        <w:rPr>
          <w:rFonts w:ascii="Times New Roman" w:hAnsi="Times New Roman" w:cs="Times New Roman"/>
          <w:sz w:val="24"/>
          <w:szCs w:val="24"/>
          <w:lang w:val="en-US"/>
        </w:rPr>
        <w:t>For example, if a high level of skilled immigration contributes to rising apartment prices and rents in the CBD of a city, we would expect some outward migration of inner</w:t>
      </w:r>
      <w:r w:rsidR="004536FC">
        <w:rPr>
          <w:rFonts w:ascii="Times New Roman" w:hAnsi="Times New Roman" w:cs="Times New Roman"/>
          <w:sz w:val="24"/>
          <w:szCs w:val="24"/>
          <w:lang w:val="en-US"/>
        </w:rPr>
        <w:t>-</w:t>
      </w:r>
      <w:r w:rsidR="0022189A" w:rsidRPr="00FD0B17">
        <w:rPr>
          <w:rFonts w:ascii="Times New Roman" w:hAnsi="Times New Roman" w:cs="Times New Roman"/>
          <w:sz w:val="24"/>
          <w:szCs w:val="24"/>
          <w:lang w:val="en-US"/>
        </w:rPr>
        <w:t>city dwellers to the suburbs, thereby raising prices and rents there. Such spatial spillover effects are often incorporated in the form of spatial lags or spatial autocorrelation in the econometric modelling.</w:t>
      </w:r>
    </w:p>
    <w:p w14:paraId="17CEE141" w14:textId="01F33FA6" w:rsidR="00566492" w:rsidRDefault="00566492" w:rsidP="004536FC">
      <w:pPr>
        <w:tabs>
          <w:tab w:val="left" w:pos="567"/>
        </w:tabs>
        <w:spacing w:after="0" w:line="288" w:lineRule="auto"/>
        <w:jc w:val="both"/>
        <w:rPr>
          <w:rFonts w:ascii="Times New Roman" w:hAnsi="Times New Roman" w:cs="Times New Roman"/>
          <w:sz w:val="24"/>
          <w:szCs w:val="24"/>
          <w:lang w:val="en-US"/>
        </w:rPr>
      </w:pPr>
    </w:p>
    <w:p w14:paraId="2C225150" w14:textId="1079E5FD" w:rsidR="00D56142" w:rsidRDefault="00D56142" w:rsidP="00D56142">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FD0B17">
        <w:rPr>
          <w:rFonts w:ascii="Times New Roman" w:hAnsi="Times New Roman" w:cs="Times New Roman"/>
          <w:sz w:val="24"/>
          <w:szCs w:val="24"/>
          <w:lang w:val="en-US"/>
        </w:rPr>
        <w:t xml:space="preserve">On the supply side, the stock of dwelling units diminishes by physical depreciation, with additions and alterations providing some compensation. However, most of the increase in the stock is by means of the construction of new dwellings. This is, in turn, affected by availability and cost of land, land and infrastructure development costs, construction costs, the availability of design and building workforces; and the availability of plant &amp; equipment and building materials. </w:t>
      </w:r>
    </w:p>
    <w:p w14:paraId="2F78CFF6" w14:textId="48CEDAEC" w:rsidR="00D56142" w:rsidRDefault="00D56142" w:rsidP="00D56142">
      <w:pPr>
        <w:tabs>
          <w:tab w:val="left" w:pos="567"/>
        </w:tabs>
        <w:spacing w:after="0" w:line="288" w:lineRule="auto"/>
        <w:jc w:val="both"/>
        <w:rPr>
          <w:rFonts w:ascii="Times New Roman" w:hAnsi="Times New Roman" w:cs="Times New Roman"/>
          <w:sz w:val="24"/>
          <w:szCs w:val="24"/>
          <w:lang w:val="en-US"/>
        </w:rPr>
      </w:pPr>
    </w:p>
    <w:p w14:paraId="29A22FCB" w14:textId="1AC01925" w:rsidR="00D56142" w:rsidRPr="00FD0B17" w:rsidRDefault="00D56142" w:rsidP="00D56142">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FD0B17">
        <w:rPr>
          <w:rFonts w:ascii="Times New Roman" w:hAnsi="Times New Roman" w:cs="Times New Roman"/>
          <w:sz w:val="24"/>
          <w:szCs w:val="24"/>
          <w:lang w:val="en-US"/>
        </w:rPr>
        <w:t xml:space="preserve">On the demand side, demographic factors are central, given that the demand for dwellings is most fundamentally equal to the number of households, which is population divided by average household size. </w:t>
      </w:r>
      <w:r w:rsidR="00DB5DD6">
        <w:rPr>
          <w:rFonts w:ascii="Times New Roman" w:hAnsi="Times New Roman" w:cs="Times New Roman"/>
          <w:sz w:val="24"/>
          <w:szCs w:val="24"/>
          <w:lang w:val="en-US"/>
        </w:rPr>
        <w:t xml:space="preserve"> </w:t>
      </w:r>
      <w:r w:rsidRPr="00FD0B17">
        <w:rPr>
          <w:rFonts w:ascii="Times New Roman" w:hAnsi="Times New Roman" w:cs="Times New Roman"/>
          <w:sz w:val="24"/>
          <w:szCs w:val="24"/>
          <w:lang w:val="en-US"/>
        </w:rPr>
        <w:t>A change in the observed population over a given time period equals births minus deaths plus net migration (internal and international). Average household size can change due to trends in fertility and mortality; and changes in household formation (</w:t>
      </w:r>
      <w:r w:rsidR="00DB5DD6">
        <w:rPr>
          <w:rFonts w:ascii="Times New Roman" w:hAnsi="Times New Roman" w:cs="Times New Roman"/>
          <w:sz w:val="24"/>
          <w:szCs w:val="24"/>
          <w:lang w:val="en-US"/>
        </w:rPr>
        <w:t xml:space="preserve">for example, </w:t>
      </w:r>
      <w:r w:rsidRPr="00FD0B17">
        <w:rPr>
          <w:rFonts w:ascii="Times New Roman" w:hAnsi="Times New Roman" w:cs="Times New Roman"/>
          <w:sz w:val="24"/>
          <w:szCs w:val="24"/>
          <w:lang w:val="en-US"/>
        </w:rPr>
        <w:t>marriage, flatting) and dissolution (</w:t>
      </w:r>
      <w:r w:rsidR="00DB5DD6">
        <w:rPr>
          <w:rFonts w:ascii="Times New Roman" w:hAnsi="Times New Roman" w:cs="Times New Roman"/>
          <w:sz w:val="24"/>
          <w:szCs w:val="24"/>
          <w:lang w:val="en-US"/>
        </w:rPr>
        <w:t>for example,</w:t>
      </w:r>
      <w:r w:rsidRPr="00FD0B17">
        <w:rPr>
          <w:rFonts w:ascii="Times New Roman" w:hAnsi="Times New Roman" w:cs="Times New Roman"/>
          <w:sz w:val="24"/>
          <w:szCs w:val="24"/>
          <w:lang w:val="en-US"/>
        </w:rPr>
        <w:t xml:space="preserve"> divorce). There may be differences between the respective impacts of different components of demographic change on the housing market; and there may be notable differences in these demographic forces between immigrants and the native born. This chapter focuses only on the housing market impact of immigration – for the impact of other demographic changes see</w:t>
      </w:r>
      <w:r w:rsidR="00DB5DD6">
        <w:rPr>
          <w:rFonts w:ascii="Times New Roman" w:hAnsi="Times New Roman" w:cs="Times New Roman"/>
          <w:sz w:val="24"/>
          <w:szCs w:val="24"/>
          <w:lang w:val="en-US"/>
        </w:rPr>
        <w:t>,</w:t>
      </w:r>
      <w:r w:rsidRPr="00FD0B17">
        <w:rPr>
          <w:rFonts w:ascii="Times New Roman" w:hAnsi="Times New Roman" w:cs="Times New Roman"/>
          <w:sz w:val="24"/>
          <w:szCs w:val="24"/>
          <w:lang w:val="en-US"/>
        </w:rPr>
        <w:t xml:space="preserve"> </w:t>
      </w:r>
      <w:r w:rsidR="00DB5DD6">
        <w:rPr>
          <w:rFonts w:ascii="Times New Roman" w:hAnsi="Times New Roman" w:cs="Times New Roman"/>
          <w:sz w:val="24"/>
          <w:szCs w:val="24"/>
          <w:lang w:val="en-US"/>
        </w:rPr>
        <w:t>for example,</w:t>
      </w:r>
      <w:r w:rsidRPr="00FD0B17">
        <w:rPr>
          <w:rFonts w:ascii="Times New Roman" w:hAnsi="Times New Roman" w:cs="Times New Roman"/>
          <w:sz w:val="24"/>
          <w:szCs w:val="24"/>
          <w:lang w:val="en-US"/>
        </w:rPr>
        <w:t xml:space="preserve"> Mankiw and Weil (1989) and Levin </w:t>
      </w:r>
      <w:r w:rsidR="00EF0D6B" w:rsidRPr="00EF0D6B">
        <w:rPr>
          <w:rFonts w:ascii="Times New Roman" w:hAnsi="Times New Roman" w:cs="Times New Roman"/>
          <w:i/>
          <w:iCs/>
          <w:sz w:val="24"/>
          <w:szCs w:val="24"/>
          <w:lang w:val="en-US"/>
        </w:rPr>
        <w:t>et al.</w:t>
      </w:r>
      <w:r w:rsidRPr="00FD0B17">
        <w:rPr>
          <w:rFonts w:ascii="Times New Roman" w:hAnsi="Times New Roman" w:cs="Times New Roman"/>
          <w:sz w:val="24"/>
          <w:szCs w:val="24"/>
          <w:lang w:val="en-US"/>
        </w:rPr>
        <w:t xml:space="preserve"> (2009).</w:t>
      </w:r>
    </w:p>
    <w:p w14:paraId="21DF9DF1" w14:textId="77777777" w:rsidR="007C7B54" w:rsidRDefault="007C7B54" w:rsidP="004536FC">
      <w:pPr>
        <w:tabs>
          <w:tab w:val="left" w:pos="567"/>
        </w:tabs>
        <w:spacing w:after="0" w:line="240" w:lineRule="auto"/>
        <w:jc w:val="center"/>
        <w:rPr>
          <w:rFonts w:ascii="Times New Roman" w:hAnsi="Times New Roman" w:cs="Times New Roman"/>
          <w:b/>
          <w:bCs/>
          <w:lang w:val="en-US"/>
        </w:rPr>
      </w:pPr>
    </w:p>
    <w:p w14:paraId="0DF8DE95" w14:textId="56915E68" w:rsidR="00566492" w:rsidRDefault="00566492" w:rsidP="004536FC">
      <w:pPr>
        <w:tabs>
          <w:tab w:val="left" w:pos="567"/>
        </w:tabs>
        <w:spacing w:after="0" w:line="240" w:lineRule="auto"/>
        <w:jc w:val="center"/>
        <w:rPr>
          <w:rFonts w:ascii="Times New Roman" w:hAnsi="Times New Roman" w:cs="Times New Roman"/>
          <w:b/>
          <w:bCs/>
          <w:lang w:val="en-US"/>
        </w:rPr>
      </w:pPr>
      <w:r w:rsidRPr="003B56CE">
        <w:rPr>
          <w:rFonts w:ascii="Times New Roman" w:hAnsi="Times New Roman" w:cs="Times New Roman"/>
          <w:b/>
          <w:bCs/>
          <w:lang w:val="en-US"/>
        </w:rPr>
        <w:lastRenderedPageBreak/>
        <w:t xml:space="preserve">Table 1:  Factors </w:t>
      </w:r>
      <w:r>
        <w:rPr>
          <w:rFonts w:ascii="Times New Roman" w:hAnsi="Times New Roman" w:cs="Times New Roman"/>
          <w:b/>
          <w:bCs/>
          <w:lang w:val="en-US"/>
        </w:rPr>
        <w:t>I</w:t>
      </w:r>
      <w:r w:rsidRPr="003B56CE">
        <w:rPr>
          <w:rFonts w:ascii="Times New Roman" w:hAnsi="Times New Roman" w:cs="Times New Roman"/>
          <w:b/>
          <w:bCs/>
          <w:lang w:val="en-US"/>
        </w:rPr>
        <w:t xml:space="preserve">nfluencing the </w:t>
      </w:r>
      <w:r>
        <w:rPr>
          <w:rFonts w:ascii="Times New Roman" w:hAnsi="Times New Roman" w:cs="Times New Roman"/>
          <w:b/>
          <w:bCs/>
          <w:lang w:val="en-US"/>
        </w:rPr>
        <w:t>H</w:t>
      </w:r>
      <w:r w:rsidRPr="003B56CE">
        <w:rPr>
          <w:rFonts w:ascii="Times New Roman" w:hAnsi="Times New Roman" w:cs="Times New Roman"/>
          <w:b/>
          <w:bCs/>
          <w:lang w:val="en-US"/>
        </w:rPr>
        <w:t xml:space="preserve">ousing </w:t>
      </w:r>
      <w:r>
        <w:rPr>
          <w:rFonts w:ascii="Times New Roman" w:hAnsi="Times New Roman" w:cs="Times New Roman"/>
          <w:b/>
          <w:bCs/>
          <w:lang w:val="en-US"/>
        </w:rPr>
        <w:t>M</w:t>
      </w:r>
      <w:r w:rsidRPr="003B56CE">
        <w:rPr>
          <w:rFonts w:ascii="Times New Roman" w:hAnsi="Times New Roman" w:cs="Times New Roman"/>
          <w:b/>
          <w:bCs/>
          <w:lang w:val="en-US"/>
        </w:rPr>
        <w:t>arket</w:t>
      </w:r>
    </w:p>
    <w:p w14:paraId="2C726329" w14:textId="77777777" w:rsidR="00D56142" w:rsidRPr="00D56142" w:rsidRDefault="00D56142" w:rsidP="004536FC">
      <w:pPr>
        <w:tabs>
          <w:tab w:val="left" w:pos="567"/>
        </w:tabs>
        <w:spacing w:after="0" w:line="240" w:lineRule="auto"/>
        <w:jc w:val="center"/>
        <w:rPr>
          <w:rFonts w:ascii="Times New Roman" w:hAnsi="Times New Roman" w:cs="Times New Roman"/>
          <w:b/>
          <w:bCs/>
          <w:sz w:val="6"/>
          <w:szCs w:val="6"/>
          <w:lang w:val="en-US"/>
        </w:rPr>
      </w:pPr>
    </w:p>
    <w:tbl>
      <w:tblPr>
        <w:tblW w:w="9229" w:type="dxa"/>
        <w:tblInd w:w="93" w:type="dxa"/>
        <w:tblLook w:val="04A0" w:firstRow="1" w:lastRow="0" w:firstColumn="1" w:lastColumn="0" w:noHBand="0" w:noVBand="1"/>
      </w:tblPr>
      <w:tblGrid>
        <w:gridCol w:w="3293"/>
        <w:gridCol w:w="2676"/>
        <w:gridCol w:w="3260"/>
      </w:tblGrid>
      <w:tr w:rsidR="00566492" w:rsidRPr="003B56CE" w14:paraId="49E05A86" w14:textId="77777777" w:rsidTr="00203D7E">
        <w:trPr>
          <w:trHeight w:val="589"/>
        </w:trPr>
        <w:tc>
          <w:tcPr>
            <w:tcW w:w="0" w:type="auto"/>
            <w:tcBorders>
              <w:top w:val="single" w:sz="4" w:space="0" w:color="auto"/>
              <w:left w:val="nil"/>
              <w:bottom w:val="single" w:sz="4" w:space="0" w:color="auto"/>
              <w:right w:val="nil"/>
            </w:tcBorders>
            <w:shd w:val="clear" w:color="auto" w:fill="auto"/>
            <w:vAlign w:val="bottom"/>
            <w:hideMark/>
          </w:tcPr>
          <w:p w14:paraId="3E8A55E1" w14:textId="77777777" w:rsidR="00D56142" w:rsidRDefault="00566492" w:rsidP="00D56142">
            <w:pPr>
              <w:widowControl w:val="0"/>
              <w:tabs>
                <w:tab w:val="left" w:pos="567"/>
              </w:tabs>
              <w:spacing w:after="0" w:line="240" w:lineRule="auto"/>
              <w:jc w:val="center"/>
              <w:rPr>
                <w:rFonts w:ascii="Times New Roman" w:eastAsia="Times New Roman" w:hAnsi="Times New Roman" w:cs="Times New Roman"/>
                <w:b/>
                <w:bCs/>
                <w:color w:val="000000"/>
                <w:lang w:eastAsia="en-NZ"/>
              </w:rPr>
            </w:pPr>
            <w:r w:rsidRPr="003B56CE">
              <w:rPr>
                <w:rFonts w:ascii="Times New Roman" w:eastAsia="Times New Roman" w:hAnsi="Times New Roman" w:cs="Times New Roman"/>
                <w:b/>
                <w:bCs/>
                <w:color w:val="000000"/>
                <w:lang w:eastAsia="en-NZ"/>
              </w:rPr>
              <w:t xml:space="preserve">Supply </w:t>
            </w:r>
            <w:r w:rsidR="00D56142">
              <w:rPr>
                <w:rFonts w:ascii="Times New Roman" w:eastAsia="Times New Roman" w:hAnsi="Times New Roman" w:cs="Times New Roman"/>
                <w:b/>
                <w:bCs/>
                <w:color w:val="000000"/>
                <w:lang w:eastAsia="en-NZ"/>
              </w:rPr>
              <w:t>o</w:t>
            </w:r>
            <w:r w:rsidR="00D56142" w:rsidRPr="003B56CE">
              <w:rPr>
                <w:rFonts w:ascii="Times New Roman" w:eastAsia="Times New Roman" w:hAnsi="Times New Roman" w:cs="Times New Roman"/>
                <w:b/>
                <w:bCs/>
                <w:color w:val="000000"/>
                <w:lang w:eastAsia="en-NZ"/>
              </w:rPr>
              <w:t xml:space="preserve">f Residential Space </w:t>
            </w:r>
          </w:p>
          <w:p w14:paraId="1F7FC06A" w14:textId="2FDCA3F2" w:rsidR="00566492" w:rsidRPr="003B56CE" w:rsidRDefault="00D56142" w:rsidP="00D56142">
            <w:pPr>
              <w:widowControl w:val="0"/>
              <w:tabs>
                <w:tab w:val="left" w:pos="567"/>
              </w:tabs>
              <w:spacing w:after="0" w:line="240" w:lineRule="auto"/>
              <w:jc w:val="center"/>
              <w:rPr>
                <w:rFonts w:ascii="Times New Roman" w:eastAsia="Times New Roman" w:hAnsi="Times New Roman" w:cs="Times New Roman"/>
                <w:b/>
                <w:bCs/>
                <w:color w:val="000000"/>
                <w:lang w:eastAsia="en-NZ"/>
              </w:rPr>
            </w:pPr>
            <w:r>
              <w:rPr>
                <w:rFonts w:ascii="Times New Roman" w:eastAsia="Times New Roman" w:hAnsi="Times New Roman" w:cs="Times New Roman"/>
                <w:b/>
                <w:bCs/>
                <w:color w:val="000000"/>
                <w:lang w:eastAsia="en-NZ"/>
              </w:rPr>
              <w:t>i</w:t>
            </w:r>
            <w:r w:rsidRPr="003B56CE">
              <w:rPr>
                <w:rFonts w:ascii="Times New Roman" w:eastAsia="Times New Roman" w:hAnsi="Times New Roman" w:cs="Times New Roman"/>
                <w:b/>
                <w:bCs/>
                <w:color w:val="000000"/>
                <w:lang w:eastAsia="en-NZ"/>
              </w:rPr>
              <w:t xml:space="preserve">n </w:t>
            </w:r>
            <w:r>
              <w:rPr>
                <w:rFonts w:ascii="Times New Roman" w:eastAsia="Times New Roman" w:hAnsi="Times New Roman" w:cs="Times New Roman"/>
                <w:b/>
                <w:bCs/>
                <w:color w:val="000000"/>
                <w:lang w:eastAsia="en-NZ"/>
              </w:rPr>
              <w:t>a</w:t>
            </w:r>
            <w:r w:rsidRPr="003B56CE">
              <w:rPr>
                <w:rFonts w:ascii="Times New Roman" w:eastAsia="Times New Roman" w:hAnsi="Times New Roman" w:cs="Times New Roman"/>
                <w:b/>
                <w:bCs/>
                <w:color w:val="000000"/>
                <w:lang w:eastAsia="en-NZ"/>
              </w:rPr>
              <w:t xml:space="preserve"> Local Housing Market</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C5C4FE" w14:textId="58231F3C" w:rsidR="00566492" w:rsidRDefault="00566492" w:rsidP="00D56142">
            <w:pPr>
              <w:widowControl w:val="0"/>
              <w:tabs>
                <w:tab w:val="left" w:pos="567"/>
              </w:tabs>
              <w:spacing w:after="0" w:line="240" w:lineRule="auto"/>
              <w:jc w:val="center"/>
              <w:rPr>
                <w:rFonts w:ascii="Times New Roman" w:eastAsia="Times New Roman" w:hAnsi="Times New Roman" w:cs="Times New Roman"/>
                <w:b/>
                <w:bCs/>
                <w:color w:val="000000"/>
                <w:lang w:eastAsia="en-NZ"/>
              </w:rPr>
            </w:pPr>
            <w:r w:rsidRPr="003B56CE">
              <w:rPr>
                <w:rFonts w:ascii="Times New Roman" w:eastAsia="Times New Roman" w:hAnsi="Times New Roman" w:cs="Times New Roman"/>
                <w:b/>
                <w:bCs/>
                <w:color w:val="000000"/>
                <w:lang w:eastAsia="en-NZ"/>
              </w:rPr>
              <w:t>Market</w:t>
            </w:r>
          </w:p>
          <w:p w14:paraId="03056486" w14:textId="6B9D0F90" w:rsidR="00566492" w:rsidRPr="003B56CE" w:rsidRDefault="00D56142" w:rsidP="00D56142">
            <w:pPr>
              <w:widowControl w:val="0"/>
              <w:tabs>
                <w:tab w:val="left" w:pos="567"/>
              </w:tabs>
              <w:spacing w:after="0" w:line="240" w:lineRule="auto"/>
              <w:jc w:val="center"/>
              <w:rPr>
                <w:rFonts w:ascii="Times New Roman" w:eastAsia="Times New Roman" w:hAnsi="Times New Roman" w:cs="Times New Roman"/>
                <w:b/>
                <w:bCs/>
                <w:color w:val="000000"/>
                <w:lang w:eastAsia="en-NZ"/>
              </w:rPr>
            </w:pPr>
            <w:r>
              <w:rPr>
                <w:rFonts w:ascii="Times New Roman" w:eastAsia="Times New Roman" w:hAnsi="Times New Roman" w:cs="Times New Roman"/>
                <w:b/>
                <w:bCs/>
                <w:color w:val="000000"/>
                <w:lang w:eastAsia="en-NZ"/>
              </w:rPr>
              <w:t>O</w:t>
            </w:r>
            <w:r w:rsidR="00566492" w:rsidRPr="003B56CE">
              <w:rPr>
                <w:rFonts w:ascii="Times New Roman" w:eastAsia="Times New Roman" w:hAnsi="Times New Roman" w:cs="Times New Roman"/>
                <w:b/>
                <w:bCs/>
                <w:color w:val="000000"/>
                <w:lang w:eastAsia="en-NZ"/>
              </w:rPr>
              <w:t>utcomes</w:t>
            </w:r>
          </w:p>
        </w:tc>
        <w:tc>
          <w:tcPr>
            <w:tcW w:w="3260" w:type="dxa"/>
            <w:tcBorders>
              <w:top w:val="single" w:sz="4" w:space="0" w:color="auto"/>
              <w:left w:val="nil"/>
              <w:bottom w:val="single" w:sz="4" w:space="0" w:color="auto"/>
              <w:right w:val="nil"/>
            </w:tcBorders>
            <w:shd w:val="clear" w:color="auto" w:fill="auto"/>
            <w:vAlign w:val="bottom"/>
            <w:hideMark/>
          </w:tcPr>
          <w:p w14:paraId="00EE1D22" w14:textId="37616E99"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b/>
                <w:bCs/>
                <w:color w:val="000000"/>
                <w:lang w:eastAsia="en-NZ"/>
              </w:rPr>
            </w:pPr>
            <w:r w:rsidRPr="003B56CE">
              <w:rPr>
                <w:rFonts w:ascii="Times New Roman" w:eastAsia="Times New Roman" w:hAnsi="Times New Roman" w:cs="Times New Roman"/>
                <w:b/>
                <w:bCs/>
                <w:color w:val="000000"/>
                <w:lang w:eastAsia="en-NZ"/>
              </w:rPr>
              <w:t xml:space="preserve">Demand for </w:t>
            </w:r>
            <w:r w:rsidR="00D56142">
              <w:rPr>
                <w:rFonts w:ascii="Times New Roman" w:eastAsia="Times New Roman" w:hAnsi="Times New Roman" w:cs="Times New Roman"/>
                <w:b/>
                <w:bCs/>
                <w:color w:val="000000"/>
                <w:lang w:eastAsia="en-NZ"/>
              </w:rPr>
              <w:t>R</w:t>
            </w:r>
            <w:r w:rsidRPr="003B56CE">
              <w:rPr>
                <w:rFonts w:ascii="Times New Roman" w:eastAsia="Times New Roman" w:hAnsi="Times New Roman" w:cs="Times New Roman"/>
                <w:b/>
                <w:bCs/>
                <w:color w:val="000000"/>
                <w:lang w:eastAsia="en-NZ"/>
              </w:rPr>
              <w:t xml:space="preserve">esidential </w:t>
            </w:r>
            <w:r w:rsidR="00D56142">
              <w:rPr>
                <w:rFonts w:ascii="Times New Roman" w:eastAsia="Times New Roman" w:hAnsi="Times New Roman" w:cs="Times New Roman"/>
                <w:b/>
                <w:bCs/>
                <w:color w:val="000000"/>
                <w:lang w:eastAsia="en-NZ"/>
              </w:rPr>
              <w:t>S</w:t>
            </w:r>
            <w:r w:rsidRPr="003B56CE">
              <w:rPr>
                <w:rFonts w:ascii="Times New Roman" w:eastAsia="Times New Roman" w:hAnsi="Times New Roman" w:cs="Times New Roman"/>
                <w:b/>
                <w:bCs/>
                <w:color w:val="000000"/>
                <w:lang w:eastAsia="en-NZ"/>
              </w:rPr>
              <w:t xml:space="preserve">pace in a </w:t>
            </w:r>
            <w:r w:rsidR="00D56142">
              <w:rPr>
                <w:rFonts w:ascii="Times New Roman" w:eastAsia="Times New Roman" w:hAnsi="Times New Roman" w:cs="Times New Roman"/>
                <w:b/>
                <w:bCs/>
                <w:color w:val="000000"/>
                <w:lang w:eastAsia="en-NZ"/>
              </w:rPr>
              <w:t>L</w:t>
            </w:r>
            <w:r w:rsidRPr="003B56CE">
              <w:rPr>
                <w:rFonts w:ascii="Times New Roman" w:eastAsia="Times New Roman" w:hAnsi="Times New Roman" w:cs="Times New Roman"/>
                <w:b/>
                <w:bCs/>
                <w:color w:val="000000"/>
                <w:lang w:eastAsia="en-NZ"/>
              </w:rPr>
              <w:t xml:space="preserve">ocal </w:t>
            </w:r>
            <w:r w:rsidR="00D56142">
              <w:rPr>
                <w:rFonts w:ascii="Times New Roman" w:eastAsia="Times New Roman" w:hAnsi="Times New Roman" w:cs="Times New Roman"/>
                <w:b/>
                <w:bCs/>
                <w:color w:val="000000"/>
                <w:lang w:eastAsia="en-NZ"/>
              </w:rPr>
              <w:t>H</w:t>
            </w:r>
            <w:r w:rsidRPr="003B56CE">
              <w:rPr>
                <w:rFonts w:ascii="Times New Roman" w:eastAsia="Times New Roman" w:hAnsi="Times New Roman" w:cs="Times New Roman"/>
                <w:b/>
                <w:bCs/>
                <w:color w:val="000000"/>
                <w:lang w:eastAsia="en-NZ"/>
              </w:rPr>
              <w:t xml:space="preserve">ousing </w:t>
            </w:r>
            <w:r w:rsidR="00D56142">
              <w:rPr>
                <w:rFonts w:ascii="Times New Roman" w:eastAsia="Times New Roman" w:hAnsi="Times New Roman" w:cs="Times New Roman"/>
                <w:b/>
                <w:bCs/>
                <w:color w:val="000000"/>
                <w:lang w:eastAsia="en-NZ"/>
              </w:rPr>
              <w:t>M</w:t>
            </w:r>
            <w:r w:rsidRPr="003B56CE">
              <w:rPr>
                <w:rFonts w:ascii="Times New Roman" w:eastAsia="Times New Roman" w:hAnsi="Times New Roman" w:cs="Times New Roman"/>
                <w:b/>
                <w:bCs/>
                <w:color w:val="000000"/>
                <w:lang w:eastAsia="en-NZ"/>
              </w:rPr>
              <w:t>arket</w:t>
            </w:r>
          </w:p>
        </w:tc>
      </w:tr>
      <w:tr w:rsidR="00566492" w:rsidRPr="003B56CE" w14:paraId="2AB194F2" w14:textId="77777777" w:rsidTr="00203D7E">
        <w:trPr>
          <w:trHeight w:val="710"/>
        </w:trPr>
        <w:tc>
          <w:tcPr>
            <w:tcW w:w="0" w:type="auto"/>
            <w:tcBorders>
              <w:top w:val="nil"/>
              <w:left w:val="nil"/>
              <w:bottom w:val="nil"/>
              <w:right w:val="nil"/>
            </w:tcBorders>
            <w:shd w:val="clear" w:color="auto" w:fill="auto"/>
            <w:vAlign w:val="bottom"/>
            <w:hideMark/>
          </w:tcPr>
          <w:p w14:paraId="241D59D9" w14:textId="6481AB50" w:rsidR="00566492" w:rsidRPr="003B56CE" w:rsidRDefault="00566492" w:rsidP="0055724E">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Price (</w:t>
            </w:r>
            <w:r w:rsidRPr="003B56CE">
              <w:rPr>
                <w:rFonts w:ascii="Times New Roman" w:eastAsia="Times New Roman" w:hAnsi="Times New Roman" w:cs="Times New Roman"/>
                <w:i/>
                <w:color w:val="000000"/>
                <w:lang w:eastAsia="en-NZ"/>
              </w:rPr>
              <w:t>P</w:t>
            </w:r>
            <w:r w:rsidRPr="003B56CE">
              <w:rPr>
                <w:rFonts w:ascii="Times New Roman" w:eastAsia="Times New Roman" w:hAnsi="Times New Roman" w:cs="Times New Roman"/>
                <w:color w:val="000000"/>
                <w:lang w:eastAsia="en-NZ"/>
              </w:rPr>
              <w:t>) and rent (</w:t>
            </w:r>
            <w:r w:rsidRPr="003B56CE">
              <w:rPr>
                <w:rFonts w:ascii="Times New Roman" w:eastAsia="Times New Roman" w:hAnsi="Times New Roman" w:cs="Times New Roman"/>
                <w:i/>
                <w:color w:val="000000"/>
                <w:lang w:eastAsia="en-NZ"/>
              </w:rPr>
              <w:t>R</w:t>
            </w:r>
            <w:r w:rsidRPr="003B56CE">
              <w:rPr>
                <w:rFonts w:ascii="Times New Roman" w:eastAsia="Times New Roman" w:hAnsi="Times New Roman" w:cs="Times New Roman"/>
                <w:color w:val="000000"/>
                <w:lang w:eastAsia="en-NZ"/>
              </w:rPr>
              <w:t>) per unit floor area</w:t>
            </w:r>
          </w:p>
        </w:tc>
        <w:tc>
          <w:tcPr>
            <w:tcW w:w="2676" w:type="dxa"/>
            <w:tcBorders>
              <w:top w:val="nil"/>
              <w:left w:val="single" w:sz="4" w:space="0" w:color="auto"/>
              <w:bottom w:val="nil"/>
              <w:right w:val="single" w:sz="4" w:space="0" w:color="auto"/>
            </w:tcBorders>
            <w:shd w:val="clear" w:color="auto" w:fill="auto"/>
            <w:vAlign w:val="bottom"/>
            <w:hideMark/>
          </w:tcPr>
          <w:p w14:paraId="150C92C8" w14:textId="492FF92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Equilibrium market price (</w:t>
            </w:r>
            <w:r w:rsidRPr="003B56CE">
              <w:rPr>
                <w:rFonts w:ascii="Times New Roman" w:eastAsia="Times New Roman" w:hAnsi="Times New Roman" w:cs="Times New Roman"/>
                <w:i/>
                <w:color w:val="000000"/>
                <w:lang w:eastAsia="en-NZ"/>
              </w:rPr>
              <w:t>P*</w:t>
            </w:r>
            <w:r w:rsidRPr="003B56CE">
              <w:rPr>
                <w:rFonts w:ascii="Times New Roman" w:eastAsia="Times New Roman" w:hAnsi="Times New Roman" w:cs="Times New Roman"/>
                <w:color w:val="000000"/>
                <w:lang w:eastAsia="en-NZ"/>
              </w:rPr>
              <w:t>) and rent (</w:t>
            </w:r>
            <w:r w:rsidRPr="003B56CE">
              <w:rPr>
                <w:rFonts w:ascii="Times New Roman" w:eastAsia="Times New Roman" w:hAnsi="Times New Roman" w:cs="Times New Roman"/>
                <w:i/>
                <w:color w:val="000000"/>
                <w:lang w:eastAsia="en-NZ"/>
              </w:rPr>
              <w:t>R*</w:t>
            </w:r>
            <w:r w:rsidRPr="003B56CE">
              <w:rPr>
                <w:rFonts w:ascii="Times New Roman" w:eastAsia="Times New Roman" w:hAnsi="Times New Roman" w:cs="Times New Roman"/>
                <w:color w:val="000000"/>
                <w:lang w:eastAsia="en-NZ"/>
              </w:rPr>
              <w:t>) per unit floor area</w:t>
            </w:r>
          </w:p>
        </w:tc>
        <w:tc>
          <w:tcPr>
            <w:tcW w:w="3260" w:type="dxa"/>
            <w:tcBorders>
              <w:top w:val="nil"/>
              <w:left w:val="nil"/>
              <w:bottom w:val="nil"/>
              <w:right w:val="nil"/>
            </w:tcBorders>
            <w:shd w:val="clear" w:color="auto" w:fill="auto"/>
            <w:vAlign w:val="bottom"/>
            <w:hideMark/>
          </w:tcPr>
          <w:p w14:paraId="0C0804EC" w14:textId="7B6ECB7E" w:rsidR="00566492" w:rsidRPr="003B56CE" w:rsidRDefault="00566492" w:rsidP="0055724E">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Price (</w:t>
            </w:r>
            <w:r w:rsidRPr="003B56CE">
              <w:rPr>
                <w:rFonts w:ascii="Times New Roman" w:eastAsia="Times New Roman" w:hAnsi="Times New Roman" w:cs="Times New Roman"/>
                <w:i/>
                <w:color w:val="000000"/>
                <w:lang w:eastAsia="en-NZ"/>
              </w:rPr>
              <w:t>P</w:t>
            </w:r>
            <w:r w:rsidRPr="003B56CE">
              <w:rPr>
                <w:rFonts w:ascii="Times New Roman" w:eastAsia="Times New Roman" w:hAnsi="Times New Roman" w:cs="Times New Roman"/>
                <w:color w:val="000000"/>
                <w:lang w:eastAsia="en-NZ"/>
              </w:rPr>
              <w:t>) and rent (</w:t>
            </w:r>
            <w:r w:rsidRPr="003B56CE">
              <w:rPr>
                <w:rFonts w:ascii="Times New Roman" w:eastAsia="Times New Roman" w:hAnsi="Times New Roman" w:cs="Times New Roman"/>
                <w:i/>
                <w:color w:val="000000"/>
                <w:lang w:eastAsia="en-NZ"/>
              </w:rPr>
              <w:t>R</w:t>
            </w:r>
            <w:r w:rsidRPr="003B56CE">
              <w:rPr>
                <w:rFonts w:ascii="Times New Roman" w:eastAsia="Times New Roman" w:hAnsi="Times New Roman" w:cs="Times New Roman"/>
                <w:color w:val="000000"/>
                <w:lang w:eastAsia="en-NZ"/>
              </w:rPr>
              <w:t>) per unit floor area</w:t>
            </w:r>
          </w:p>
        </w:tc>
      </w:tr>
      <w:tr w:rsidR="00566492" w:rsidRPr="003B56CE" w14:paraId="4AC4DB28" w14:textId="77777777" w:rsidTr="00203D7E">
        <w:trPr>
          <w:trHeight w:val="860"/>
        </w:trPr>
        <w:tc>
          <w:tcPr>
            <w:tcW w:w="0" w:type="auto"/>
            <w:tcBorders>
              <w:top w:val="nil"/>
              <w:left w:val="nil"/>
              <w:bottom w:val="single" w:sz="4" w:space="0" w:color="auto"/>
              <w:right w:val="nil"/>
            </w:tcBorders>
            <w:shd w:val="clear" w:color="auto" w:fill="auto"/>
            <w:vAlign w:val="bottom"/>
            <w:hideMark/>
          </w:tcPr>
          <w:p w14:paraId="79ABDF21"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Expectations regarding future prices and future economic conditions</w:t>
            </w:r>
          </w:p>
          <w:p w14:paraId="519BDF50"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2676" w:type="dxa"/>
            <w:tcBorders>
              <w:top w:val="nil"/>
              <w:left w:val="single" w:sz="4" w:space="0" w:color="auto"/>
              <w:bottom w:val="single" w:sz="4" w:space="0" w:color="auto"/>
              <w:right w:val="single" w:sz="4" w:space="0" w:color="auto"/>
            </w:tcBorders>
            <w:shd w:val="clear" w:color="auto" w:fill="auto"/>
            <w:vAlign w:val="bottom"/>
            <w:hideMark/>
          </w:tcPr>
          <w:p w14:paraId="63D2D04F" w14:textId="33D6134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3260" w:type="dxa"/>
            <w:tcBorders>
              <w:top w:val="nil"/>
              <w:left w:val="nil"/>
              <w:bottom w:val="single" w:sz="4" w:space="0" w:color="auto"/>
              <w:right w:val="nil"/>
            </w:tcBorders>
            <w:shd w:val="clear" w:color="auto" w:fill="auto"/>
            <w:vAlign w:val="bottom"/>
            <w:hideMark/>
          </w:tcPr>
          <w:p w14:paraId="298E5525"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Expectations regarding future prices and future economic conditions</w:t>
            </w:r>
          </w:p>
          <w:p w14:paraId="54653C3D"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r>
      <w:tr w:rsidR="00566492" w:rsidRPr="003B56CE" w14:paraId="349D151C" w14:textId="77777777" w:rsidTr="00203D7E">
        <w:trPr>
          <w:trHeight w:val="1357"/>
        </w:trPr>
        <w:tc>
          <w:tcPr>
            <w:tcW w:w="0" w:type="auto"/>
            <w:tcBorders>
              <w:top w:val="single" w:sz="4" w:space="0" w:color="auto"/>
              <w:left w:val="nil"/>
              <w:bottom w:val="single" w:sz="4" w:space="0" w:color="auto"/>
              <w:right w:val="nil"/>
            </w:tcBorders>
            <w:shd w:val="clear" w:color="auto" w:fill="auto"/>
            <w:vAlign w:val="bottom"/>
            <w:hideMark/>
          </w:tcPr>
          <w:p w14:paraId="2E75DFD6"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Stock of dwellings offered for housing services (</w:t>
            </w:r>
            <w:r w:rsidRPr="003B56CE">
              <w:rPr>
                <w:rFonts w:ascii="Times New Roman" w:eastAsia="Times New Roman" w:hAnsi="Times New Roman" w:cs="Times New Roman"/>
                <w:i/>
                <w:color w:val="000000"/>
                <w:lang w:eastAsia="en-NZ"/>
              </w:rPr>
              <w:t>S</w:t>
            </w:r>
            <w:r w:rsidRPr="003B56CE">
              <w:rPr>
                <w:rFonts w:ascii="Times New Roman" w:eastAsia="Times New Roman" w:hAnsi="Times New Roman" w:cs="Times New Roman"/>
                <w:i/>
                <w:color w:val="000000"/>
                <w:vertAlign w:val="subscript"/>
                <w:lang w:eastAsia="en-NZ"/>
              </w:rPr>
              <w:t>s</w:t>
            </w:r>
            <w:r w:rsidRPr="003B56CE">
              <w:rPr>
                <w:rFonts w:ascii="Times New Roman" w:eastAsia="Times New Roman" w:hAnsi="Times New Roman" w:cs="Times New Roman"/>
                <w:color w:val="000000"/>
                <w:lang w:eastAsia="en-NZ"/>
              </w:rPr>
              <w:t>)</w:t>
            </w:r>
          </w:p>
          <w:p w14:paraId="7B18EC2E"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p w14:paraId="6E52496A" w14:textId="77777777" w:rsidR="006A5BB4"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 xml:space="preserve">Dwelling units offered </w:t>
            </w:r>
          </w:p>
          <w:p w14:paraId="06299FF1" w14:textId="5CB030F0"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for sale or rent in any period (</w:t>
            </w:r>
            <w:r w:rsidRPr="003B56CE">
              <w:rPr>
                <w:rFonts w:ascii="Times New Roman" w:eastAsia="Times New Roman" w:hAnsi="Times New Roman" w:cs="Times New Roman"/>
                <w:i/>
                <w:color w:val="000000"/>
                <w:lang w:eastAsia="en-NZ"/>
              </w:rPr>
              <w:t>S</w:t>
            </w:r>
            <w:r w:rsidRPr="003B56CE">
              <w:rPr>
                <w:rFonts w:ascii="Times New Roman" w:eastAsia="Times New Roman" w:hAnsi="Times New Roman" w:cs="Times New Roman"/>
                <w:i/>
                <w:color w:val="000000"/>
                <w:vertAlign w:val="subscript"/>
                <w:lang w:eastAsia="en-NZ"/>
              </w:rPr>
              <w:t>m</w:t>
            </w:r>
            <w:r w:rsidRPr="003B56CE">
              <w:rPr>
                <w:rFonts w:ascii="Times New Roman" w:eastAsia="Times New Roman" w:hAnsi="Times New Roman" w:cs="Times New Roman"/>
                <w:color w:val="000000"/>
                <w:lang w:eastAsia="en-NZ"/>
              </w:rPr>
              <w:t>)</w:t>
            </w:r>
          </w:p>
          <w:p w14:paraId="05E9A484"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26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75F6E" w14:textId="088D4B01" w:rsidR="006A5BB4" w:rsidRDefault="00566492" w:rsidP="007C7B54">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Current stock</w:t>
            </w:r>
          </w:p>
          <w:p w14:paraId="6F5905C3" w14:textId="43C122F8"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of dwellings (</w:t>
            </w:r>
            <w:r w:rsidRPr="003B56CE">
              <w:rPr>
                <w:rFonts w:ascii="Times New Roman" w:eastAsia="Times New Roman" w:hAnsi="Times New Roman" w:cs="Times New Roman"/>
                <w:i/>
                <w:color w:val="000000"/>
                <w:lang w:eastAsia="en-NZ"/>
              </w:rPr>
              <w:t>Q</w:t>
            </w:r>
            <w:r w:rsidRPr="003B56CE">
              <w:rPr>
                <w:rFonts w:ascii="Times New Roman" w:eastAsia="Times New Roman" w:hAnsi="Times New Roman" w:cs="Times New Roman"/>
                <w:i/>
                <w:color w:val="000000"/>
                <w:vertAlign w:val="subscript"/>
                <w:lang w:eastAsia="en-NZ"/>
              </w:rPr>
              <w:t>s</w:t>
            </w:r>
            <w:r w:rsidRPr="003B56CE">
              <w:rPr>
                <w:rFonts w:ascii="Times New Roman" w:eastAsia="Times New Roman" w:hAnsi="Times New Roman" w:cs="Times New Roman"/>
                <w:color w:val="000000"/>
                <w:lang w:eastAsia="en-NZ"/>
              </w:rPr>
              <w:t>)</w:t>
            </w:r>
          </w:p>
          <w:p w14:paraId="453EF151"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p w14:paraId="2B64FFA5" w14:textId="77777777" w:rsidR="006A5BB4"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 xml:space="preserve">Turnover of units </w:t>
            </w:r>
          </w:p>
          <w:p w14:paraId="4D30EE76" w14:textId="0321311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for sale or rent (</w:t>
            </w:r>
            <w:proofErr w:type="spellStart"/>
            <w:r w:rsidRPr="003B56CE">
              <w:rPr>
                <w:rFonts w:ascii="Times New Roman" w:eastAsia="Times New Roman" w:hAnsi="Times New Roman" w:cs="Times New Roman"/>
                <w:i/>
                <w:color w:val="000000"/>
                <w:lang w:eastAsia="en-NZ"/>
              </w:rPr>
              <w:t>Q</w:t>
            </w:r>
            <w:r w:rsidRPr="003B56CE">
              <w:rPr>
                <w:rFonts w:ascii="Times New Roman" w:eastAsia="Times New Roman" w:hAnsi="Times New Roman" w:cs="Times New Roman"/>
                <w:i/>
                <w:color w:val="000000"/>
                <w:vertAlign w:val="subscript"/>
                <w:lang w:eastAsia="en-NZ"/>
              </w:rPr>
              <w:t>m</w:t>
            </w:r>
            <w:proofErr w:type="spellEnd"/>
            <w:r w:rsidRPr="003B56CE">
              <w:rPr>
                <w:rFonts w:ascii="Times New Roman" w:eastAsia="Times New Roman" w:hAnsi="Times New Roman" w:cs="Times New Roman"/>
                <w:color w:val="000000"/>
                <w:lang w:eastAsia="en-NZ"/>
              </w:rPr>
              <w:t>)</w:t>
            </w:r>
          </w:p>
          <w:p w14:paraId="69390CCA"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3260" w:type="dxa"/>
            <w:tcBorders>
              <w:top w:val="single" w:sz="4" w:space="0" w:color="auto"/>
              <w:left w:val="nil"/>
              <w:bottom w:val="single" w:sz="4" w:space="0" w:color="auto"/>
              <w:right w:val="nil"/>
            </w:tcBorders>
            <w:shd w:val="clear" w:color="auto" w:fill="auto"/>
            <w:vAlign w:val="bottom"/>
            <w:hideMark/>
          </w:tcPr>
          <w:p w14:paraId="1560ED6F"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Stock of dwellings demanded for housing services (</w:t>
            </w:r>
            <w:r w:rsidRPr="003B56CE">
              <w:rPr>
                <w:rFonts w:ascii="Times New Roman" w:eastAsia="Times New Roman" w:hAnsi="Times New Roman" w:cs="Times New Roman"/>
                <w:i/>
                <w:color w:val="000000"/>
                <w:lang w:eastAsia="en-NZ"/>
              </w:rPr>
              <w:t>D</w:t>
            </w:r>
            <w:r w:rsidRPr="003B56CE">
              <w:rPr>
                <w:rFonts w:ascii="Times New Roman" w:eastAsia="Times New Roman" w:hAnsi="Times New Roman" w:cs="Times New Roman"/>
                <w:i/>
                <w:color w:val="000000"/>
                <w:vertAlign w:val="subscript"/>
                <w:lang w:eastAsia="en-NZ"/>
              </w:rPr>
              <w:t>s</w:t>
            </w:r>
            <w:r w:rsidRPr="003B56CE">
              <w:rPr>
                <w:rFonts w:ascii="Times New Roman" w:eastAsia="Times New Roman" w:hAnsi="Times New Roman" w:cs="Times New Roman"/>
                <w:color w:val="000000"/>
                <w:lang w:eastAsia="en-NZ"/>
              </w:rPr>
              <w:t>)</w:t>
            </w:r>
          </w:p>
          <w:p w14:paraId="42818341"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p w14:paraId="7D953CD6" w14:textId="36AE6169"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Dwelling units demanded for purchase or rent in any period (</w:t>
            </w:r>
            <w:r w:rsidRPr="003B56CE">
              <w:rPr>
                <w:rFonts w:ascii="Times New Roman" w:eastAsia="Times New Roman" w:hAnsi="Times New Roman" w:cs="Times New Roman"/>
                <w:i/>
                <w:color w:val="000000"/>
                <w:lang w:eastAsia="en-NZ"/>
              </w:rPr>
              <w:t>D</w:t>
            </w:r>
            <w:r w:rsidRPr="003B56CE">
              <w:rPr>
                <w:rFonts w:ascii="Times New Roman" w:eastAsia="Times New Roman" w:hAnsi="Times New Roman" w:cs="Times New Roman"/>
                <w:i/>
                <w:color w:val="000000"/>
                <w:vertAlign w:val="subscript"/>
                <w:lang w:eastAsia="en-NZ"/>
              </w:rPr>
              <w:t>m</w:t>
            </w:r>
            <w:r w:rsidRPr="003B56CE">
              <w:rPr>
                <w:rFonts w:ascii="Times New Roman" w:eastAsia="Times New Roman" w:hAnsi="Times New Roman" w:cs="Times New Roman"/>
                <w:color w:val="000000"/>
                <w:lang w:eastAsia="en-NZ"/>
              </w:rPr>
              <w:t>)</w:t>
            </w:r>
          </w:p>
          <w:p w14:paraId="614BD0FB"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r>
      <w:tr w:rsidR="00566492" w:rsidRPr="003B56CE" w14:paraId="14389DF8" w14:textId="77777777" w:rsidTr="00203D7E">
        <w:trPr>
          <w:trHeight w:val="529"/>
        </w:trPr>
        <w:tc>
          <w:tcPr>
            <w:tcW w:w="0" w:type="auto"/>
            <w:tcBorders>
              <w:top w:val="single" w:sz="4" w:space="0" w:color="auto"/>
              <w:left w:val="nil"/>
              <w:bottom w:val="nil"/>
              <w:right w:val="nil"/>
            </w:tcBorders>
            <w:shd w:val="clear" w:color="auto" w:fill="auto"/>
            <w:vAlign w:val="bottom"/>
            <w:hideMark/>
          </w:tcPr>
          <w:p w14:paraId="093FAA8B" w14:textId="5ADBD215"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Physical depreciation of the existing stock</w:t>
            </w:r>
          </w:p>
        </w:tc>
        <w:tc>
          <w:tcPr>
            <w:tcW w:w="2676" w:type="dxa"/>
            <w:tcBorders>
              <w:top w:val="single" w:sz="4" w:space="0" w:color="auto"/>
              <w:left w:val="single" w:sz="4" w:space="0" w:color="auto"/>
              <w:bottom w:val="nil"/>
              <w:right w:val="single" w:sz="4" w:space="0" w:color="auto"/>
            </w:tcBorders>
            <w:shd w:val="clear" w:color="auto" w:fill="auto"/>
            <w:vAlign w:val="bottom"/>
            <w:hideMark/>
          </w:tcPr>
          <w:p w14:paraId="6A7E4207"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3260" w:type="dxa"/>
            <w:tcBorders>
              <w:top w:val="single" w:sz="4" w:space="0" w:color="auto"/>
              <w:left w:val="nil"/>
              <w:bottom w:val="nil"/>
              <w:right w:val="nil"/>
            </w:tcBorders>
            <w:shd w:val="clear" w:color="auto" w:fill="auto"/>
            <w:vAlign w:val="bottom"/>
            <w:hideMark/>
          </w:tcPr>
          <w:p w14:paraId="08B7F4D7" w14:textId="77777777" w:rsidR="00566492" w:rsidRPr="003B56CE" w:rsidRDefault="00566492" w:rsidP="007C7B54">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Current population and number of households</w:t>
            </w:r>
          </w:p>
        </w:tc>
      </w:tr>
      <w:tr w:rsidR="00566492" w:rsidRPr="003B56CE" w14:paraId="12080131" w14:textId="77777777" w:rsidTr="00016FD2">
        <w:trPr>
          <w:trHeight w:val="702"/>
        </w:trPr>
        <w:tc>
          <w:tcPr>
            <w:tcW w:w="0" w:type="auto"/>
            <w:tcBorders>
              <w:top w:val="nil"/>
              <w:left w:val="nil"/>
              <w:bottom w:val="nil"/>
              <w:right w:val="nil"/>
            </w:tcBorders>
            <w:shd w:val="clear" w:color="auto" w:fill="auto"/>
            <w:vAlign w:val="bottom"/>
            <w:hideMark/>
          </w:tcPr>
          <w:p w14:paraId="5B10FFF8"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Additions and alterations</w:t>
            </w:r>
          </w:p>
        </w:tc>
        <w:tc>
          <w:tcPr>
            <w:tcW w:w="2676" w:type="dxa"/>
            <w:tcBorders>
              <w:top w:val="nil"/>
              <w:left w:val="single" w:sz="4" w:space="0" w:color="auto"/>
              <w:bottom w:val="nil"/>
              <w:right w:val="single" w:sz="4" w:space="0" w:color="auto"/>
            </w:tcBorders>
            <w:shd w:val="clear" w:color="auto" w:fill="auto"/>
            <w:vAlign w:val="bottom"/>
            <w:hideMark/>
          </w:tcPr>
          <w:p w14:paraId="3638B4DF"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3260" w:type="dxa"/>
            <w:tcBorders>
              <w:top w:val="nil"/>
              <w:left w:val="nil"/>
              <w:bottom w:val="nil"/>
              <w:right w:val="nil"/>
            </w:tcBorders>
            <w:shd w:val="clear" w:color="auto" w:fill="auto"/>
            <w:vAlign w:val="bottom"/>
            <w:hideMark/>
          </w:tcPr>
          <w:p w14:paraId="387F9871"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Household formation and dissolution</w:t>
            </w:r>
          </w:p>
        </w:tc>
      </w:tr>
      <w:tr w:rsidR="00566492" w:rsidRPr="003B56CE" w14:paraId="1A3C2251" w14:textId="77777777" w:rsidTr="00203D7E">
        <w:trPr>
          <w:trHeight w:val="54"/>
        </w:trPr>
        <w:tc>
          <w:tcPr>
            <w:tcW w:w="0" w:type="auto"/>
            <w:tcBorders>
              <w:top w:val="nil"/>
              <w:left w:val="nil"/>
              <w:bottom w:val="single" w:sz="4" w:space="0" w:color="auto"/>
              <w:right w:val="nil"/>
            </w:tcBorders>
            <w:shd w:val="clear" w:color="auto" w:fill="auto"/>
            <w:vAlign w:val="bottom"/>
            <w:hideMark/>
          </w:tcPr>
          <w:p w14:paraId="58227BFB"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Construction of new dwellings</w:t>
            </w:r>
          </w:p>
        </w:tc>
        <w:tc>
          <w:tcPr>
            <w:tcW w:w="2676" w:type="dxa"/>
            <w:tcBorders>
              <w:top w:val="nil"/>
              <w:left w:val="single" w:sz="4" w:space="0" w:color="auto"/>
              <w:bottom w:val="single" w:sz="4" w:space="0" w:color="auto"/>
              <w:right w:val="single" w:sz="4" w:space="0" w:color="auto"/>
            </w:tcBorders>
            <w:shd w:val="clear" w:color="auto" w:fill="auto"/>
            <w:vAlign w:val="bottom"/>
            <w:hideMark/>
          </w:tcPr>
          <w:p w14:paraId="3DFB3B74" w14:textId="3E1760C5"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3260" w:type="dxa"/>
            <w:tcBorders>
              <w:top w:val="nil"/>
              <w:left w:val="nil"/>
              <w:bottom w:val="single" w:sz="4" w:space="0" w:color="auto"/>
              <w:right w:val="nil"/>
            </w:tcBorders>
            <w:shd w:val="clear" w:color="auto" w:fill="auto"/>
            <w:vAlign w:val="bottom"/>
            <w:hideMark/>
          </w:tcPr>
          <w:p w14:paraId="6A24A0DD"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Internal and international migration</w:t>
            </w:r>
          </w:p>
        </w:tc>
      </w:tr>
      <w:tr w:rsidR="00566492" w:rsidRPr="003B56CE" w14:paraId="44C96CE9" w14:textId="77777777" w:rsidTr="00203D7E">
        <w:trPr>
          <w:trHeight w:val="845"/>
        </w:trPr>
        <w:tc>
          <w:tcPr>
            <w:tcW w:w="0" w:type="auto"/>
            <w:tcBorders>
              <w:top w:val="nil"/>
              <w:left w:val="nil"/>
              <w:bottom w:val="nil"/>
              <w:right w:val="nil"/>
            </w:tcBorders>
            <w:shd w:val="clear" w:color="auto" w:fill="auto"/>
            <w:vAlign w:val="bottom"/>
            <w:hideMark/>
          </w:tcPr>
          <w:p w14:paraId="0FFD43B6" w14:textId="77777777" w:rsidR="00566492" w:rsidRPr="003B56CE" w:rsidRDefault="00566492" w:rsidP="0055724E">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Availability and cost of land for residential construction</w:t>
            </w:r>
          </w:p>
        </w:tc>
        <w:tc>
          <w:tcPr>
            <w:tcW w:w="2676" w:type="dxa"/>
            <w:tcBorders>
              <w:top w:val="nil"/>
              <w:left w:val="single" w:sz="4" w:space="0" w:color="auto"/>
              <w:bottom w:val="nil"/>
              <w:right w:val="single" w:sz="4" w:space="0" w:color="auto"/>
            </w:tcBorders>
            <w:shd w:val="clear" w:color="auto" w:fill="auto"/>
            <w:vAlign w:val="bottom"/>
            <w:hideMark/>
          </w:tcPr>
          <w:p w14:paraId="021B5F22"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Proportion of the stock that is owner-occupied</w:t>
            </w:r>
          </w:p>
          <w:p w14:paraId="6F1D4FCC"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3260" w:type="dxa"/>
            <w:tcBorders>
              <w:top w:val="nil"/>
              <w:left w:val="nil"/>
              <w:bottom w:val="nil"/>
              <w:right w:val="nil"/>
            </w:tcBorders>
            <w:shd w:val="clear" w:color="auto" w:fill="auto"/>
            <w:vAlign w:val="bottom"/>
            <w:hideMark/>
          </w:tcPr>
          <w:p w14:paraId="528B4B02"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Consumer preferences regarding housing services, tenure and amenities</w:t>
            </w:r>
          </w:p>
        </w:tc>
      </w:tr>
      <w:tr w:rsidR="00566492" w:rsidRPr="003B56CE" w14:paraId="7796A2D1" w14:textId="77777777" w:rsidTr="00D25D96">
        <w:trPr>
          <w:trHeight w:val="1327"/>
        </w:trPr>
        <w:tc>
          <w:tcPr>
            <w:tcW w:w="0" w:type="auto"/>
            <w:tcBorders>
              <w:top w:val="nil"/>
              <w:left w:val="nil"/>
              <w:bottom w:val="nil"/>
              <w:right w:val="nil"/>
            </w:tcBorders>
            <w:shd w:val="clear" w:color="auto" w:fill="auto"/>
            <w:vAlign w:val="bottom"/>
            <w:hideMark/>
          </w:tcPr>
          <w:p w14:paraId="7E63F0AC"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Land and infrastructure development costs</w:t>
            </w:r>
          </w:p>
        </w:tc>
        <w:tc>
          <w:tcPr>
            <w:tcW w:w="2676" w:type="dxa"/>
            <w:tcBorders>
              <w:top w:val="nil"/>
              <w:left w:val="single" w:sz="4" w:space="0" w:color="auto"/>
              <w:bottom w:val="nil"/>
              <w:right w:val="single" w:sz="4" w:space="0" w:color="auto"/>
            </w:tcBorders>
            <w:shd w:val="clear" w:color="auto" w:fill="auto"/>
            <w:vAlign w:val="bottom"/>
            <w:hideMark/>
          </w:tcPr>
          <w:p w14:paraId="5B14E201"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Proportion of households renting housing services</w:t>
            </w:r>
          </w:p>
          <w:p w14:paraId="4B2F3361"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p w14:paraId="6CD2E31B"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Proportion of households owning residential real estate</w:t>
            </w:r>
          </w:p>
        </w:tc>
        <w:tc>
          <w:tcPr>
            <w:tcW w:w="3260" w:type="dxa"/>
            <w:tcBorders>
              <w:top w:val="nil"/>
              <w:left w:val="nil"/>
              <w:bottom w:val="nil"/>
              <w:right w:val="nil"/>
            </w:tcBorders>
            <w:shd w:val="clear" w:color="auto" w:fill="auto"/>
            <w:vAlign w:val="bottom"/>
            <w:hideMark/>
          </w:tcPr>
          <w:p w14:paraId="715F7EF6"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Income and wealth</w:t>
            </w:r>
          </w:p>
        </w:tc>
      </w:tr>
      <w:tr w:rsidR="00566492" w:rsidRPr="003B56CE" w14:paraId="78A9E74B" w14:textId="77777777" w:rsidTr="00203D7E">
        <w:trPr>
          <w:trHeight w:val="528"/>
        </w:trPr>
        <w:tc>
          <w:tcPr>
            <w:tcW w:w="0" w:type="auto"/>
            <w:tcBorders>
              <w:top w:val="nil"/>
              <w:left w:val="nil"/>
              <w:bottom w:val="nil"/>
              <w:right w:val="nil"/>
            </w:tcBorders>
            <w:shd w:val="clear" w:color="auto" w:fill="auto"/>
            <w:vAlign w:val="bottom"/>
            <w:hideMark/>
          </w:tcPr>
          <w:p w14:paraId="68F12B14"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Construction costs</w:t>
            </w:r>
          </w:p>
        </w:tc>
        <w:tc>
          <w:tcPr>
            <w:tcW w:w="2676" w:type="dxa"/>
            <w:tcBorders>
              <w:top w:val="nil"/>
              <w:left w:val="single" w:sz="4" w:space="0" w:color="auto"/>
              <w:bottom w:val="nil"/>
              <w:right w:val="single" w:sz="4" w:space="0" w:color="auto"/>
            </w:tcBorders>
            <w:shd w:val="clear" w:color="auto" w:fill="auto"/>
            <w:vAlign w:val="bottom"/>
            <w:hideMark/>
          </w:tcPr>
          <w:p w14:paraId="070E818D" w14:textId="21E84A0C"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3260" w:type="dxa"/>
            <w:tcBorders>
              <w:top w:val="nil"/>
              <w:left w:val="nil"/>
              <w:bottom w:val="nil"/>
              <w:right w:val="nil"/>
            </w:tcBorders>
            <w:shd w:val="clear" w:color="auto" w:fill="auto"/>
            <w:vAlign w:val="bottom"/>
            <w:hideMark/>
          </w:tcPr>
          <w:p w14:paraId="528CA52F" w14:textId="2542B19E" w:rsidR="00566492" w:rsidRPr="003B56CE" w:rsidRDefault="00566492" w:rsidP="003A2FD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Return</w:t>
            </w:r>
            <w:r w:rsidR="003A2FD2">
              <w:rPr>
                <w:rFonts w:ascii="Times New Roman" w:eastAsia="Times New Roman" w:hAnsi="Times New Roman" w:cs="Times New Roman"/>
                <w:color w:val="000000"/>
                <w:lang w:eastAsia="en-NZ"/>
              </w:rPr>
              <w:t xml:space="preserve"> </w:t>
            </w:r>
            <w:r w:rsidRPr="003B56CE">
              <w:rPr>
                <w:rFonts w:ascii="Times New Roman" w:eastAsia="Times New Roman" w:hAnsi="Times New Roman" w:cs="Times New Roman"/>
                <w:color w:val="000000"/>
                <w:lang w:eastAsia="en-NZ"/>
              </w:rPr>
              <w:t>on other types of assets</w:t>
            </w:r>
          </w:p>
        </w:tc>
      </w:tr>
      <w:tr w:rsidR="00566492" w:rsidRPr="003B56CE" w14:paraId="789D1A1F" w14:textId="77777777" w:rsidTr="00203D7E">
        <w:trPr>
          <w:trHeight w:val="706"/>
        </w:trPr>
        <w:tc>
          <w:tcPr>
            <w:tcW w:w="0" w:type="auto"/>
            <w:tcBorders>
              <w:top w:val="nil"/>
              <w:left w:val="nil"/>
              <w:bottom w:val="nil"/>
              <w:right w:val="nil"/>
            </w:tcBorders>
            <w:shd w:val="clear" w:color="auto" w:fill="auto"/>
            <w:vAlign w:val="bottom"/>
            <w:hideMark/>
          </w:tcPr>
          <w:p w14:paraId="291B25AE"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Availability of design &amp; building workforce, plant &amp; equipment, building materials</w:t>
            </w:r>
          </w:p>
        </w:tc>
        <w:tc>
          <w:tcPr>
            <w:tcW w:w="2676" w:type="dxa"/>
            <w:tcBorders>
              <w:top w:val="nil"/>
              <w:left w:val="single" w:sz="4" w:space="0" w:color="auto"/>
              <w:bottom w:val="nil"/>
              <w:right w:val="single" w:sz="4" w:space="0" w:color="auto"/>
            </w:tcBorders>
            <w:shd w:val="clear" w:color="auto" w:fill="auto"/>
            <w:vAlign w:val="bottom"/>
            <w:hideMark/>
          </w:tcPr>
          <w:p w14:paraId="11813A63" w14:textId="676D7816"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3260" w:type="dxa"/>
            <w:tcBorders>
              <w:top w:val="nil"/>
              <w:left w:val="nil"/>
              <w:bottom w:val="nil"/>
              <w:right w:val="nil"/>
            </w:tcBorders>
            <w:shd w:val="clear" w:color="auto" w:fill="auto"/>
            <w:vAlign w:val="bottom"/>
            <w:hideMark/>
          </w:tcPr>
          <w:p w14:paraId="25A9A7F5"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r>
      <w:tr w:rsidR="00566492" w:rsidRPr="003B56CE" w14:paraId="5C0B7DFE" w14:textId="77777777" w:rsidTr="00203D7E">
        <w:trPr>
          <w:trHeight w:val="670"/>
        </w:trPr>
        <w:tc>
          <w:tcPr>
            <w:tcW w:w="0" w:type="auto"/>
            <w:tcBorders>
              <w:top w:val="single" w:sz="4" w:space="0" w:color="auto"/>
              <w:left w:val="nil"/>
              <w:bottom w:val="nil"/>
              <w:right w:val="nil"/>
            </w:tcBorders>
            <w:shd w:val="clear" w:color="auto" w:fill="auto"/>
            <w:vAlign w:val="bottom"/>
            <w:hideMark/>
          </w:tcPr>
          <w:p w14:paraId="3E001956" w14:textId="77777777" w:rsidR="00566492" w:rsidRPr="003B56CE" w:rsidRDefault="00566492" w:rsidP="00203D7E">
            <w:pPr>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Interest rates and the availability of finance</w:t>
            </w:r>
          </w:p>
        </w:tc>
        <w:tc>
          <w:tcPr>
            <w:tcW w:w="2676" w:type="dxa"/>
            <w:tcBorders>
              <w:top w:val="single" w:sz="4" w:space="0" w:color="auto"/>
              <w:left w:val="single" w:sz="4" w:space="0" w:color="auto"/>
              <w:bottom w:val="nil"/>
              <w:right w:val="single" w:sz="4" w:space="0" w:color="auto"/>
            </w:tcBorders>
            <w:shd w:val="clear" w:color="auto" w:fill="auto"/>
            <w:vAlign w:val="bottom"/>
            <w:hideMark/>
          </w:tcPr>
          <w:p w14:paraId="608364B2" w14:textId="77777777" w:rsidR="00203D7E" w:rsidRDefault="00566492" w:rsidP="00203D7E">
            <w:pPr>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 xml:space="preserve">Housing </w:t>
            </w:r>
          </w:p>
          <w:p w14:paraId="24D8DEAC" w14:textId="610A3AEC" w:rsidR="00566492" w:rsidRPr="003B56CE" w:rsidRDefault="00566492" w:rsidP="00203D7E">
            <w:pPr>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affordability</w:t>
            </w:r>
          </w:p>
        </w:tc>
        <w:tc>
          <w:tcPr>
            <w:tcW w:w="3260" w:type="dxa"/>
            <w:tcBorders>
              <w:top w:val="single" w:sz="4" w:space="0" w:color="auto"/>
              <w:left w:val="nil"/>
              <w:bottom w:val="nil"/>
              <w:right w:val="nil"/>
            </w:tcBorders>
            <w:shd w:val="clear" w:color="auto" w:fill="auto"/>
            <w:vAlign w:val="bottom"/>
            <w:hideMark/>
          </w:tcPr>
          <w:p w14:paraId="2EE32B93" w14:textId="77777777" w:rsidR="00566492" w:rsidRPr="003B56CE" w:rsidRDefault="00566492" w:rsidP="00203D7E">
            <w:pPr>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Interest rates and the availability of finance</w:t>
            </w:r>
          </w:p>
        </w:tc>
      </w:tr>
      <w:tr w:rsidR="00566492" w:rsidRPr="003B56CE" w14:paraId="1637B63F" w14:textId="77777777" w:rsidTr="00203D7E">
        <w:trPr>
          <w:trHeight w:val="845"/>
        </w:trPr>
        <w:tc>
          <w:tcPr>
            <w:tcW w:w="0" w:type="auto"/>
            <w:tcBorders>
              <w:top w:val="nil"/>
              <w:left w:val="nil"/>
              <w:right w:val="nil"/>
            </w:tcBorders>
            <w:shd w:val="clear" w:color="auto" w:fill="auto"/>
            <w:vAlign w:val="bottom"/>
            <w:hideMark/>
          </w:tcPr>
          <w:p w14:paraId="3FED6013" w14:textId="6DA4DA00"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Structure and regulations of the housing, building, real estate and financial markets</w:t>
            </w:r>
          </w:p>
        </w:tc>
        <w:tc>
          <w:tcPr>
            <w:tcW w:w="2676" w:type="dxa"/>
            <w:tcBorders>
              <w:top w:val="nil"/>
              <w:left w:val="single" w:sz="4" w:space="0" w:color="auto"/>
              <w:right w:val="single" w:sz="4" w:space="0" w:color="auto"/>
            </w:tcBorders>
            <w:shd w:val="clear" w:color="auto" w:fill="auto"/>
            <w:vAlign w:val="bottom"/>
            <w:hideMark/>
          </w:tcPr>
          <w:p w14:paraId="108B9AD6"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p>
        </w:tc>
        <w:tc>
          <w:tcPr>
            <w:tcW w:w="3260" w:type="dxa"/>
            <w:tcBorders>
              <w:top w:val="nil"/>
              <w:left w:val="nil"/>
              <w:right w:val="nil"/>
            </w:tcBorders>
            <w:shd w:val="clear" w:color="auto" w:fill="auto"/>
            <w:vAlign w:val="bottom"/>
            <w:hideMark/>
          </w:tcPr>
          <w:p w14:paraId="56BFC6BA" w14:textId="684C356C"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Structure and regulations of the housing, building, real estate and financial markets</w:t>
            </w:r>
          </w:p>
        </w:tc>
      </w:tr>
      <w:tr w:rsidR="00566492" w:rsidRPr="003B56CE" w14:paraId="4228AD5A" w14:textId="77777777" w:rsidTr="00203D7E">
        <w:trPr>
          <w:trHeight w:val="845"/>
        </w:trPr>
        <w:tc>
          <w:tcPr>
            <w:tcW w:w="0" w:type="auto"/>
            <w:tcBorders>
              <w:top w:val="nil"/>
              <w:left w:val="nil"/>
              <w:bottom w:val="single" w:sz="4" w:space="0" w:color="auto"/>
              <w:right w:val="nil"/>
            </w:tcBorders>
            <w:shd w:val="clear" w:color="auto" w:fill="auto"/>
            <w:vAlign w:val="bottom"/>
            <w:hideMark/>
          </w:tcPr>
          <w:p w14:paraId="72575F35"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 xml:space="preserve">Connectivity and </w:t>
            </w:r>
            <w:proofErr w:type="spellStart"/>
            <w:r w:rsidRPr="003B56CE">
              <w:rPr>
                <w:rFonts w:ascii="Times New Roman" w:eastAsia="Times New Roman" w:hAnsi="Times New Roman" w:cs="Times New Roman"/>
                <w:color w:val="000000"/>
                <w:lang w:eastAsia="en-NZ"/>
              </w:rPr>
              <w:t>spillovers</w:t>
            </w:r>
            <w:proofErr w:type="spellEnd"/>
            <w:r w:rsidRPr="003B56CE">
              <w:rPr>
                <w:rFonts w:ascii="Times New Roman" w:eastAsia="Times New Roman" w:hAnsi="Times New Roman" w:cs="Times New Roman"/>
                <w:color w:val="000000"/>
                <w:lang w:eastAsia="en-NZ"/>
              </w:rPr>
              <w:t xml:space="preserve"> between local housing markets</w:t>
            </w:r>
          </w:p>
        </w:tc>
        <w:tc>
          <w:tcPr>
            <w:tcW w:w="2676" w:type="dxa"/>
            <w:tcBorders>
              <w:top w:val="nil"/>
              <w:left w:val="single" w:sz="4" w:space="0" w:color="auto"/>
              <w:bottom w:val="single" w:sz="4" w:space="0" w:color="auto"/>
              <w:right w:val="single" w:sz="4" w:space="0" w:color="auto"/>
            </w:tcBorders>
            <w:shd w:val="clear" w:color="auto" w:fill="auto"/>
            <w:vAlign w:val="bottom"/>
            <w:hideMark/>
          </w:tcPr>
          <w:p w14:paraId="1CEC69AB"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Indicators of mismatch: Unoccupied dwellings, crowding, homelessness</w:t>
            </w:r>
          </w:p>
        </w:tc>
        <w:tc>
          <w:tcPr>
            <w:tcW w:w="3260" w:type="dxa"/>
            <w:tcBorders>
              <w:top w:val="nil"/>
              <w:left w:val="nil"/>
              <w:bottom w:val="single" w:sz="4" w:space="0" w:color="auto"/>
              <w:right w:val="nil"/>
            </w:tcBorders>
            <w:shd w:val="clear" w:color="auto" w:fill="auto"/>
            <w:vAlign w:val="bottom"/>
            <w:hideMark/>
          </w:tcPr>
          <w:p w14:paraId="349E90E0" w14:textId="77777777" w:rsidR="00566492" w:rsidRPr="003B56CE" w:rsidRDefault="00566492" w:rsidP="00D56142">
            <w:pPr>
              <w:widowControl w:val="0"/>
              <w:tabs>
                <w:tab w:val="left" w:pos="567"/>
              </w:tabs>
              <w:spacing w:after="0" w:line="240" w:lineRule="auto"/>
              <w:jc w:val="center"/>
              <w:rPr>
                <w:rFonts w:ascii="Times New Roman" w:eastAsia="Times New Roman" w:hAnsi="Times New Roman" w:cs="Times New Roman"/>
                <w:color w:val="000000"/>
                <w:lang w:eastAsia="en-NZ"/>
              </w:rPr>
            </w:pPr>
            <w:r w:rsidRPr="003B56CE">
              <w:rPr>
                <w:rFonts w:ascii="Times New Roman" w:eastAsia="Times New Roman" w:hAnsi="Times New Roman" w:cs="Times New Roman"/>
                <w:color w:val="000000"/>
                <w:lang w:eastAsia="en-NZ"/>
              </w:rPr>
              <w:t xml:space="preserve">Connectivity and </w:t>
            </w:r>
            <w:proofErr w:type="spellStart"/>
            <w:r w:rsidRPr="003B56CE">
              <w:rPr>
                <w:rFonts w:ascii="Times New Roman" w:eastAsia="Times New Roman" w:hAnsi="Times New Roman" w:cs="Times New Roman"/>
                <w:color w:val="000000"/>
                <w:lang w:eastAsia="en-NZ"/>
              </w:rPr>
              <w:t>spillovers</w:t>
            </w:r>
            <w:proofErr w:type="spellEnd"/>
            <w:r w:rsidRPr="003B56CE">
              <w:rPr>
                <w:rFonts w:ascii="Times New Roman" w:eastAsia="Times New Roman" w:hAnsi="Times New Roman" w:cs="Times New Roman"/>
                <w:color w:val="000000"/>
                <w:lang w:eastAsia="en-NZ"/>
              </w:rPr>
              <w:t xml:space="preserve"> between local housing markets</w:t>
            </w:r>
          </w:p>
        </w:tc>
      </w:tr>
    </w:tbl>
    <w:p w14:paraId="2D8F3694" w14:textId="0A8E423E" w:rsidR="00566492" w:rsidRPr="00FD0B17" w:rsidRDefault="00566492" w:rsidP="00203D7E">
      <w:pPr>
        <w:tabs>
          <w:tab w:val="left" w:pos="567"/>
        </w:tabs>
        <w:spacing w:before="40" w:after="0" w:line="240" w:lineRule="auto"/>
        <w:jc w:val="both"/>
        <w:rPr>
          <w:rFonts w:ascii="Times New Roman" w:eastAsia="Calibri" w:hAnsi="Times New Roman" w:cs="Times New Roman"/>
          <w:i/>
          <w:iCs/>
          <w:sz w:val="24"/>
          <w:szCs w:val="24"/>
        </w:rPr>
      </w:pPr>
      <w:r w:rsidRPr="004536FC">
        <w:rPr>
          <w:rFonts w:ascii="Times New Roman" w:hAnsi="Times New Roman" w:cs="Times New Roman"/>
          <w:i/>
          <w:iCs/>
        </w:rPr>
        <w:t>Source:</w:t>
      </w:r>
      <w:r w:rsidRPr="003B56CE">
        <w:rPr>
          <w:rFonts w:ascii="Times New Roman" w:hAnsi="Times New Roman" w:cs="Times New Roman"/>
        </w:rPr>
        <w:t xml:space="preserve"> </w:t>
      </w:r>
      <w:r w:rsidRPr="004536FC">
        <w:rPr>
          <w:rFonts w:ascii="Times New Roman" w:hAnsi="Times New Roman" w:cs="Times New Roman"/>
          <w:sz w:val="20"/>
          <w:szCs w:val="20"/>
        </w:rPr>
        <w:t>Adapted from Cochrane and Poot (2016)</w:t>
      </w:r>
      <w:bookmarkStart w:id="6" w:name="_Hlk523572475"/>
      <w:r w:rsidR="004536FC">
        <w:rPr>
          <w:rFonts w:ascii="Times New Roman" w:hAnsi="Times New Roman" w:cs="Times New Roman"/>
          <w:sz w:val="20"/>
          <w:szCs w:val="20"/>
        </w:rPr>
        <w:t>.</w:t>
      </w:r>
    </w:p>
    <w:bookmarkEnd w:id="6"/>
    <w:p w14:paraId="30554565" w14:textId="77777777" w:rsidR="001C1357" w:rsidRDefault="00D25D96"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C4C1876" w14:textId="77777777" w:rsidR="001C1357" w:rsidRDefault="001C1357" w:rsidP="004536FC">
      <w:pPr>
        <w:tabs>
          <w:tab w:val="left" w:pos="567"/>
        </w:tabs>
        <w:spacing w:after="0" w:line="288" w:lineRule="auto"/>
        <w:jc w:val="both"/>
        <w:rPr>
          <w:rFonts w:ascii="Times New Roman" w:hAnsi="Times New Roman" w:cs="Times New Roman"/>
          <w:sz w:val="24"/>
          <w:szCs w:val="24"/>
          <w:lang w:val="en-US"/>
        </w:rPr>
      </w:pPr>
    </w:p>
    <w:p w14:paraId="4BBF9EC0" w14:textId="2692E446" w:rsidR="003377C8" w:rsidRDefault="0036435F" w:rsidP="004536FC">
      <w:pPr>
        <w:tabs>
          <w:tab w:val="left" w:pos="567"/>
        </w:tabs>
        <w:spacing w:after="0" w:line="288" w:lineRule="auto"/>
        <w:jc w:val="both"/>
        <w:rPr>
          <w:rFonts w:ascii="Times New Roman" w:hAnsi="Times New Roman" w:cs="Times New Roman"/>
          <w:sz w:val="24"/>
          <w:szCs w:val="24"/>
          <w:lang w:val="en-US"/>
        </w:rPr>
      </w:pPr>
      <w:r w:rsidRPr="00FD0B17">
        <w:rPr>
          <w:rFonts w:ascii="Times New Roman" w:hAnsi="Times New Roman" w:cs="Times New Roman"/>
          <w:sz w:val="24"/>
          <w:szCs w:val="24"/>
          <w:lang w:val="en-US"/>
        </w:rPr>
        <w:lastRenderedPageBreak/>
        <w:t xml:space="preserve">As is the case for most </w:t>
      </w:r>
      <w:r w:rsidR="00BB4C6C" w:rsidRPr="00FD0B17">
        <w:rPr>
          <w:rFonts w:ascii="Times New Roman" w:hAnsi="Times New Roman" w:cs="Times New Roman"/>
          <w:sz w:val="24"/>
          <w:szCs w:val="24"/>
          <w:lang w:val="en-US"/>
        </w:rPr>
        <w:t xml:space="preserve">other </w:t>
      </w:r>
      <w:r w:rsidRPr="00FD0B17">
        <w:rPr>
          <w:rFonts w:ascii="Times New Roman" w:hAnsi="Times New Roman" w:cs="Times New Roman"/>
          <w:sz w:val="24"/>
          <w:szCs w:val="24"/>
          <w:lang w:val="en-US"/>
        </w:rPr>
        <w:t>types of consumer expenditure, per capita demand for housing services is inversely related to house price or rent and positively related to income</w:t>
      </w:r>
      <w:r w:rsidR="00BB4C6C" w:rsidRPr="00FD0B17">
        <w:rPr>
          <w:rFonts w:ascii="Times New Roman" w:hAnsi="Times New Roman" w:cs="Times New Roman"/>
          <w:sz w:val="24"/>
          <w:szCs w:val="24"/>
          <w:lang w:val="en-US"/>
        </w:rPr>
        <w:t xml:space="preserve"> and/or wealth. </w:t>
      </w:r>
      <w:r w:rsidRPr="00FD0B17">
        <w:rPr>
          <w:rFonts w:ascii="Times New Roman" w:hAnsi="Times New Roman" w:cs="Times New Roman"/>
          <w:sz w:val="24"/>
          <w:szCs w:val="24"/>
          <w:lang w:val="en-US"/>
        </w:rPr>
        <w:t xml:space="preserve"> </w:t>
      </w:r>
      <w:r w:rsidR="00327E28" w:rsidRPr="00FD0B17">
        <w:rPr>
          <w:rFonts w:ascii="Times New Roman" w:hAnsi="Times New Roman" w:cs="Times New Roman"/>
          <w:sz w:val="24"/>
          <w:szCs w:val="24"/>
          <w:lang w:val="en-US"/>
        </w:rPr>
        <w:t xml:space="preserve">However, housing demand </w:t>
      </w:r>
      <w:r w:rsidRPr="00FD0B17">
        <w:rPr>
          <w:rFonts w:ascii="Times New Roman" w:hAnsi="Times New Roman" w:cs="Times New Roman"/>
          <w:sz w:val="24"/>
          <w:szCs w:val="24"/>
          <w:lang w:val="en-US"/>
        </w:rPr>
        <w:t>is</w:t>
      </w:r>
      <w:r w:rsidR="00327E28" w:rsidRPr="00FD0B17">
        <w:rPr>
          <w:rFonts w:ascii="Times New Roman" w:hAnsi="Times New Roman" w:cs="Times New Roman"/>
          <w:sz w:val="24"/>
          <w:szCs w:val="24"/>
          <w:lang w:val="en-US"/>
        </w:rPr>
        <w:t xml:space="preserve"> </w:t>
      </w:r>
      <w:r w:rsidRPr="00FD0B17">
        <w:rPr>
          <w:rFonts w:ascii="Times New Roman" w:hAnsi="Times New Roman" w:cs="Times New Roman"/>
          <w:sz w:val="24"/>
          <w:szCs w:val="24"/>
          <w:lang w:val="en-US"/>
        </w:rPr>
        <w:t xml:space="preserve">also </w:t>
      </w:r>
      <w:r w:rsidR="00327E28" w:rsidRPr="00FD0B17">
        <w:rPr>
          <w:rFonts w:ascii="Times New Roman" w:hAnsi="Times New Roman" w:cs="Times New Roman"/>
          <w:sz w:val="24"/>
          <w:szCs w:val="24"/>
          <w:lang w:val="en-US"/>
        </w:rPr>
        <w:t xml:space="preserve">strongly affected by consumer preferences regarding housing services (such as </w:t>
      </w:r>
      <w:r w:rsidR="00675B40" w:rsidRPr="00FD0B17">
        <w:rPr>
          <w:rFonts w:ascii="Times New Roman" w:hAnsi="Times New Roman" w:cs="Times New Roman"/>
          <w:sz w:val="24"/>
          <w:szCs w:val="24"/>
          <w:lang w:val="en-US"/>
        </w:rPr>
        <w:t xml:space="preserve">a </w:t>
      </w:r>
      <w:r w:rsidR="00BB4C6C" w:rsidRPr="00FD0B17">
        <w:rPr>
          <w:rFonts w:ascii="Times New Roman" w:hAnsi="Times New Roman" w:cs="Times New Roman"/>
          <w:sz w:val="24"/>
          <w:szCs w:val="24"/>
          <w:lang w:val="en-US"/>
        </w:rPr>
        <w:t>long-term trend of households desiring</w:t>
      </w:r>
      <w:r w:rsidRPr="00FD0B17">
        <w:rPr>
          <w:rFonts w:ascii="Times New Roman" w:hAnsi="Times New Roman" w:cs="Times New Roman"/>
          <w:sz w:val="24"/>
          <w:szCs w:val="24"/>
          <w:lang w:val="en-US"/>
        </w:rPr>
        <w:t xml:space="preserve"> </w:t>
      </w:r>
      <w:r w:rsidR="00BB4C6C" w:rsidRPr="00FD0B17">
        <w:rPr>
          <w:rFonts w:ascii="Times New Roman" w:hAnsi="Times New Roman" w:cs="Times New Roman"/>
          <w:sz w:val="24"/>
          <w:szCs w:val="24"/>
          <w:lang w:val="en-US"/>
        </w:rPr>
        <w:t xml:space="preserve">a </w:t>
      </w:r>
      <w:r w:rsidRPr="00FD0B17">
        <w:rPr>
          <w:rFonts w:ascii="Times New Roman" w:hAnsi="Times New Roman" w:cs="Times New Roman"/>
          <w:sz w:val="24"/>
          <w:szCs w:val="24"/>
          <w:lang w:val="en-US"/>
        </w:rPr>
        <w:t>larger</w:t>
      </w:r>
      <w:r w:rsidR="00327E28" w:rsidRPr="00FD0B17">
        <w:rPr>
          <w:rFonts w:ascii="Times New Roman" w:hAnsi="Times New Roman" w:cs="Times New Roman"/>
          <w:sz w:val="24"/>
          <w:szCs w:val="24"/>
          <w:lang w:val="en-US"/>
        </w:rPr>
        <w:t xml:space="preserve"> floor</w:t>
      </w:r>
      <w:r w:rsidRPr="00FD0B17">
        <w:rPr>
          <w:rFonts w:ascii="Times New Roman" w:hAnsi="Times New Roman" w:cs="Times New Roman"/>
          <w:sz w:val="24"/>
          <w:szCs w:val="24"/>
          <w:lang w:val="en-US"/>
        </w:rPr>
        <w:t xml:space="preserve"> </w:t>
      </w:r>
      <w:r w:rsidR="00327E28" w:rsidRPr="00FD0B17">
        <w:rPr>
          <w:rFonts w:ascii="Times New Roman" w:hAnsi="Times New Roman" w:cs="Times New Roman"/>
          <w:sz w:val="24"/>
          <w:szCs w:val="24"/>
          <w:lang w:val="en-US"/>
        </w:rPr>
        <w:t>area per person</w:t>
      </w:r>
      <w:r w:rsidR="00675B40" w:rsidRPr="00FD0B17">
        <w:rPr>
          <w:rFonts w:ascii="Times New Roman" w:hAnsi="Times New Roman" w:cs="Times New Roman"/>
          <w:sz w:val="24"/>
          <w:szCs w:val="24"/>
          <w:lang w:val="en-US"/>
        </w:rPr>
        <w:t>, which can be observed in many countries</w:t>
      </w:r>
      <w:r w:rsidR="00327E28" w:rsidRPr="00FD0B17">
        <w:rPr>
          <w:rFonts w:ascii="Times New Roman" w:hAnsi="Times New Roman" w:cs="Times New Roman"/>
          <w:sz w:val="24"/>
          <w:szCs w:val="24"/>
          <w:lang w:val="en-US"/>
        </w:rPr>
        <w:t xml:space="preserve">), and </w:t>
      </w:r>
      <w:r w:rsidR="00BB4C6C" w:rsidRPr="00FD0B17">
        <w:rPr>
          <w:rFonts w:ascii="Times New Roman" w:hAnsi="Times New Roman" w:cs="Times New Roman"/>
          <w:sz w:val="24"/>
          <w:szCs w:val="24"/>
          <w:lang w:val="en-US"/>
        </w:rPr>
        <w:t xml:space="preserve">regarding </w:t>
      </w:r>
      <w:r w:rsidR="00327E28" w:rsidRPr="00FD0B17">
        <w:rPr>
          <w:rFonts w:ascii="Times New Roman" w:hAnsi="Times New Roman" w:cs="Times New Roman"/>
          <w:sz w:val="24"/>
          <w:szCs w:val="24"/>
          <w:lang w:val="en-US"/>
        </w:rPr>
        <w:t xml:space="preserve">the demand for various amenities. </w:t>
      </w:r>
      <w:r w:rsidR="00C24903" w:rsidRPr="00FD0B17">
        <w:rPr>
          <w:rFonts w:ascii="Times New Roman" w:hAnsi="Times New Roman" w:cs="Times New Roman"/>
          <w:sz w:val="24"/>
          <w:szCs w:val="24"/>
          <w:lang w:val="en-US"/>
        </w:rPr>
        <w:t xml:space="preserve">Household formation and dissolution are affected by changes in preferences (such as changes in the age at which </w:t>
      </w:r>
      <w:r w:rsidR="00BB4C6C" w:rsidRPr="00FD0B17">
        <w:rPr>
          <w:rFonts w:ascii="Times New Roman" w:hAnsi="Times New Roman" w:cs="Times New Roman"/>
          <w:sz w:val="24"/>
          <w:szCs w:val="24"/>
          <w:lang w:val="en-US"/>
        </w:rPr>
        <w:t xml:space="preserve">a </w:t>
      </w:r>
      <w:r w:rsidRPr="00FD0B17">
        <w:rPr>
          <w:rFonts w:ascii="Times New Roman" w:hAnsi="Times New Roman" w:cs="Times New Roman"/>
          <w:sz w:val="24"/>
          <w:szCs w:val="24"/>
          <w:lang w:val="en-US"/>
        </w:rPr>
        <w:t>young person</w:t>
      </w:r>
      <w:r w:rsidR="00BB4C6C" w:rsidRPr="00FD0B17">
        <w:rPr>
          <w:rFonts w:ascii="Times New Roman" w:hAnsi="Times New Roman" w:cs="Times New Roman"/>
          <w:sz w:val="24"/>
          <w:szCs w:val="24"/>
          <w:lang w:val="en-US"/>
        </w:rPr>
        <w:t xml:space="preserve"> may </w:t>
      </w:r>
      <w:r w:rsidR="00C24903" w:rsidRPr="00FD0B17">
        <w:rPr>
          <w:rFonts w:ascii="Times New Roman" w:hAnsi="Times New Roman" w:cs="Times New Roman"/>
          <w:sz w:val="24"/>
          <w:szCs w:val="24"/>
          <w:lang w:val="en-US"/>
        </w:rPr>
        <w:t xml:space="preserve">wish to leave </w:t>
      </w:r>
      <w:r w:rsidRPr="00FD0B17">
        <w:rPr>
          <w:rFonts w:ascii="Times New Roman" w:hAnsi="Times New Roman" w:cs="Times New Roman"/>
          <w:sz w:val="24"/>
          <w:szCs w:val="24"/>
          <w:lang w:val="en-US"/>
        </w:rPr>
        <w:t xml:space="preserve">the parental </w:t>
      </w:r>
      <w:r w:rsidR="00C24903" w:rsidRPr="00FD0B17">
        <w:rPr>
          <w:rFonts w:ascii="Times New Roman" w:hAnsi="Times New Roman" w:cs="Times New Roman"/>
          <w:sz w:val="24"/>
          <w:szCs w:val="24"/>
          <w:lang w:val="en-US"/>
        </w:rPr>
        <w:t xml:space="preserve">home). </w:t>
      </w:r>
      <w:r w:rsidR="00B061CB" w:rsidRPr="00FD0B17">
        <w:rPr>
          <w:rFonts w:ascii="Times New Roman" w:hAnsi="Times New Roman" w:cs="Times New Roman"/>
          <w:sz w:val="24"/>
          <w:szCs w:val="24"/>
          <w:lang w:val="en-US"/>
        </w:rPr>
        <w:t xml:space="preserve">Tenure choice (to own or to rent) is partly a matter of preferences and </w:t>
      </w:r>
      <w:r w:rsidR="00BB4C6C" w:rsidRPr="00FD0B17">
        <w:rPr>
          <w:rFonts w:ascii="Times New Roman" w:hAnsi="Times New Roman" w:cs="Times New Roman"/>
          <w:sz w:val="24"/>
          <w:szCs w:val="24"/>
          <w:lang w:val="en-US"/>
        </w:rPr>
        <w:t>partly</w:t>
      </w:r>
      <w:r w:rsidR="00B061CB" w:rsidRPr="00FD0B17">
        <w:rPr>
          <w:rFonts w:ascii="Times New Roman" w:hAnsi="Times New Roman" w:cs="Times New Roman"/>
          <w:sz w:val="24"/>
          <w:szCs w:val="24"/>
          <w:lang w:val="en-US"/>
        </w:rPr>
        <w:t xml:space="preserve"> a matter of the return to funds invested in housing compared with the return to funds invested in other assets. </w:t>
      </w:r>
    </w:p>
    <w:p w14:paraId="7D259ECC" w14:textId="77777777" w:rsidR="003377C8" w:rsidRDefault="003377C8" w:rsidP="004536FC">
      <w:pPr>
        <w:tabs>
          <w:tab w:val="left" w:pos="567"/>
        </w:tabs>
        <w:spacing w:after="0" w:line="288" w:lineRule="auto"/>
        <w:jc w:val="both"/>
        <w:rPr>
          <w:rFonts w:ascii="Times New Roman" w:hAnsi="Times New Roman" w:cs="Times New Roman"/>
          <w:sz w:val="24"/>
          <w:szCs w:val="24"/>
          <w:lang w:val="en-US"/>
        </w:rPr>
      </w:pPr>
    </w:p>
    <w:p w14:paraId="6822AF87" w14:textId="507C1507" w:rsidR="0064192F" w:rsidRDefault="003377C8"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4192F" w:rsidRPr="00FD0B17">
        <w:rPr>
          <w:rFonts w:ascii="Times New Roman" w:hAnsi="Times New Roman" w:cs="Times New Roman"/>
          <w:sz w:val="24"/>
          <w:szCs w:val="24"/>
          <w:lang w:val="en-US"/>
        </w:rPr>
        <w:t xml:space="preserve">Changes in preferences can also affect the </w:t>
      </w:r>
      <w:r w:rsidR="00B061CB" w:rsidRPr="00FD0B17">
        <w:rPr>
          <w:rFonts w:ascii="Times New Roman" w:hAnsi="Times New Roman" w:cs="Times New Roman"/>
          <w:sz w:val="24"/>
          <w:szCs w:val="24"/>
          <w:lang w:val="en-US"/>
        </w:rPr>
        <w:t xml:space="preserve">type of </w:t>
      </w:r>
      <w:r w:rsidR="0064192F" w:rsidRPr="00FD0B17">
        <w:rPr>
          <w:rFonts w:ascii="Times New Roman" w:hAnsi="Times New Roman" w:cs="Times New Roman"/>
          <w:sz w:val="24"/>
          <w:szCs w:val="24"/>
          <w:lang w:val="en-US"/>
        </w:rPr>
        <w:t>housing</w:t>
      </w:r>
      <w:r w:rsidR="00B061CB" w:rsidRPr="00FD0B17">
        <w:rPr>
          <w:rFonts w:ascii="Times New Roman" w:hAnsi="Times New Roman" w:cs="Times New Roman"/>
          <w:sz w:val="24"/>
          <w:szCs w:val="24"/>
          <w:lang w:val="en-US"/>
        </w:rPr>
        <w:t xml:space="preserve"> demanded</w:t>
      </w:r>
      <w:r w:rsidR="0064192F" w:rsidRPr="00FD0B17">
        <w:rPr>
          <w:rFonts w:ascii="Times New Roman" w:hAnsi="Times New Roman" w:cs="Times New Roman"/>
          <w:sz w:val="24"/>
          <w:szCs w:val="24"/>
          <w:lang w:val="en-US"/>
        </w:rPr>
        <w:t xml:space="preserve">. An example is the increase in the demand for low maintenance </w:t>
      </w:r>
      <w:r w:rsidR="00B061CB" w:rsidRPr="00FD0B17">
        <w:rPr>
          <w:rFonts w:ascii="Times New Roman" w:hAnsi="Times New Roman" w:cs="Times New Roman"/>
          <w:sz w:val="24"/>
          <w:szCs w:val="24"/>
          <w:lang w:val="en-US"/>
        </w:rPr>
        <w:t xml:space="preserve">apartments close to the city </w:t>
      </w:r>
      <w:proofErr w:type="spellStart"/>
      <w:r w:rsidR="00B061CB" w:rsidRPr="00FD0B17">
        <w:rPr>
          <w:rFonts w:ascii="Times New Roman" w:hAnsi="Times New Roman" w:cs="Times New Roman"/>
          <w:sz w:val="24"/>
          <w:szCs w:val="24"/>
          <w:lang w:val="en-US"/>
        </w:rPr>
        <w:t>centre</w:t>
      </w:r>
      <w:proofErr w:type="spellEnd"/>
      <w:r w:rsidR="009C7D6C" w:rsidRPr="00FD0B17">
        <w:rPr>
          <w:rFonts w:ascii="Times New Roman" w:hAnsi="Times New Roman" w:cs="Times New Roman"/>
          <w:sz w:val="24"/>
          <w:szCs w:val="24"/>
          <w:lang w:val="en-US"/>
        </w:rPr>
        <w:t>. The impact of immigration will be sensitive to differences in housing preferences between immigrants and the native born, for example with respect to tenure choice</w:t>
      </w:r>
      <w:r w:rsidR="00932660" w:rsidRPr="00FD0B17">
        <w:rPr>
          <w:rFonts w:ascii="Times New Roman" w:hAnsi="Times New Roman" w:cs="Times New Roman"/>
          <w:sz w:val="24"/>
          <w:szCs w:val="24"/>
          <w:lang w:val="en-US"/>
        </w:rPr>
        <w:t xml:space="preserve"> (also this may also be simply due to endowment effects, see</w:t>
      </w:r>
      <w:r w:rsidR="003A2FD2">
        <w:rPr>
          <w:rFonts w:ascii="Times New Roman" w:hAnsi="Times New Roman" w:cs="Times New Roman"/>
          <w:sz w:val="24"/>
          <w:szCs w:val="24"/>
          <w:lang w:val="en-US"/>
        </w:rPr>
        <w:t>,</w:t>
      </w:r>
      <w:r w:rsidR="00932660" w:rsidRPr="00FD0B17">
        <w:rPr>
          <w:rFonts w:ascii="Times New Roman" w:hAnsi="Times New Roman" w:cs="Times New Roman"/>
          <w:sz w:val="24"/>
          <w:szCs w:val="24"/>
          <w:lang w:val="en-US"/>
        </w:rPr>
        <w:t xml:space="preserve"> </w:t>
      </w:r>
      <w:r w:rsidR="003A2FD2">
        <w:rPr>
          <w:rFonts w:ascii="Times New Roman" w:hAnsi="Times New Roman" w:cs="Times New Roman"/>
          <w:sz w:val="24"/>
          <w:szCs w:val="24"/>
          <w:lang w:val="en-US"/>
        </w:rPr>
        <w:t>for example,</w:t>
      </w:r>
      <w:r w:rsidR="00932660" w:rsidRPr="00FD0B17">
        <w:rPr>
          <w:rFonts w:ascii="Times New Roman" w:hAnsi="Times New Roman" w:cs="Times New Roman"/>
          <w:sz w:val="24"/>
          <w:szCs w:val="24"/>
          <w:lang w:val="en-US"/>
        </w:rPr>
        <w:t xml:space="preserve"> Painter </w:t>
      </w:r>
      <w:r w:rsidR="00EF0D6B" w:rsidRPr="00EF0D6B">
        <w:rPr>
          <w:rFonts w:ascii="Times New Roman" w:hAnsi="Times New Roman" w:cs="Times New Roman"/>
          <w:i/>
          <w:iCs/>
          <w:sz w:val="24"/>
          <w:szCs w:val="24"/>
          <w:lang w:val="en-US"/>
        </w:rPr>
        <w:t>et al.</w:t>
      </w:r>
      <w:r w:rsidR="00932660" w:rsidRPr="00FD0B17">
        <w:rPr>
          <w:rFonts w:ascii="Times New Roman" w:hAnsi="Times New Roman" w:cs="Times New Roman"/>
          <w:sz w:val="24"/>
          <w:szCs w:val="24"/>
          <w:lang w:val="en-US"/>
        </w:rPr>
        <w:t xml:space="preserve"> 2001)</w:t>
      </w:r>
      <w:r w:rsidR="009C7D6C" w:rsidRPr="00FD0B17">
        <w:rPr>
          <w:rFonts w:ascii="Times New Roman" w:hAnsi="Times New Roman" w:cs="Times New Roman"/>
          <w:sz w:val="24"/>
          <w:szCs w:val="24"/>
          <w:lang w:val="en-US"/>
        </w:rPr>
        <w:t>.</w:t>
      </w:r>
    </w:p>
    <w:p w14:paraId="3DD51EDB" w14:textId="77777777" w:rsidR="003377C8" w:rsidRPr="00FD0B17" w:rsidRDefault="003377C8" w:rsidP="004536FC">
      <w:pPr>
        <w:tabs>
          <w:tab w:val="left" w:pos="567"/>
        </w:tabs>
        <w:spacing w:after="0" w:line="288" w:lineRule="auto"/>
        <w:jc w:val="both"/>
        <w:rPr>
          <w:rFonts w:ascii="Times New Roman" w:hAnsi="Times New Roman" w:cs="Times New Roman"/>
          <w:sz w:val="24"/>
          <w:szCs w:val="24"/>
          <w:lang w:val="en-US"/>
        </w:rPr>
      </w:pPr>
    </w:p>
    <w:p w14:paraId="15B4AA6F" w14:textId="340D88A2" w:rsidR="00BB4C6C" w:rsidRPr="00FD0B17" w:rsidRDefault="003377C8" w:rsidP="004536FC">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061CB" w:rsidRPr="00FD0B17">
        <w:rPr>
          <w:rFonts w:ascii="Times New Roman" w:hAnsi="Times New Roman" w:cs="Times New Roman"/>
          <w:sz w:val="24"/>
          <w:szCs w:val="24"/>
          <w:lang w:val="en-US"/>
        </w:rPr>
        <w:t xml:space="preserve">A final set of factors impacts on both the demand and the supply side of the market. They include the level of </w:t>
      </w:r>
      <w:r w:rsidR="00BB4C6C" w:rsidRPr="00FD0B17">
        <w:rPr>
          <w:rFonts w:ascii="Times New Roman" w:hAnsi="Times New Roman" w:cs="Times New Roman"/>
          <w:sz w:val="24"/>
          <w:szCs w:val="24"/>
          <w:lang w:val="en-US"/>
        </w:rPr>
        <w:t xml:space="preserve">the </w:t>
      </w:r>
      <w:r w:rsidR="00B061CB" w:rsidRPr="00FD0B17">
        <w:rPr>
          <w:rFonts w:ascii="Times New Roman" w:hAnsi="Times New Roman" w:cs="Times New Roman"/>
          <w:sz w:val="24"/>
          <w:szCs w:val="24"/>
          <w:lang w:val="en-US"/>
        </w:rPr>
        <w:t>interest rate</w:t>
      </w:r>
      <w:r w:rsidR="00BB4C6C" w:rsidRPr="00FD0B17">
        <w:rPr>
          <w:rFonts w:ascii="Times New Roman" w:hAnsi="Times New Roman" w:cs="Times New Roman"/>
          <w:sz w:val="24"/>
          <w:szCs w:val="24"/>
          <w:lang w:val="en-US"/>
        </w:rPr>
        <w:t xml:space="preserve"> </w:t>
      </w:r>
      <w:r w:rsidR="00B061CB" w:rsidRPr="00FD0B17">
        <w:rPr>
          <w:rFonts w:ascii="Times New Roman" w:hAnsi="Times New Roman" w:cs="Times New Roman"/>
          <w:sz w:val="24"/>
          <w:szCs w:val="24"/>
          <w:lang w:val="en-US"/>
        </w:rPr>
        <w:t>and the availability of finance</w:t>
      </w:r>
      <w:r w:rsidR="00BB4C6C" w:rsidRPr="00FD0B17">
        <w:rPr>
          <w:rFonts w:ascii="Times New Roman" w:hAnsi="Times New Roman" w:cs="Times New Roman"/>
          <w:sz w:val="24"/>
          <w:szCs w:val="24"/>
          <w:lang w:val="en-US"/>
        </w:rPr>
        <w:t xml:space="preserve">. </w:t>
      </w:r>
      <w:r w:rsidR="0097452E" w:rsidRPr="00FD0B17">
        <w:rPr>
          <w:rFonts w:ascii="Times New Roman" w:hAnsi="Times New Roman" w:cs="Times New Roman"/>
          <w:sz w:val="24"/>
          <w:szCs w:val="24"/>
          <w:lang w:val="en-US"/>
        </w:rPr>
        <w:t xml:space="preserve">Together with </w:t>
      </w:r>
      <w:r w:rsidR="006069F5" w:rsidRPr="00FD0B17">
        <w:rPr>
          <w:rFonts w:ascii="Times New Roman" w:hAnsi="Times New Roman" w:cs="Times New Roman"/>
          <w:sz w:val="24"/>
          <w:szCs w:val="24"/>
          <w:lang w:val="en-US"/>
        </w:rPr>
        <w:t xml:space="preserve">after-tax </w:t>
      </w:r>
      <w:r w:rsidR="0097452E" w:rsidRPr="00FD0B17">
        <w:rPr>
          <w:rFonts w:ascii="Times New Roman" w:hAnsi="Times New Roman" w:cs="Times New Roman"/>
          <w:sz w:val="24"/>
          <w:szCs w:val="24"/>
          <w:lang w:val="en-US"/>
        </w:rPr>
        <w:t>income this determines housing affordability (</w:t>
      </w:r>
      <w:r w:rsidR="0097452E" w:rsidRPr="00FD0B17">
        <w:rPr>
          <w:rFonts w:ascii="Times New Roman" w:hAnsi="Times New Roman" w:cs="Times New Roman"/>
          <w:i/>
          <w:iCs/>
          <w:sz w:val="24"/>
          <w:szCs w:val="24"/>
          <w:lang w:val="en-US"/>
        </w:rPr>
        <w:t>R</w:t>
      </w:r>
      <w:r w:rsidR="0097452E" w:rsidRPr="00FD0B17">
        <w:rPr>
          <w:rFonts w:ascii="Times New Roman" w:hAnsi="Times New Roman" w:cs="Times New Roman"/>
          <w:sz w:val="24"/>
          <w:szCs w:val="24"/>
          <w:lang w:val="en-US"/>
        </w:rPr>
        <w:t>/</w:t>
      </w:r>
      <w:proofErr w:type="spellStart"/>
      <w:r w:rsidR="0097452E" w:rsidRPr="00FD0B17">
        <w:rPr>
          <w:rFonts w:ascii="Times New Roman" w:hAnsi="Times New Roman" w:cs="Times New Roman"/>
          <w:i/>
          <w:iCs/>
          <w:sz w:val="24"/>
          <w:szCs w:val="24"/>
          <w:lang w:val="en-US"/>
        </w:rPr>
        <w:t>Y</w:t>
      </w:r>
      <w:r w:rsidR="006069F5" w:rsidRPr="00FD0B17">
        <w:rPr>
          <w:rFonts w:ascii="Times New Roman" w:hAnsi="Times New Roman" w:cs="Times New Roman"/>
          <w:i/>
          <w:iCs/>
          <w:sz w:val="24"/>
          <w:szCs w:val="24"/>
          <w:vertAlign w:val="subscript"/>
          <w:lang w:val="en-US"/>
        </w:rPr>
        <w:t>d</w:t>
      </w:r>
      <w:proofErr w:type="spellEnd"/>
      <w:r w:rsidR="0097452E" w:rsidRPr="00FD0B17">
        <w:rPr>
          <w:rFonts w:ascii="Times New Roman" w:hAnsi="Times New Roman" w:cs="Times New Roman"/>
          <w:sz w:val="24"/>
          <w:szCs w:val="24"/>
          <w:lang w:val="en-US"/>
        </w:rPr>
        <w:t xml:space="preserve"> or </w:t>
      </w:r>
      <w:proofErr w:type="spellStart"/>
      <w:r w:rsidR="0097452E" w:rsidRPr="00FD0B17">
        <w:rPr>
          <w:rFonts w:ascii="Times New Roman" w:hAnsi="Times New Roman" w:cs="Times New Roman"/>
          <w:i/>
          <w:iCs/>
          <w:sz w:val="24"/>
          <w:szCs w:val="24"/>
          <w:lang w:val="en-US"/>
        </w:rPr>
        <w:t>iP</w:t>
      </w:r>
      <w:proofErr w:type="spellEnd"/>
      <w:r w:rsidR="0097452E" w:rsidRPr="00FD0B17">
        <w:rPr>
          <w:rFonts w:ascii="Times New Roman" w:hAnsi="Times New Roman" w:cs="Times New Roman"/>
          <w:sz w:val="24"/>
          <w:szCs w:val="24"/>
          <w:lang w:val="en-US"/>
        </w:rPr>
        <w:t>/</w:t>
      </w:r>
      <w:proofErr w:type="spellStart"/>
      <w:r w:rsidR="0097452E" w:rsidRPr="00FD0B17">
        <w:rPr>
          <w:rFonts w:ascii="Times New Roman" w:hAnsi="Times New Roman" w:cs="Times New Roman"/>
          <w:i/>
          <w:iCs/>
          <w:sz w:val="24"/>
          <w:szCs w:val="24"/>
          <w:lang w:val="en-US"/>
        </w:rPr>
        <w:t>Y</w:t>
      </w:r>
      <w:r w:rsidR="006069F5" w:rsidRPr="00FD0B17">
        <w:rPr>
          <w:rFonts w:ascii="Times New Roman" w:hAnsi="Times New Roman" w:cs="Times New Roman"/>
          <w:i/>
          <w:iCs/>
          <w:sz w:val="24"/>
          <w:szCs w:val="24"/>
          <w:vertAlign w:val="subscript"/>
          <w:lang w:val="en-US"/>
        </w:rPr>
        <w:t>d</w:t>
      </w:r>
      <w:proofErr w:type="spellEnd"/>
      <w:r w:rsidR="006069F5" w:rsidRPr="00FD0B17">
        <w:rPr>
          <w:rFonts w:ascii="Times New Roman" w:hAnsi="Times New Roman" w:cs="Times New Roman"/>
          <w:sz w:val="24"/>
          <w:szCs w:val="24"/>
          <w:lang w:val="en-US"/>
        </w:rPr>
        <w:t xml:space="preserve">; where </w:t>
      </w:r>
      <w:proofErr w:type="spellStart"/>
      <w:r w:rsidR="006069F5" w:rsidRPr="00FD0B17">
        <w:rPr>
          <w:rFonts w:ascii="Times New Roman" w:hAnsi="Times New Roman" w:cs="Times New Roman"/>
          <w:i/>
          <w:iCs/>
          <w:sz w:val="24"/>
          <w:szCs w:val="24"/>
          <w:lang w:val="en-US"/>
        </w:rPr>
        <w:t>Y</w:t>
      </w:r>
      <w:r w:rsidR="006069F5" w:rsidRPr="00FD0B17">
        <w:rPr>
          <w:rFonts w:ascii="Times New Roman" w:hAnsi="Times New Roman" w:cs="Times New Roman"/>
          <w:i/>
          <w:iCs/>
          <w:sz w:val="24"/>
          <w:szCs w:val="24"/>
          <w:vertAlign w:val="subscript"/>
          <w:lang w:val="en-US"/>
        </w:rPr>
        <w:t>d</w:t>
      </w:r>
      <w:proofErr w:type="spellEnd"/>
      <w:r w:rsidR="006069F5" w:rsidRPr="00FD0B17">
        <w:rPr>
          <w:rFonts w:ascii="Times New Roman" w:hAnsi="Times New Roman" w:cs="Times New Roman"/>
          <w:sz w:val="24"/>
          <w:szCs w:val="24"/>
          <w:lang w:val="en-US"/>
        </w:rPr>
        <w:t xml:space="preserve"> refers to disposable income) and, in extreme cases, homelessness</w:t>
      </w:r>
      <w:r w:rsidR="0097452E" w:rsidRPr="00FD0B17">
        <w:rPr>
          <w:rFonts w:ascii="Times New Roman" w:hAnsi="Times New Roman" w:cs="Times New Roman"/>
          <w:sz w:val="24"/>
          <w:szCs w:val="24"/>
          <w:lang w:val="en-US"/>
        </w:rPr>
        <w:t>.</w:t>
      </w:r>
      <w:r w:rsidR="00DD0047" w:rsidRPr="00FD0B17">
        <w:rPr>
          <w:rFonts w:ascii="Times New Roman" w:hAnsi="Times New Roman" w:cs="Times New Roman"/>
          <w:sz w:val="24"/>
          <w:szCs w:val="24"/>
          <w:lang w:val="en-US"/>
        </w:rPr>
        <w:t xml:space="preserve"> Additionally, housing demand and supply are both affected by the structure and regulations of the housing, building, real estate and financial markets. Differences in outcomes across countries in how hous</w:t>
      </w:r>
      <w:r w:rsidR="00675B40" w:rsidRPr="00FD0B17">
        <w:rPr>
          <w:rFonts w:ascii="Times New Roman" w:hAnsi="Times New Roman" w:cs="Times New Roman"/>
          <w:sz w:val="24"/>
          <w:szCs w:val="24"/>
          <w:lang w:val="en-US"/>
        </w:rPr>
        <w:t>e</w:t>
      </w:r>
      <w:r w:rsidR="00DD0047" w:rsidRPr="00FD0B17">
        <w:rPr>
          <w:rFonts w:ascii="Times New Roman" w:hAnsi="Times New Roman" w:cs="Times New Roman"/>
          <w:sz w:val="24"/>
          <w:szCs w:val="24"/>
          <w:lang w:val="en-US"/>
        </w:rPr>
        <w:t xml:space="preserve"> prices respond to similar immigration shock can be partly the result of differences in </w:t>
      </w:r>
      <w:r w:rsidR="000A5B1B" w:rsidRPr="00FD0B17">
        <w:rPr>
          <w:rFonts w:ascii="Times New Roman" w:hAnsi="Times New Roman" w:cs="Times New Roman"/>
          <w:sz w:val="24"/>
          <w:szCs w:val="24"/>
          <w:lang w:val="en-US"/>
        </w:rPr>
        <w:t xml:space="preserve">the composition of migration flows and </w:t>
      </w:r>
      <w:r w:rsidR="00DD0047" w:rsidRPr="00FD0B17">
        <w:rPr>
          <w:rFonts w:ascii="Times New Roman" w:hAnsi="Times New Roman" w:cs="Times New Roman"/>
          <w:sz w:val="24"/>
          <w:szCs w:val="24"/>
          <w:lang w:val="en-US"/>
        </w:rPr>
        <w:t xml:space="preserve">cross-country </w:t>
      </w:r>
      <w:r w:rsidR="000A5B1B" w:rsidRPr="00FD0B17">
        <w:rPr>
          <w:rFonts w:ascii="Times New Roman" w:hAnsi="Times New Roman" w:cs="Times New Roman"/>
          <w:sz w:val="24"/>
          <w:szCs w:val="24"/>
          <w:lang w:val="en-US"/>
        </w:rPr>
        <w:t xml:space="preserve">differences in housing market behavior and </w:t>
      </w:r>
      <w:r w:rsidR="00DD0047" w:rsidRPr="00FD0B17">
        <w:rPr>
          <w:rFonts w:ascii="Times New Roman" w:hAnsi="Times New Roman" w:cs="Times New Roman"/>
          <w:sz w:val="24"/>
          <w:szCs w:val="24"/>
          <w:lang w:val="en-US"/>
        </w:rPr>
        <w:t xml:space="preserve">institutional factors, as the empirical results in the following sections suggest. </w:t>
      </w:r>
    </w:p>
    <w:p w14:paraId="4EFB1660" w14:textId="71E4F271" w:rsidR="00012469" w:rsidRPr="00FD0B17" w:rsidRDefault="00012469" w:rsidP="004536FC">
      <w:pPr>
        <w:tabs>
          <w:tab w:val="left" w:pos="567"/>
        </w:tabs>
        <w:spacing w:after="0" w:line="288" w:lineRule="auto"/>
        <w:jc w:val="both"/>
        <w:rPr>
          <w:rFonts w:ascii="Times New Roman" w:hAnsi="Times New Roman" w:cs="Times New Roman"/>
          <w:sz w:val="24"/>
          <w:szCs w:val="24"/>
          <w:lang w:val="en-US"/>
        </w:rPr>
      </w:pPr>
    </w:p>
    <w:p w14:paraId="1196479B" w14:textId="09C46CA5" w:rsidR="00EB6014" w:rsidRPr="00FD0B17" w:rsidRDefault="003C7814" w:rsidP="004536FC">
      <w:pPr>
        <w:tabs>
          <w:tab w:val="left" w:pos="567"/>
        </w:tabs>
        <w:spacing w:after="0" w:line="288" w:lineRule="auto"/>
        <w:jc w:val="both"/>
        <w:rPr>
          <w:rFonts w:ascii="Times New Roman" w:hAnsi="Times New Roman" w:cs="Times New Roman"/>
          <w:b/>
          <w:sz w:val="24"/>
          <w:szCs w:val="24"/>
          <w:lang w:val="en-US"/>
        </w:rPr>
      </w:pPr>
      <w:r w:rsidRPr="00FD0B17">
        <w:rPr>
          <w:rFonts w:ascii="Times New Roman" w:hAnsi="Times New Roman" w:cs="Times New Roman"/>
          <w:b/>
          <w:sz w:val="24"/>
          <w:szCs w:val="24"/>
          <w:lang w:val="en-US"/>
        </w:rPr>
        <w:t xml:space="preserve">3.  </w:t>
      </w:r>
      <w:r w:rsidR="00EB6014" w:rsidRPr="00FD0B17">
        <w:rPr>
          <w:rFonts w:ascii="Times New Roman" w:hAnsi="Times New Roman" w:cs="Times New Roman"/>
          <w:b/>
          <w:sz w:val="24"/>
          <w:szCs w:val="24"/>
          <w:lang w:val="en-US"/>
        </w:rPr>
        <w:t xml:space="preserve">Empirical </w:t>
      </w:r>
      <w:r w:rsidR="003377C8">
        <w:rPr>
          <w:rFonts w:ascii="Times New Roman" w:hAnsi="Times New Roman" w:cs="Times New Roman"/>
          <w:b/>
          <w:sz w:val="24"/>
          <w:szCs w:val="24"/>
          <w:lang w:val="en-US"/>
        </w:rPr>
        <w:t>E</w:t>
      </w:r>
      <w:r w:rsidR="00EB6014" w:rsidRPr="00FD0B17">
        <w:rPr>
          <w:rFonts w:ascii="Times New Roman" w:hAnsi="Times New Roman" w:cs="Times New Roman"/>
          <w:b/>
          <w:sz w:val="24"/>
          <w:szCs w:val="24"/>
          <w:lang w:val="en-US"/>
        </w:rPr>
        <w:t xml:space="preserve">vidence </w:t>
      </w:r>
    </w:p>
    <w:p w14:paraId="0B6C5571" w14:textId="77777777" w:rsidR="003377C8" w:rsidRPr="003377C8" w:rsidRDefault="003377C8" w:rsidP="004536FC">
      <w:pPr>
        <w:tabs>
          <w:tab w:val="left" w:pos="567"/>
        </w:tabs>
        <w:spacing w:after="0" w:line="288" w:lineRule="auto"/>
        <w:jc w:val="both"/>
        <w:rPr>
          <w:rFonts w:ascii="Times New Roman" w:hAnsi="Times New Roman" w:cs="Times New Roman"/>
          <w:b/>
          <w:bCs/>
          <w:iCs/>
          <w:sz w:val="12"/>
          <w:szCs w:val="12"/>
        </w:rPr>
      </w:pPr>
    </w:p>
    <w:p w14:paraId="4D45B9E8" w14:textId="5B6D4E93" w:rsidR="00810B4A" w:rsidRPr="003377C8" w:rsidRDefault="00810B4A" w:rsidP="004536FC">
      <w:pPr>
        <w:tabs>
          <w:tab w:val="left" w:pos="567"/>
        </w:tabs>
        <w:spacing w:after="0" w:line="288" w:lineRule="auto"/>
        <w:jc w:val="both"/>
        <w:rPr>
          <w:rFonts w:ascii="Times New Roman" w:hAnsi="Times New Roman" w:cs="Times New Roman"/>
          <w:b/>
          <w:bCs/>
          <w:iCs/>
          <w:sz w:val="24"/>
          <w:szCs w:val="24"/>
        </w:rPr>
      </w:pPr>
      <w:r w:rsidRPr="003377C8">
        <w:rPr>
          <w:rFonts w:ascii="Times New Roman" w:hAnsi="Times New Roman" w:cs="Times New Roman"/>
          <w:b/>
          <w:bCs/>
          <w:iCs/>
          <w:sz w:val="24"/>
          <w:szCs w:val="24"/>
        </w:rPr>
        <w:t>United States</w:t>
      </w:r>
    </w:p>
    <w:p w14:paraId="4233E1E1" w14:textId="77777777" w:rsidR="003377C8" w:rsidRPr="003377C8" w:rsidRDefault="003377C8" w:rsidP="004536FC">
      <w:pPr>
        <w:tabs>
          <w:tab w:val="left" w:pos="567"/>
        </w:tabs>
        <w:spacing w:after="0" w:line="288" w:lineRule="auto"/>
        <w:jc w:val="both"/>
        <w:rPr>
          <w:rFonts w:ascii="Times New Roman" w:hAnsi="Times New Roman" w:cs="Times New Roman"/>
          <w:sz w:val="6"/>
          <w:szCs w:val="6"/>
        </w:rPr>
      </w:pPr>
    </w:p>
    <w:p w14:paraId="06F9E6C1" w14:textId="71F0E952" w:rsidR="00DF107B" w:rsidRDefault="008E2DC9" w:rsidP="004536FC">
      <w:pPr>
        <w:tabs>
          <w:tab w:val="left" w:pos="567"/>
        </w:tabs>
        <w:spacing w:after="0" w:line="288" w:lineRule="auto"/>
        <w:jc w:val="both"/>
        <w:rPr>
          <w:rFonts w:ascii="Times New Roman" w:hAnsi="Times New Roman" w:cs="Times New Roman"/>
          <w:sz w:val="24"/>
          <w:szCs w:val="24"/>
        </w:rPr>
      </w:pPr>
      <w:r w:rsidRPr="00FD0B17">
        <w:rPr>
          <w:rFonts w:ascii="Times New Roman" w:hAnsi="Times New Roman" w:cs="Times New Roman"/>
          <w:sz w:val="24"/>
          <w:szCs w:val="24"/>
        </w:rPr>
        <w:t xml:space="preserve">As is often the case, the pioneering research has been done in the United States. </w:t>
      </w:r>
      <w:r w:rsidR="00DF107B" w:rsidRPr="00FD0B17">
        <w:rPr>
          <w:rFonts w:ascii="Times New Roman" w:hAnsi="Times New Roman" w:cs="Times New Roman"/>
          <w:sz w:val="24"/>
          <w:szCs w:val="24"/>
        </w:rPr>
        <w:t>Below w</w:t>
      </w:r>
      <w:r w:rsidRPr="00FD0B17">
        <w:rPr>
          <w:rFonts w:ascii="Times New Roman" w:hAnsi="Times New Roman" w:cs="Times New Roman"/>
          <w:sz w:val="24"/>
          <w:szCs w:val="24"/>
        </w:rPr>
        <w:t>e also briefly consider evidence from Canada, France, Italy, Spain, Switzerland and the United Kingdom. In the next section we review New Zealand evidence as a separate case study</w:t>
      </w:r>
      <w:r w:rsidR="00DF107B" w:rsidRPr="00FD0B17">
        <w:rPr>
          <w:rFonts w:ascii="Times New Roman" w:hAnsi="Times New Roman" w:cs="Times New Roman"/>
          <w:sz w:val="24"/>
          <w:szCs w:val="24"/>
        </w:rPr>
        <w:t>. This country is of particular interest given that it has had in recent years one of the highest net migration rates in the world.</w:t>
      </w:r>
    </w:p>
    <w:p w14:paraId="48CCC00F" w14:textId="77777777" w:rsidR="003377C8" w:rsidRPr="00FD0B17" w:rsidRDefault="003377C8" w:rsidP="004536FC">
      <w:pPr>
        <w:tabs>
          <w:tab w:val="left" w:pos="567"/>
        </w:tabs>
        <w:spacing w:after="0" w:line="288" w:lineRule="auto"/>
        <w:jc w:val="both"/>
        <w:rPr>
          <w:rFonts w:ascii="Times New Roman" w:hAnsi="Times New Roman" w:cs="Times New Roman"/>
          <w:sz w:val="24"/>
          <w:szCs w:val="24"/>
        </w:rPr>
      </w:pPr>
    </w:p>
    <w:p w14:paraId="3C163C0D" w14:textId="09C01E1C" w:rsidR="00585B34" w:rsidRDefault="002C7213"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585B34" w:rsidRPr="00FD0B17">
        <w:rPr>
          <w:rFonts w:ascii="Times New Roman" w:hAnsi="Times New Roman" w:cs="Times New Roman"/>
          <w:sz w:val="24"/>
          <w:szCs w:val="24"/>
        </w:rPr>
        <w:t>Saiz</w:t>
      </w:r>
      <w:proofErr w:type="spellEnd"/>
      <w:r w:rsidR="00585B34" w:rsidRPr="00FD0B17">
        <w:rPr>
          <w:rFonts w:ascii="Times New Roman" w:hAnsi="Times New Roman" w:cs="Times New Roman"/>
          <w:sz w:val="24"/>
          <w:szCs w:val="24"/>
        </w:rPr>
        <w:t xml:space="preserve"> (2003) </w:t>
      </w:r>
      <w:r w:rsidR="008E2DC9" w:rsidRPr="00FD0B17">
        <w:rPr>
          <w:rFonts w:ascii="Times New Roman" w:hAnsi="Times New Roman" w:cs="Times New Roman"/>
          <w:sz w:val="24"/>
          <w:szCs w:val="24"/>
        </w:rPr>
        <w:t>provided a first estimate of how an immigration shock impact</w:t>
      </w:r>
      <w:r w:rsidR="00932093" w:rsidRPr="00FD0B17">
        <w:rPr>
          <w:rFonts w:ascii="Times New Roman" w:hAnsi="Times New Roman" w:cs="Times New Roman"/>
          <w:sz w:val="24"/>
          <w:szCs w:val="24"/>
        </w:rPr>
        <w:t>s</w:t>
      </w:r>
      <w:r w:rsidR="008E2DC9" w:rsidRPr="00FD0B17">
        <w:rPr>
          <w:rFonts w:ascii="Times New Roman" w:hAnsi="Times New Roman" w:cs="Times New Roman"/>
          <w:sz w:val="24"/>
          <w:szCs w:val="24"/>
        </w:rPr>
        <w:t xml:space="preserve"> on the </w:t>
      </w:r>
      <w:r w:rsidR="00932093" w:rsidRPr="00FD0B17">
        <w:rPr>
          <w:rFonts w:ascii="Times New Roman" w:hAnsi="Times New Roman" w:cs="Times New Roman"/>
          <w:sz w:val="24"/>
          <w:szCs w:val="24"/>
        </w:rPr>
        <w:t xml:space="preserve">U.S. </w:t>
      </w:r>
      <w:r w:rsidR="008E2DC9" w:rsidRPr="00FD0B17">
        <w:rPr>
          <w:rFonts w:ascii="Times New Roman" w:hAnsi="Times New Roman" w:cs="Times New Roman"/>
          <w:sz w:val="24"/>
          <w:szCs w:val="24"/>
        </w:rPr>
        <w:t xml:space="preserve">housing market. He considered </w:t>
      </w:r>
      <w:r w:rsidR="00932093" w:rsidRPr="00FD0B17">
        <w:rPr>
          <w:rFonts w:ascii="Times New Roman" w:hAnsi="Times New Roman" w:cs="Times New Roman"/>
          <w:sz w:val="24"/>
          <w:szCs w:val="24"/>
        </w:rPr>
        <w:t>the</w:t>
      </w:r>
      <w:r w:rsidR="008E2DC9" w:rsidRPr="00FD0B17">
        <w:rPr>
          <w:rFonts w:ascii="Times New Roman" w:hAnsi="Times New Roman" w:cs="Times New Roman"/>
          <w:sz w:val="24"/>
          <w:szCs w:val="24"/>
        </w:rPr>
        <w:t xml:space="preserve"> sudden and huge migration from Cuba to Miami in 1980, the </w:t>
      </w:r>
      <w:r w:rsidR="00932093" w:rsidRPr="00FD0B17">
        <w:rPr>
          <w:rFonts w:ascii="Times New Roman" w:hAnsi="Times New Roman" w:cs="Times New Roman"/>
          <w:sz w:val="24"/>
          <w:szCs w:val="24"/>
        </w:rPr>
        <w:t xml:space="preserve">so-called </w:t>
      </w:r>
      <w:r w:rsidR="008E2DC9" w:rsidRPr="00FD0B17">
        <w:rPr>
          <w:rFonts w:ascii="Times New Roman" w:hAnsi="Times New Roman" w:cs="Times New Roman"/>
          <w:sz w:val="24"/>
          <w:szCs w:val="24"/>
        </w:rPr>
        <w:t>Mariel boatlift</w:t>
      </w:r>
      <w:r w:rsidR="00932093" w:rsidRPr="00FD0B17">
        <w:rPr>
          <w:rFonts w:ascii="Times New Roman" w:hAnsi="Times New Roman" w:cs="Times New Roman"/>
          <w:sz w:val="24"/>
          <w:szCs w:val="24"/>
        </w:rPr>
        <w:t>. This is seen as a</w:t>
      </w:r>
      <w:r w:rsidR="00585B34" w:rsidRPr="00FD0B17">
        <w:rPr>
          <w:rFonts w:ascii="Times New Roman" w:hAnsi="Times New Roman" w:cs="Times New Roman"/>
          <w:sz w:val="24"/>
          <w:szCs w:val="24"/>
        </w:rPr>
        <w:t xml:space="preserve"> </w:t>
      </w:r>
      <w:r w:rsidR="000A5B1B" w:rsidRPr="00FD0B17">
        <w:rPr>
          <w:rFonts w:ascii="Times New Roman" w:hAnsi="Times New Roman" w:cs="Times New Roman"/>
          <w:sz w:val="24"/>
          <w:szCs w:val="24"/>
        </w:rPr>
        <w:t xml:space="preserve">so-called </w:t>
      </w:r>
      <w:r w:rsidR="00EF0D6B">
        <w:rPr>
          <w:rFonts w:ascii="Times New Roman" w:hAnsi="Times New Roman" w:cs="Times New Roman"/>
          <w:sz w:val="24"/>
          <w:szCs w:val="24"/>
        </w:rPr>
        <w:t>‘</w:t>
      </w:r>
      <w:r w:rsidR="00585B34" w:rsidRPr="00FD0B17">
        <w:rPr>
          <w:rFonts w:ascii="Times New Roman" w:hAnsi="Times New Roman" w:cs="Times New Roman"/>
          <w:sz w:val="24"/>
          <w:szCs w:val="24"/>
        </w:rPr>
        <w:t>natural experiment</w:t>
      </w:r>
      <w:r w:rsidR="00EF0D6B">
        <w:rPr>
          <w:rFonts w:ascii="Times New Roman" w:hAnsi="Times New Roman" w:cs="Times New Roman"/>
          <w:sz w:val="24"/>
          <w:szCs w:val="24"/>
        </w:rPr>
        <w:t>’</w:t>
      </w:r>
      <w:r w:rsidR="008E2DC9" w:rsidRPr="00FD0B17">
        <w:rPr>
          <w:rFonts w:ascii="Times New Roman" w:hAnsi="Times New Roman" w:cs="Times New Roman"/>
          <w:sz w:val="24"/>
          <w:szCs w:val="24"/>
        </w:rPr>
        <w:t xml:space="preserve"> in which </w:t>
      </w:r>
      <w:r w:rsidR="00585B34" w:rsidRPr="00FD0B17">
        <w:rPr>
          <w:rFonts w:ascii="Times New Roman" w:hAnsi="Times New Roman" w:cs="Times New Roman"/>
          <w:sz w:val="24"/>
          <w:szCs w:val="24"/>
        </w:rPr>
        <w:t xml:space="preserve">the </w:t>
      </w:r>
      <w:r w:rsidR="008E2DC9" w:rsidRPr="00FD0B17">
        <w:rPr>
          <w:rFonts w:ascii="Times New Roman" w:hAnsi="Times New Roman" w:cs="Times New Roman"/>
          <w:sz w:val="24"/>
          <w:szCs w:val="24"/>
        </w:rPr>
        <w:t xml:space="preserve">subsequent </w:t>
      </w:r>
      <w:r w:rsidR="00585B34" w:rsidRPr="00FD0B17">
        <w:rPr>
          <w:rFonts w:ascii="Times New Roman" w:hAnsi="Times New Roman" w:cs="Times New Roman"/>
          <w:sz w:val="24"/>
          <w:szCs w:val="24"/>
        </w:rPr>
        <w:t xml:space="preserve">changes in rental prices in Miami </w:t>
      </w:r>
      <w:r w:rsidR="0042748D" w:rsidRPr="00FD0B17">
        <w:rPr>
          <w:rFonts w:ascii="Times New Roman" w:hAnsi="Times New Roman" w:cs="Times New Roman"/>
          <w:sz w:val="24"/>
          <w:szCs w:val="24"/>
        </w:rPr>
        <w:t xml:space="preserve">were compared with changes in rental prices in </w:t>
      </w:r>
      <w:r w:rsidR="00585B34" w:rsidRPr="00FD0B17">
        <w:rPr>
          <w:rFonts w:ascii="Times New Roman" w:hAnsi="Times New Roman" w:cs="Times New Roman"/>
          <w:sz w:val="24"/>
          <w:szCs w:val="24"/>
        </w:rPr>
        <w:t>three comparison groups</w:t>
      </w:r>
      <w:r w:rsidR="0042748D" w:rsidRPr="00FD0B17">
        <w:rPr>
          <w:rFonts w:ascii="Times New Roman" w:hAnsi="Times New Roman" w:cs="Times New Roman"/>
          <w:sz w:val="24"/>
          <w:szCs w:val="24"/>
        </w:rPr>
        <w:t xml:space="preserve">. The </w:t>
      </w:r>
      <w:r w:rsidR="00585B34" w:rsidRPr="00FD0B17">
        <w:rPr>
          <w:rFonts w:ascii="Times New Roman" w:hAnsi="Times New Roman" w:cs="Times New Roman"/>
          <w:sz w:val="24"/>
          <w:szCs w:val="24"/>
        </w:rPr>
        <w:t xml:space="preserve">immigration shock added an extra </w:t>
      </w:r>
      <w:r w:rsidR="003A2FD2">
        <w:rPr>
          <w:rFonts w:ascii="Times New Roman" w:hAnsi="Times New Roman" w:cs="Times New Roman"/>
          <w:sz w:val="24"/>
          <w:szCs w:val="24"/>
        </w:rPr>
        <w:t>nine</w:t>
      </w:r>
      <w:r w:rsidR="0042748D" w:rsidRPr="00FD0B17">
        <w:rPr>
          <w:rFonts w:ascii="Times New Roman" w:hAnsi="Times New Roman" w:cs="Times New Roman"/>
          <w:sz w:val="24"/>
          <w:szCs w:val="24"/>
        </w:rPr>
        <w:t xml:space="preserve"> percent</w:t>
      </w:r>
      <w:r w:rsidR="00585B34" w:rsidRPr="00FD0B17">
        <w:rPr>
          <w:rFonts w:ascii="Times New Roman" w:hAnsi="Times New Roman" w:cs="Times New Roman"/>
          <w:sz w:val="24"/>
          <w:szCs w:val="24"/>
        </w:rPr>
        <w:t xml:space="preserve"> to Miami’s renter population and an increase in rents that was 8-11</w:t>
      </w:r>
      <w:r w:rsidR="0042748D" w:rsidRPr="00FD0B17">
        <w:rPr>
          <w:rFonts w:ascii="Times New Roman" w:hAnsi="Times New Roman" w:cs="Times New Roman"/>
          <w:sz w:val="24"/>
          <w:szCs w:val="24"/>
        </w:rPr>
        <w:t xml:space="preserve"> percent</w:t>
      </w:r>
      <w:r w:rsidR="00585B34" w:rsidRPr="00FD0B17">
        <w:rPr>
          <w:rFonts w:ascii="Times New Roman" w:hAnsi="Times New Roman" w:cs="Times New Roman"/>
          <w:sz w:val="24"/>
          <w:szCs w:val="24"/>
        </w:rPr>
        <w:t xml:space="preserve"> more than in comparable cities. Hence </w:t>
      </w:r>
      <w:r w:rsidR="00585B34" w:rsidRPr="00FD0B17">
        <w:rPr>
          <w:rFonts w:ascii="Times New Roman" w:hAnsi="Times New Roman" w:cs="Times New Roman"/>
          <w:sz w:val="24"/>
          <w:szCs w:val="24"/>
        </w:rPr>
        <w:lastRenderedPageBreak/>
        <w:t xml:space="preserve">this suggests </w:t>
      </w:r>
      <w:r w:rsidR="0042748D" w:rsidRPr="00FD0B17">
        <w:rPr>
          <w:rFonts w:ascii="Times New Roman" w:hAnsi="Times New Roman" w:cs="Times New Roman"/>
          <w:sz w:val="24"/>
          <w:szCs w:val="24"/>
        </w:rPr>
        <w:t>an impact elasticity of about one:</w:t>
      </w:r>
      <w:r w:rsidR="00585B34" w:rsidRPr="00FD0B17">
        <w:rPr>
          <w:rFonts w:ascii="Times New Roman" w:hAnsi="Times New Roman" w:cs="Times New Roman"/>
          <w:sz w:val="24"/>
          <w:szCs w:val="24"/>
        </w:rPr>
        <w:t xml:space="preserve"> </w:t>
      </w:r>
      <w:r w:rsidR="0042748D" w:rsidRPr="00FD0B17">
        <w:rPr>
          <w:rFonts w:ascii="Times New Roman" w:hAnsi="Times New Roman" w:cs="Times New Roman"/>
          <w:sz w:val="24"/>
          <w:szCs w:val="24"/>
        </w:rPr>
        <w:t xml:space="preserve">a </w:t>
      </w:r>
      <w:r w:rsidR="00D25D96">
        <w:rPr>
          <w:rFonts w:ascii="Times New Roman" w:hAnsi="Times New Roman" w:cs="Times New Roman"/>
          <w:sz w:val="24"/>
          <w:szCs w:val="24"/>
        </w:rPr>
        <w:t>one</w:t>
      </w:r>
      <w:r w:rsidR="0042748D" w:rsidRPr="00FD0B17">
        <w:rPr>
          <w:rFonts w:ascii="Times New Roman" w:hAnsi="Times New Roman" w:cs="Times New Roman"/>
          <w:sz w:val="24"/>
          <w:szCs w:val="24"/>
        </w:rPr>
        <w:t xml:space="preserve"> percent</w:t>
      </w:r>
      <w:r w:rsidR="00585B34" w:rsidRPr="00FD0B17">
        <w:rPr>
          <w:rFonts w:ascii="Times New Roman" w:hAnsi="Times New Roman" w:cs="Times New Roman"/>
          <w:sz w:val="24"/>
          <w:szCs w:val="24"/>
        </w:rPr>
        <w:t xml:space="preserve"> </w:t>
      </w:r>
      <w:r w:rsidR="0042748D" w:rsidRPr="00FD0B17">
        <w:rPr>
          <w:rFonts w:ascii="Times New Roman" w:hAnsi="Times New Roman" w:cs="Times New Roman"/>
          <w:sz w:val="24"/>
          <w:szCs w:val="24"/>
        </w:rPr>
        <w:t>increase in the number of immigrants</w:t>
      </w:r>
      <w:r w:rsidR="00585B34" w:rsidRPr="00FD0B17">
        <w:rPr>
          <w:rFonts w:ascii="Times New Roman" w:hAnsi="Times New Roman" w:cs="Times New Roman"/>
          <w:sz w:val="24"/>
          <w:szCs w:val="24"/>
        </w:rPr>
        <w:t xml:space="preserve"> leading to </w:t>
      </w:r>
      <w:r w:rsidR="0042748D" w:rsidRPr="00FD0B17">
        <w:rPr>
          <w:rFonts w:ascii="Times New Roman" w:hAnsi="Times New Roman" w:cs="Times New Roman"/>
          <w:sz w:val="24"/>
          <w:szCs w:val="24"/>
        </w:rPr>
        <w:t xml:space="preserve">an increase in the cost of rental housing of roughly </w:t>
      </w:r>
      <w:r w:rsidR="003A2FD2">
        <w:rPr>
          <w:rFonts w:ascii="Times New Roman" w:hAnsi="Times New Roman" w:cs="Times New Roman"/>
          <w:sz w:val="24"/>
          <w:szCs w:val="24"/>
        </w:rPr>
        <w:t>one</w:t>
      </w:r>
      <w:r w:rsidR="0042748D" w:rsidRPr="00FD0B17">
        <w:rPr>
          <w:rFonts w:ascii="Times New Roman" w:hAnsi="Times New Roman" w:cs="Times New Roman"/>
          <w:sz w:val="24"/>
          <w:szCs w:val="24"/>
        </w:rPr>
        <w:t xml:space="preserve"> percent</w:t>
      </w:r>
      <w:r w:rsidR="00585B34" w:rsidRPr="00FD0B17">
        <w:rPr>
          <w:rFonts w:ascii="Times New Roman" w:hAnsi="Times New Roman" w:cs="Times New Roman"/>
          <w:sz w:val="24"/>
          <w:szCs w:val="24"/>
        </w:rPr>
        <w:t xml:space="preserve">. </w:t>
      </w:r>
    </w:p>
    <w:p w14:paraId="14838E51"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rPr>
      </w:pPr>
    </w:p>
    <w:p w14:paraId="3C0A9291" w14:textId="17BCC9F5" w:rsidR="00FA225F" w:rsidRDefault="002C7213"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FA225F" w:rsidRPr="00FD0B17">
        <w:rPr>
          <w:rFonts w:ascii="Times New Roman" w:hAnsi="Times New Roman" w:cs="Times New Roman"/>
          <w:sz w:val="24"/>
          <w:szCs w:val="24"/>
        </w:rPr>
        <w:t>A large proportion of migration into the U</w:t>
      </w:r>
      <w:r w:rsidR="00D86BCC" w:rsidRPr="00FD0B17">
        <w:rPr>
          <w:rFonts w:ascii="Times New Roman" w:hAnsi="Times New Roman" w:cs="Times New Roman"/>
          <w:sz w:val="24"/>
          <w:szCs w:val="24"/>
        </w:rPr>
        <w:t>.</w:t>
      </w:r>
      <w:r w:rsidR="00FA225F" w:rsidRPr="00FD0B17">
        <w:rPr>
          <w:rFonts w:ascii="Times New Roman" w:hAnsi="Times New Roman" w:cs="Times New Roman"/>
          <w:sz w:val="24"/>
          <w:szCs w:val="24"/>
        </w:rPr>
        <w:t>S</w:t>
      </w:r>
      <w:r w:rsidR="00D86BCC" w:rsidRPr="00FD0B17">
        <w:rPr>
          <w:rFonts w:ascii="Times New Roman" w:hAnsi="Times New Roman" w:cs="Times New Roman"/>
          <w:sz w:val="24"/>
          <w:szCs w:val="24"/>
        </w:rPr>
        <w:t>.</w:t>
      </w:r>
      <w:r w:rsidR="00FA225F" w:rsidRPr="00FD0B17">
        <w:rPr>
          <w:rFonts w:ascii="Times New Roman" w:hAnsi="Times New Roman" w:cs="Times New Roman"/>
          <w:sz w:val="24"/>
          <w:szCs w:val="24"/>
        </w:rPr>
        <w:t xml:space="preserve"> has </w:t>
      </w:r>
      <w:r w:rsidR="0042748D" w:rsidRPr="00FD0B17">
        <w:rPr>
          <w:rFonts w:ascii="Times New Roman" w:hAnsi="Times New Roman" w:cs="Times New Roman"/>
          <w:sz w:val="24"/>
          <w:szCs w:val="24"/>
        </w:rPr>
        <w:t>gone to</w:t>
      </w:r>
      <w:r w:rsidR="00FA225F" w:rsidRPr="00FD0B17">
        <w:rPr>
          <w:rFonts w:ascii="Times New Roman" w:hAnsi="Times New Roman" w:cs="Times New Roman"/>
          <w:sz w:val="24"/>
          <w:szCs w:val="24"/>
        </w:rPr>
        <w:t xml:space="preserve"> six states: California, New York, Florida, Texas, New Jersey, and Illinois. This led </w:t>
      </w:r>
      <w:proofErr w:type="spellStart"/>
      <w:r w:rsidR="00FA225F" w:rsidRPr="00FD0B17">
        <w:rPr>
          <w:rFonts w:ascii="Times New Roman" w:hAnsi="Times New Roman" w:cs="Times New Roman"/>
          <w:sz w:val="24"/>
          <w:szCs w:val="24"/>
        </w:rPr>
        <w:t>Saiz</w:t>
      </w:r>
      <w:proofErr w:type="spellEnd"/>
      <w:r w:rsidR="00FA225F" w:rsidRPr="00FD0B17">
        <w:rPr>
          <w:rFonts w:ascii="Times New Roman" w:hAnsi="Times New Roman" w:cs="Times New Roman"/>
          <w:sz w:val="24"/>
          <w:szCs w:val="24"/>
        </w:rPr>
        <w:t xml:space="preserve"> (2007) to consider the local impact of immigration inflows on the housing market in international migrant gateway cities. To </w:t>
      </w:r>
      <w:r w:rsidR="00FE463C" w:rsidRPr="00FD0B17">
        <w:rPr>
          <w:rFonts w:ascii="Times New Roman" w:hAnsi="Times New Roman" w:cs="Times New Roman"/>
          <w:sz w:val="24"/>
          <w:szCs w:val="24"/>
        </w:rPr>
        <w:t>account for</w:t>
      </w:r>
      <w:r w:rsidR="00FA225F" w:rsidRPr="00FD0B17">
        <w:rPr>
          <w:rFonts w:ascii="Times New Roman" w:hAnsi="Times New Roman" w:cs="Times New Roman"/>
          <w:sz w:val="24"/>
          <w:szCs w:val="24"/>
        </w:rPr>
        <w:t xml:space="preserve"> </w:t>
      </w:r>
      <w:r w:rsidR="00FE463C" w:rsidRPr="00FD0B17">
        <w:rPr>
          <w:rFonts w:ascii="Times New Roman" w:hAnsi="Times New Roman" w:cs="Times New Roman"/>
          <w:sz w:val="24"/>
          <w:szCs w:val="24"/>
        </w:rPr>
        <w:t xml:space="preserve">the </w:t>
      </w:r>
      <w:r w:rsidR="00FA225F" w:rsidRPr="00FD0B17">
        <w:rPr>
          <w:rFonts w:ascii="Times New Roman" w:hAnsi="Times New Roman" w:cs="Times New Roman"/>
          <w:sz w:val="24"/>
          <w:szCs w:val="24"/>
        </w:rPr>
        <w:t xml:space="preserve">possible endogeneity of immigration with respect </w:t>
      </w:r>
      <w:r w:rsidR="0042748D" w:rsidRPr="00FD0B17">
        <w:rPr>
          <w:rFonts w:ascii="Times New Roman" w:hAnsi="Times New Roman" w:cs="Times New Roman"/>
          <w:sz w:val="24"/>
          <w:szCs w:val="24"/>
        </w:rPr>
        <w:t xml:space="preserve">to </w:t>
      </w:r>
      <w:r w:rsidR="00FA225F" w:rsidRPr="00FD0B17">
        <w:rPr>
          <w:rFonts w:ascii="Times New Roman" w:hAnsi="Times New Roman" w:cs="Times New Roman"/>
          <w:sz w:val="24"/>
          <w:szCs w:val="24"/>
        </w:rPr>
        <w:t xml:space="preserve">factors that generate rent and house price growth, </w:t>
      </w:r>
      <w:proofErr w:type="spellStart"/>
      <w:r w:rsidR="00FA225F" w:rsidRPr="00FD0B17">
        <w:rPr>
          <w:rFonts w:ascii="Times New Roman" w:hAnsi="Times New Roman" w:cs="Times New Roman"/>
          <w:sz w:val="24"/>
          <w:szCs w:val="24"/>
        </w:rPr>
        <w:t>Saiz</w:t>
      </w:r>
      <w:proofErr w:type="spellEnd"/>
      <w:r w:rsidR="00FA225F" w:rsidRPr="00FD0B17">
        <w:rPr>
          <w:rFonts w:ascii="Times New Roman" w:hAnsi="Times New Roman" w:cs="Times New Roman"/>
          <w:sz w:val="24"/>
          <w:szCs w:val="24"/>
        </w:rPr>
        <w:t xml:space="preserve"> used an instrumental variable approach with instruments based on</w:t>
      </w:r>
      <w:r w:rsidR="00932093" w:rsidRPr="00FD0B17">
        <w:rPr>
          <w:rFonts w:ascii="Times New Roman" w:hAnsi="Times New Roman" w:cs="Times New Roman"/>
          <w:sz w:val="24"/>
          <w:szCs w:val="24"/>
        </w:rPr>
        <w:t>:</w:t>
      </w:r>
      <w:r w:rsidR="00FA225F" w:rsidRPr="00FD0B17">
        <w:rPr>
          <w:rFonts w:ascii="Times New Roman" w:hAnsi="Times New Roman" w:cs="Times New Roman"/>
          <w:sz w:val="24"/>
          <w:szCs w:val="24"/>
        </w:rPr>
        <w:t xml:space="preserve"> changes in the national level of immigration</w:t>
      </w:r>
      <w:r w:rsidR="00932093" w:rsidRPr="00FD0B17">
        <w:rPr>
          <w:rFonts w:ascii="Times New Roman" w:hAnsi="Times New Roman" w:cs="Times New Roman"/>
          <w:sz w:val="24"/>
          <w:szCs w:val="24"/>
        </w:rPr>
        <w:t>;</w:t>
      </w:r>
      <w:r w:rsidR="00FA225F" w:rsidRPr="00FD0B17">
        <w:rPr>
          <w:rFonts w:ascii="Times New Roman" w:hAnsi="Times New Roman" w:cs="Times New Roman"/>
          <w:sz w:val="24"/>
          <w:szCs w:val="24"/>
        </w:rPr>
        <w:t xml:space="preserve"> changes in the characteristics of the immigrants’ countries of origin</w:t>
      </w:r>
      <w:r w:rsidR="00932093" w:rsidRPr="00FD0B17">
        <w:rPr>
          <w:rFonts w:ascii="Times New Roman" w:hAnsi="Times New Roman" w:cs="Times New Roman"/>
          <w:sz w:val="24"/>
          <w:szCs w:val="24"/>
        </w:rPr>
        <w:t>;</w:t>
      </w:r>
      <w:r w:rsidR="00FA225F" w:rsidRPr="00FD0B17">
        <w:rPr>
          <w:rFonts w:ascii="Times New Roman" w:hAnsi="Times New Roman" w:cs="Times New Roman"/>
          <w:sz w:val="24"/>
          <w:szCs w:val="24"/>
        </w:rPr>
        <w:t xml:space="preserve"> and the </w:t>
      </w:r>
      <w:r w:rsidR="00932093" w:rsidRPr="00FD0B17">
        <w:rPr>
          <w:rFonts w:ascii="Times New Roman" w:hAnsi="Times New Roman" w:cs="Times New Roman"/>
          <w:sz w:val="24"/>
          <w:szCs w:val="24"/>
        </w:rPr>
        <w:t xml:space="preserve">spatial </w:t>
      </w:r>
      <w:r w:rsidR="00FA225F" w:rsidRPr="00FD0B17">
        <w:rPr>
          <w:rFonts w:ascii="Times New Roman" w:hAnsi="Times New Roman" w:cs="Times New Roman"/>
          <w:sz w:val="24"/>
          <w:szCs w:val="24"/>
        </w:rPr>
        <w:t>distribution of immigrants in earlier periods (</w:t>
      </w:r>
      <w:proofErr w:type="spellStart"/>
      <w:r w:rsidR="00FA225F" w:rsidRPr="00FD0B17">
        <w:rPr>
          <w:rFonts w:ascii="Times New Roman" w:hAnsi="Times New Roman" w:cs="Times New Roman"/>
          <w:sz w:val="24"/>
          <w:szCs w:val="24"/>
        </w:rPr>
        <w:t>Saiz</w:t>
      </w:r>
      <w:proofErr w:type="spellEnd"/>
      <w:r w:rsidR="00FA225F" w:rsidRPr="00FD0B17">
        <w:rPr>
          <w:rFonts w:ascii="Times New Roman" w:hAnsi="Times New Roman" w:cs="Times New Roman"/>
          <w:sz w:val="24"/>
          <w:szCs w:val="24"/>
        </w:rPr>
        <w:t xml:space="preserve"> 2007, p.346). He finds that immigration pushes up the demand for housing in the destination areas</w:t>
      </w:r>
      <w:r w:rsidR="00FE463C" w:rsidRPr="00FD0B17">
        <w:rPr>
          <w:rFonts w:ascii="Times New Roman" w:hAnsi="Times New Roman" w:cs="Times New Roman"/>
          <w:sz w:val="24"/>
          <w:szCs w:val="24"/>
        </w:rPr>
        <w:t>,</w:t>
      </w:r>
      <w:r w:rsidR="00FA225F" w:rsidRPr="00FD0B17">
        <w:rPr>
          <w:rFonts w:ascii="Times New Roman" w:hAnsi="Times New Roman" w:cs="Times New Roman"/>
          <w:sz w:val="24"/>
          <w:szCs w:val="24"/>
        </w:rPr>
        <w:t xml:space="preserve"> with rents increasing in the short run and with house prices catching up with the passage of time. The magnitude of the effects is </w:t>
      </w:r>
      <w:r w:rsidR="00AD0FDC" w:rsidRPr="00FD0B17">
        <w:rPr>
          <w:rFonts w:ascii="Times New Roman" w:hAnsi="Times New Roman" w:cs="Times New Roman"/>
          <w:sz w:val="24"/>
          <w:szCs w:val="24"/>
        </w:rPr>
        <w:t xml:space="preserve">similar to that of the Muriel Boatlift case: </w:t>
      </w:r>
      <w:r w:rsidR="00FA225F" w:rsidRPr="00FD0B17">
        <w:rPr>
          <w:rFonts w:ascii="Times New Roman" w:hAnsi="Times New Roman" w:cs="Times New Roman"/>
          <w:sz w:val="24"/>
          <w:szCs w:val="24"/>
        </w:rPr>
        <w:t xml:space="preserve">an immigration inflow equal to </w:t>
      </w:r>
      <w:r w:rsidR="003A2FD2">
        <w:rPr>
          <w:rFonts w:ascii="Times New Roman" w:hAnsi="Times New Roman" w:cs="Times New Roman"/>
          <w:sz w:val="24"/>
          <w:szCs w:val="24"/>
        </w:rPr>
        <w:t>one</w:t>
      </w:r>
      <w:r w:rsidR="00FA225F" w:rsidRPr="00FD0B17">
        <w:rPr>
          <w:rFonts w:ascii="Times New Roman" w:hAnsi="Times New Roman" w:cs="Times New Roman"/>
          <w:sz w:val="24"/>
          <w:szCs w:val="24"/>
        </w:rPr>
        <w:t xml:space="preserve"> percent of the initial metropolitan area population is associated with, approximately, </w:t>
      </w:r>
      <w:r w:rsidR="00810B4A" w:rsidRPr="00FD0B17">
        <w:rPr>
          <w:rFonts w:ascii="Times New Roman" w:hAnsi="Times New Roman" w:cs="Times New Roman"/>
          <w:sz w:val="24"/>
          <w:szCs w:val="24"/>
        </w:rPr>
        <w:t>a</w:t>
      </w:r>
      <w:r w:rsidR="00FA225F" w:rsidRPr="00FD0B17">
        <w:rPr>
          <w:rFonts w:ascii="Times New Roman" w:hAnsi="Times New Roman" w:cs="Times New Roman"/>
          <w:sz w:val="24"/>
          <w:szCs w:val="24"/>
        </w:rPr>
        <w:t xml:space="preserve"> </w:t>
      </w:r>
      <w:r w:rsidR="003A2FD2">
        <w:rPr>
          <w:rFonts w:ascii="Times New Roman" w:hAnsi="Times New Roman" w:cs="Times New Roman"/>
          <w:sz w:val="24"/>
          <w:szCs w:val="24"/>
        </w:rPr>
        <w:t>one</w:t>
      </w:r>
      <w:r w:rsidR="00FA225F" w:rsidRPr="00FD0B17">
        <w:rPr>
          <w:rFonts w:ascii="Times New Roman" w:hAnsi="Times New Roman" w:cs="Times New Roman"/>
          <w:sz w:val="24"/>
          <w:szCs w:val="24"/>
        </w:rPr>
        <w:t xml:space="preserve"> percent increase in rents and hous</w:t>
      </w:r>
      <w:r w:rsidR="00FE463C" w:rsidRPr="00FD0B17">
        <w:rPr>
          <w:rFonts w:ascii="Times New Roman" w:hAnsi="Times New Roman" w:cs="Times New Roman"/>
          <w:sz w:val="24"/>
          <w:szCs w:val="24"/>
        </w:rPr>
        <w:t>e</w:t>
      </w:r>
      <w:r w:rsidR="00FA225F" w:rsidRPr="00FD0B17">
        <w:rPr>
          <w:rFonts w:ascii="Times New Roman" w:hAnsi="Times New Roman" w:cs="Times New Roman"/>
          <w:sz w:val="24"/>
          <w:szCs w:val="24"/>
        </w:rPr>
        <w:t xml:space="preserve"> values (</w:t>
      </w:r>
      <w:proofErr w:type="spellStart"/>
      <w:r w:rsidR="00FA225F" w:rsidRPr="00FD0B17">
        <w:rPr>
          <w:rFonts w:ascii="Times New Roman" w:hAnsi="Times New Roman" w:cs="Times New Roman"/>
          <w:sz w:val="24"/>
          <w:szCs w:val="24"/>
        </w:rPr>
        <w:t>Saiz</w:t>
      </w:r>
      <w:proofErr w:type="spellEnd"/>
      <w:r w:rsidR="00FA225F" w:rsidRPr="00FD0B17">
        <w:rPr>
          <w:rFonts w:ascii="Times New Roman" w:hAnsi="Times New Roman" w:cs="Times New Roman"/>
          <w:sz w:val="24"/>
          <w:szCs w:val="24"/>
        </w:rPr>
        <w:t xml:space="preserve"> 2007, p.364).</w:t>
      </w:r>
      <w:r w:rsidR="00FA225F" w:rsidRPr="00FD0B17">
        <w:rPr>
          <w:rStyle w:val="FootnoteReference"/>
          <w:rFonts w:ascii="Times New Roman" w:hAnsi="Times New Roman" w:cs="Times New Roman"/>
          <w:sz w:val="24"/>
          <w:szCs w:val="24"/>
        </w:rPr>
        <w:t xml:space="preserve"> </w:t>
      </w:r>
    </w:p>
    <w:p w14:paraId="6B908B32"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rPr>
      </w:pPr>
    </w:p>
    <w:p w14:paraId="7CA5A854" w14:textId="674A4231" w:rsidR="003607F1" w:rsidRDefault="002C7213"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3607F1" w:rsidRPr="00FD0B17">
        <w:rPr>
          <w:rFonts w:ascii="Times New Roman" w:hAnsi="Times New Roman" w:cs="Times New Roman"/>
          <w:sz w:val="24"/>
          <w:szCs w:val="24"/>
        </w:rPr>
        <w:t xml:space="preserve">In recent years, the literature </w:t>
      </w:r>
      <w:r w:rsidR="000A5B1B" w:rsidRPr="00FD0B17">
        <w:rPr>
          <w:rFonts w:ascii="Times New Roman" w:hAnsi="Times New Roman" w:cs="Times New Roman"/>
          <w:sz w:val="24"/>
          <w:szCs w:val="24"/>
        </w:rPr>
        <w:t>has been</w:t>
      </w:r>
      <w:r w:rsidR="003607F1" w:rsidRPr="00FD0B17">
        <w:rPr>
          <w:rFonts w:ascii="Times New Roman" w:hAnsi="Times New Roman" w:cs="Times New Roman"/>
          <w:sz w:val="24"/>
          <w:szCs w:val="24"/>
        </w:rPr>
        <w:t xml:space="preserve"> increasingly emphasising that such </w:t>
      </w:r>
      <w:r w:rsidR="00104EC2" w:rsidRPr="00FD0B17">
        <w:rPr>
          <w:rFonts w:ascii="Times New Roman" w:hAnsi="Times New Roman" w:cs="Times New Roman"/>
          <w:sz w:val="24"/>
          <w:szCs w:val="24"/>
        </w:rPr>
        <w:t xml:space="preserve">relatively </w:t>
      </w:r>
      <w:r w:rsidR="003607F1" w:rsidRPr="00FD0B17">
        <w:rPr>
          <w:rFonts w:ascii="Times New Roman" w:hAnsi="Times New Roman" w:cs="Times New Roman"/>
          <w:sz w:val="24"/>
          <w:szCs w:val="24"/>
        </w:rPr>
        <w:t>small average effects may hide large</w:t>
      </w:r>
      <w:r w:rsidR="00104EC2" w:rsidRPr="00FD0B17">
        <w:rPr>
          <w:rFonts w:ascii="Times New Roman" w:hAnsi="Times New Roman" w:cs="Times New Roman"/>
          <w:sz w:val="24"/>
          <w:szCs w:val="24"/>
        </w:rPr>
        <w:t>r</w:t>
      </w:r>
      <w:r w:rsidR="003607F1" w:rsidRPr="00FD0B17">
        <w:rPr>
          <w:rFonts w:ascii="Times New Roman" w:hAnsi="Times New Roman" w:cs="Times New Roman"/>
          <w:sz w:val="24"/>
          <w:szCs w:val="24"/>
        </w:rPr>
        <w:t xml:space="preserve"> spatial differences. Using the techniques of spatial econometrics, </w:t>
      </w:r>
      <w:proofErr w:type="spellStart"/>
      <w:r w:rsidR="003607F1" w:rsidRPr="00FD0B17">
        <w:rPr>
          <w:rFonts w:ascii="Times New Roman" w:hAnsi="Times New Roman" w:cs="Times New Roman"/>
          <w:sz w:val="24"/>
          <w:szCs w:val="24"/>
        </w:rPr>
        <w:t>Mussa</w:t>
      </w:r>
      <w:proofErr w:type="spellEnd"/>
      <w:r w:rsidR="003607F1" w:rsidRPr="00FD0B17">
        <w:rPr>
          <w:rFonts w:ascii="Times New Roman" w:hAnsi="Times New Roman" w:cs="Times New Roman"/>
          <w:sz w:val="24"/>
          <w:szCs w:val="24"/>
        </w:rPr>
        <w:t xml:space="preserve"> </w:t>
      </w:r>
      <w:r w:rsidR="00EF0D6B" w:rsidRPr="00EF0D6B">
        <w:rPr>
          <w:rFonts w:ascii="Times New Roman" w:hAnsi="Times New Roman" w:cs="Times New Roman"/>
          <w:i/>
          <w:iCs/>
          <w:sz w:val="24"/>
          <w:szCs w:val="24"/>
        </w:rPr>
        <w:t>et al.</w:t>
      </w:r>
      <w:r w:rsidR="003607F1" w:rsidRPr="00FD0B17">
        <w:rPr>
          <w:rFonts w:ascii="Times New Roman" w:hAnsi="Times New Roman" w:cs="Times New Roman"/>
          <w:sz w:val="24"/>
          <w:szCs w:val="24"/>
        </w:rPr>
        <w:t xml:space="preserve"> (2017) show</w:t>
      </w:r>
      <w:r w:rsidR="00104EC2" w:rsidRPr="00FD0B17">
        <w:rPr>
          <w:rFonts w:ascii="Times New Roman" w:hAnsi="Times New Roman" w:cs="Times New Roman"/>
          <w:sz w:val="24"/>
          <w:szCs w:val="24"/>
        </w:rPr>
        <w:t xml:space="preserve"> with U.S. data from 2002 to 2012 that a </w:t>
      </w:r>
      <w:r w:rsidR="00D25D96">
        <w:rPr>
          <w:rFonts w:ascii="Times New Roman" w:hAnsi="Times New Roman" w:cs="Times New Roman"/>
          <w:sz w:val="24"/>
          <w:szCs w:val="24"/>
        </w:rPr>
        <w:t>one</w:t>
      </w:r>
      <w:r w:rsidR="00104EC2" w:rsidRPr="00FD0B17">
        <w:rPr>
          <w:rFonts w:ascii="Times New Roman" w:hAnsi="Times New Roman" w:cs="Times New Roman"/>
          <w:sz w:val="24"/>
          <w:szCs w:val="24"/>
        </w:rPr>
        <w:t xml:space="preserve"> percent increase</w:t>
      </w:r>
      <w:r w:rsidR="00D86BCC" w:rsidRPr="00FD0B17">
        <w:rPr>
          <w:rFonts w:ascii="Times New Roman" w:hAnsi="Times New Roman" w:cs="Times New Roman"/>
          <w:sz w:val="24"/>
          <w:szCs w:val="24"/>
        </w:rPr>
        <w:t xml:space="preserve"> in population in a </w:t>
      </w:r>
      <w:r w:rsidR="00104EC2" w:rsidRPr="00FD0B17">
        <w:rPr>
          <w:rFonts w:ascii="Times New Roman" w:hAnsi="Times New Roman" w:cs="Times New Roman"/>
          <w:sz w:val="24"/>
          <w:szCs w:val="24"/>
        </w:rPr>
        <w:t>Metropolitan Stat</w:t>
      </w:r>
      <w:r w:rsidR="00D86BCC" w:rsidRPr="00FD0B17">
        <w:rPr>
          <w:rFonts w:ascii="Times New Roman" w:hAnsi="Times New Roman" w:cs="Times New Roman"/>
          <w:sz w:val="24"/>
          <w:szCs w:val="24"/>
        </w:rPr>
        <w:t>isti</w:t>
      </w:r>
      <w:r w:rsidR="00104EC2" w:rsidRPr="00FD0B17">
        <w:rPr>
          <w:rFonts w:ascii="Times New Roman" w:hAnsi="Times New Roman" w:cs="Times New Roman"/>
          <w:sz w:val="24"/>
          <w:szCs w:val="24"/>
        </w:rPr>
        <w:t>cal Area (MSA)</w:t>
      </w:r>
      <w:r w:rsidR="00932093" w:rsidRPr="00FD0B17">
        <w:rPr>
          <w:rFonts w:ascii="Times New Roman" w:hAnsi="Times New Roman" w:cs="Times New Roman"/>
          <w:sz w:val="24"/>
          <w:szCs w:val="24"/>
        </w:rPr>
        <w:t>,</w:t>
      </w:r>
      <w:r w:rsidR="00AD0FDC" w:rsidRPr="00FD0B17">
        <w:rPr>
          <w:rFonts w:ascii="Times New Roman" w:hAnsi="Times New Roman" w:cs="Times New Roman"/>
          <w:sz w:val="24"/>
          <w:szCs w:val="24"/>
        </w:rPr>
        <w:t xml:space="preserve"> </w:t>
      </w:r>
      <w:r w:rsidR="00104EC2" w:rsidRPr="00FD0B17">
        <w:rPr>
          <w:rFonts w:ascii="Times New Roman" w:hAnsi="Times New Roman" w:cs="Times New Roman"/>
          <w:sz w:val="24"/>
          <w:szCs w:val="24"/>
        </w:rPr>
        <w:t>due</w:t>
      </w:r>
      <w:r w:rsidR="00932093" w:rsidRPr="00FD0B17">
        <w:rPr>
          <w:rFonts w:ascii="Times New Roman" w:hAnsi="Times New Roman" w:cs="Times New Roman"/>
          <w:sz w:val="24"/>
          <w:szCs w:val="24"/>
        </w:rPr>
        <w:t xml:space="preserve"> to immigration, increases rents </w:t>
      </w:r>
      <w:r w:rsidR="00104EC2" w:rsidRPr="00FD0B17">
        <w:rPr>
          <w:rFonts w:ascii="Times New Roman" w:hAnsi="Times New Roman" w:cs="Times New Roman"/>
          <w:sz w:val="24"/>
          <w:szCs w:val="24"/>
        </w:rPr>
        <w:t>and house prices there by 0.8</w:t>
      </w:r>
      <w:r w:rsidR="00932093" w:rsidRPr="00FD0B17">
        <w:rPr>
          <w:rFonts w:ascii="Times New Roman" w:hAnsi="Times New Roman" w:cs="Times New Roman"/>
          <w:sz w:val="24"/>
          <w:szCs w:val="24"/>
        </w:rPr>
        <w:t xml:space="preserve"> percent</w:t>
      </w:r>
      <w:r w:rsidR="00104EC2" w:rsidRPr="00FD0B17">
        <w:rPr>
          <w:rFonts w:ascii="Times New Roman" w:hAnsi="Times New Roman" w:cs="Times New Roman"/>
          <w:sz w:val="24"/>
          <w:szCs w:val="24"/>
        </w:rPr>
        <w:t xml:space="preserve">, but rents in surrounding MSAs </w:t>
      </w:r>
      <w:r w:rsidR="00D86BCC" w:rsidRPr="00FD0B17">
        <w:rPr>
          <w:rFonts w:ascii="Times New Roman" w:hAnsi="Times New Roman" w:cs="Times New Roman"/>
          <w:sz w:val="24"/>
          <w:szCs w:val="24"/>
        </w:rPr>
        <w:t xml:space="preserve">increase </w:t>
      </w:r>
      <w:r w:rsidR="00104EC2" w:rsidRPr="00FD0B17">
        <w:rPr>
          <w:rFonts w:ascii="Times New Roman" w:hAnsi="Times New Roman" w:cs="Times New Roman"/>
          <w:sz w:val="24"/>
          <w:szCs w:val="24"/>
        </w:rPr>
        <w:t xml:space="preserve">by 1.6 percent and </w:t>
      </w:r>
      <w:r w:rsidR="00D86BCC" w:rsidRPr="00FD0B17">
        <w:rPr>
          <w:rFonts w:ascii="Times New Roman" w:hAnsi="Times New Roman" w:cs="Times New Roman"/>
          <w:sz w:val="24"/>
          <w:szCs w:val="24"/>
        </w:rPr>
        <w:t xml:space="preserve">house prices by as much as 9.6 percent. These spillover effects to surrounding MSAs are expected to be predominantly due to spatial sorting: native born leaving the wards with growing numbers of migrants and moving to less diverse neighbourhoods. Evidence of such spatial sorting following an immigration shock is provided by </w:t>
      </w:r>
      <w:proofErr w:type="spellStart"/>
      <w:r w:rsidR="00D86BCC" w:rsidRPr="00FD0B17">
        <w:rPr>
          <w:rFonts w:ascii="Times New Roman" w:hAnsi="Times New Roman" w:cs="Times New Roman"/>
          <w:sz w:val="24"/>
          <w:szCs w:val="24"/>
        </w:rPr>
        <w:t>Saiz</w:t>
      </w:r>
      <w:proofErr w:type="spellEnd"/>
      <w:r w:rsidR="00D86BCC" w:rsidRPr="00FD0B17">
        <w:rPr>
          <w:rFonts w:ascii="Times New Roman" w:hAnsi="Times New Roman" w:cs="Times New Roman"/>
          <w:sz w:val="24"/>
          <w:szCs w:val="24"/>
        </w:rPr>
        <w:t xml:space="preserve"> and </w:t>
      </w:r>
      <w:proofErr w:type="spellStart"/>
      <w:r w:rsidR="00D86BCC" w:rsidRPr="00FD0B17">
        <w:rPr>
          <w:rFonts w:ascii="Times New Roman" w:hAnsi="Times New Roman" w:cs="Times New Roman"/>
          <w:sz w:val="24"/>
          <w:szCs w:val="24"/>
        </w:rPr>
        <w:t>Wachter</w:t>
      </w:r>
      <w:proofErr w:type="spellEnd"/>
      <w:r w:rsidR="00D86BCC" w:rsidRPr="00FD0B17">
        <w:rPr>
          <w:rFonts w:ascii="Times New Roman" w:hAnsi="Times New Roman" w:cs="Times New Roman"/>
          <w:sz w:val="24"/>
          <w:szCs w:val="24"/>
        </w:rPr>
        <w:t xml:space="preserve"> (2011).</w:t>
      </w:r>
      <w:r w:rsidR="008B1BA1" w:rsidRPr="00FD0B17">
        <w:rPr>
          <w:rFonts w:ascii="Times New Roman" w:hAnsi="Times New Roman" w:cs="Times New Roman"/>
          <w:sz w:val="24"/>
          <w:szCs w:val="24"/>
        </w:rPr>
        <w:t xml:space="preserve"> </w:t>
      </w:r>
    </w:p>
    <w:p w14:paraId="7E6A5E4C" w14:textId="77777777" w:rsidR="002C7213" w:rsidRPr="002C7213" w:rsidRDefault="002C7213" w:rsidP="004536FC">
      <w:pPr>
        <w:tabs>
          <w:tab w:val="left" w:pos="567"/>
        </w:tabs>
        <w:spacing w:after="0" w:line="288" w:lineRule="auto"/>
        <w:jc w:val="both"/>
        <w:rPr>
          <w:rFonts w:ascii="Times New Roman" w:hAnsi="Times New Roman" w:cs="Times New Roman"/>
          <w:b/>
          <w:bCs/>
          <w:iCs/>
          <w:sz w:val="24"/>
          <w:szCs w:val="24"/>
        </w:rPr>
      </w:pPr>
    </w:p>
    <w:p w14:paraId="7A378EAE" w14:textId="77777777" w:rsidR="00323A9E" w:rsidRPr="00FD0B17" w:rsidRDefault="00323A9E" w:rsidP="004536FC">
      <w:pPr>
        <w:tabs>
          <w:tab w:val="left" w:pos="567"/>
        </w:tabs>
        <w:spacing w:after="0" w:line="288" w:lineRule="auto"/>
        <w:jc w:val="both"/>
        <w:rPr>
          <w:rFonts w:ascii="Times New Roman" w:hAnsi="Times New Roman" w:cs="Times New Roman"/>
          <w:i/>
          <w:sz w:val="24"/>
          <w:szCs w:val="24"/>
        </w:rPr>
      </w:pPr>
      <w:r w:rsidRPr="002C7213">
        <w:rPr>
          <w:rFonts w:ascii="Times New Roman" w:hAnsi="Times New Roman" w:cs="Times New Roman"/>
          <w:b/>
          <w:bCs/>
          <w:iCs/>
          <w:sz w:val="24"/>
          <w:szCs w:val="24"/>
        </w:rPr>
        <w:t>United Kingdom</w:t>
      </w:r>
    </w:p>
    <w:p w14:paraId="7DA676AB" w14:textId="77777777" w:rsidR="002C7213" w:rsidRPr="002C7213" w:rsidRDefault="002C7213" w:rsidP="004536FC">
      <w:pPr>
        <w:tabs>
          <w:tab w:val="left" w:pos="567"/>
        </w:tabs>
        <w:spacing w:after="0" w:line="288" w:lineRule="auto"/>
        <w:jc w:val="both"/>
        <w:rPr>
          <w:rFonts w:ascii="Times New Roman" w:hAnsi="Times New Roman" w:cs="Times New Roman"/>
          <w:sz w:val="6"/>
          <w:szCs w:val="6"/>
        </w:rPr>
      </w:pPr>
    </w:p>
    <w:p w14:paraId="4069A644" w14:textId="4DFA4182" w:rsidR="00FA225F" w:rsidRDefault="00FA225F" w:rsidP="004536FC">
      <w:pPr>
        <w:tabs>
          <w:tab w:val="left" w:pos="567"/>
        </w:tabs>
        <w:spacing w:after="0" w:line="288" w:lineRule="auto"/>
        <w:jc w:val="both"/>
        <w:rPr>
          <w:rFonts w:ascii="Times New Roman" w:hAnsi="Times New Roman" w:cs="Times New Roman"/>
          <w:sz w:val="24"/>
          <w:szCs w:val="24"/>
        </w:rPr>
      </w:pPr>
      <w:r w:rsidRPr="00FD0B17">
        <w:rPr>
          <w:rFonts w:ascii="Times New Roman" w:hAnsi="Times New Roman" w:cs="Times New Roman"/>
          <w:sz w:val="24"/>
          <w:szCs w:val="24"/>
        </w:rPr>
        <w:t xml:space="preserve">Sá (2015) </w:t>
      </w:r>
      <w:r w:rsidR="0001143A" w:rsidRPr="00FD0B17">
        <w:rPr>
          <w:rFonts w:ascii="Times New Roman" w:hAnsi="Times New Roman" w:cs="Times New Roman"/>
          <w:sz w:val="24"/>
          <w:szCs w:val="24"/>
        </w:rPr>
        <w:t>uses a mode</w:t>
      </w:r>
      <w:r w:rsidR="00AD0FDC" w:rsidRPr="00FD0B17">
        <w:rPr>
          <w:rFonts w:ascii="Times New Roman" w:hAnsi="Times New Roman" w:cs="Times New Roman"/>
          <w:sz w:val="24"/>
          <w:szCs w:val="24"/>
        </w:rPr>
        <w:t>l</w:t>
      </w:r>
      <w:r w:rsidR="0001143A" w:rsidRPr="00FD0B17">
        <w:rPr>
          <w:rFonts w:ascii="Times New Roman" w:hAnsi="Times New Roman" w:cs="Times New Roman"/>
          <w:sz w:val="24"/>
          <w:szCs w:val="24"/>
        </w:rPr>
        <w:t xml:space="preserve"> that is</w:t>
      </w:r>
      <w:r w:rsidRPr="00FD0B17">
        <w:rPr>
          <w:rFonts w:ascii="Times New Roman" w:hAnsi="Times New Roman" w:cs="Times New Roman"/>
          <w:sz w:val="24"/>
          <w:szCs w:val="24"/>
        </w:rPr>
        <w:t xml:space="preserve"> based on </w:t>
      </w:r>
      <w:proofErr w:type="spellStart"/>
      <w:r w:rsidRPr="00FD0B17">
        <w:rPr>
          <w:rFonts w:ascii="Times New Roman" w:hAnsi="Times New Roman" w:cs="Times New Roman"/>
          <w:sz w:val="24"/>
          <w:szCs w:val="24"/>
        </w:rPr>
        <w:t>Saiz</w:t>
      </w:r>
      <w:proofErr w:type="spellEnd"/>
      <w:r w:rsidRPr="00FD0B17">
        <w:rPr>
          <w:rFonts w:ascii="Times New Roman" w:hAnsi="Times New Roman" w:cs="Times New Roman"/>
          <w:sz w:val="24"/>
          <w:szCs w:val="24"/>
        </w:rPr>
        <w:t xml:space="preserve"> (2007)</w:t>
      </w:r>
      <w:r w:rsidR="00932093" w:rsidRPr="00FD0B17">
        <w:rPr>
          <w:rFonts w:ascii="Times New Roman" w:hAnsi="Times New Roman" w:cs="Times New Roman"/>
          <w:sz w:val="24"/>
          <w:szCs w:val="24"/>
        </w:rPr>
        <w:t xml:space="preserve"> but </w:t>
      </w:r>
      <w:r w:rsidRPr="00FD0B17">
        <w:rPr>
          <w:rFonts w:ascii="Times New Roman" w:hAnsi="Times New Roman" w:cs="Times New Roman"/>
          <w:sz w:val="24"/>
          <w:szCs w:val="24"/>
        </w:rPr>
        <w:t>extended to include income effects in housing consumption and the possibility that the native</w:t>
      </w:r>
      <w:r w:rsidR="003A2FD2">
        <w:rPr>
          <w:rFonts w:ascii="Times New Roman" w:hAnsi="Times New Roman" w:cs="Times New Roman"/>
          <w:sz w:val="24"/>
          <w:szCs w:val="24"/>
        </w:rPr>
        <w:t>-</w:t>
      </w:r>
      <w:r w:rsidRPr="00FD0B17">
        <w:rPr>
          <w:rFonts w:ascii="Times New Roman" w:hAnsi="Times New Roman" w:cs="Times New Roman"/>
          <w:sz w:val="24"/>
          <w:szCs w:val="24"/>
        </w:rPr>
        <w:t>born population may move away from those cities that have a relatively large influx of immigrants. The elasticity of supply is expected to be crucial in determining the response of house prices to immigration. Essentially, where housing supply is less elastic the increase in demand for new housing created by new migrants will spur less construction and higher price increases than in cities with high elasticities of housing supply. Similarly, adverse demand shocks (such as net outward migration</w:t>
      </w:r>
      <w:r w:rsidR="0001143A" w:rsidRPr="00FD0B17">
        <w:rPr>
          <w:rFonts w:ascii="Times New Roman" w:hAnsi="Times New Roman" w:cs="Times New Roman"/>
          <w:sz w:val="24"/>
          <w:szCs w:val="24"/>
        </w:rPr>
        <w:t xml:space="preserve"> of natives</w:t>
      </w:r>
      <w:r w:rsidRPr="00FD0B17">
        <w:rPr>
          <w:rFonts w:ascii="Times New Roman" w:hAnsi="Times New Roman" w:cs="Times New Roman"/>
          <w:sz w:val="24"/>
          <w:szCs w:val="24"/>
        </w:rPr>
        <w:t>)</w:t>
      </w:r>
      <w:r w:rsidR="00AD0FDC" w:rsidRPr="00FD0B17">
        <w:rPr>
          <w:rFonts w:ascii="Times New Roman" w:hAnsi="Times New Roman" w:cs="Times New Roman"/>
          <w:sz w:val="24"/>
          <w:szCs w:val="24"/>
        </w:rPr>
        <w:t xml:space="preserve"> </w:t>
      </w:r>
      <w:r w:rsidR="0001143A" w:rsidRPr="00FD0B17">
        <w:rPr>
          <w:rFonts w:ascii="Times New Roman" w:hAnsi="Times New Roman" w:cs="Times New Roman"/>
          <w:sz w:val="24"/>
          <w:szCs w:val="24"/>
        </w:rPr>
        <w:t>will see in cities with low elasticities of supply</w:t>
      </w:r>
      <w:r w:rsidR="00AD0FDC" w:rsidRPr="00FD0B17">
        <w:rPr>
          <w:rFonts w:ascii="Times New Roman" w:hAnsi="Times New Roman" w:cs="Times New Roman"/>
          <w:sz w:val="24"/>
          <w:szCs w:val="24"/>
        </w:rPr>
        <w:t xml:space="preserve"> </w:t>
      </w:r>
      <w:r w:rsidRPr="00FD0B17">
        <w:rPr>
          <w:rFonts w:ascii="Times New Roman" w:hAnsi="Times New Roman" w:cs="Times New Roman"/>
          <w:sz w:val="24"/>
          <w:szCs w:val="24"/>
        </w:rPr>
        <w:t>a relatively small</w:t>
      </w:r>
      <w:r w:rsidR="00932093" w:rsidRPr="00FD0B17">
        <w:rPr>
          <w:rFonts w:ascii="Times New Roman" w:hAnsi="Times New Roman" w:cs="Times New Roman"/>
          <w:sz w:val="24"/>
          <w:szCs w:val="24"/>
        </w:rPr>
        <w:t>er</w:t>
      </w:r>
      <w:r w:rsidRPr="00FD0B17">
        <w:rPr>
          <w:rFonts w:ascii="Times New Roman" w:hAnsi="Times New Roman" w:cs="Times New Roman"/>
          <w:sz w:val="24"/>
          <w:szCs w:val="24"/>
        </w:rPr>
        <w:t xml:space="preserve"> reduction in construction and greater reductions in prices. </w:t>
      </w:r>
    </w:p>
    <w:p w14:paraId="47D508CD"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rPr>
      </w:pPr>
    </w:p>
    <w:p w14:paraId="301C5EB0" w14:textId="3AB70557" w:rsidR="0001143A" w:rsidRDefault="002C7213"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FA225F" w:rsidRPr="00FD0B17">
        <w:rPr>
          <w:rFonts w:ascii="Times New Roman" w:hAnsi="Times New Roman" w:cs="Times New Roman"/>
          <w:sz w:val="24"/>
          <w:szCs w:val="24"/>
        </w:rPr>
        <w:t xml:space="preserve">Sá uses </w:t>
      </w:r>
      <w:r w:rsidR="00AD0FDC" w:rsidRPr="00FD0B17">
        <w:rPr>
          <w:rFonts w:ascii="Times New Roman" w:hAnsi="Times New Roman" w:cs="Times New Roman"/>
          <w:sz w:val="24"/>
          <w:szCs w:val="24"/>
        </w:rPr>
        <w:t xml:space="preserve">in the empirical section of her paper </w:t>
      </w:r>
      <w:r w:rsidR="00FA225F" w:rsidRPr="00FD0B17">
        <w:rPr>
          <w:rFonts w:ascii="Times New Roman" w:hAnsi="Times New Roman" w:cs="Times New Roman"/>
          <w:sz w:val="24"/>
          <w:szCs w:val="24"/>
        </w:rPr>
        <w:t xml:space="preserve">OLS and instrumental variable techniques with official statistics for 170 local authorities in England and Wales to estimate the impact of migration on house prices. She finds that immigration has a </w:t>
      </w:r>
      <w:r w:rsidR="00FA225F" w:rsidRPr="00FD0B17">
        <w:rPr>
          <w:rFonts w:ascii="Times New Roman" w:hAnsi="Times New Roman" w:cs="Times New Roman"/>
          <w:i/>
          <w:iCs/>
          <w:sz w:val="24"/>
          <w:szCs w:val="24"/>
        </w:rPr>
        <w:t>negative</w:t>
      </w:r>
      <w:r w:rsidR="00FA225F" w:rsidRPr="00FD0B17">
        <w:rPr>
          <w:rFonts w:ascii="Times New Roman" w:hAnsi="Times New Roman" w:cs="Times New Roman"/>
          <w:sz w:val="24"/>
          <w:szCs w:val="24"/>
        </w:rPr>
        <w:t xml:space="preserve"> effect on house prices</w:t>
      </w:r>
      <w:r w:rsidR="0001143A" w:rsidRPr="00FD0B17">
        <w:rPr>
          <w:rFonts w:ascii="Times New Roman" w:hAnsi="Times New Roman" w:cs="Times New Roman"/>
          <w:sz w:val="24"/>
          <w:szCs w:val="24"/>
        </w:rPr>
        <w:t xml:space="preserve">: </w:t>
      </w:r>
      <w:r w:rsidR="00FA225F" w:rsidRPr="00FD0B17">
        <w:rPr>
          <w:rFonts w:ascii="Times New Roman" w:hAnsi="Times New Roman" w:cs="Times New Roman"/>
          <w:sz w:val="24"/>
          <w:szCs w:val="24"/>
        </w:rPr>
        <w:t xml:space="preserve">an </w:t>
      </w:r>
      <w:r w:rsidR="00FA225F" w:rsidRPr="00FD0B17">
        <w:rPr>
          <w:rFonts w:ascii="Times New Roman" w:hAnsi="Times New Roman" w:cs="Times New Roman"/>
          <w:sz w:val="24"/>
          <w:szCs w:val="24"/>
        </w:rPr>
        <w:lastRenderedPageBreak/>
        <w:t xml:space="preserve">increase in immigrant population equal to </w:t>
      </w:r>
      <w:r w:rsidR="003A2FD2">
        <w:rPr>
          <w:rFonts w:ascii="Times New Roman" w:hAnsi="Times New Roman" w:cs="Times New Roman"/>
          <w:sz w:val="24"/>
          <w:szCs w:val="24"/>
        </w:rPr>
        <w:t>one</w:t>
      </w:r>
      <w:r w:rsidR="00FA225F" w:rsidRPr="00FD0B17">
        <w:rPr>
          <w:rFonts w:ascii="Times New Roman" w:hAnsi="Times New Roman" w:cs="Times New Roman"/>
          <w:sz w:val="24"/>
          <w:szCs w:val="24"/>
        </w:rPr>
        <w:t xml:space="preserve"> percent of the local population </w:t>
      </w:r>
      <w:r w:rsidR="00FA225F" w:rsidRPr="00FD0B17">
        <w:rPr>
          <w:rFonts w:ascii="Times New Roman" w:hAnsi="Times New Roman" w:cs="Times New Roman"/>
          <w:i/>
          <w:iCs/>
          <w:sz w:val="24"/>
          <w:szCs w:val="24"/>
        </w:rPr>
        <w:t>reduces</w:t>
      </w:r>
      <w:r w:rsidR="00FA225F" w:rsidRPr="00FD0B17">
        <w:rPr>
          <w:rFonts w:ascii="Times New Roman" w:hAnsi="Times New Roman" w:cs="Times New Roman"/>
          <w:sz w:val="24"/>
          <w:szCs w:val="24"/>
        </w:rPr>
        <w:t xml:space="preserve"> house prices by 1.7 percent. One explanation for this advanced by Sá is the mobil</w:t>
      </w:r>
      <w:r w:rsidR="0001143A" w:rsidRPr="00FD0B17">
        <w:rPr>
          <w:rFonts w:ascii="Times New Roman" w:hAnsi="Times New Roman" w:cs="Times New Roman"/>
          <w:sz w:val="24"/>
          <w:szCs w:val="24"/>
        </w:rPr>
        <w:t xml:space="preserve">ity response of the native born. </w:t>
      </w:r>
      <w:r w:rsidR="00FA225F" w:rsidRPr="00FD0B17">
        <w:rPr>
          <w:rFonts w:ascii="Times New Roman" w:hAnsi="Times New Roman" w:cs="Times New Roman"/>
          <w:sz w:val="24"/>
          <w:szCs w:val="24"/>
        </w:rPr>
        <w:t xml:space="preserve">An increase in immigrant population equal to </w:t>
      </w:r>
      <w:r w:rsidR="003A2FD2">
        <w:rPr>
          <w:rFonts w:ascii="Times New Roman" w:hAnsi="Times New Roman" w:cs="Times New Roman"/>
          <w:sz w:val="24"/>
          <w:szCs w:val="24"/>
        </w:rPr>
        <w:t>one</w:t>
      </w:r>
      <w:r w:rsidR="00FA225F" w:rsidRPr="00FD0B17">
        <w:rPr>
          <w:rFonts w:ascii="Times New Roman" w:hAnsi="Times New Roman" w:cs="Times New Roman"/>
          <w:sz w:val="24"/>
          <w:szCs w:val="24"/>
        </w:rPr>
        <w:t xml:space="preserve"> percent of the local population increas</w:t>
      </w:r>
      <w:r w:rsidR="00932093" w:rsidRPr="00FD0B17">
        <w:rPr>
          <w:rFonts w:ascii="Times New Roman" w:hAnsi="Times New Roman" w:cs="Times New Roman"/>
          <w:sz w:val="24"/>
          <w:szCs w:val="24"/>
        </w:rPr>
        <w:t>es</w:t>
      </w:r>
      <w:r w:rsidR="00FA225F" w:rsidRPr="00FD0B17">
        <w:rPr>
          <w:rFonts w:ascii="Times New Roman" w:hAnsi="Times New Roman" w:cs="Times New Roman"/>
          <w:sz w:val="24"/>
          <w:szCs w:val="24"/>
        </w:rPr>
        <w:t xml:space="preserve"> the native net out-migration rate by 0.048 percentage points</w:t>
      </w:r>
      <w:r w:rsidR="00932093" w:rsidRPr="00FD0B17">
        <w:rPr>
          <w:rFonts w:ascii="Times New Roman" w:hAnsi="Times New Roman" w:cs="Times New Roman"/>
          <w:sz w:val="24"/>
          <w:szCs w:val="24"/>
        </w:rPr>
        <w:t>.</w:t>
      </w:r>
      <w:r w:rsidR="00FA225F" w:rsidRPr="00FD0B17">
        <w:rPr>
          <w:rFonts w:ascii="Times New Roman" w:hAnsi="Times New Roman" w:cs="Times New Roman"/>
          <w:sz w:val="24"/>
          <w:szCs w:val="24"/>
        </w:rPr>
        <w:t xml:space="preserve"> The reason why this might lead to lower house prices appears to lie in the differential sorting of the native population across local authorities. Natives at the top of the wage distribution leave high immigration cities and generate a negative income effect on housing demand which pushes down house prices in local areas where immigrants cluster. Sá notes that much of the negative effect is related to the clustering of migrants with low educational attainment in certain areas in England and Wales. This would suggest that in local areas where immigrants have higher educational attainment (such as in London) immigration will exert upward pressure on housing demand, counteracting the negative income effect from native out-migration. </w:t>
      </w:r>
    </w:p>
    <w:p w14:paraId="6B11B841"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rPr>
      </w:pPr>
    </w:p>
    <w:p w14:paraId="4B695390" w14:textId="28177FF3" w:rsidR="00FA225F" w:rsidRDefault="002C7213"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FA225F" w:rsidRPr="00FD0B17">
        <w:rPr>
          <w:rFonts w:ascii="Times New Roman" w:hAnsi="Times New Roman" w:cs="Times New Roman"/>
          <w:sz w:val="24"/>
          <w:szCs w:val="24"/>
        </w:rPr>
        <w:t xml:space="preserve">A negative impact on house prices does not necessarily mean that rents will decline as well. Using, like Sá, data on local housing markets in England and Wales, Aitken (2014) finds that an inflow of immigrants equal to </w:t>
      </w:r>
      <w:r w:rsidR="003A2FD2">
        <w:rPr>
          <w:rFonts w:ascii="Times New Roman" w:hAnsi="Times New Roman" w:cs="Times New Roman"/>
          <w:sz w:val="24"/>
          <w:szCs w:val="24"/>
        </w:rPr>
        <w:t>one</w:t>
      </w:r>
      <w:r w:rsidR="00FA225F" w:rsidRPr="00FD0B17">
        <w:rPr>
          <w:rFonts w:ascii="Times New Roman" w:hAnsi="Times New Roman" w:cs="Times New Roman"/>
          <w:sz w:val="24"/>
          <w:szCs w:val="24"/>
        </w:rPr>
        <w:t xml:space="preserve"> percent of the initial population is associated with a 0.14-0.18 percent increase in average housing rent. Hence</w:t>
      </w:r>
      <w:r w:rsidR="00EC2E97" w:rsidRPr="00FD0B17">
        <w:rPr>
          <w:rFonts w:ascii="Times New Roman" w:hAnsi="Times New Roman" w:cs="Times New Roman"/>
          <w:sz w:val="24"/>
          <w:szCs w:val="24"/>
        </w:rPr>
        <w:t>, following an immigration shock,</w:t>
      </w:r>
      <w:r w:rsidR="00FA225F" w:rsidRPr="00FD0B17">
        <w:rPr>
          <w:rFonts w:ascii="Times New Roman" w:hAnsi="Times New Roman" w:cs="Times New Roman"/>
          <w:sz w:val="24"/>
          <w:szCs w:val="24"/>
        </w:rPr>
        <w:t xml:space="preserve"> rents do increase in the UK context, but only modestly so.</w:t>
      </w:r>
    </w:p>
    <w:p w14:paraId="405BB6E9" w14:textId="77777777" w:rsidR="003A2FD2" w:rsidRPr="00FD0B17" w:rsidRDefault="003A2FD2" w:rsidP="004536FC">
      <w:pPr>
        <w:tabs>
          <w:tab w:val="left" w:pos="567"/>
        </w:tabs>
        <w:spacing w:after="0" w:line="288" w:lineRule="auto"/>
        <w:jc w:val="both"/>
        <w:rPr>
          <w:rFonts w:ascii="Times New Roman" w:hAnsi="Times New Roman" w:cs="Times New Roman"/>
          <w:sz w:val="24"/>
          <w:szCs w:val="24"/>
        </w:rPr>
      </w:pPr>
    </w:p>
    <w:p w14:paraId="22B79C0C" w14:textId="28945F7A" w:rsidR="001D6A0A" w:rsidRDefault="003A2FD2" w:rsidP="004536FC">
      <w:pPr>
        <w:tabs>
          <w:tab w:val="left" w:pos="567"/>
        </w:tabs>
        <w:spacing w:after="0" w:line="288" w:lineRule="auto"/>
        <w:jc w:val="both"/>
        <w:rPr>
          <w:rFonts w:ascii="Times New Roman" w:hAnsi="Times New Roman" w:cs="Times New Roman"/>
          <w:sz w:val="24"/>
          <w:szCs w:val="24"/>
        </w:rPr>
      </w:pPr>
      <w:r w:rsidRPr="00AD1D6C">
        <w:rPr>
          <w:rFonts w:ascii="Times New Roman" w:hAnsi="Times New Roman" w:cs="Times New Roman"/>
          <w:sz w:val="24"/>
          <w:szCs w:val="24"/>
        </w:rPr>
        <w:tab/>
      </w:r>
      <w:proofErr w:type="spellStart"/>
      <w:r w:rsidR="001D6A0A" w:rsidRPr="00AD1D6C">
        <w:rPr>
          <w:rFonts w:ascii="Times New Roman" w:hAnsi="Times New Roman" w:cs="Times New Roman"/>
          <w:sz w:val="24"/>
          <w:szCs w:val="24"/>
        </w:rPr>
        <w:t>Braakmann</w:t>
      </w:r>
      <w:proofErr w:type="spellEnd"/>
      <w:r w:rsidR="001D6A0A" w:rsidRPr="00AD1D6C">
        <w:rPr>
          <w:rFonts w:ascii="Times New Roman" w:hAnsi="Times New Roman" w:cs="Times New Roman"/>
          <w:sz w:val="24"/>
          <w:szCs w:val="24"/>
        </w:rPr>
        <w:t xml:space="preserve"> (2016)</w:t>
      </w:r>
      <w:r w:rsidR="00372918" w:rsidRPr="00AD1D6C">
        <w:rPr>
          <w:rFonts w:ascii="Times New Roman" w:hAnsi="Times New Roman" w:cs="Times New Roman"/>
          <w:sz w:val="24"/>
          <w:szCs w:val="24"/>
        </w:rPr>
        <w:t xml:space="preserve"> and Zhu </w:t>
      </w:r>
      <w:r w:rsidR="00EF0D6B" w:rsidRPr="00AD1D6C">
        <w:rPr>
          <w:rFonts w:ascii="Times New Roman" w:hAnsi="Times New Roman" w:cs="Times New Roman"/>
          <w:i/>
          <w:iCs/>
          <w:sz w:val="24"/>
          <w:szCs w:val="24"/>
        </w:rPr>
        <w:t>et al.</w:t>
      </w:r>
      <w:r w:rsidR="00372918" w:rsidRPr="00AD1D6C">
        <w:rPr>
          <w:rFonts w:ascii="Times New Roman" w:hAnsi="Times New Roman" w:cs="Times New Roman"/>
          <w:sz w:val="24"/>
          <w:szCs w:val="24"/>
        </w:rPr>
        <w:t xml:space="preserve"> </w:t>
      </w:r>
      <w:r w:rsidR="00372918" w:rsidRPr="00FD0B17">
        <w:rPr>
          <w:rFonts w:ascii="Times New Roman" w:hAnsi="Times New Roman" w:cs="Times New Roman"/>
          <w:sz w:val="24"/>
          <w:szCs w:val="24"/>
        </w:rPr>
        <w:t xml:space="preserve">(2018) extend </w:t>
      </w:r>
      <w:proofErr w:type="spellStart"/>
      <w:r w:rsidR="00372918" w:rsidRPr="00FD0B17">
        <w:rPr>
          <w:rFonts w:ascii="Times New Roman" w:hAnsi="Times New Roman" w:cs="Times New Roman"/>
          <w:sz w:val="24"/>
          <w:szCs w:val="24"/>
        </w:rPr>
        <w:t>Sá’s</w:t>
      </w:r>
      <w:proofErr w:type="spellEnd"/>
      <w:r w:rsidR="00372918" w:rsidRPr="00FD0B17">
        <w:rPr>
          <w:rFonts w:ascii="Times New Roman" w:hAnsi="Times New Roman" w:cs="Times New Roman"/>
          <w:sz w:val="24"/>
          <w:szCs w:val="24"/>
        </w:rPr>
        <w:t xml:space="preserve"> work by considering the quality and location of the housing, and the skill levels or incomes of the migrants. </w:t>
      </w:r>
      <w:r w:rsidR="007569B6" w:rsidRPr="00FD0B17">
        <w:rPr>
          <w:rFonts w:ascii="Times New Roman" w:hAnsi="Times New Roman" w:cs="Times New Roman"/>
          <w:sz w:val="24"/>
          <w:szCs w:val="24"/>
        </w:rPr>
        <w:t xml:space="preserve">Both papers report local house price declines due to immigration, but predominantly in poorer areas that would attract unskilled migrants. Besides the </w:t>
      </w:r>
      <w:r w:rsidR="00EF0D6B">
        <w:rPr>
          <w:rFonts w:ascii="Times New Roman" w:hAnsi="Times New Roman" w:cs="Times New Roman"/>
          <w:sz w:val="24"/>
          <w:szCs w:val="24"/>
        </w:rPr>
        <w:t>‘</w:t>
      </w:r>
      <w:r w:rsidR="007569B6" w:rsidRPr="00FD0B17">
        <w:rPr>
          <w:rFonts w:ascii="Times New Roman" w:hAnsi="Times New Roman" w:cs="Times New Roman"/>
          <w:sz w:val="24"/>
          <w:szCs w:val="24"/>
        </w:rPr>
        <w:t>white flight</w:t>
      </w:r>
      <w:r w:rsidR="00EF0D6B">
        <w:rPr>
          <w:rFonts w:ascii="Times New Roman" w:hAnsi="Times New Roman" w:cs="Times New Roman"/>
          <w:sz w:val="24"/>
          <w:szCs w:val="24"/>
        </w:rPr>
        <w:t>’</w:t>
      </w:r>
      <w:r w:rsidR="007569B6" w:rsidRPr="00FD0B17">
        <w:rPr>
          <w:rFonts w:ascii="Times New Roman" w:hAnsi="Times New Roman" w:cs="Times New Roman"/>
          <w:sz w:val="24"/>
          <w:szCs w:val="24"/>
        </w:rPr>
        <w:t xml:space="preserve"> of higher income residents from such areas, the conversion of larger properties into several flats </w:t>
      </w:r>
      <w:r w:rsidR="00AD0FDC" w:rsidRPr="00FD0B17">
        <w:rPr>
          <w:rFonts w:ascii="Times New Roman" w:hAnsi="Times New Roman" w:cs="Times New Roman"/>
          <w:sz w:val="24"/>
          <w:szCs w:val="24"/>
        </w:rPr>
        <w:t xml:space="preserve">to accommodate migrants </w:t>
      </w:r>
      <w:r w:rsidR="007569B6" w:rsidRPr="00FD0B17">
        <w:rPr>
          <w:rFonts w:ascii="Times New Roman" w:hAnsi="Times New Roman" w:cs="Times New Roman"/>
          <w:sz w:val="24"/>
          <w:szCs w:val="24"/>
        </w:rPr>
        <w:t xml:space="preserve">may lower the price per housing unit as well.  </w:t>
      </w:r>
    </w:p>
    <w:p w14:paraId="771E2ABA"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rPr>
      </w:pPr>
    </w:p>
    <w:p w14:paraId="78EA3EF0" w14:textId="77777777" w:rsidR="00323A9E" w:rsidRPr="002C7213" w:rsidRDefault="00323A9E" w:rsidP="004536FC">
      <w:pPr>
        <w:tabs>
          <w:tab w:val="left" w:pos="567"/>
        </w:tabs>
        <w:spacing w:after="0" w:line="288" w:lineRule="auto"/>
        <w:jc w:val="both"/>
        <w:rPr>
          <w:rFonts w:ascii="Times New Roman" w:hAnsi="Times New Roman" w:cs="Times New Roman"/>
          <w:b/>
          <w:bCs/>
          <w:iCs/>
          <w:sz w:val="24"/>
          <w:szCs w:val="24"/>
        </w:rPr>
      </w:pPr>
      <w:r w:rsidRPr="002C7213">
        <w:rPr>
          <w:rFonts w:ascii="Times New Roman" w:hAnsi="Times New Roman" w:cs="Times New Roman"/>
          <w:b/>
          <w:bCs/>
          <w:iCs/>
          <w:sz w:val="24"/>
          <w:szCs w:val="24"/>
        </w:rPr>
        <w:t>Canada</w:t>
      </w:r>
    </w:p>
    <w:p w14:paraId="2A644AF9" w14:textId="77777777" w:rsidR="002C7213" w:rsidRPr="002C7213" w:rsidRDefault="002C7213" w:rsidP="004536FC">
      <w:pPr>
        <w:tabs>
          <w:tab w:val="left" w:pos="567"/>
        </w:tabs>
        <w:autoSpaceDE w:val="0"/>
        <w:autoSpaceDN w:val="0"/>
        <w:adjustRightInd w:val="0"/>
        <w:spacing w:after="0" w:line="288" w:lineRule="auto"/>
        <w:jc w:val="both"/>
        <w:rPr>
          <w:rFonts w:ascii="Times New Roman" w:hAnsi="Times New Roman" w:cs="Times New Roman"/>
          <w:sz w:val="6"/>
          <w:szCs w:val="6"/>
        </w:rPr>
      </w:pPr>
    </w:p>
    <w:p w14:paraId="4D7D816F" w14:textId="266AEA6C" w:rsidR="00FA225F" w:rsidRDefault="00FA225F" w:rsidP="004536FC">
      <w:pPr>
        <w:tabs>
          <w:tab w:val="left" w:pos="567"/>
        </w:tabs>
        <w:autoSpaceDE w:val="0"/>
        <w:autoSpaceDN w:val="0"/>
        <w:adjustRightInd w:val="0"/>
        <w:spacing w:after="0" w:line="288" w:lineRule="auto"/>
        <w:jc w:val="both"/>
        <w:rPr>
          <w:rFonts w:ascii="Times New Roman" w:hAnsi="Times New Roman" w:cs="Times New Roman"/>
          <w:sz w:val="24"/>
          <w:szCs w:val="24"/>
        </w:rPr>
      </w:pPr>
      <w:r w:rsidRPr="00FD0B17">
        <w:rPr>
          <w:rFonts w:ascii="Times New Roman" w:hAnsi="Times New Roman" w:cs="Times New Roman"/>
          <w:sz w:val="24"/>
          <w:szCs w:val="24"/>
        </w:rPr>
        <w:t xml:space="preserve">With panel data for the period 1996 to 2006 at census division level, </w:t>
      </w:r>
      <w:r w:rsidRPr="00FD0B17">
        <w:rPr>
          <w:rFonts w:ascii="Times New Roman" w:hAnsi="Times New Roman" w:cs="Times New Roman"/>
          <w:bCs/>
          <w:sz w:val="24"/>
          <w:szCs w:val="24"/>
        </w:rPr>
        <w:t xml:space="preserve">Akbari and </w:t>
      </w:r>
      <w:proofErr w:type="spellStart"/>
      <w:r w:rsidRPr="00FD0B17">
        <w:rPr>
          <w:rFonts w:ascii="Times New Roman" w:hAnsi="Times New Roman" w:cs="Times New Roman"/>
          <w:bCs/>
          <w:sz w:val="24"/>
          <w:szCs w:val="24"/>
        </w:rPr>
        <w:t>Aydede</w:t>
      </w:r>
      <w:proofErr w:type="spellEnd"/>
      <w:r w:rsidRPr="00FD0B17">
        <w:rPr>
          <w:rFonts w:ascii="Times New Roman" w:hAnsi="Times New Roman" w:cs="Times New Roman"/>
          <w:sz w:val="24"/>
          <w:szCs w:val="24"/>
        </w:rPr>
        <w:t xml:space="preserve"> (201</w:t>
      </w:r>
      <w:r w:rsidR="00E664E5" w:rsidRPr="00FD0B17">
        <w:rPr>
          <w:rFonts w:ascii="Times New Roman" w:hAnsi="Times New Roman" w:cs="Times New Roman"/>
          <w:sz w:val="24"/>
          <w:szCs w:val="24"/>
        </w:rPr>
        <w:t>2</w:t>
      </w:r>
      <w:r w:rsidRPr="00FD0B17">
        <w:rPr>
          <w:rFonts w:ascii="Times New Roman" w:hAnsi="Times New Roman" w:cs="Times New Roman"/>
          <w:sz w:val="24"/>
          <w:szCs w:val="24"/>
        </w:rPr>
        <w:t>) analyse the impact of migration on house prices in Canada.</w:t>
      </w:r>
      <w:r w:rsidRPr="00FD0B17">
        <w:rPr>
          <w:rFonts w:ascii="Times New Roman" w:hAnsi="Times New Roman" w:cs="Times New Roman"/>
          <w:sz w:val="24"/>
          <w:szCs w:val="24"/>
          <w:vertAlign w:val="superscript"/>
        </w:rPr>
        <w:footnoteReference w:id="3"/>
      </w:r>
      <w:r w:rsidRPr="00FD0B17">
        <w:rPr>
          <w:rFonts w:ascii="Times New Roman" w:hAnsi="Times New Roman" w:cs="Times New Roman"/>
          <w:sz w:val="24"/>
          <w:szCs w:val="24"/>
        </w:rPr>
        <w:t xml:space="preserve"> The extent of migration to Canada is quite large</w:t>
      </w:r>
      <w:r w:rsidR="00E664E5" w:rsidRPr="00FD0B17">
        <w:rPr>
          <w:rFonts w:ascii="Times New Roman" w:hAnsi="Times New Roman" w:cs="Times New Roman"/>
          <w:sz w:val="24"/>
          <w:szCs w:val="24"/>
        </w:rPr>
        <w:t>,</w:t>
      </w:r>
      <w:r w:rsidRPr="00FD0B17">
        <w:rPr>
          <w:rFonts w:ascii="Times New Roman" w:hAnsi="Times New Roman" w:cs="Times New Roman"/>
          <w:sz w:val="24"/>
          <w:szCs w:val="24"/>
        </w:rPr>
        <w:t xml:space="preserve"> </w:t>
      </w:r>
      <w:r w:rsidR="00E664E5" w:rsidRPr="00FD0B17">
        <w:rPr>
          <w:rFonts w:ascii="Times New Roman" w:hAnsi="Times New Roman" w:cs="Times New Roman"/>
          <w:sz w:val="24"/>
          <w:szCs w:val="24"/>
        </w:rPr>
        <w:t xml:space="preserve">equivalent to an annual inflow rate of about 0.6 percent of the Canadian population </w:t>
      </w:r>
      <w:r w:rsidRPr="00FD0B17">
        <w:rPr>
          <w:rFonts w:ascii="Times New Roman" w:hAnsi="Times New Roman" w:cs="Times New Roman"/>
          <w:sz w:val="24"/>
          <w:szCs w:val="24"/>
        </w:rPr>
        <w:t xml:space="preserve">(Akbari and </w:t>
      </w:r>
      <w:proofErr w:type="spellStart"/>
      <w:r w:rsidRPr="00FD0B17">
        <w:rPr>
          <w:rFonts w:ascii="Times New Roman" w:hAnsi="Times New Roman" w:cs="Times New Roman"/>
          <w:sz w:val="24"/>
          <w:szCs w:val="24"/>
        </w:rPr>
        <w:t>Aydede</w:t>
      </w:r>
      <w:proofErr w:type="spellEnd"/>
      <w:r w:rsidRPr="00FD0B17">
        <w:rPr>
          <w:rFonts w:ascii="Times New Roman" w:hAnsi="Times New Roman" w:cs="Times New Roman"/>
          <w:sz w:val="24"/>
          <w:szCs w:val="24"/>
        </w:rPr>
        <w:t xml:space="preserve"> 201</w:t>
      </w:r>
      <w:r w:rsidR="008B1BA1" w:rsidRPr="00FD0B17">
        <w:rPr>
          <w:rFonts w:ascii="Times New Roman" w:hAnsi="Times New Roman" w:cs="Times New Roman"/>
          <w:sz w:val="24"/>
          <w:szCs w:val="24"/>
        </w:rPr>
        <w:t>2</w:t>
      </w:r>
      <w:r w:rsidRPr="00FD0B17">
        <w:rPr>
          <w:rFonts w:ascii="Times New Roman" w:hAnsi="Times New Roman" w:cs="Times New Roman"/>
          <w:sz w:val="24"/>
          <w:szCs w:val="24"/>
        </w:rPr>
        <w:t xml:space="preserve">, p.1656). Akbari and </w:t>
      </w:r>
      <w:proofErr w:type="spellStart"/>
      <w:r w:rsidRPr="00FD0B17">
        <w:rPr>
          <w:rFonts w:ascii="Times New Roman" w:hAnsi="Times New Roman" w:cs="Times New Roman"/>
          <w:sz w:val="24"/>
          <w:szCs w:val="24"/>
        </w:rPr>
        <w:t>Aydede’s</w:t>
      </w:r>
      <w:proofErr w:type="spellEnd"/>
      <w:r w:rsidRPr="00FD0B17">
        <w:rPr>
          <w:rFonts w:ascii="Times New Roman" w:hAnsi="Times New Roman" w:cs="Times New Roman"/>
          <w:sz w:val="24"/>
          <w:szCs w:val="24"/>
        </w:rPr>
        <w:t xml:space="preserve"> model contain a wide variety of immigration, labour market, demographic, cost and supply side variables and is estimated using a </w:t>
      </w:r>
      <w:r w:rsidR="00EF0D6B">
        <w:rPr>
          <w:rFonts w:ascii="Times New Roman" w:hAnsi="Times New Roman" w:cs="Times New Roman"/>
          <w:sz w:val="24"/>
          <w:szCs w:val="24"/>
        </w:rPr>
        <w:t>‘</w:t>
      </w:r>
      <w:r w:rsidRPr="00FD0B17">
        <w:rPr>
          <w:rFonts w:ascii="Times New Roman" w:hAnsi="Times New Roman" w:cs="Times New Roman"/>
          <w:sz w:val="24"/>
          <w:szCs w:val="24"/>
        </w:rPr>
        <w:t>one-way within-fixed-effect</w:t>
      </w:r>
      <w:r w:rsidR="00EF0D6B">
        <w:rPr>
          <w:rFonts w:ascii="Times New Roman" w:hAnsi="Times New Roman" w:cs="Times New Roman"/>
          <w:sz w:val="24"/>
          <w:szCs w:val="24"/>
        </w:rPr>
        <w:t>’</w:t>
      </w:r>
      <w:r w:rsidRPr="00FD0B17">
        <w:rPr>
          <w:rFonts w:ascii="Times New Roman" w:hAnsi="Times New Roman" w:cs="Times New Roman"/>
          <w:sz w:val="24"/>
          <w:szCs w:val="24"/>
        </w:rPr>
        <w:t xml:space="preserve"> model. They conclude </w:t>
      </w:r>
      <w:r w:rsidR="003A36C7" w:rsidRPr="00FD0B17">
        <w:rPr>
          <w:rFonts w:ascii="Times New Roman" w:hAnsi="Times New Roman" w:cs="Times New Roman"/>
          <w:sz w:val="24"/>
          <w:szCs w:val="24"/>
        </w:rPr>
        <w:t>that immigration increases house prices</w:t>
      </w:r>
      <w:r w:rsidR="006A5C02" w:rsidRPr="00FD0B17">
        <w:rPr>
          <w:rFonts w:ascii="Times New Roman" w:hAnsi="Times New Roman" w:cs="Times New Roman"/>
          <w:sz w:val="24"/>
          <w:szCs w:val="24"/>
        </w:rPr>
        <w:t xml:space="preserve"> slightly</w:t>
      </w:r>
      <w:r w:rsidR="003A36C7" w:rsidRPr="00FD0B17">
        <w:rPr>
          <w:rFonts w:ascii="Times New Roman" w:hAnsi="Times New Roman" w:cs="Times New Roman"/>
          <w:sz w:val="24"/>
          <w:szCs w:val="24"/>
        </w:rPr>
        <w:t xml:space="preserve">, but that the effect is close to zero and </w:t>
      </w:r>
      <w:r w:rsidRPr="00FD0B17">
        <w:rPr>
          <w:rFonts w:ascii="Times New Roman" w:hAnsi="Times New Roman" w:cs="Times New Roman"/>
          <w:sz w:val="24"/>
          <w:szCs w:val="24"/>
        </w:rPr>
        <w:t>arises only from migrants who had been resident in Canada for 10 years or more (Ak</w:t>
      </w:r>
      <w:r w:rsidR="003A36C7" w:rsidRPr="00FD0B17">
        <w:rPr>
          <w:rFonts w:ascii="Times New Roman" w:hAnsi="Times New Roman" w:cs="Times New Roman"/>
          <w:sz w:val="24"/>
          <w:szCs w:val="24"/>
        </w:rPr>
        <w:t xml:space="preserve">bari and </w:t>
      </w:r>
      <w:proofErr w:type="spellStart"/>
      <w:r w:rsidR="003A36C7" w:rsidRPr="00FD0B17">
        <w:rPr>
          <w:rFonts w:ascii="Times New Roman" w:hAnsi="Times New Roman" w:cs="Times New Roman"/>
          <w:sz w:val="24"/>
          <w:szCs w:val="24"/>
        </w:rPr>
        <w:t>Aydede</w:t>
      </w:r>
      <w:proofErr w:type="spellEnd"/>
      <w:r w:rsidR="003A36C7" w:rsidRPr="00FD0B17">
        <w:rPr>
          <w:rFonts w:ascii="Times New Roman" w:hAnsi="Times New Roman" w:cs="Times New Roman"/>
          <w:sz w:val="24"/>
          <w:szCs w:val="24"/>
        </w:rPr>
        <w:t xml:space="preserve"> 201</w:t>
      </w:r>
      <w:r w:rsidR="008B1BA1" w:rsidRPr="00FD0B17">
        <w:rPr>
          <w:rFonts w:ascii="Times New Roman" w:hAnsi="Times New Roman" w:cs="Times New Roman"/>
          <w:sz w:val="24"/>
          <w:szCs w:val="24"/>
        </w:rPr>
        <w:t>2</w:t>
      </w:r>
      <w:r w:rsidR="003A36C7" w:rsidRPr="00FD0B17">
        <w:rPr>
          <w:rFonts w:ascii="Times New Roman" w:hAnsi="Times New Roman" w:cs="Times New Roman"/>
          <w:sz w:val="24"/>
          <w:szCs w:val="24"/>
        </w:rPr>
        <w:t>, p.1657).</w:t>
      </w:r>
    </w:p>
    <w:p w14:paraId="2DF6C31D" w14:textId="77777777" w:rsidR="002C7213" w:rsidRPr="00D25D96" w:rsidRDefault="002C7213" w:rsidP="004536FC">
      <w:pPr>
        <w:tabs>
          <w:tab w:val="left" w:pos="567"/>
        </w:tabs>
        <w:autoSpaceDE w:val="0"/>
        <w:autoSpaceDN w:val="0"/>
        <w:adjustRightInd w:val="0"/>
        <w:spacing w:after="0" w:line="288" w:lineRule="auto"/>
        <w:jc w:val="both"/>
        <w:rPr>
          <w:rFonts w:ascii="Times New Roman" w:hAnsi="Times New Roman" w:cs="Times New Roman"/>
          <w:sz w:val="20"/>
          <w:szCs w:val="20"/>
        </w:rPr>
      </w:pPr>
    </w:p>
    <w:p w14:paraId="49677C63" w14:textId="77777777" w:rsidR="001C1357" w:rsidRDefault="001C1357" w:rsidP="004536FC">
      <w:pPr>
        <w:tabs>
          <w:tab w:val="left" w:pos="567"/>
        </w:tabs>
        <w:autoSpaceDE w:val="0"/>
        <w:autoSpaceDN w:val="0"/>
        <w:adjustRightInd w:val="0"/>
        <w:spacing w:after="0" w:line="288" w:lineRule="auto"/>
        <w:jc w:val="both"/>
        <w:rPr>
          <w:rFonts w:ascii="Times New Roman" w:hAnsi="Times New Roman" w:cs="Times New Roman"/>
          <w:b/>
          <w:bCs/>
          <w:iCs/>
          <w:sz w:val="24"/>
          <w:szCs w:val="24"/>
        </w:rPr>
      </w:pPr>
    </w:p>
    <w:p w14:paraId="116C150E" w14:textId="77777777" w:rsidR="001C1357" w:rsidRDefault="001C1357" w:rsidP="004536FC">
      <w:pPr>
        <w:tabs>
          <w:tab w:val="left" w:pos="567"/>
        </w:tabs>
        <w:autoSpaceDE w:val="0"/>
        <w:autoSpaceDN w:val="0"/>
        <w:adjustRightInd w:val="0"/>
        <w:spacing w:after="0" w:line="288" w:lineRule="auto"/>
        <w:jc w:val="both"/>
        <w:rPr>
          <w:rFonts w:ascii="Times New Roman" w:hAnsi="Times New Roman" w:cs="Times New Roman"/>
          <w:b/>
          <w:bCs/>
          <w:iCs/>
          <w:sz w:val="24"/>
          <w:szCs w:val="24"/>
        </w:rPr>
      </w:pPr>
    </w:p>
    <w:p w14:paraId="17680A5C" w14:textId="3309937E" w:rsidR="00323A9E" w:rsidRPr="002C7213" w:rsidRDefault="00323A9E" w:rsidP="004536FC">
      <w:pPr>
        <w:tabs>
          <w:tab w:val="left" w:pos="567"/>
        </w:tabs>
        <w:autoSpaceDE w:val="0"/>
        <w:autoSpaceDN w:val="0"/>
        <w:adjustRightInd w:val="0"/>
        <w:spacing w:after="0" w:line="288" w:lineRule="auto"/>
        <w:jc w:val="both"/>
        <w:rPr>
          <w:rFonts w:ascii="Times New Roman" w:hAnsi="Times New Roman" w:cs="Times New Roman"/>
          <w:b/>
          <w:bCs/>
          <w:iCs/>
          <w:sz w:val="24"/>
          <w:szCs w:val="24"/>
        </w:rPr>
      </w:pPr>
      <w:r w:rsidRPr="002C7213">
        <w:rPr>
          <w:rFonts w:ascii="Times New Roman" w:hAnsi="Times New Roman" w:cs="Times New Roman"/>
          <w:b/>
          <w:bCs/>
          <w:iCs/>
          <w:sz w:val="24"/>
          <w:szCs w:val="24"/>
        </w:rPr>
        <w:lastRenderedPageBreak/>
        <w:t>Spain</w:t>
      </w:r>
    </w:p>
    <w:p w14:paraId="32BA400A" w14:textId="77777777" w:rsidR="002C7213" w:rsidRPr="002C7213" w:rsidRDefault="002C7213" w:rsidP="004536FC">
      <w:pPr>
        <w:tabs>
          <w:tab w:val="left" w:pos="567"/>
        </w:tabs>
        <w:spacing w:after="0" w:line="288" w:lineRule="auto"/>
        <w:jc w:val="both"/>
        <w:rPr>
          <w:rFonts w:ascii="Times New Roman" w:hAnsi="Times New Roman" w:cs="Times New Roman"/>
          <w:sz w:val="6"/>
          <w:szCs w:val="6"/>
        </w:rPr>
      </w:pPr>
    </w:p>
    <w:p w14:paraId="012FAB7D" w14:textId="77777777" w:rsidR="00E8714B" w:rsidRDefault="00840CC9" w:rsidP="004536FC">
      <w:pPr>
        <w:tabs>
          <w:tab w:val="left" w:pos="567"/>
        </w:tabs>
        <w:spacing w:after="0" w:line="288" w:lineRule="auto"/>
        <w:jc w:val="both"/>
        <w:rPr>
          <w:rFonts w:ascii="Times New Roman" w:hAnsi="Times New Roman" w:cs="Times New Roman"/>
          <w:sz w:val="24"/>
          <w:szCs w:val="24"/>
        </w:rPr>
      </w:pPr>
      <w:r w:rsidRPr="00FD0B17">
        <w:rPr>
          <w:rFonts w:ascii="Times New Roman" w:hAnsi="Times New Roman" w:cs="Times New Roman"/>
          <w:sz w:val="24"/>
          <w:szCs w:val="24"/>
        </w:rPr>
        <w:t>Spain is a particularly interesting country to assess the effect of immigration on the housing market given that growth in the foreign</w:t>
      </w:r>
      <w:r w:rsidR="003A2FD2">
        <w:rPr>
          <w:rFonts w:ascii="Times New Roman" w:hAnsi="Times New Roman" w:cs="Times New Roman"/>
          <w:sz w:val="24"/>
          <w:szCs w:val="24"/>
        </w:rPr>
        <w:t>-</w:t>
      </w:r>
      <w:r w:rsidRPr="00FD0B17">
        <w:rPr>
          <w:rFonts w:ascii="Times New Roman" w:hAnsi="Times New Roman" w:cs="Times New Roman"/>
          <w:sz w:val="24"/>
          <w:szCs w:val="24"/>
        </w:rPr>
        <w:t>born population has been huge. In the period 1998-2008, the foreign-born share in the Spanish working-age population increased from 2 to 16 percent. In absolute terms, the foreign</w:t>
      </w:r>
      <w:r w:rsidR="003A2FD2">
        <w:rPr>
          <w:rFonts w:ascii="Times New Roman" w:hAnsi="Times New Roman" w:cs="Times New Roman"/>
          <w:sz w:val="24"/>
          <w:szCs w:val="24"/>
        </w:rPr>
        <w:t>-</w:t>
      </w:r>
      <w:r w:rsidRPr="00FD0B17">
        <w:rPr>
          <w:rFonts w:ascii="Times New Roman" w:hAnsi="Times New Roman" w:cs="Times New Roman"/>
          <w:sz w:val="24"/>
          <w:szCs w:val="24"/>
        </w:rPr>
        <w:t xml:space="preserve">born population increased from barely 0.5 million to 5 million over the course of the decade. The 2000-2005 increase in the foreign-born share in the population of Spain was the largest increase in the world (Gonzalez </w:t>
      </w:r>
      <w:r w:rsidR="00FA0E1A" w:rsidRPr="00FD0B17">
        <w:rPr>
          <w:rFonts w:ascii="Times New Roman" w:hAnsi="Times New Roman" w:cs="Times New Roman"/>
          <w:sz w:val="24"/>
          <w:szCs w:val="24"/>
        </w:rPr>
        <w:t>and</w:t>
      </w:r>
      <w:r w:rsidRPr="00FD0B17">
        <w:rPr>
          <w:rFonts w:ascii="Times New Roman" w:hAnsi="Times New Roman" w:cs="Times New Roman"/>
          <w:sz w:val="24"/>
          <w:szCs w:val="24"/>
        </w:rPr>
        <w:t xml:space="preserve"> Ortega 2013, Figure 1).</w:t>
      </w:r>
      <w:r w:rsidR="00FA225F" w:rsidRPr="00FD0B17">
        <w:rPr>
          <w:rFonts w:ascii="Times New Roman" w:hAnsi="Times New Roman" w:cs="Times New Roman"/>
          <w:sz w:val="24"/>
          <w:szCs w:val="24"/>
        </w:rPr>
        <w:t xml:space="preserve"> Contemporaneously, housing prices appreciated rapidly, rising by 175 percent between 1998 and 2008, and construction of new dwelling</w:t>
      </w:r>
      <w:r w:rsidRPr="00FD0B17">
        <w:rPr>
          <w:rFonts w:ascii="Times New Roman" w:hAnsi="Times New Roman" w:cs="Times New Roman"/>
          <w:sz w:val="24"/>
          <w:szCs w:val="24"/>
        </w:rPr>
        <w:t>s</w:t>
      </w:r>
      <w:r w:rsidR="00FA225F" w:rsidRPr="00FD0B17">
        <w:rPr>
          <w:rFonts w:ascii="Times New Roman" w:hAnsi="Times New Roman" w:cs="Times New Roman"/>
          <w:sz w:val="24"/>
          <w:szCs w:val="24"/>
        </w:rPr>
        <w:t xml:space="preserve"> rose from around 250,000 to 600,000 units per year (Gonzalez and Ortega 2013, p.38). </w:t>
      </w:r>
    </w:p>
    <w:p w14:paraId="521ECBB8" w14:textId="77777777" w:rsidR="00E8714B" w:rsidRPr="00D25D96" w:rsidRDefault="00E8714B" w:rsidP="004536FC">
      <w:pPr>
        <w:tabs>
          <w:tab w:val="left" w:pos="567"/>
        </w:tabs>
        <w:spacing w:after="0" w:line="288" w:lineRule="auto"/>
        <w:jc w:val="both"/>
        <w:rPr>
          <w:rFonts w:ascii="Times New Roman" w:hAnsi="Times New Roman" w:cs="Times New Roman"/>
          <w:sz w:val="20"/>
          <w:szCs w:val="20"/>
        </w:rPr>
      </w:pPr>
    </w:p>
    <w:p w14:paraId="23138AA5" w14:textId="6563285C" w:rsidR="002C7213" w:rsidRDefault="00E8714B"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FA225F" w:rsidRPr="00FD0B17">
        <w:rPr>
          <w:rFonts w:ascii="Times New Roman" w:hAnsi="Times New Roman" w:cs="Times New Roman"/>
          <w:sz w:val="24"/>
          <w:szCs w:val="24"/>
        </w:rPr>
        <w:t xml:space="preserve">The mechanism </w:t>
      </w:r>
      <w:r w:rsidR="00EC2E97" w:rsidRPr="00FD0B17">
        <w:rPr>
          <w:rFonts w:ascii="Times New Roman" w:hAnsi="Times New Roman" w:cs="Times New Roman"/>
          <w:sz w:val="24"/>
          <w:szCs w:val="24"/>
        </w:rPr>
        <w:t xml:space="preserve">Gonzalez and Ortega (2013) </w:t>
      </w:r>
      <w:r w:rsidR="00FA225F" w:rsidRPr="00FD0B17">
        <w:rPr>
          <w:rFonts w:ascii="Times New Roman" w:hAnsi="Times New Roman" w:cs="Times New Roman"/>
          <w:sz w:val="24"/>
          <w:szCs w:val="24"/>
        </w:rPr>
        <w:t>postulate for the link between migration and house prices/residential construction is simple: large increases in working age immigration lead directly to increases in the demand for ho</w:t>
      </w:r>
      <w:r w:rsidR="003D3C37" w:rsidRPr="00FD0B17">
        <w:rPr>
          <w:rFonts w:ascii="Times New Roman" w:hAnsi="Times New Roman" w:cs="Times New Roman"/>
          <w:sz w:val="24"/>
          <w:szCs w:val="24"/>
        </w:rPr>
        <w:t>me ownership</w:t>
      </w:r>
      <w:r w:rsidR="00840CC9" w:rsidRPr="00FD0B17">
        <w:rPr>
          <w:rFonts w:ascii="Times New Roman" w:hAnsi="Times New Roman" w:cs="Times New Roman"/>
          <w:sz w:val="24"/>
          <w:szCs w:val="24"/>
        </w:rPr>
        <w:t>, given that</w:t>
      </w:r>
      <w:r w:rsidR="00FA225F" w:rsidRPr="00FD0B17">
        <w:rPr>
          <w:rFonts w:ascii="Times New Roman" w:hAnsi="Times New Roman" w:cs="Times New Roman"/>
          <w:sz w:val="24"/>
          <w:szCs w:val="24"/>
        </w:rPr>
        <w:t xml:space="preserve"> a considerable proportion of working age migrants </w:t>
      </w:r>
      <w:r w:rsidR="00840CC9" w:rsidRPr="00FD0B17">
        <w:rPr>
          <w:rFonts w:ascii="Times New Roman" w:hAnsi="Times New Roman" w:cs="Times New Roman"/>
          <w:sz w:val="24"/>
          <w:szCs w:val="24"/>
        </w:rPr>
        <w:t xml:space="preserve">in Spain </w:t>
      </w:r>
      <w:r w:rsidR="00FA225F" w:rsidRPr="00FD0B17">
        <w:rPr>
          <w:rFonts w:ascii="Times New Roman" w:hAnsi="Times New Roman" w:cs="Times New Roman"/>
          <w:sz w:val="24"/>
          <w:szCs w:val="24"/>
        </w:rPr>
        <w:t>are home owners (40 percent in 2007). The 60 percent of non-home owning migrants then raise demand in the rental market, encouraging higher dema</w:t>
      </w:r>
      <w:r w:rsidR="003D3C37" w:rsidRPr="00FD0B17">
        <w:rPr>
          <w:rFonts w:ascii="Times New Roman" w:hAnsi="Times New Roman" w:cs="Times New Roman"/>
          <w:sz w:val="24"/>
          <w:szCs w:val="24"/>
        </w:rPr>
        <w:t xml:space="preserve">nd for housing as an investment. </w:t>
      </w:r>
      <w:r w:rsidR="00FA225F" w:rsidRPr="00FD0B17">
        <w:rPr>
          <w:rFonts w:ascii="Times New Roman" w:hAnsi="Times New Roman" w:cs="Times New Roman"/>
          <w:sz w:val="24"/>
          <w:szCs w:val="24"/>
        </w:rPr>
        <w:t>Gonzalez and Ortega adopt an instrumental variables approach to guard against endogeneity bias arising from simultaneity in house prices and migration flows. They estimate two models: one for the logarithm of the price of housing (price per square meter) and the other for the logarithm of the stock of housing units.</w:t>
      </w:r>
      <w:r w:rsidR="00FA225F" w:rsidRPr="00FD0B17">
        <w:rPr>
          <w:rStyle w:val="FootnoteReference"/>
          <w:rFonts w:ascii="Times New Roman" w:hAnsi="Times New Roman" w:cs="Times New Roman"/>
          <w:sz w:val="24"/>
          <w:szCs w:val="24"/>
        </w:rPr>
        <w:footnoteReference w:id="4"/>
      </w:r>
      <w:r w:rsidR="00FA225F" w:rsidRPr="00FD0B17">
        <w:rPr>
          <w:rFonts w:ascii="Times New Roman" w:hAnsi="Times New Roman" w:cs="Times New Roman"/>
          <w:sz w:val="24"/>
          <w:szCs w:val="24"/>
        </w:rPr>
        <w:t xml:space="preserve"> They find large effects of migration on the Spanish housing market with </w:t>
      </w:r>
      <w:r w:rsidR="00C04DC8" w:rsidRPr="00FD0B17">
        <w:rPr>
          <w:rFonts w:ascii="Times New Roman" w:hAnsi="Times New Roman" w:cs="Times New Roman"/>
          <w:sz w:val="24"/>
          <w:szCs w:val="24"/>
        </w:rPr>
        <w:t xml:space="preserve">the </w:t>
      </w:r>
      <w:r w:rsidR="00FA225F" w:rsidRPr="00FD0B17">
        <w:rPr>
          <w:rFonts w:ascii="Times New Roman" w:hAnsi="Times New Roman" w:cs="Times New Roman"/>
          <w:sz w:val="24"/>
          <w:szCs w:val="24"/>
        </w:rPr>
        <w:t xml:space="preserve">migration </w:t>
      </w:r>
      <w:r w:rsidR="00C04DC8" w:rsidRPr="00FD0B17">
        <w:rPr>
          <w:rFonts w:ascii="Times New Roman" w:hAnsi="Times New Roman" w:cs="Times New Roman"/>
          <w:sz w:val="24"/>
          <w:szCs w:val="24"/>
        </w:rPr>
        <w:t xml:space="preserve">shock </w:t>
      </w:r>
      <w:r w:rsidR="00FA225F" w:rsidRPr="00FD0B17">
        <w:rPr>
          <w:rFonts w:ascii="Times New Roman" w:hAnsi="Times New Roman" w:cs="Times New Roman"/>
          <w:sz w:val="24"/>
          <w:szCs w:val="24"/>
        </w:rPr>
        <w:t xml:space="preserve">being responsible for about 25 percent of the increase in housing prices and more than 50 percent of the increase in the housing stock (Gonzalez </w:t>
      </w:r>
      <w:r w:rsidR="00B1020D">
        <w:rPr>
          <w:rFonts w:ascii="Times New Roman" w:hAnsi="Times New Roman" w:cs="Times New Roman"/>
          <w:sz w:val="24"/>
          <w:szCs w:val="24"/>
        </w:rPr>
        <w:t>and</w:t>
      </w:r>
      <w:r w:rsidR="00FA225F" w:rsidRPr="00FD0B17">
        <w:rPr>
          <w:rFonts w:ascii="Times New Roman" w:hAnsi="Times New Roman" w:cs="Times New Roman"/>
          <w:sz w:val="24"/>
          <w:szCs w:val="24"/>
        </w:rPr>
        <w:t xml:space="preserve"> Ortega 2013, p.57). </w:t>
      </w:r>
      <w:r w:rsidR="00B81072" w:rsidRPr="00FD0B17">
        <w:rPr>
          <w:rFonts w:ascii="Times New Roman" w:hAnsi="Times New Roman" w:cs="Times New Roman"/>
          <w:sz w:val="24"/>
          <w:szCs w:val="24"/>
        </w:rPr>
        <w:t xml:space="preserve">Over the 1998-2008 decade, immigration in aggregate </w:t>
      </w:r>
      <w:r w:rsidR="00D25D96">
        <w:rPr>
          <w:rFonts w:ascii="Times New Roman" w:hAnsi="Times New Roman" w:cs="Times New Roman"/>
          <w:sz w:val="24"/>
          <w:szCs w:val="24"/>
        </w:rPr>
        <w:t xml:space="preserve">was </w:t>
      </w:r>
      <w:r w:rsidR="00B81072" w:rsidRPr="00FD0B17">
        <w:rPr>
          <w:rFonts w:ascii="Times New Roman" w:hAnsi="Times New Roman" w:cs="Times New Roman"/>
          <w:sz w:val="24"/>
          <w:szCs w:val="24"/>
        </w:rPr>
        <w:t>about 17 percent of the initial population and was</w:t>
      </w:r>
      <w:r w:rsidR="00FA225F" w:rsidRPr="00FD0B17">
        <w:rPr>
          <w:rFonts w:ascii="Times New Roman" w:hAnsi="Times New Roman" w:cs="Times New Roman"/>
          <w:sz w:val="24"/>
          <w:szCs w:val="24"/>
        </w:rPr>
        <w:t xml:space="preserve"> responsible for </w:t>
      </w:r>
      <w:r w:rsidR="003D3C37" w:rsidRPr="00FD0B17">
        <w:rPr>
          <w:rFonts w:ascii="Times New Roman" w:hAnsi="Times New Roman" w:cs="Times New Roman"/>
          <w:sz w:val="24"/>
          <w:szCs w:val="24"/>
        </w:rPr>
        <w:t>a 1.2</w:t>
      </w:r>
      <w:r w:rsidR="00D25D96">
        <w:rPr>
          <w:rFonts w:ascii="Times New Roman" w:hAnsi="Times New Roman" w:cs="Times New Roman"/>
          <w:sz w:val="24"/>
          <w:szCs w:val="24"/>
        </w:rPr>
        <w:t xml:space="preserve"> to </w:t>
      </w:r>
      <w:r w:rsidR="003D3C37" w:rsidRPr="00FD0B17">
        <w:rPr>
          <w:rFonts w:ascii="Times New Roman" w:hAnsi="Times New Roman" w:cs="Times New Roman"/>
          <w:sz w:val="24"/>
          <w:szCs w:val="24"/>
        </w:rPr>
        <w:t>1.5 percent increase in housing units</w:t>
      </w:r>
      <w:r w:rsidR="00B81072" w:rsidRPr="00FD0B17">
        <w:rPr>
          <w:rFonts w:ascii="Times New Roman" w:hAnsi="Times New Roman" w:cs="Times New Roman"/>
          <w:sz w:val="24"/>
          <w:szCs w:val="24"/>
        </w:rPr>
        <w:t xml:space="preserve"> annually</w:t>
      </w:r>
      <w:r w:rsidR="003D3C37" w:rsidRPr="00FD0B17">
        <w:rPr>
          <w:rFonts w:ascii="Times New Roman" w:hAnsi="Times New Roman" w:cs="Times New Roman"/>
          <w:sz w:val="24"/>
          <w:szCs w:val="24"/>
        </w:rPr>
        <w:t xml:space="preserve">, </w:t>
      </w:r>
      <w:r w:rsidR="00B81072" w:rsidRPr="00FD0B17">
        <w:rPr>
          <w:rFonts w:ascii="Times New Roman" w:hAnsi="Times New Roman" w:cs="Times New Roman"/>
          <w:sz w:val="24"/>
          <w:szCs w:val="24"/>
        </w:rPr>
        <w:t>and</w:t>
      </w:r>
      <w:r w:rsidR="003D3C37" w:rsidRPr="00FD0B17">
        <w:rPr>
          <w:rFonts w:ascii="Times New Roman" w:hAnsi="Times New Roman" w:cs="Times New Roman"/>
          <w:sz w:val="24"/>
          <w:szCs w:val="24"/>
        </w:rPr>
        <w:t xml:space="preserve"> an increase in </w:t>
      </w:r>
      <w:r w:rsidR="00FA225F" w:rsidRPr="00FD0B17">
        <w:rPr>
          <w:rFonts w:ascii="Times New Roman" w:hAnsi="Times New Roman" w:cs="Times New Roman"/>
          <w:sz w:val="24"/>
          <w:szCs w:val="24"/>
        </w:rPr>
        <w:t xml:space="preserve">housing prices of about </w:t>
      </w:r>
      <w:r w:rsidR="00D25D96">
        <w:rPr>
          <w:rFonts w:ascii="Times New Roman" w:hAnsi="Times New Roman" w:cs="Times New Roman"/>
          <w:sz w:val="24"/>
          <w:szCs w:val="24"/>
        </w:rPr>
        <w:t>two</w:t>
      </w:r>
      <w:r w:rsidR="00FA225F" w:rsidRPr="00FD0B17">
        <w:rPr>
          <w:rFonts w:ascii="Times New Roman" w:hAnsi="Times New Roman" w:cs="Times New Roman"/>
          <w:sz w:val="24"/>
          <w:szCs w:val="24"/>
        </w:rPr>
        <w:t xml:space="preserve"> percent </w:t>
      </w:r>
      <w:r w:rsidR="00B81072" w:rsidRPr="00FD0B17">
        <w:rPr>
          <w:rFonts w:ascii="Times New Roman" w:hAnsi="Times New Roman" w:cs="Times New Roman"/>
          <w:sz w:val="24"/>
          <w:szCs w:val="24"/>
        </w:rPr>
        <w:t xml:space="preserve">annually </w:t>
      </w:r>
      <w:r w:rsidR="00FA225F" w:rsidRPr="00FD0B17">
        <w:rPr>
          <w:rFonts w:ascii="Times New Roman" w:hAnsi="Times New Roman" w:cs="Times New Roman"/>
          <w:sz w:val="24"/>
          <w:szCs w:val="24"/>
        </w:rPr>
        <w:t xml:space="preserve">(Gonzalez </w:t>
      </w:r>
      <w:r w:rsidR="00FA0E1A" w:rsidRPr="00FD0B17">
        <w:rPr>
          <w:rFonts w:ascii="Times New Roman" w:hAnsi="Times New Roman" w:cs="Times New Roman"/>
          <w:sz w:val="24"/>
          <w:szCs w:val="24"/>
        </w:rPr>
        <w:t>and</w:t>
      </w:r>
      <w:r w:rsidR="00FA225F" w:rsidRPr="00FD0B17">
        <w:rPr>
          <w:rFonts w:ascii="Times New Roman" w:hAnsi="Times New Roman" w:cs="Times New Roman"/>
          <w:sz w:val="24"/>
          <w:szCs w:val="24"/>
        </w:rPr>
        <w:t xml:space="preserve"> Ortega</w:t>
      </w:r>
      <w:r w:rsidR="00B1020D">
        <w:rPr>
          <w:rFonts w:ascii="Times New Roman" w:hAnsi="Times New Roman" w:cs="Times New Roman"/>
          <w:sz w:val="24"/>
          <w:szCs w:val="24"/>
        </w:rPr>
        <w:t xml:space="preserve"> </w:t>
      </w:r>
      <w:r w:rsidR="00FA225F" w:rsidRPr="00FD0B17">
        <w:rPr>
          <w:rFonts w:ascii="Times New Roman" w:hAnsi="Times New Roman" w:cs="Times New Roman"/>
          <w:sz w:val="24"/>
          <w:szCs w:val="24"/>
        </w:rPr>
        <w:t xml:space="preserve">2013, p.37). </w:t>
      </w:r>
    </w:p>
    <w:p w14:paraId="747E5DA2" w14:textId="77777777" w:rsidR="002C7213" w:rsidRPr="00D25D96" w:rsidRDefault="002C7213" w:rsidP="004536FC">
      <w:pPr>
        <w:tabs>
          <w:tab w:val="left" w:pos="567"/>
        </w:tabs>
        <w:spacing w:after="0" w:line="288" w:lineRule="auto"/>
        <w:jc w:val="both"/>
        <w:rPr>
          <w:rFonts w:ascii="Times New Roman" w:hAnsi="Times New Roman" w:cs="Times New Roman"/>
          <w:sz w:val="20"/>
          <w:szCs w:val="20"/>
        </w:rPr>
      </w:pPr>
    </w:p>
    <w:p w14:paraId="0D622366" w14:textId="7493F8A4" w:rsidR="001D6A0A" w:rsidRDefault="002C7213"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B81072" w:rsidRPr="00FD0B17">
        <w:rPr>
          <w:rFonts w:ascii="Times New Roman" w:hAnsi="Times New Roman" w:cs="Times New Roman"/>
          <w:sz w:val="24"/>
          <w:szCs w:val="24"/>
        </w:rPr>
        <w:t xml:space="preserve">We conclude that the impact elasticity is </w:t>
      </w:r>
      <w:r w:rsidR="00EC2E97" w:rsidRPr="00FD0B17">
        <w:rPr>
          <w:rFonts w:ascii="Times New Roman" w:hAnsi="Times New Roman" w:cs="Times New Roman"/>
          <w:sz w:val="24"/>
          <w:szCs w:val="24"/>
        </w:rPr>
        <w:t xml:space="preserve">somewhat larger, </w:t>
      </w:r>
      <w:r w:rsidR="006A5C02" w:rsidRPr="00FD0B17">
        <w:rPr>
          <w:rFonts w:ascii="Times New Roman" w:hAnsi="Times New Roman" w:cs="Times New Roman"/>
          <w:sz w:val="24"/>
          <w:szCs w:val="24"/>
        </w:rPr>
        <w:t xml:space="preserve">but still </w:t>
      </w:r>
      <w:r w:rsidR="00B81072" w:rsidRPr="00FD0B17">
        <w:rPr>
          <w:rFonts w:ascii="Times New Roman" w:hAnsi="Times New Roman" w:cs="Times New Roman"/>
          <w:sz w:val="24"/>
          <w:szCs w:val="24"/>
        </w:rPr>
        <w:t>quite comparable</w:t>
      </w:r>
      <w:r w:rsidR="00EC2E97" w:rsidRPr="00FD0B17">
        <w:rPr>
          <w:rFonts w:ascii="Times New Roman" w:hAnsi="Times New Roman" w:cs="Times New Roman"/>
          <w:sz w:val="24"/>
          <w:szCs w:val="24"/>
        </w:rPr>
        <w:t>,</w:t>
      </w:r>
      <w:r w:rsidR="00B81072" w:rsidRPr="00FD0B17">
        <w:rPr>
          <w:rFonts w:ascii="Times New Roman" w:hAnsi="Times New Roman" w:cs="Times New Roman"/>
          <w:sz w:val="24"/>
          <w:szCs w:val="24"/>
        </w:rPr>
        <w:t xml:space="preserve"> </w:t>
      </w:r>
      <w:r w:rsidR="00EC2E97" w:rsidRPr="00FD0B17">
        <w:rPr>
          <w:rFonts w:ascii="Times New Roman" w:hAnsi="Times New Roman" w:cs="Times New Roman"/>
          <w:sz w:val="24"/>
          <w:szCs w:val="24"/>
        </w:rPr>
        <w:t>than</w:t>
      </w:r>
      <w:r w:rsidR="00B81072" w:rsidRPr="00FD0B17">
        <w:rPr>
          <w:rFonts w:ascii="Times New Roman" w:hAnsi="Times New Roman" w:cs="Times New Roman"/>
          <w:sz w:val="24"/>
          <w:szCs w:val="24"/>
        </w:rPr>
        <w:t xml:space="preserve"> what was found for the U.S. This is reconfirmed by the study by </w:t>
      </w:r>
      <w:proofErr w:type="spellStart"/>
      <w:r w:rsidR="00B81072" w:rsidRPr="00FD0B17">
        <w:rPr>
          <w:rFonts w:ascii="Times New Roman" w:hAnsi="Times New Roman" w:cs="Times New Roman"/>
          <w:sz w:val="24"/>
          <w:szCs w:val="24"/>
        </w:rPr>
        <w:t>Sanchis-Guarner</w:t>
      </w:r>
      <w:proofErr w:type="spellEnd"/>
      <w:r w:rsidR="00B81072" w:rsidRPr="00FD0B17">
        <w:rPr>
          <w:rFonts w:ascii="Times New Roman" w:hAnsi="Times New Roman" w:cs="Times New Roman"/>
          <w:sz w:val="24"/>
          <w:szCs w:val="24"/>
        </w:rPr>
        <w:t xml:space="preserve"> (2017) who uses Spanish data for the period 2001-2012. </w:t>
      </w:r>
      <w:r w:rsidR="00546488" w:rsidRPr="00FD0B17">
        <w:rPr>
          <w:rFonts w:ascii="Times New Roman" w:hAnsi="Times New Roman" w:cs="Times New Roman"/>
          <w:sz w:val="24"/>
          <w:szCs w:val="24"/>
        </w:rPr>
        <w:t xml:space="preserve">She finds elasticities of </w:t>
      </w:r>
      <w:r w:rsidR="003D011A" w:rsidRPr="00FD0B17">
        <w:rPr>
          <w:rFonts w:ascii="Times New Roman" w:hAnsi="Times New Roman" w:cs="Times New Roman"/>
          <w:sz w:val="24"/>
          <w:szCs w:val="24"/>
        </w:rPr>
        <w:t xml:space="preserve">approximately 0.8 percent for rents and 3.1 percent for house prices. </w:t>
      </w:r>
      <w:proofErr w:type="spellStart"/>
      <w:r w:rsidR="003D011A" w:rsidRPr="00FD0B17">
        <w:rPr>
          <w:rFonts w:ascii="Times New Roman" w:hAnsi="Times New Roman" w:cs="Times New Roman"/>
          <w:sz w:val="24"/>
          <w:szCs w:val="24"/>
        </w:rPr>
        <w:t>Sanchis-Guarner’s</w:t>
      </w:r>
      <w:proofErr w:type="spellEnd"/>
      <w:r w:rsidR="003D011A" w:rsidRPr="00FD0B17">
        <w:rPr>
          <w:rFonts w:ascii="Times New Roman" w:hAnsi="Times New Roman" w:cs="Times New Roman"/>
          <w:sz w:val="24"/>
          <w:szCs w:val="24"/>
        </w:rPr>
        <w:t xml:space="preserve"> contribution is to separate out the effect of the mobility of natives, which at the regional level is </w:t>
      </w:r>
      <w:r w:rsidR="003D011A" w:rsidRPr="00FD0B17">
        <w:rPr>
          <w:rFonts w:ascii="Times New Roman" w:hAnsi="Times New Roman" w:cs="Times New Roman"/>
          <w:i/>
          <w:sz w:val="24"/>
          <w:szCs w:val="24"/>
        </w:rPr>
        <w:t>inward</w:t>
      </w:r>
      <w:r w:rsidR="003D011A" w:rsidRPr="00FD0B17">
        <w:rPr>
          <w:rFonts w:ascii="Times New Roman" w:hAnsi="Times New Roman" w:cs="Times New Roman"/>
          <w:sz w:val="24"/>
          <w:szCs w:val="24"/>
        </w:rPr>
        <w:t xml:space="preserve">, </w:t>
      </w:r>
      <w:r w:rsidR="00D25D96">
        <w:rPr>
          <w:rFonts w:ascii="Times New Roman" w:hAnsi="Times New Roman" w:cs="Times New Roman"/>
          <w:sz w:val="24"/>
          <w:szCs w:val="24"/>
        </w:rPr>
        <w:t>that is,</w:t>
      </w:r>
      <w:r w:rsidR="003D011A" w:rsidRPr="00FD0B17">
        <w:rPr>
          <w:rFonts w:ascii="Times New Roman" w:hAnsi="Times New Roman" w:cs="Times New Roman"/>
          <w:sz w:val="24"/>
          <w:szCs w:val="24"/>
        </w:rPr>
        <w:t xml:space="preserve"> natives move to regions </w:t>
      </w:r>
      <w:r w:rsidR="00546488" w:rsidRPr="00FD0B17">
        <w:rPr>
          <w:rFonts w:ascii="Times New Roman" w:hAnsi="Times New Roman" w:cs="Times New Roman"/>
          <w:sz w:val="24"/>
          <w:szCs w:val="24"/>
        </w:rPr>
        <w:t xml:space="preserve">in which migrants </w:t>
      </w:r>
      <w:r w:rsidR="003D011A" w:rsidRPr="00FD0B17">
        <w:rPr>
          <w:rFonts w:ascii="Times New Roman" w:hAnsi="Times New Roman" w:cs="Times New Roman"/>
          <w:sz w:val="24"/>
          <w:szCs w:val="24"/>
        </w:rPr>
        <w:t>contribute to population growth. Consequently, native inward migration also contributes to the increasing cost of housing. The net effect, that removes this native mobility effect, is about one third lower than the overall effect.</w:t>
      </w:r>
    </w:p>
    <w:p w14:paraId="2CC96EE7" w14:textId="30ECF4D8" w:rsidR="00323A9E" w:rsidRPr="002C7213" w:rsidRDefault="00323A9E" w:rsidP="004536FC">
      <w:pPr>
        <w:tabs>
          <w:tab w:val="left" w:pos="567"/>
        </w:tabs>
        <w:spacing w:after="0" w:line="288" w:lineRule="auto"/>
        <w:jc w:val="both"/>
        <w:rPr>
          <w:rFonts w:ascii="Times New Roman" w:hAnsi="Times New Roman" w:cs="Times New Roman"/>
          <w:b/>
          <w:bCs/>
          <w:iCs/>
          <w:sz w:val="24"/>
          <w:szCs w:val="24"/>
        </w:rPr>
      </w:pPr>
      <w:r w:rsidRPr="002C7213">
        <w:rPr>
          <w:rFonts w:ascii="Times New Roman" w:hAnsi="Times New Roman" w:cs="Times New Roman"/>
          <w:b/>
          <w:bCs/>
          <w:iCs/>
          <w:sz w:val="24"/>
          <w:szCs w:val="24"/>
        </w:rPr>
        <w:t>Italy</w:t>
      </w:r>
    </w:p>
    <w:p w14:paraId="45812C63" w14:textId="77777777" w:rsidR="002C7213" w:rsidRPr="002C7213" w:rsidRDefault="002C7213" w:rsidP="004536FC">
      <w:pPr>
        <w:tabs>
          <w:tab w:val="left" w:pos="567"/>
        </w:tabs>
        <w:spacing w:after="0" w:line="288" w:lineRule="auto"/>
        <w:jc w:val="both"/>
        <w:rPr>
          <w:rFonts w:ascii="Times New Roman" w:hAnsi="Times New Roman" w:cs="Times New Roman"/>
          <w:sz w:val="6"/>
          <w:szCs w:val="6"/>
        </w:rPr>
      </w:pPr>
    </w:p>
    <w:p w14:paraId="46B05242" w14:textId="5092B9E2" w:rsidR="00FA225F" w:rsidRDefault="00FA225F" w:rsidP="004536FC">
      <w:pPr>
        <w:tabs>
          <w:tab w:val="left" w:pos="567"/>
        </w:tabs>
        <w:spacing w:after="0" w:line="288" w:lineRule="auto"/>
        <w:jc w:val="both"/>
        <w:rPr>
          <w:rFonts w:ascii="Times New Roman" w:hAnsi="Times New Roman" w:cs="Times New Roman"/>
          <w:sz w:val="24"/>
          <w:szCs w:val="24"/>
        </w:rPr>
      </w:pPr>
      <w:proofErr w:type="spellStart"/>
      <w:r w:rsidRPr="00FD0B17">
        <w:rPr>
          <w:rFonts w:ascii="Times New Roman" w:hAnsi="Times New Roman" w:cs="Times New Roman"/>
          <w:sz w:val="24"/>
          <w:szCs w:val="24"/>
        </w:rPr>
        <w:t>Accetturo</w:t>
      </w:r>
      <w:proofErr w:type="spellEnd"/>
      <w:r w:rsidR="00666F31" w:rsidRPr="00FD0B17">
        <w:rPr>
          <w:rFonts w:ascii="Times New Roman" w:hAnsi="Times New Roman" w:cs="Times New Roman"/>
          <w:sz w:val="24"/>
          <w:szCs w:val="24"/>
        </w:rPr>
        <w:t xml:space="preserve"> </w:t>
      </w:r>
      <w:r w:rsidR="00EF0D6B" w:rsidRPr="00EF0D6B">
        <w:rPr>
          <w:rFonts w:ascii="Times New Roman" w:hAnsi="Times New Roman" w:cs="Times New Roman"/>
          <w:i/>
          <w:iCs/>
          <w:sz w:val="24"/>
          <w:szCs w:val="24"/>
        </w:rPr>
        <w:t>et al.</w:t>
      </w:r>
      <w:r w:rsidRPr="00FD0B17">
        <w:rPr>
          <w:rFonts w:ascii="Times New Roman" w:hAnsi="Times New Roman" w:cs="Times New Roman"/>
          <w:sz w:val="24"/>
          <w:szCs w:val="24"/>
        </w:rPr>
        <w:t xml:space="preserve"> (2014) develop a model that shows how an immigrant inflow in a district affects local housing prices through changes in how natives perceive the quality of their local amenities and how this influences their mobility (</w:t>
      </w:r>
      <w:proofErr w:type="spellStart"/>
      <w:r w:rsidRPr="00FD0B17">
        <w:rPr>
          <w:rFonts w:ascii="Times New Roman" w:hAnsi="Times New Roman" w:cs="Times New Roman"/>
          <w:sz w:val="24"/>
          <w:szCs w:val="24"/>
        </w:rPr>
        <w:t>Accetturo</w:t>
      </w:r>
      <w:proofErr w:type="spellEnd"/>
      <w:r w:rsidRPr="00FD0B17">
        <w:rPr>
          <w:rFonts w:ascii="Times New Roman" w:hAnsi="Times New Roman" w:cs="Times New Roman"/>
          <w:sz w:val="24"/>
          <w:szCs w:val="24"/>
        </w:rPr>
        <w:t xml:space="preserve"> </w:t>
      </w:r>
      <w:r w:rsidRPr="00B1020D">
        <w:rPr>
          <w:rFonts w:ascii="Times New Roman" w:hAnsi="Times New Roman" w:cs="Times New Roman"/>
          <w:i/>
          <w:iCs/>
          <w:sz w:val="24"/>
          <w:szCs w:val="24"/>
        </w:rPr>
        <w:t>et al</w:t>
      </w:r>
      <w:r w:rsidR="00B1020D" w:rsidRPr="00B1020D">
        <w:rPr>
          <w:rFonts w:ascii="Times New Roman" w:hAnsi="Times New Roman" w:cs="Times New Roman"/>
          <w:i/>
          <w:iCs/>
          <w:sz w:val="24"/>
          <w:szCs w:val="24"/>
        </w:rPr>
        <w:t>.</w:t>
      </w:r>
      <w:r w:rsidRPr="00FD0B17">
        <w:rPr>
          <w:rFonts w:ascii="Times New Roman" w:hAnsi="Times New Roman" w:cs="Times New Roman"/>
          <w:sz w:val="24"/>
          <w:szCs w:val="24"/>
        </w:rPr>
        <w:t xml:space="preserve"> 2014, p.45). This model gives </w:t>
      </w:r>
      <w:r w:rsidRPr="00FD0B17">
        <w:rPr>
          <w:rFonts w:ascii="Times New Roman" w:hAnsi="Times New Roman" w:cs="Times New Roman"/>
          <w:sz w:val="24"/>
          <w:szCs w:val="24"/>
        </w:rPr>
        <w:lastRenderedPageBreak/>
        <w:t>rise to a number of predictions (</w:t>
      </w:r>
      <w:proofErr w:type="spellStart"/>
      <w:r w:rsidRPr="00FD0B17">
        <w:rPr>
          <w:rFonts w:ascii="Times New Roman" w:hAnsi="Times New Roman" w:cs="Times New Roman"/>
          <w:sz w:val="24"/>
          <w:szCs w:val="24"/>
        </w:rPr>
        <w:t>Accetturo</w:t>
      </w:r>
      <w:proofErr w:type="spellEnd"/>
      <w:r w:rsidRPr="00FD0B17">
        <w:rPr>
          <w:rFonts w:ascii="Times New Roman" w:hAnsi="Times New Roman" w:cs="Times New Roman"/>
          <w:sz w:val="24"/>
          <w:szCs w:val="24"/>
        </w:rPr>
        <w:t xml:space="preserve"> </w:t>
      </w:r>
      <w:r w:rsidR="00B1020D" w:rsidRPr="00B1020D">
        <w:rPr>
          <w:rFonts w:ascii="Times New Roman" w:hAnsi="Times New Roman" w:cs="Times New Roman"/>
          <w:i/>
          <w:iCs/>
          <w:sz w:val="24"/>
          <w:szCs w:val="24"/>
        </w:rPr>
        <w:t>et al.</w:t>
      </w:r>
      <w:r w:rsidRPr="00FD0B17">
        <w:rPr>
          <w:rFonts w:ascii="Times New Roman" w:hAnsi="Times New Roman" w:cs="Times New Roman"/>
          <w:sz w:val="24"/>
          <w:szCs w:val="24"/>
        </w:rPr>
        <w:t xml:space="preserve"> 2014, p.48): </w:t>
      </w:r>
      <w:r w:rsidR="00EC2E97" w:rsidRPr="00FD0B17">
        <w:rPr>
          <w:rFonts w:ascii="Times New Roman" w:hAnsi="Times New Roman" w:cs="Times New Roman"/>
          <w:sz w:val="24"/>
          <w:szCs w:val="24"/>
        </w:rPr>
        <w:t>f</w:t>
      </w:r>
      <w:r w:rsidRPr="00FD0B17">
        <w:rPr>
          <w:rFonts w:ascii="Times New Roman" w:hAnsi="Times New Roman" w:cs="Times New Roman"/>
          <w:sz w:val="24"/>
          <w:szCs w:val="24"/>
        </w:rPr>
        <w:t xml:space="preserve">irst, migration increases the average price of housing at the city level; second, the impact of migration at the district level, </w:t>
      </w:r>
      <w:r w:rsidR="00EC2E97" w:rsidRPr="00FD0B17">
        <w:rPr>
          <w:rFonts w:ascii="Times New Roman" w:hAnsi="Times New Roman" w:cs="Times New Roman"/>
          <w:sz w:val="24"/>
          <w:szCs w:val="24"/>
        </w:rPr>
        <w:t>relative</w:t>
      </w:r>
      <w:r w:rsidRPr="00FD0B17">
        <w:rPr>
          <w:rFonts w:ascii="Times New Roman" w:hAnsi="Times New Roman" w:cs="Times New Roman"/>
          <w:sz w:val="24"/>
          <w:szCs w:val="24"/>
        </w:rPr>
        <w:t xml:space="preserve"> to the city average, is negative (positive) if migration deteriorates (improves) the perception of the quality of local amenities; third, migration encourages the outflow of natives; and, fourth, a lower (higher) housing supply elasticity in the area affected by immigration implies a larger (smaller) outflow of natives </w:t>
      </w:r>
      <w:r w:rsidR="006B284D" w:rsidRPr="00FD0B17">
        <w:rPr>
          <w:rFonts w:ascii="Times New Roman" w:hAnsi="Times New Roman" w:cs="Times New Roman"/>
          <w:sz w:val="24"/>
          <w:szCs w:val="24"/>
        </w:rPr>
        <w:t xml:space="preserve">but </w:t>
      </w:r>
      <w:r w:rsidRPr="00FD0B17">
        <w:rPr>
          <w:rFonts w:ascii="Times New Roman" w:hAnsi="Times New Roman" w:cs="Times New Roman"/>
          <w:sz w:val="24"/>
          <w:szCs w:val="24"/>
        </w:rPr>
        <w:t>without affecting the house price differentials within the city.</w:t>
      </w:r>
    </w:p>
    <w:p w14:paraId="0220D2FF"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rPr>
      </w:pPr>
    </w:p>
    <w:p w14:paraId="75508C9C" w14:textId="25ACDD60" w:rsidR="00FA225F" w:rsidRDefault="002C7213" w:rsidP="004536FC">
      <w:pPr>
        <w:tabs>
          <w:tab w:val="left" w:pos="567"/>
        </w:tabs>
        <w:spacing w:after="0" w:line="288" w:lineRule="auto"/>
        <w:jc w:val="both"/>
        <w:rPr>
          <w:rFonts w:ascii="Times New Roman" w:hAnsi="Times New Roman" w:cs="Times New Roman"/>
          <w:sz w:val="24"/>
          <w:szCs w:val="24"/>
          <w:lang w:eastAsia="en-NZ"/>
        </w:rPr>
      </w:pPr>
      <w:r>
        <w:rPr>
          <w:rFonts w:ascii="Times New Roman" w:hAnsi="Times New Roman" w:cs="Times New Roman"/>
          <w:sz w:val="24"/>
          <w:szCs w:val="24"/>
          <w:lang w:eastAsia="en-NZ"/>
        </w:rPr>
        <w:tab/>
      </w:r>
      <w:r w:rsidR="00FA225F" w:rsidRPr="00FD0B17">
        <w:rPr>
          <w:rFonts w:ascii="Times New Roman" w:hAnsi="Times New Roman" w:cs="Times New Roman"/>
          <w:sz w:val="24"/>
          <w:szCs w:val="24"/>
          <w:lang w:eastAsia="en-NZ"/>
        </w:rPr>
        <w:t>These predictions are then tested with reference to a group of 20 large Italian cities</w:t>
      </w:r>
      <w:r w:rsidR="006B284D" w:rsidRPr="00FD0B17">
        <w:rPr>
          <w:rFonts w:ascii="Times New Roman" w:hAnsi="Times New Roman" w:cs="Times New Roman"/>
          <w:sz w:val="24"/>
          <w:szCs w:val="24"/>
          <w:lang w:eastAsia="en-NZ"/>
        </w:rPr>
        <w:t>,</w:t>
      </w:r>
      <w:r w:rsidR="00FA225F" w:rsidRPr="00FD0B17">
        <w:rPr>
          <w:rFonts w:ascii="Times New Roman" w:hAnsi="Times New Roman" w:cs="Times New Roman"/>
          <w:sz w:val="24"/>
          <w:szCs w:val="24"/>
          <w:lang w:eastAsia="en-NZ"/>
        </w:rPr>
        <w:t xml:space="preserve"> with the data being available at district level</w:t>
      </w:r>
      <w:r w:rsidR="006B284D" w:rsidRPr="00FD0B17">
        <w:rPr>
          <w:rFonts w:ascii="Times New Roman" w:hAnsi="Times New Roman" w:cs="Times New Roman"/>
          <w:sz w:val="24"/>
          <w:szCs w:val="24"/>
          <w:lang w:eastAsia="en-NZ"/>
        </w:rPr>
        <w:t>,</w:t>
      </w:r>
      <w:r w:rsidR="00FA225F" w:rsidRPr="00FD0B17">
        <w:rPr>
          <w:rFonts w:ascii="Times New Roman" w:hAnsi="Times New Roman" w:cs="Times New Roman"/>
          <w:sz w:val="24"/>
          <w:szCs w:val="24"/>
          <w:lang w:eastAsia="en-NZ"/>
        </w:rPr>
        <w:t xml:space="preserve"> for the period 2003</w:t>
      </w:r>
      <w:r w:rsidR="00974496" w:rsidRPr="00FD0B17">
        <w:rPr>
          <w:rFonts w:ascii="Times New Roman" w:hAnsi="Times New Roman" w:cs="Times New Roman"/>
          <w:sz w:val="24"/>
          <w:szCs w:val="24"/>
          <w:lang w:eastAsia="en-NZ"/>
        </w:rPr>
        <w:t>-20</w:t>
      </w:r>
      <w:r w:rsidR="00FA225F" w:rsidRPr="00FD0B17">
        <w:rPr>
          <w:rFonts w:ascii="Times New Roman" w:hAnsi="Times New Roman" w:cs="Times New Roman"/>
          <w:sz w:val="24"/>
          <w:szCs w:val="24"/>
          <w:lang w:eastAsia="en-NZ"/>
        </w:rPr>
        <w:t xml:space="preserve">10. Estimation of a series of models, one for each of the predictions, is carried out using both OLS and instrumental variable techniques. With respect to the first of the predictions, a 10 percent increase in the stock of immigrants (approximately the annual average growth 2003-2010 in the cities considered) would increase average house price by </w:t>
      </w:r>
      <w:r w:rsidR="00B1020D">
        <w:rPr>
          <w:rFonts w:ascii="Times New Roman" w:hAnsi="Times New Roman" w:cs="Times New Roman"/>
          <w:sz w:val="24"/>
          <w:szCs w:val="24"/>
          <w:lang w:eastAsia="en-NZ"/>
        </w:rPr>
        <w:t>five</w:t>
      </w:r>
      <w:r w:rsidR="00FA225F" w:rsidRPr="00FD0B17">
        <w:rPr>
          <w:rFonts w:ascii="Times New Roman" w:hAnsi="Times New Roman" w:cs="Times New Roman"/>
          <w:sz w:val="24"/>
          <w:szCs w:val="24"/>
          <w:lang w:eastAsia="en-NZ"/>
        </w:rPr>
        <w:t xml:space="preserve"> percent (the implied </w:t>
      </w:r>
      <w:r w:rsidR="00546488" w:rsidRPr="00FD0B17">
        <w:rPr>
          <w:rFonts w:ascii="Times New Roman" w:hAnsi="Times New Roman" w:cs="Times New Roman"/>
          <w:sz w:val="24"/>
          <w:szCs w:val="24"/>
          <w:lang w:eastAsia="en-NZ"/>
        </w:rPr>
        <w:t>impact elasticity</w:t>
      </w:r>
      <w:r w:rsidR="00FA225F" w:rsidRPr="00FD0B17">
        <w:rPr>
          <w:rFonts w:ascii="Times New Roman" w:hAnsi="Times New Roman" w:cs="Times New Roman"/>
          <w:sz w:val="24"/>
          <w:szCs w:val="24"/>
          <w:lang w:eastAsia="en-NZ"/>
        </w:rPr>
        <w:t xml:space="preserve"> is therefore about 0.5</w:t>
      </w:r>
      <w:r w:rsidR="00D25D96">
        <w:rPr>
          <w:rFonts w:ascii="Times New Roman" w:hAnsi="Times New Roman" w:cs="Times New Roman"/>
          <w:sz w:val="24"/>
          <w:szCs w:val="24"/>
          <w:lang w:eastAsia="en-NZ"/>
        </w:rPr>
        <w:t xml:space="preserve">, </w:t>
      </w:r>
      <w:r w:rsidR="00546488" w:rsidRPr="00FD0B17">
        <w:rPr>
          <w:rFonts w:ascii="Times New Roman" w:hAnsi="Times New Roman" w:cs="Times New Roman"/>
          <w:sz w:val="24"/>
          <w:szCs w:val="24"/>
          <w:lang w:eastAsia="en-NZ"/>
        </w:rPr>
        <w:t xml:space="preserve">which is somewhat less than </w:t>
      </w:r>
      <w:r w:rsidR="00D25D96">
        <w:rPr>
          <w:rFonts w:ascii="Times New Roman" w:hAnsi="Times New Roman" w:cs="Times New Roman"/>
          <w:sz w:val="24"/>
          <w:szCs w:val="24"/>
          <w:lang w:eastAsia="en-NZ"/>
        </w:rPr>
        <w:t>that</w:t>
      </w:r>
      <w:r w:rsidR="00546488" w:rsidRPr="00FD0B17">
        <w:rPr>
          <w:rFonts w:ascii="Times New Roman" w:hAnsi="Times New Roman" w:cs="Times New Roman"/>
          <w:sz w:val="24"/>
          <w:szCs w:val="24"/>
          <w:lang w:eastAsia="en-NZ"/>
        </w:rPr>
        <w:t xml:space="preserve"> found in the U.S.</w:t>
      </w:r>
      <w:r w:rsidR="00FA225F" w:rsidRPr="00FD0B17">
        <w:rPr>
          <w:rFonts w:ascii="Times New Roman" w:hAnsi="Times New Roman" w:cs="Times New Roman"/>
          <w:sz w:val="24"/>
          <w:szCs w:val="24"/>
          <w:lang w:eastAsia="en-NZ"/>
        </w:rPr>
        <w:t xml:space="preserve">). Generally, </w:t>
      </w:r>
      <w:r w:rsidR="00546488" w:rsidRPr="00FD0B17">
        <w:rPr>
          <w:rFonts w:ascii="Times New Roman" w:hAnsi="Times New Roman" w:cs="Times New Roman"/>
          <w:sz w:val="24"/>
          <w:szCs w:val="24"/>
          <w:lang w:eastAsia="en-NZ"/>
        </w:rPr>
        <w:t xml:space="preserve">however, </w:t>
      </w:r>
      <w:r w:rsidR="00FA225F" w:rsidRPr="00FD0B17">
        <w:rPr>
          <w:rFonts w:ascii="Times New Roman" w:hAnsi="Times New Roman" w:cs="Times New Roman"/>
          <w:sz w:val="24"/>
          <w:szCs w:val="24"/>
          <w:lang w:eastAsia="en-NZ"/>
        </w:rPr>
        <w:t xml:space="preserve">the results are similar to those obtained in studies </w:t>
      </w:r>
      <w:r w:rsidR="00546488" w:rsidRPr="00FD0B17">
        <w:rPr>
          <w:rFonts w:ascii="Times New Roman" w:hAnsi="Times New Roman" w:cs="Times New Roman"/>
          <w:sz w:val="24"/>
          <w:szCs w:val="24"/>
          <w:lang w:eastAsia="en-NZ"/>
        </w:rPr>
        <w:t>for Canada (</w:t>
      </w:r>
      <w:r w:rsidR="00FA225F" w:rsidRPr="00FD0B17">
        <w:rPr>
          <w:rFonts w:ascii="Times New Roman" w:hAnsi="Times New Roman" w:cs="Times New Roman"/>
          <w:sz w:val="24"/>
          <w:szCs w:val="24"/>
          <w:lang w:eastAsia="en-NZ"/>
        </w:rPr>
        <w:t>Akbari and</w:t>
      </w:r>
      <w:r w:rsidR="00546488" w:rsidRPr="00FD0B17">
        <w:rPr>
          <w:rFonts w:ascii="Times New Roman" w:hAnsi="Times New Roman" w:cs="Times New Roman"/>
          <w:sz w:val="24"/>
          <w:szCs w:val="24"/>
          <w:lang w:eastAsia="en-NZ"/>
        </w:rPr>
        <w:t xml:space="preserve"> </w:t>
      </w:r>
      <w:proofErr w:type="spellStart"/>
      <w:r w:rsidR="00546488" w:rsidRPr="00FD0B17">
        <w:rPr>
          <w:rFonts w:ascii="Times New Roman" w:hAnsi="Times New Roman" w:cs="Times New Roman"/>
          <w:sz w:val="24"/>
          <w:szCs w:val="24"/>
          <w:lang w:eastAsia="en-NZ"/>
        </w:rPr>
        <w:t>Aydede</w:t>
      </w:r>
      <w:proofErr w:type="spellEnd"/>
      <w:r w:rsidR="00546488" w:rsidRPr="00FD0B17">
        <w:rPr>
          <w:rFonts w:ascii="Times New Roman" w:hAnsi="Times New Roman" w:cs="Times New Roman"/>
          <w:sz w:val="24"/>
          <w:szCs w:val="24"/>
          <w:lang w:eastAsia="en-NZ"/>
        </w:rPr>
        <w:t xml:space="preserve"> 2012) and for the U.S. (</w:t>
      </w:r>
      <w:proofErr w:type="spellStart"/>
      <w:r w:rsidR="00546488" w:rsidRPr="00FD0B17">
        <w:rPr>
          <w:rFonts w:ascii="Times New Roman" w:hAnsi="Times New Roman" w:cs="Times New Roman"/>
          <w:sz w:val="24"/>
          <w:szCs w:val="24"/>
          <w:lang w:eastAsia="en-NZ"/>
        </w:rPr>
        <w:t>Saiz</w:t>
      </w:r>
      <w:proofErr w:type="spellEnd"/>
      <w:r w:rsidR="00546488" w:rsidRPr="00FD0B17">
        <w:rPr>
          <w:rFonts w:ascii="Times New Roman" w:hAnsi="Times New Roman" w:cs="Times New Roman"/>
          <w:sz w:val="24"/>
          <w:szCs w:val="24"/>
          <w:lang w:eastAsia="en-NZ"/>
        </w:rPr>
        <w:t>, 2007).</w:t>
      </w:r>
    </w:p>
    <w:p w14:paraId="4F0EFB28"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lang w:eastAsia="en-NZ"/>
        </w:rPr>
      </w:pPr>
    </w:p>
    <w:p w14:paraId="2E2F2652" w14:textId="7A59048F" w:rsidR="00FA225F" w:rsidRDefault="002C7213" w:rsidP="004536FC">
      <w:pPr>
        <w:tabs>
          <w:tab w:val="left" w:pos="567"/>
        </w:tabs>
        <w:spacing w:after="0" w:line="288" w:lineRule="auto"/>
        <w:jc w:val="both"/>
        <w:rPr>
          <w:rFonts w:ascii="Times New Roman" w:hAnsi="Times New Roman" w:cs="Times New Roman"/>
          <w:sz w:val="24"/>
          <w:szCs w:val="24"/>
          <w:lang w:eastAsia="en-NZ"/>
        </w:rPr>
      </w:pPr>
      <w:r>
        <w:rPr>
          <w:rFonts w:ascii="Times New Roman" w:hAnsi="Times New Roman" w:cs="Times New Roman"/>
          <w:sz w:val="24"/>
          <w:szCs w:val="24"/>
          <w:lang w:eastAsia="en-NZ"/>
        </w:rPr>
        <w:tab/>
      </w:r>
      <w:r w:rsidR="003A780B" w:rsidRPr="00FD0B17">
        <w:rPr>
          <w:rFonts w:ascii="Times New Roman" w:hAnsi="Times New Roman" w:cs="Times New Roman"/>
          <w:sz w:val="24"/>
          <w:szCs w:val="24"/>
          <w:lang w:eastAsia="en-NZ"/>
        </w:rPr>
        <w:t>However,</w:t>
      </w:r>
      <w:r w:rsidR="00FA225F" w:rsidRPr="00FD0B17">
        <w:rPr>
          <w:rFonts w:ascii="Times New Roman" w:hAnsi="Times New Roman" w:cs="Times New Roman"/>
          <w:sz w:val="24"/>
          <w:szCs w:val="24"/>
          <w:lang w:eastAsia="en-NZ"/>
        </w:rPr>
        <w:t xml:space="preserve"> both OLS and instrumental variable estimations show that prices tend to grow at rates </w:t>
      </w:r>
      <w:r w:rsidR="00FA225F" w:rsidRPr="00FD0B17">
        <w:rPr>
          <w:rFonts w:ascii="Times New Roman" w:hAnsi="Times New Roman" w:cs="Times New Roman"/>
          <w:i/>
          <w:sz w:val="24"/>
          <w:szCs w:val="24"/>
          <w:lang w:eastAsia="en-NZ"/>
        </w:rPr>
        <w:t>below</w:t>
      </w:r>
      <w:r w:rsidR="00FA225F" w:rsidRPr="00FD0B17">
        <w:rPr>
          <w:rFonts w:ascii="Times New Roman" w:hAnsi="Times New Roman" w:cs="Times New Roman"/>
          <w:sz w:val="24"/>
          <w:szCs w:val="24"/>
          <w:lang w:eastAsia="en-NZ"/>
        </w:rPr>
        <w:t xml:space="preserve"> the city average for areas in which migrants settle. Quantitatively</w:t>
      </w:r>
      <w:r w:rsidR="003A780B" w:rsidRPr="00FD0B17">
        <w:rPr>
          <w:rFonts w:ascii="Times New Roman" w:hAnsi="Times New Roman" w:cs="Times New Roman"/>
          <w:sz w:val="24"/>
          <w:szCs w:val="24"/>
          <w:lang w:eastAsia="en-NZ"/>
        </w:rPr>
        <w:t>,</w:t>
      </w:r>
      <w:r w:rsidR="00FA225F" w:rsidRPr="00FD0B17">
        <w:rPr>
          <w:rFonts w:ascii="Times New Roman" w:hAnsi="Times New Roman" w:cs="Times New Roman"/>
          <w:sz w:val="24"/>
          <w:szCs w:val="24"/>
          <w:lang w:eastAsia="en-NZ"/>
        </w:rPr>
        <w:t xml:space="preserve"> a 10 percent increase in migrant numbers in an area is found to </w:t>
      </w:r>
      <w:r w:rsidR="00FA225F" w:rsidRPr="00FD0B17">
        <w:rPr>
          <w:rFonts w:ascii="Times New Roman" w:hAnsi="Times New Roman" w:cs="Times New Roman"/>
          <w:i/>
          <w:iCs/>
          <w:sz w:val="24"/>
          <w:szCs w:val="24"/>
          <w:lang w:eastAsia="en-NZ"/>
        </w:rPr>
        <w:t>lower</w:t>
      </w:r>
      <w:r w:rsidR="00FA225F" w:rsidRPr="00FD0B17">
        <w:rPr>
          <w:rFonts w:ascii="Times New Roman" w:hAnsi="Times New Roman" w:cs="Times New Roman"/>
          <w:sz w:val="24"/>
          <w:szCs w:val="24"/>
          <w:lang w:eastAsia="en-NZ"/>
        </w:rPr>
        <w:t xml:space="preserve"> local prices by about </w:t>
      </w:r>
      <w:r w:rsidR="00D25D96">
        <w:rPr>
          <w:rFonts w:ascii="Times New Roman" w:hAnsi="Times New Roman" w:cs="Times New Roman"/>
          <w:sz w:val="24"/>
          <w:szCs w:val="24"/>
          <w:lang w:eastAsia="en-NZ"/>
        </w:rPr>
        <w:t>two</w:t>
      </w:r>
      <w:r w:rsidR="00FA225F" w:rsidRPr="00FD0B17">
        <w:rPr>
          <w:rFonts w:ascii="Times New Roman" w:hAnsi="Times New Roman" w:cs="Times New Roman"/>
          <w:sz w:val="24"/>
          <w:szCs w:val="24"/>
          <w:lang w:eastAsia="en-NZ"/>
        </w:rPr>
        <w:t xml:space="preserve"> percentage points relative to the city average (</w:t>
      </w:r>
      <w:proofErr w:type="spellStart"/>
      <w:r w:rsidR="00FA225F" w:rsidRPr="00FD0B17">
        <w:rPr>
          <w:rFonts w:ascii="Times New Roman" w:hAnsi="Times New Roman" w:cs="Times New Roman"/>
          <w:sz w:val="24"/>
          <w:szCs w:val="24"/>
          <w:lang w:eastAsia="en-NZ"/>
        </w:rPr>
        <w:t>Accetturo</w:t>
      </w:r>
      <w:proofErr w:type="spellEnd"/>
      <w:r w:rsidR="00FA225F" w:rsidRPr="00FD0B17">
        <w:rPr>
          <w:rFonts w:ascii="Times New Roman" w:hAnsi="Times New Roman" w:cs="Times New Roman"/>
          <w:sz w:val="24"/>
          <w:szCs w:val="24"/>
          <w:lang w:eastAsia="en-NZ"/>
        </w:rPr>
        <w:t xml:space="preserve"> </w:t>
      </w:r>
      <w:r w:rsidRPr="002C7213">
        <w:rPr>
          <w:rFonts w:ascii="Times New Roman" w:hAnsi="Times New Roman" w:cs="Times New Roman"/>
          <w:i/>
          <w:iCs/>
          <w:sz w:val="24"/>
          <w:szCs w:val="24"/>
        </w:rPr>
        <w:t>et al.</w:t>
      </w:r>
      <w:r w:rsidR="00FA225F" w:rsidRPr="00FD0B17">
        <w:rPr>
          <w:rFonts w:ascii="Times New Roman" w:hAnsi="Times New Roman" w:cs="Times New Roman"/>
          <w:sz w:val="24"/>
          <w:szCs w:val="24"/>
          <w:lang w:eastAsia="en-NZ"/>
        </w:rPr>
        <w:t xml:space="preserve"> 2014, p.53).</w:t>
      </w:r>
    </w:p>
    <w:p w14:paraId="207F083B" w14:textId="77777777" w:rsidR="00B1020D" w:rsidRPr="00FD0B17" w:rsidRDefault="00B1020D" w:rsidP="004536FC">
      <w:pPr>
        <w:tabs>
          <w:tab w:val="left" w:pos="567"/>
        </w:tabs>
        <w:spacing w:after="0" w:line="288" w:lineRule="auto"/>
        <w:jc w:val="both"/>
        <w:rPr>
          <w:rFonts w:ascii="Times New Roman" w:hAnsi="Times New Roman" w:cs="Times New Roman"/>
          <w:sz w:val="24"/>
          <w:szCs w:val="24"/>
          <w:lang w:eastAsia="en-NZ"/>
        </w:rPr>
      </w:pPr>
    </w:p>
    <w:p w14:paraId="61DDF61F" w14:textId="669B1849" w:rsidR="00FA225F" w:rsidRDefault="00B1020D" w:rsidP="004536FC">
      <w:pPr>
        <w:tabs>
          <w:tab w:val="left" w:pos="567"/>
        </w:tabs>
        <w:spacing w:after="0" w:line="288" w:lineRule="auto"/>
        <w:jc w:val="both"/>
        <w:rPr>
          <w:rFonts w:ascii="Times New Roman" w:hAnsi="Times New Roman" w:cs="Times New Roman"/>
          <w:sz w:val="24"/>
          <w:szCs w:val="24"/>
          <w:lang w:eastAsia="en-NZ"/>
        </w:rPr>
      </w:pPr>
      <w:r>
        <w:rPr>
          <w:rFonts w:ascii="Times New Roman" w:hAnsi="Times New Roman" w:cs="Times New Roman"/>
          <w:sz w:val="24"/>
          <w:szCs w:val="24"/>
          <w:lang w:eastAsia="en-NZ"/>
        </w:rPr>
        <w:tab/>
      </w:r>
      <w:r w:rsidR="003A780B" w:rsidRPr="00FD0B17">
        <w:rPr>
          <w:rFonts w:ascii="Times New Roman" w:hAnsi="Times New Roman" w:cs="Times New Roman"/>
          <w:sz w:val="24"/>
          <w:szCs w:val="24"/>
          <w:lang w:eastAsia="en-NZ"/>
        </w:rPr>
        <w:t>T</w:t>
      </w:r>
      <w:r w:rsidR="00FA225F" w:rsidRPr="00FD0B17">
        <w:rPr>
          <w:rFonts w:ascii="Times New Roman" w:hAnsi="Times New Roman" w:cs="Times New Roman"/>
          <w:sz w:val="24"/>
          <w:szCs w:val="24"/>
          <w:lang w:eastAsia="en-NZ"/>
        </w:rPr>
        <w:t>he i</w:t>
      </w:r>
      <w:r w:rsidR="003A780B" w:rsidRPr="00FD0B17">
        <w:rPr>
          <w:rFonts w:ascii="Times New Roman" w:hAnsi="Times New Roman" w:cs="Times New Roman"/>
          <w:sz w:val="24"/>
          <w:szCs w:val="24"/>
          <w:lang w:eastAsia="en-NZ"/>
        </w:rPr>
        <w:t>nstrumental variable estimates also i</w:t>
      </w:r>
      <w:r w:rsidR="00FA225F" w:rsidRPr="00FD0B17">
        <w:rPr>
          <w:rFonts w:ascii="Times New Roman" w:hAnsi="Times New Roman" w:cs="Times New Roman"/>
          <w:sz w:val="24"/>
          <w:szCs w:val="24"/>
          <w:lang w:eastAsia="en-NZ"/>
        </w:rPr>
        <w:t>ndicat</w:t>
      </w:r>
      <w:r w:rsidR="003A780B" w:rsidRPr="00FD0B17">
        <w:rPr>
          <w:rFonts w:ascii="Times New Roman" w:hAnsi="Times New Roman" w:cs="Times New Roman"/>
          <w:sz w:val="24"/>
          <w:szCs w:val="24"/>
          <w:lang w:eastAsia="en-NZ"/>
        </w:rPr>
        <w:t>e</w:t>
      </w:r>
      <w:r w:rsidR="00FA225F" w:rsidRPr="00FD0B17">
        <w:rPr>
          <w:rFonts w:ascii="Times New Roman" w:hAnsi="Times New Roman" w:cs="Times New Roman"/>
          <w:sz w:val="24"/>
          <w:szCs w:val="24"/>
          <w:lang w:eastAsia="en-NZ"/>
        </w:rPr>
        <w:t xml:space="preserve"> that 10 additional immigrants in a district above the city-year average induce </w:t>
      </w:r>
      <w:r w:rsidR="00D25D96">
        <w:rPr>
          <w:rFonts w:ascii="Times New Roman" w:hAnsi="Times New Roman" w:cs="Times New Roman"/>
          <w:sz w:val="24"/>
          <w:szCs w:val="24"/>
          <w:lang w:eastAsia="en-NZ"/>
        </w:rPr>
        <w:t xml:space="preserve">six </w:t>
      </w:r>
      <w:r w:rsidR="00FA225F" w:rsidRPr="00FD0B17">
        <w:rPr>
          <w:rFonts w:ascii="Times New Roman" w:hAnsi="Times New Roman" w:cs="Times New Roman"/>
          <w:sz w:val="24"/>
          <w:szCs w:val="24"/>
          <w:lang w:eastAsia="en-NZ"/>
        </w:rPr>
        <w:t>natives to relocate to other areas of the city (</w:t>
      </w:r>
      <w:proofErr w:type="spellStart"/>
      <w:r w:rsidR="00FA225F" w:rsidRPr="00FD0B17">
        <w:rPr>
          <w:rFonts w:ascii="Times New Roman" w:hAnsi="Times New Roman" w:cs="Times New Roman"/>
          <w:sz w:val="24"/>
          <w:szCs w:val="24"/>
          <w:lang w:eastAsia="en-NZ"/>
        </w:rPr>
        <w:t>Accetturo</w:t>
      </w:r>
      <w:proofErr w:type="spellEnd"/>
      <w:r w:rsidR="00FA225F" w:rsidRPr="00FD0B17">
        <w:rPr>
          <w:rFonts w:ascii="Times New Roman" w:hAnsi="Times New Roman" w:cs="Times New Roman"/>
          <w:sz w:val="24"/>
          <w:szCs w:val="24"/>
          <w:lang w:eastAsia="en-NZ"/>
        </w:rPr>
        <w:t xml:space="preserve"> </w:t>
      </w:r>
      <w:r w:rsidRPr="00B1020D">
        <w:rPr>
          <w:rFonts w:ascii="Times New Roman" w:hAnsi="Times New Roman" w:cs="Times New Roman"/>
          <w:i/>
          <w:iCs/>
          <w:sz w:val="24"/>
          <w:szCs w:val="24"/>
        </w:rPr>
        <w:t>et al.</w:t>
      </w:r>
      <w:r w:rsidR="00FA225F" w:rsidRPr="00FD0B17">
        <w:rPr>
          <w:rFonts w:ascii="Times New Roman" w:hAnsi="Times New Roman" w:cs="Times New Roman"/>
          <w:sz w:val="24"/>
          <w:szCs w:val="24"/>
          <w:lang w:eastAsia="en-NZ"/>
        </w:rPr>
        <w:t xml:space="preserve"> 2014, p.53).</w:t>
      </w:r>
      <w:r w:rsidR="003A780B" w:rsidRPr="00FD0B17">
        <w:rPr>
          <w:rFonts w:ascii="Times New Roman" w:hAnsi="Times New Roman" w:cs="Times New Roman"/>
          <w:sz w:val="24"/>
          <w:szCs w:val="24"/>
          <w:lang w:eastAsia="en-NZ"/>
        </w:rPr>
        <w:t xml:space="preserve"> Finally, </w:t>
      </w:r>
      <w:r w:rsidR="00FA225F" w:rsidRPr="00FD0B17">
        <w:rPr>
          <w:rFonts w:ascii="Times New Roman" w:hAnsi="Times New Roman" w:cs="Times New Roman"/>
          <w:sz w:val="24"/>
          <w:szCs w:val="24"/>
          <w:lang w:eastAsia="en-NZ"/>
        </w:rPr>
        <w:t xml:space="preserve">there is some heterogeneity </w:t>
      </w:r>
      <w:r w:rsidR="003A780B" w:rsidRPr="00FD0B17">
        <w:rPr>
          <w:rFonts w:ascii="Times New Roman" w:hAnsi="Times New Roman" w:cs="Times New Roman"/>
          <w:sz w:val="24"/>
          <w:szCs w:val="24"/>
          <w:lang w:eastAsia="en-NZ"/>
        </w:rPr>
        <w:t>in the housing impact within cities. A</w:t>
      </w:r>
      <w:r w:rsidR="00FA225F" w:rsidRPr="00FD0B17">
        <w:rPr>
          <w:rFonts w:ascii="Times New Roman" w:hAnsi="Times New Roman" w:cs="Times New Roman"/>
          <w:sz w:val="24"/>
          <w:szCs w:val="24"/>
          <w:lang w:eastAsia="en-NZ"/>
        </w:rPr>
        <w:t>reas with a low elasticity of housing supply react</w:t>
      </w:r>
      <w:r w:rsidR="003A780B" w:rsidRPr="00FD0B17">
        <w:rPr>
          <w:rFonts w:ascii="Times New Roman" w:hAnsi="Times New Roman" w:cs="Times New Roman"/>
          <w:sz w:val="24"/>
          <w:szCs w:val="24"/>
          <w:lang w:eastAsia="en-NZ"/>
        </w:rPr>
        <w:t xml:space="preserve"> </w:t>
      </w:r>
      <w:r w:rsidR="00FA225F" w:rsidRPr="00FD0B17">
        <w:rPr>
          <w:rFonts w:ascii="Times New Roman" w:hAnsi="Times New Roman" w:cs="Times New Roman"/>
          <w:sz w:val="24"/>
          <w:szCs w:val="24"/>
          <w:lang w:eastAsia="en-NZ"/>
        </w:rPr>
        <w:t>more strongly to migrant in-flows (with 7 natives leavi</w:t>
      </w:r>
      <w:r w:rsidR="003A780B" w:rsidRPr="00FD0B17">
        <w:rPr>
          <w:rFonts w:ascii="Times New Roman" w:hAnsi="Times New Roman" w:cs="Times New Roman"/>
          <w:sz w:val="24"/>
          <w:szCs w:val="24"/>
          <w:lang w:eastAsia="en-NZ"/>
        </w:rPr>
        <w:t>ng for every 10 migrants there)</w:t>
      </w:r>
      <w:r w:rsidR="00FA225F" w:rsidRPr="00FD0B17">
        <w:rPr>
          <w:rFonts w:ascii="Times New Roman" w:hAnsi="Times New Roman" w:cs="Times New Roman"/>
          <w:sz w:val="24"/>
          <w:szCs w:val="24"/>
          <w:lang w:eastAsia="en-NZ"/>
        </w:rPr>
        <w:t xml:space="preserve"> than areas with higher elasticities of housing supply (where </w:t>
      </w:r>
      <w:r w:rsidR="00D25D96">
        <w:rPr>
          <w:rFonts w:ascii="Times New Roman" w:hAnsi="Times New Roman" w:cs="Times New Roman"/>
          <w:sz w:val="24"/>
          <w:szCs w:val="24"/>
          <w:lang w:eastAsia="en-NZ"/>
        </w:rPr>
        <w:t>four</w:t>
      </w:r>
      <w:r w:rsidR="00FA225F" w:rsidRPr="00FD0B17">
        <w:rPr>
          <w:rFonts w:ascii="Times New Roman" w:hAnsi="Times New Roman" w:cs="Times New Roman"/>
          <w:sz w:val="24"/>
          <w:szCs w:val="24"/>
          <w:lang w:eastAsia="en-NZ"/>
        </w:rPr>
        <w:t xml:space="preserve"> natives leave for every 10 migrants</w:t>
      </w:r>
      <w:r w:rsidR="006B284D" w:rsidRPr="00FD0B17">
        <w:rPr>
          <w:rFonts w:ascii="Times New Roman" w:hAnsi="Times New Roman" w:cs="Times New Roman"/>
          <w:sz w:val="24"/>
          <w:szCs w:val="24"/>
          <w:lang w:eastAsia="en-NZ"/>
        </w:rPr>
        <w:t>).</w:t>
      </w:r>
      <w:r w:rsidR="00FA225F" w:rsidRPr="00FD0B17">
        <w:rPr>
          <w:rFonts w:ascii="Times New Roman" w:hAnsi="Times New Roman" w:cs="Times New Roman"/>
          <w:sz w:val="24"/>
          <w:szCs w:val="24"/>
          <w:lang w:eastAsia="en-NZ"/>
        </w:rPr>
        <w:t xml:space="preserve"> </w:t>
      </w:r>
    </w:p>
    <w:p w14:paraId="3FB9F13E"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lang w:eastAsia="en-NZ"/>
        </w:rPr>
      </w:pPr>
    </w:p>
    <w:p w14:paraId="1B37F767" w14:textId="77777777" w:rsidR="00EB6014" w:rsidRPr="002C7213" w:rsidRDefault="00323A9E" w:rsidP="004536FC">
      <w:pPr>
        <w:tabs>
          <w:tab w:val="left" w:pos="567"/>
        </w:tabs>
        <w:spacing w:after="0" w:line="288" w:lineRule="auto"/>
        <w:jc w:val="both"/>
        <w:rPr>
          <w:rFonts w:ascii="Times New Roman" w:hAnsi="Times New Roman" w:cs="Times New Roman"/>
          <w:b/>
          <w:bCs/>
          <w:iCs/>
          <w:sz w:val="24"/>
          <w:szCs w:val="24"/>
        </w:rPr>
      </w:pPr>
      <w:r w:rsidRPr="002C7213">
        <w:rPr>
          <w:rFonts w:ascii="Times New Roman" w:hAnsi="Times New Roman" w:cs="Times New Roman"/>
          <w:b/>
          <w:bCs/>
          <w:iCs/>
          <w:sz w:val="24"/>
          <w:szCs w:val="24"/>
        </w:rPr>
        <w:t>France</w:t>
      </w:r>
    </w:p>
    <w:p w14:paraId="58FEDEC0" w14:textId="77777777" w:rsidR="002C7213" w:rsidRPr="002C7213" w:rsidRDefault="002C7213" w:rsidP="004536FC">
      <w:pPr>
        <w:tabs>
          <w:tab w:val="left" w:pos="567"/>
        </w:tabs>
        <w:spacing w:after="0" w:line="288" w:lineRule="auto"/>
        <w:jc w:val="both"/>
        <w:rPr>
          <w:rFonts w:ascii="Times New Roman" w:hAnsi="Times New Roman" w:cs="Times New Roman"/>
          <w:sz w:val="12"/>
          <w:szCs w:val="12"/>
        </w:rPr>
      </w:pPr>
    </w:p>
    <w:p w14:paraId="4D1AF2B9" w14:textId="0E4BB8E6" w:rsidR="00323A9E" w:rsidRDefault="00EB1019" w:rsidP="004536FC">
      <w:pPr>
        <w:tabs>
          <w:tab w:val="left" w:pos="567"/>
        </w:tabs>
        <w:spacing w:after="0" w:line="288" w:lineRule="auto"/>
        <w:jc w:val="both"/>
        <w:rPr>
          <w:rFonts w:ascii="Times New Roman" w:hAnsi="Times New Roman" w:cs="Times New Roman"/>
          <w:sz w:val="24"/>
          <w:szCs w:val="24"/>
        </w:rPr>
      </w:pPr>
      <w:proofErr w:type="spellStart"/>
      <w:r w:rsidRPr="00FD0B17">
        <w:rPr>
          <w:rFonts w:ascii="Times New Roman" w:hAnsi="Times New Roman" w:cs="Times New Roman"/>
          <w:sz w:val="24"/>
          <w:szCs w:val="24"/>
        </w:rPr>
        <w:t>d’A</w:t>
      </w:r>
      <w:r w:rsidR="00323A9E" w:rsidRPr="00FD0B17">
        <w:rPr>
          <w:rFonts w:ascii="Times New Roman" w:hAnsi="Times New Roman" w:cs="Times New Roman"/>
          <w:sz w:val="24"/>
          <w:szCs w:val="24"/>
        </w:rPr>
        <w:t>lbis</w:t>
      </w:r>
      <w:proofErr w:type="spellEnd"/>
      <w:r w:rsidR="00323A9E" w:rsidRPr="00FD0B17">
        <w:rPr>
          <w:rFonts w:ascii="Times New Roman" w:hAnsi="Times New Roman" w:cs="Times New Roman"/>
          <w:sz w:val="24"/>
          <w:szCs w:val="24"/>
        </w:rPr>
        <w:t xml:space="preserve"> </w:t>
      </w:r>
      <w:r w:rsidR="002C7213" w:rsidRPr="002C7213">
        <w:rPr>
          <w:rFonts w:ascii="Times New Roman" w:hAnsi="Times New Roman" w:cs="Times New Roman"/>
          <w:i/>
          <w:iCs/>
          <w:sz w:val="24"/>
          <w:szCs w:val="24"/>
        </w:rPr>
        <w:t>et al.</w:t>
      </w:r>
      <w:r w:rsidR="00323A9E" w:rsidRPr="00FD0B17">
        <w:rPr>
          <w:rFonts w:ascii="Times New Roman" w:hAnsi="Times New Roman" w:cs="Times New Roman"/>
          <w:sz w:val="24"/>
          <w:szCs w:val="24"/>
        </w:rPr>
        <w:t xml:space="preserve"> (2017)</w:t>
      </w:r>
      <w:r w:rsidRPr="00FD0B17">
        <w:rPr>
          <w:rFonts w:ascii="Times New Roman" w:hAnsi="Times New Roman" w:cs="Times New Roman"/>
          <w:sz w:val="24"/>
          <w:szCs w:val="24"/>
        </w:rPr>
        <w:t xml:space="preserve"> provide the first French evidence on the relationship between </w:t>
      </w:r>
      <w:r w:rsidR="00C13EDE" w:rsidRPr="00FD0B17">
        <w:rPr>
          <w:rFonts w:ascii="Times New Roman" w:hAnsi="Times New Roman" w:cs="Times New Roman"/>
          <w:sz w:val="24"/>
          <w:szCs w:val="24"/>
        </w:rPr>
        <w:t xml:space="preserve">non-EU </w:t>
      </w:r>
      <w:r w:rsidRPr="00FD0B17">
        <w:rPr>
          <w:rFonts w:ascii="Times New Roman" w:hAnsi="Times New Roman" w:cs="Times New Roman"/>
          <w:sz w:val="24"/>
          <w:szCs w:val="24"/>
        </w:rPr>
        <w:t xml:space="preserve">immigration and housing by means of the </w:t>
      </w:r>
      <w:r w:rsidR="00F7156E" w:rsidRPr="00FD0B17">
        <w:rPr>
          <w:rFonts w:ascii="Times New Roman" w:hAnsi="Times New Roman" w:cs="Times New Roman"/>
          <w:sz w:val="24"/>
          <w:szCs w:val="24"/>
        </w:rPr>
        <w:t xml:space="preserve">panel </w:t>
      </w:r>
      <w:r w:rsidRPr="00FD0B17">
        <w:rPr>
          <w:rFonts w:ascii="Times New Roman" w:hAnsi="Times New Roman" w:cs="Times New Roman"/>
          <w:sz w:val="24"/>
          <w:szCs w:val="24"/>
        </w:rPr>
        <w:t xml:space="preserve">vector autoregression (VAR) methodology applied to regional data for the period 1990-2013. The </w:t>
      </w:r>
      <w:r w:rsidR="00F7156E" w:rsidRPr="00FD0B17">
        <w:rPr>
          <w:rFonts w:ascii="Times New Roman" w:hAnsi="Times New Roman" w:cs="Times New Roman"/>
          <w:sz w:val="24"/>
          <w:szCs w:val="24"/>
        </w:rPr>
        <w:t xml:space="preserve">VAR methodology is a time series alternative to instrumental variables to address </w:t>
      </w:r>
      <w:r w:rsidR="00C13EDE" w:rsidRPr="00FD0B17">
        <w:rPr>
          <w:rFonts w:ascii="Times New Roman" w:hAnsi="Times New Roman" w:cs="Times New Roman"/>
          <w:sz w:val="24"/>
          <w:szCs w:val="24"/>
        </w:rPr>
        <w:t xml:space="preserve">two-way </w:t>
      </w:r>
      <w:r w:rsidR="00F7156E" w:rsidRPr="00FD0B17">
        <w:rPr>
          <w:rFonts w:ascii="Times New Roman" w:hAnsi="Times New Roman" w:cs="Times New Roman"/>
          <w:sz w:val="24"/>
          <w:szCs w:val="24"/>
        </w:rPr>
        <w:t xml:space="preserve">causality, </w:t>
      </w:r>
      <w:r w:rsidR="00B1020D">
        <w:rPr>
          <w:rFonts w:ascii="Times New Roman" w:hAnsi="Times New Roman" w:cs="Times New Roman"/>
          <w:sz w:val="24"/>
          <w:szCs w:val="24"/>
        </w:rPr>
        <w:t>that is,</w:t>
      </w:r>
      <w:r w:rsidR="00F7156E" w:rsidRPr="00FD0B17">
        <w:rPr>
          <w:rFonts w:ascii="Times New Roman" w:hAnsi="Times New Roman" w:cs="Times New Roman"/>
          <w:sz w:val="24"/>
          <w:szCs w:val="24"/>
        </w:rPr>
        <w:t xml:space="preserve"> </w:t>
      </w:r>
      <w:r w:rsidR="00BE4B4D" w:rsidRPr="00FD0B17">
        <w:rPr>
          <w:rFonts w:ascii="Times New Roman" w:hAnsi="Times New Roman" w:cs="Times New Roman"/>
          <w:sz w:val="24"/>
          <w:szCs w:val="24"/>
        </w:rPr>
        <w:t xml:space="preserve">to address </w:t>
      </w:r>
      <w:r w:rsidR="00F7156E" w:rsidRPr="00FD0B17">
        <w:rPr>
          <w:rFonts w:ascii="Times New Roman" w:hAnsi="Times New Roman" w:cs="Times New Roman"/>
          <w:sz w:val="24"/>
          <w:szCs w:val="24"/>
        </w:rPr>
        <w:t xml:space="preserve">the fact that immigration may not only impact on house prices but also respond to changing house prices. </w:t>
      </w:r>
      <w:proofErr w:type="spellStart"/>
      <w:r w:rsidR="00F7156E" w:rsidRPr="00FD0B17">
        <w:rPr>
          <w:rFonts w:ascii="Times New Roman" w:hAnsi="Times New Roman" w:cs="Times New Roman"/>
          <w:sz w:val="24"/>
          <w:szCs w:val="24"/>
        </w:rPr>
        <w:t>d’Albis</w:t>
      </w:r>
      <w:proofErr w:type="spellEnd"/>
      <w:r w:rsidR="00F7156E" w:rsidRPr="00FD0B17">
        <w:rPr>
          <w:rFonts w:ascii="Times New Roman" w:hAnsi="Times New Roman" w:cs="Times New Roman"/>
          <w:sz w:val="24"/>
          <w:szCs w:val="24"/>
        </w:rPr>
        <w:t xml:space="preserve"> </w:t>
      </w:r>
      <w:r w:rsidR="002C7213" w:rsidRPr="002C7213">
        <w:rPr>
          <w:rFonts w:ascii="Times New Roman" w:hAnsi="Times New Roman" w:cs="Times New Roman"/>
          <w:i/>
          <w:iCs/>
          <w:sz w:val="24"/>
          <w:szCs w:val="24"/>
        </w:rPr>
        <w:t>et al.</w:t>
      </w:r>
      <w:r w:rsidR="00F7156E" w:rsidRPr="00FD0B17">
        <w:rPr>
          <w:rFonts w:ascii="Times New Roman" w:hAnsi="Times New Roman" w:cs="Times New Roman"/>
          <w:sz w:val="24"/>
          <w:szCs w:val="24"/>
        </w:rPr>
        <w:t xml:space="preserve"> find that immigration had no significant effect on regional property prices in France, but higher property prices significantly reduced immigration rates. The authors explain these results in terms of some special characteristics of </w:t>
      </w:r>
      <w:r w:rsidR="008E1B3B" w:rsidRPr="00FD0B17">
        <w:rPr>
          <w:rFonts w:ascii="Times New Roman" w:hAnsi="Times New Roman" w:cs="Times New Roman"/>
          <w:sz w:val="24"/>
          <w:szCs w:val="24"/>
        </w:rPr>
        <w:t xml:space="preserve">non-EU </w:t>
      </w:r>
      <w:r w:rsidR="00F7156E" w:rsidRPr="00FD0B17">
        <w:rPr>
          <w:rFonts w:ascii="Times New Roman" w:hAnsi="Times New Roman" w:cs="Times New Roman"/>
          <w:sz w:val="24"/>
          <w:szCs w:val="24"/>
        </w:rPr>
        <w:t xml:space="preserve">immigration in France, namely that most </w:t>
      </w:r>
      <w:r w:rsidR="008E1B3B" w:rsidRPr="00FD0B17">
        <w:rPr>
          <w:rFonts w:ascii="Times New Roman" w:hAnsi="Times New Roman" w:cs="Times New Roman"/>
          <w:sz w:val="24"/>
          <w:szCs w:val="24"/>
        </w:rPr>
        <w:t xml:space="preserve">of this </w:t>
      </w:r>
      <w:r w:rsidR="00F7156E" w:rsidRPr="00FD0B17">
        <w:rPr>
          <w:rFonts w:ascii="Times New Roman" w:hAnsi="Times New Roman" w:cs="Times New Roman"/>
          <w:sz w:val="24"/>
          <w:szCs w:val="24"/>
        </w:rPr>
        <w:t xml:space="preserve">immigration is motivated by family reasons </w:t>
      </w:r>
      <w:r w:rsidR="00C13EDE" w:rsidRPr="00FD0B17">
        <w:rPr>
          <w:rFonts w:ascii="Times New Roman" w:hAnsi="Times New Roman" w:cs="Times New Roman"/>
          <w:sz w:val="24"/>
          <w:szCs w:val="24"/>
        </w:rPr>
        <w:t xml:space="preserve">for which a </w:t>
      </w:r>
      <w:r w:rsidR="008E1B3B" w:rsidRPr="00FD0B17">
        <w:rPr>
          <w:rFonts w:ascii="Times New Roman" w:hAnsi="Times New Roman" w:cs="Times New Roman"/>
          <w:sz w:val="24"/>
          <w:szCs w:val="24"/>
        </w:rPr>
        <w:t xml:space="preserve">residence permit requires the availability of suitable housing. </w:t>
      </w:r>
      <w:r w:rsidR="00C13EDE" w:rsidRPr="00FD0B17">
        <w:rPr>
          <w:rFonts w:ascii="Times New Roman" w:hAnsi="Times New Roman" w:cs="Times New Roman"/>
          <w:sz w:val="24"/>
          <w:szCs w:val="24"/>
        </w:rPr>
        <w:t xml:space="preserve">The importance of social housing, which </w:t>
      </w:r>
      <w:r w:rsidR="00C13EDE" w:rsidRPr="00FD0B17">
        <w:rPr>
          <w:rFonts w:ascii="Times New Roman" w:hAnsi="Times New Roman" w:cs="Times New Roman"/>
          <w:sz w:val="24"/>
          <w:szCs w:val="24"/>
        </w:rPr>
        <w:lastRenderedPageBreak/>
        <w:t>accounts for 44 percent of rented housing in France, may have also impacted on the insignificant effect of non-EU migration on regional house prices.</w:t>
      </w:r>
    </w:p>
    <w:p w14:paraId="1B4D06D2"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rPr>
      </w:pPr>
    </w:p>
    <w:p w14:paraId="1DDE87EA" w14:textId="77777777" w:rsidR="00323A9E" w:rsidRPr="002C7213" w:rsidRDefault="001D6A0A" w:rsidP="004536FC">
      <w:pPr>
        <w:tabs>
          <w:tab w:val="left" w:pos="567"/>
        </w:tabs>
        <w:spacing w:after="0" w:line="288" w:lineRule="auto"/>
        <w:jc w:val="both"/>
        <w:rPr>
          <w:rFonts w:ascii="Times New Roman" w:hAnsi="Times New Roman" w:cs="Times New Roman"/>
          <w:b/>
          <w:bCs/>
          <w:iCs/>
          <w:sz w:val="24"/>
          <w:szCs w:val="24"/>
        </w:rPr>
      </w:pPr>
      <w:r w:rsidRPr="002C7213">
        <w:rPr>
          <w:rFonts w:ascii="Times New Roman" w:hAnsi="Times New Roman" w:cs="Times New Roman"/>
          <w:b/>
          <w:bCs/>
          <w:iCs/>
          <w:sz w:val="24"/>
          <w:szCs w:val="24"/>
        </w:rPr>
        <w:t>Switzerland</w:t>
      </w:r>
    </w:p>
    <w:p w14:paraId="4F4BC834" w14:textId="77777777" w:rsidR="002C7213" w:rsidRPr="002C7213" w:rsidRDefault="002C7213" w:rsidP="004536FC">
      <w:pPr>
        <w:tabs>
          <w:tab w:val="left" w:pos="567"/>
        </w:tabs>
        <w:spacing w:after="0" w:line="288" w:lineRule="auto"/>
        <w:jc w:val="both"/>
        <w:rPr>
          <w:rFonts w:ascii="Times New Roman" w:hAnsi="Times New Roman" w:cs="Times New Roman"/>
          <w:sz w:val="12"/>
          <w:szCs w:val="12"/>
        </w:rPr>
      </w:pPr>
    </w:p>
    <w:p w14:paraId="7D10D447" w14:textId="476BD993" w:rsidR="006A5C02" w:rsidRDefault="001D6A0A" w:rsidP="004536FC">
      <w:pPr>
        <w:tabs>
          <w:tab w:val="left" w:pos="567"/>
        </w:tabs>
        <w:spacing w:after="0" w:line="288" w:lineRule="auto"/>
        <w:jc w:val="both"/>
        <w:rPr>
          <w:rFonts w:ascii="Times New Roman" w:hAnsi="Times New Roman" w:cs="Times New Roman"/>
          <w:sz w:val="24"/>
          <w:szCs w:val="24"/>
        </w:rPr>
      </w:pPr>
      <w:r w:rsidRPr="00FD0B17">
        <w:rPr>
          <w:rFonts w:ascii="Times New Roman" w:hAnsi="Times New Roman" w:cs="Times New Roman"/>
          <w:sz w:val="24"/>
          <w:szCs w:val="24"/>
        </w:rPr>
        <w:t xml:space="preserve">Degen </w:t>
      </w:r>
      <w:r w:rsidR="00FA0E1A" w:rsidRPr="00FD0B17">
        <w:rPr>
          <w:rFonts w:ascii="Times New Roman" w:hAnsi="Times New Roman" w:cs="Times New Roman"/>
          <w:sz w:val="24"/>
          <w:szCs w:val="24"/>
        </w:rPr>
        <w:t>and</w:t>
      </w:r>
      <w:r w:rsidRPr="00FD0B17">
        <w:rPr>
          <w:rFonts w:ascii="Times New Roman" w:hAnsi="Times New Roman" w:cs="Times New Roman"/>
          <w:sz w:val="24"/>
          <w:szCs w:val="24"/>
        </w:rPr>
        <w:t xml:space="preserve"> Fischer (2017)</w:t>
      </w:r>
      <w:r w:rsidR="006A5C02" w:rsidRPr="00FD0B17">
        <w:rPr>
          <w:rFonts w:ascii="Times New Roman" w:hAnsi="Times New Roman" w:cs="Times New Roman"/>
          <w:sz w:val="24"/>
          <w:szCs w:val="24"/>
        </w:rPr>
        <w:t xml:space="preserve"> </w:t>
      </w:r>
      <w:r w:rsidR="00D728EE" w:rsidRPr="00FD0B17">
        <w:rPr>
          <w:rFonts w:ascii="Times New Roman" w:hAnsi="Times New Roman" w:cs="Times New Roman"/>
          <w:sz w:val="24"/>
          <w:szCs w:val="24"/>
        </w:rPr>
        <w:t xml:space="preserve">examine the relationship between house prices and immigration flows in 85 Swiss regions over six years (2001-2006), a period during which house price inflation was relatively low. Using a regression model similar to </w:t>
      </w:r>
      <w:proofErr w:type="spellStart"/>
      <w:r w:rsidR="00D728EE" w:rsidRPr="00FD0B17">
        <w:rPr>
          <w:rFonts w:ascii="Times New Roman" w:hAnsi="Times New Roman" w:cs="Times New Roman"/>
          <w:sz w:val="24"/>
          <w:szCs w:val="24"/>
        </w:rPr>
        <w:t>Saiz</w:t>
      </w:r>
      <w:proofErr w:type="spellEnd"/>
      <w:r w:rsidR="00D728EE" w:rsidRPr="00FD0B17">
        <w:rPr>
          <w:rFonts w:ascii="Times New Roman" w:hAnsi="Times New Roman" w:cs="Times New Roman"/>
          <w:sz w:val="24"/>
          <w:szCs w:val="24"/>
        </w:rPr>
        <w:t xml:space="preserve"> (2007) they find that an immigration inflow equal to </w:t>
      </w:r>
      <w:r w:rsidR="00D25D96">
        <w:rPr>
          <w:rFonts w:ascii="Times New Roman" w:hAnsi="Times New Roman" w:cs="Times New Roman"/>
          <w:sz w:val="24"/>
          <w:szCs w:val="24"/>
        </w:rPr>
        <w:t xml:space="preserve">one </w:t>
      </w:r>
      <w:r w:rsidR="00D728EE" w:rsidRPr="00FD0B17">
        <w:rPr>
          <w:rFonts w:ascii="Times New Roman" w:hAnsi="Times New Roman" w:cs="Times New Roman"/>
          <w:sz w:val="24"/>
          <w:szCs w:val="24"/>
        </w:rPr>
        <w:t xml:space="preserve">percent of an area’s population is coincident with an increase in </w:t>
      </w:r>
      <w:r w:rsidR="00974496" w:rsidRPr="00FD0B17">
        <w:rPr>
          <w:rFonts w:ascii="Times New Roman" w:hAnsi="Times New Roman" w:cs="Times New Roman"/>
          <w:sz w:val="24"/>
          <w:szCs w:val="24"/>
        </w:rPr>
        <w:t xml:space="preserve">prices of </w:t>
      </w:r>
      <w:r w:rsidR="00D728EE" w:rsidRPr="00FD0B17">
        <w:rPr>
          <w:rFonts w:ascii="Times New Roman" w:hAnsi="Times New Roman" w:cs="Times New Roman"/>
          <w:sz w:val="24"/>
          <w:szCs w:val="24"/>
        </w:rPr>
        <w:t xml:space="preserve">single-family homes of about 2.7 percent. </w:t>
      </w:r>
      <w:r w:rsidR="00B600C8" w:rsidRPr="00FD0B17">
        <w:rPr>
          <w:rFonts w:ascii="Times New Roman" w:hAnsi="Times New Roman" w:cs="Times New Roman"/>
          <w:sz w:val="24"/>
          <w:szCs w:val="24"/>
        </w:rPr>
        <w:t>The effect on higher density housing, such as multifamily homes, tends to be larger – presumably because migrants may disproportionally rent this type of housing. The Swiss results yield similar magnitudes to those found in the U.S. (</w:t>
      </w:r>
      <w:proofErr w:type="spellStart"/>
      <w:r w:rsidR="00B600C8" w:rsidRPr="00FD0B17">
        <w:rPr>
          <w:rFonts w:ascii="Times New Roman" w:hAnsi="Times New Roman" w:cs="Times New Roman"/>
          <w:sz w:val="24"/>
          <w:szCs w:val="24"/>
        </w:rPr>
        <w:t>Saiz</w:t>
      </w:r>
      <w:proofErr w:type="spellEnd"/>
      <w:r w:rsidR="00B600C8" w:rsidRPr="00FD0B17">
        <w:rPr>
          <w:rFonts w:ascii="Times New Roman" w:hAnsi="Times New Roman" w:cs="Times New Roman"/>
          <w:sz w:val="24"/>
          <w:szCs w:val="24"/>
        </w:rPr>
        <w:t xml:space="preserve"> 2007), Spain (Gonzales and Ortega 2013</w:t>
      </w:r>
      <w:r w:rsidR="00B1020D">
        <w:rPr>
          <w:rFonts w:ascii="Times New Roman" w:hAnsi="Times New Roman" w:cs="Times New Roman"/>
          <w:sz w:val="24"/>
          <w:szCs w:val="24"/>
        </w:rPr>
        <w:t>,</w:t>
      </w:r>
      <w:r w:rsidR="00B600C8" w:rsidRPr="00FD0B17">
        <w:rPr>
          <w:rFonts w:ascii="Times New Roman" w:hAnsi="Times New Roman" w:cs="Times New Roman"/>
          <w:sz w:val="24"/>
          <w:szCs w:val="24"/>
        </w:rPr>
        <w:t xml:space="preserve"> </w:t>
      </w:r>
      <w:proofErr w:type="spellStart"/>
      <w:r w:rsidR="00B600C8" w:rsidRPr="00FD0B17">
        <w:rPr>
          <w:rFonts w:ascii="Times New Roman" w:hAnsi="Times New Roman" w:cs="Times New Roman"/>
          <w:sz w:val="24"/>
          <w:szCs w:val="24"/>
        </w:rPr>
        <w:t>Sanchis-Guarner</w:t>
      </w:r>
      <w:proofErr w:type="spellEnd"/>
      <w:r w:rsidR="00B600C8" w:rsidRPr="00FD0B17">
        <w:rPr>
          <w:rFonts w:ascii="Times New Roman" w:hAnsi="Times New Roman" w:cs="Times New Roman"/>
          <w:sz w:val="24"/>
          <w:szCs w:val="24"/>
        </w:rPr>
        <w:t xml:space="preserve"> 2017) and </w:t>
      </w:r>
      <w:r w:rsidR="004841FB" w:rsidRPr="00FD0B17">
        <w:rPr>
          <w:rFonts w:ascii="Times New Roman" w:hAnsi="Times New Roman" w:cs="Times New Roman"/>
          <w:sz w:val="24"/>
          <w:szCs w:val="24"/>
        </w:rPr>
        <w:t>Italy (</w:t>
      </w:r>
      <w:proofErr w:type="spellStart"/>
      <w:r w:rsidR="004841FB" w:rsidRPr="00FD0B17">
        <w:rPr>
          <w:rFonts w:ascii="Times New Roman" w:hAnsi="Times New Roman" w:cs="Times New Roman"/>
          <w:sz w:val="24"/>
          <w:szCs w:val="24"/>
        </w:rPr>
        <w:t>Accetturo</w:t>
      </w:r>
      <w:proofErr w:type="spellEnd"/>
      <w:r w:rsidR="004841FB" w:rsidRPr="00FD0B17">
        <w:rPr>
          <w:rFonts w:ascii="Times New Roman" w:hAnsi="Times New Roman" w:cs="Times New Roman"/>
          <w:sz w:val="24"/>
          <w:szCs w:val="24"/>
        </w:rPr>
        <w:t xml:space="preserve"> </w:t>
      </w:r>
      <w:r w:rsidR="00EF0D6B" w:rsidRPr="00EF0D6B">
        <w:rPr>
          <w:rFonts w:ascii="Times New Roman" w:hAnsi="Times New Roman" w:cs="Times New Roman"/>
          <w:i/>
          <w:iCs/>
          <w:sz w:val="24"/>
          <w:szCs w:val="24"/>
        </w:rPr>
        <w:t>et al.</w:t>
      </w:r>
      <w:r w:rsidR="004841FB" w:rsidRPr="00FD0B17">
        <w:rPr>
          <w:rFonts w:ascii="Times New Roman" w:hAnsi="Times New Roman" w:cs="Times New Roman"/>
          <w:sz w:val="24"/>
          <w:szCs w:val="24"/>
        </w:rPr>
        <w:t xml:space="preserve"> 2014). </w:t>
      </w:r>
      <w:r w:rsidR="00553D9C" w:rsidRPr="00FD0B17">
        <w:rPr>
          <w:rFonts w:ascii="Times New Roman" w:hAnsi="Times New Roman" w:cs="Times New Roman"/>
          <w:sz w:val="24"/>
          <w:szCs w:val="24"/>
        </w:rPr>
        <w:t xml:space="preserve">The housing impact in Switzerland is re-estimated by Adams and </w:t>
      </w:r>
      <w:proofErr w:type="spellStart"/>
      <w:r w:rsidR="00553D9C" w:rsidRPr="00FD0B17">
        <w:rPr>
          <w:rFonts w:ascii="Times New Roman" w:hAnsi="Times New Roman" w:cs="Times New Roman"/>
          <w:sz w:val="24"/>
          <w:szCs w:val="24"/>
        </w:rPr>
        <w:t>Blickle</w:t>
      </w:r>
      <w:proofErr w:type="spellEnd"/>
      <w:r w:rsidR="00553D9C" w:rsidRPr="00FD0B17">
        <w:rPr>
          <w:rFonts w:ascii="Times New Roman" w:hAnsi="Times New Roman" w:cs="Times New Roman"/>
          <w:sz w:val="24"/>
          <w:szCs w:val="24"/>
        </w:rPr>
        <w:t xml:space="preserve"> (2018) by means of both Swiss Household Panel data (51,000 household-year observations) and data on 2323 municipalities across 22 years. Adams and </w:t>
      </w:r>
      <w:proofErr w:type="spellStart"/>
      <w:r w:rsidR="00553D9C" w:rsidRPr="00FD0B17">
        <w:rPr>
          <w:rFonts w:ascii="Times New Roman" w:hAnsi="Times New Roman" w:cs="Times New Roman"/>
          <w:sz w:val="24"/>
          <w:szCs w:val="24"/>
        </w:rPr>
        <w:t>B</w:t>
      </w:r>
      <w:r w:rsidR="00966B23" w:rsidRPr="00FD0B17">
        <w:rPr>
          <w:rFonts w:ascii="Times New Roman" w:hAnsi="Times New Roman" w:cs="Times New Roman"/>
          <w:sz w:val="24"/>
          <w:szCs w:val="24"/>
        </w:rPr>
        <w:t>l</w:t>
      </w:r>
      <w:r w:rsidR="00553D9C" w:rsidRPr="00FD0B17">
        <w:rPr>
          <w:rFonts w:ascii="Times New Roman" w:hAnsi="Times New Roman" w:cs="Times New Roman"/>
          <w:sz w:val="24"/>
          <w:szCs w:val="24"/>
        </w:rPr>
        <w:t>ickle</w:t>
      </w:r>
      <w:proofErr w:type="spellEnd"/>
      <w:r w:rsidR="00553D9C" w:rsidRPr="00FD0B17">
        <w:rPr>
          <w:rFonts w:ascii="Times New Roman" w:hAnsi="Times New Roman" w:cs="Times New Roman"/>
          <w:sz w:val="24"/>
          <w:szCs w:val="24"/>
        </w:rPr>
        <w:t xml:space="preserve"> find a</w:t>
      </w:r>
      <w:r w:rsidR="00966B23" w:rsidRPr="00FD0B17">
        <w:rPr>
          <w:rFonts w:ascii="Times New Roman" w:hAnsi="Times New Roman" w:cs="Times New Roman"/>
          <w:sz w:val="24"/>
          <w:szCs w:val="24"/>
        </w:rPr>
        <w:t xml:space="preserve"> house price</w:t>
      </w:r>
      <w:r w:rsidR="00553D9C" w:rsidRPr="00FD0B17">
        <w:rPr>
          <w:rFonts w:ascii="Times New Roman" w:hAnsi="Times New Roman" w:cs="Times New Roman"/>
          <w:sz w:val="24"/>
          <w:szCs w:val="24"/>
        </w:rPr>
        <w:t xml:space="preserve"> impact elasticity </w:t>
      </w:r>
      <w:r w:rsidR="00966B23" w:rsidRPr="00FD0B17">
        <w:rPr>
          <w:rFonts w:ascii="Times New Roman" w:hAnsi="Times New Roman" w:cs="Times New Roman"/>
          <w:sz w:val="24"/>
          <w:szCs w:val="24"/>
        </w:rPr>
        <w:t xml:space="preserve">of about 1.15 for immigrants from the EU and OECD, while the impact </w:t>
      </w:r>
      <w:r w:rsidR="00BE4B4D" w:rsidRPr="00FD0B17">
        <w:rPr>
          <w:rFonts w:ascii="Times New Roman" w:hAnsi="Times New Roman" w:cs="Times New Roman"/>
          <w:sz w:val="24"/>
          <w:szCs w:val="24"/>
        </w:rPr>
        <w:t>of</w:t>
      </w:r>
      <w:r w:rsidR="00966B23" w:rsidRPr="00FD0B17">
        <w:rPr>
          <w:rFonts w:ascii="Times New Roman" w:hAnsi="Times New Roman" w:cs="Times New Roman"/>
          <w:sz w:val="24"/>
          <w:szCs w:val="24"/>
        </w:rPr>
        <w:t xml:space="preserve"> immigration from the rest of the world is less (0.37), presumably due to the lower income of the latter migrants and their greater impact on outward migration of the native born at the local level. In fact, Adams and </w:t>
      </w:r>
      <w:proofErr w:type="spellStart"/>
      <w:r w:rsidR="00966B23" w:rsidRPr="00FD0B17">
        <w:rPr>
          <w:rFonts w:ascii="Times New Roman" w:hAnsi="Times New Roman" w:cs="Times New Roman"/>
          <w:sz w:val="24"/>
          <w:szCs w:val="24"/>
        </w:rPr>
        <w:t>Blickle</w:t>
      </w:r>
      <w:proofErr w:type="spellEnd"/>
      <w:r w:rsidR="00966B23" w:rsidRPr="00FD0B17">
        <w:rPr>
          <w:rFonts w:ascii="Times New Roman" w:hAnsi="Times New Roman" w:cs="Times New Roman"/>
          <w:sz w:val="24"/>
          <w:szCs w:val="24"/>
        </w:rPr>
        <w:t xml:space="preserve"> conclude that the displacement effect is mostly due to a dislike of growing diversity of the neighbourhood and less due to higher housing costs and greater competition on the labour market.</w:t>
      </w:r>
    </w:p>
    <w:p w14:paraId="2D1C8330" w14:textId="77777777" w:rsidR="002C7213" w:rsidRPr="00FD0B17" w:rsidRDefault="002C7213" w:rsidP="004536FC">
      <w:pPr>
        <w:tabs>
          <w:tab w:val="left" w:pos="567"/>
        </w:tabs>
        <w:spacing w:after="0" w:line="288" w:lineRule="auto"/>
        <w:jc w:val="both"/>
        <w:rPr>
          <w:rFonts w:ascii="Times New Roman" w:hAnsi="Times New Roman" w:cs="Times New Roman"/>
          <w:sz w:val="24"/>
          <w:szCs w:val="24"/>
        </w:rPr>
      </w:pPr>
    </w:p>
    <w:p w14:paraId="09AC9172" w14:textId="61BE47C2" w:rsidR="001D6A0A" w:rsidRPr="002C7213" w:rsidRDefault="00EB1019" w:rsidP="004536FC">
      <w:pPr>
        <w:tabs>
          <w:tab w:val="left" w:pos="567"/>
        </w:tabs>
        <w:spacing w:after="0" w:line="288" w:lineRule="auto"/>
        <w:jc w:val="both"/>
        <w:rPr>
          <w:rFonts w:ascii="Times New Roman" w:hAnsi="Times New Roman" w:cs="Times New Roman"/>
          <w:b/>
          <w:bCs/>
          <w:iCs/>
          <w:sz w:val="24"/>
          <w:szCs w:val="24"/>
        </w:rPr>
      </w:pPr>
      <w:r w:rsidRPr="002C7213">
        <w:rPr>
          <w:rFonts w:ascii="Times New Roman" w:hAnsi="Times New Roman" w:cs="Times New Roman"/>
          <w:b/>
          <w:bCs/>
          <w:iCs/>
          <w:sz w:val="24"/>
          <w:szCs w:val="24"/>
        </w:rPr>
        <w:t>Meta-</w:t>
      </w:r>
      <w:r w:rsidR="002C7213">
        <w:rPr>
          <w:rFonts w:ascii="Times New Roman" w:hAnsi="Times New Roman" w:cs="Times New Roman"/>
          <w:b/>
          <w:bCs/>
          <w:iCs/>
          <w:sz w:val="24"/>
          <w:szCs w:val="24"/>
        </w:rPr>
        <w:t>A</w:t>
      </w:r>
      <w:r w:rsidRPr="002C7213">
        <w:rPr>
          <w:rFonts w:ascii="Times New Roman" w:hAnsi="Times New Roman" w:cs="Times New Roman"/>
          <w:b/>
          <w:bCs/>
          <w:iCs/>
          <w:sz w:val="24"/>
          <w:szCs w:val="24"/>
        </w:rPr>
        <w:t xml:space="preserve">nalytic </w:t>
      </w:r>
      <w:r w:rsidR="002C7213">
        <w:rPr>
          <w:rFonts w:ascii="Times New Roman" w:hAnsi="Times New Roman" w:cs="Times New Roman"/>
          <w:b/>
          <w:bCs/>
          <w:iCs/>
          <w:sz w:val="24"/>
          <w:szCs w:val="24"/>
        </w:rPr>
        <w:t>E</w:t>
      </w:r>
      <w:r w:rsidRPr="002C7213">
        <w:rPr>
          <w:rFonts w:ascii="Times New Roman" w:hAnsi="Times New Roman" w:cs="Times New Roman"/>
          <w:b/>
          <w:bCs/>
          <w:iCs/>
          <w:sz w:val="24"/>
          <w:szCs w:val="24"/>
        </w:rPr>
        <w:t>vidence</w:t>
      </w:r>
    </w:p>
    <w:p w14:paraId="6EB578C7" w14:textId="77777777" w:rsidR="002C7213" w:rsidRPr="002C7213" w:rsidRDefault="002C7213" w:rsidP="004536FC">
      <w:pPr>
        <w:tabs>
          <w:tab w:val="left" w:pos="567"/>
        </w:tabs>
        <w:spacing w:after="0" w:line="288" w:lineRule="auto"/>
        <w:jc w:val="both"/>
        <w:rPr>
          <w:rFonts w:ascii="Times New Roman" w:hAnsi="Times New Roman" w:cs="Times New Roman"/>
          <w:sz w:val="12"/>
          <w:szCs w:val="12"/>
        </w:rPr>
      </w:pPr>
    </w:p>
    <w:p w14:paraId="3C547A63" w14:textId="3D5AE216" w:rsidR="00BE4B4D" w:rsidRDefault="004D3E10" w:rsidP="004536FC">
      <w:pPr>
        <w:tabs>
          <w:tab w:val="left" w:pos="567"/>
        </w:tabs>
        <w:spacing w:after="0" w:line="288" w:lineRule="auto"/>
        <w:jc w:val="both"/>
        <w:rPr>
          <w:rFonts w:ascii="Times New Roman" w:hAnsi="Times New Roman" w:cs="Times New Roman"/>
          <w:sz w:val="24"/>
          <w:szCs w:val="24"/>
        </w:rPr>
      </w:pPr>
      <w:r w:rsidRPr="00FD0B17">
        <w:rPr>
          <w:rFonts w:ascii="Times New Roman" w:hAnsi="Times New Roman" w:cs="Times New Roman"/>
          <w:sz w:val="24"/>
          <w:szCs w:val="24"/>
        </w:rPr>
        <w:t xml:space="preserve">The case studies outlined above provide by no means all of the estimates of the effect of immigration on house prices. Larkin et al. (2018) </w:t>
      </w:r>
      <w:r w:rsidR="00A25680" w:rsidRPr="00FD0B17">
        <w:rPr>
          <w:rFonts w:ascii="Times New Roman" w:hAnsi="Times New Roman" w:cs="Times New Roman"/>
          <w:sz w:val="24"/>
          <w:szCs w:val="24"/>
        </w:rPr>
        <w:t xml:space="preserve">consider a much larger set of estimates. They </w:t>
      </w:r>
      <w:r w:rsidR="00D262C0" w:rsidRPr="00FD0B17">
        <w:rPr>
          <w:rFonts w:ascii="Times New Roman" w:hAnsi="Times New Roman" w:cs="Times New Roman"/>
          <w:sz w:val="24"/>
          <w:szCs w:val="24"/>
        </w:rPr>
        <w:t>gathered 45 econometric studies with 474 comparable estimates that spanned 14 developed countries. Each of these studies estimated regression models of house prices (by location and time period) with a measure of immigration among the right</w:t>
      </w:r>
      <w:r w:rsidR="00B1020D">
        <w:rPr>
          <w:rFonts w:ascii="Times New Roman" w:hAnsi="Times New Roman" w:cs="Times New Roman"/>
          <w:sz w:val="24"/>
          <w:szCs w:val="24"/>
        </w:rPr>
        <w:t>-</w:t>
      </w:r>
      <w:r w:rsidR="00D262C0" w:rsidRPr="00FD0B17">
        <w:rPr>
          <w:rFonts w:ascii="Times New Roman" w:hAnsi="Times New Roman" w:cs="Times New Roman"/>
          <w:sz w:val="24"/>
          <w:szCs w:val="24"/>
        </w:rPr>
        <w:t xml:space="preserve">hand side variables. </w:t>
      </w:r>
      <w:r w:rsidR="006211CF" w:rsidRPr="00FD0B17">
        <w:rPr>
          <w:rFonts w:ascii="Times New Roman" w:hAnsi="Times New Roman" w:cs="Times New Roman"/>
          <w:sz w:val="24"/>
          <w:szCs w:val="24"/>
        </w:rPr>
        <w:t>However, the studies are too dissimilar to calculate a weighted average of the impact elasticities (with weight determined by estimate precision)</w:t>
      </w:r>
      <w:r w:rsidR="00A25680" w:rsidRPr="00FD0B17">
        <w:rPr>
          <w:rFonts w:ascii="Times New Roman" w:hAnsi="Times New Roman" w:cs="Times New Roman"/>
          <w:sz w:val="24"/>
          <w:szCs w:val="24"/>
        </w:rPr>
        <w:t xml:space="preserve">. </w:t>
      </w:r>
      <w:r w:rsidR="006211CF" w:rsidRPr="00FD0B17">
        <w:rPr>
          <w:rFonts w:ascii="Times New Roman" w:hAnsi="Times New Roman" w:cs="Times New Roman"/>
          <w:sz w:val="24"/>
          <w:szCs w:val="24"/>
        </w:rPr>
        <w:t xml:space="preserve">Instead, Larkin </w:t>
      </w:r>
      <w:r w:rsidR="00EF0D6B" w:rsidRPr="00EF0D6B">
        <w:rPr>
          <w:rFonts w:ascii="Times New Roman" w:hAnsi="Times New Roman" w:cs="Times New Roman"/>
          <w:i/>
          <w:iCs/>
          <w:sz w:val="24"/>
          <w:szCs w:val="24"/>
        </w:rPr>
        <w:t>et al.</w:t>
      </w:r>
      <w:r w:rsidR="006211CF" w:rsidRPr="00FD0B17">
        <w:rPr>
          <w:rFonts w:ascii="Times New Roman" w:hAnsi="Times New Roman" w:cs="Times New Roman"/>
          <w:sz w:val="24"/>
          <w:szCs w:val="24"/>
        </w:rPr>
        <w:t xml:space="preserve"> (2018) use the partial correlation coefficient as the effect size and run a meta-regression model in which this partial correlation</w:t>
      </w:r>
      <w:r w:rsidR="00A25680" w:rsidRPr="00FD0B17">
        <w:rPr>
          <w:rFonts w:ascii="Times New Roman" w:hAnsi="Times New Roman" w:cs="Times New Roman"/>
          <w:sz w:val="24"/>
          <w:szCs w:val="24"/>
        </w:rPr>
        <w:t xml:space="preserve"> coefficient</w:t>
      </w:r>
      <w:r w:rsidR="006211CF" w:rsidRPr="00FD0B17">
        <w:rPr>
          <w:rFonts w:ascii="Times New Roman" w:hAnsi="Times New Roman" w:cs="Times New Roman"/>
          <w:sz w:val="24"/>
          <w:szCs w:val="24"/>
        </w:rPr>
        <w:t xml:space="preserve"> is regressed on 13 moderator variables (</w:t>
      </w:r>
      <w:r w:rsidR="00B1020D">
        <w:rPr>
          <w:rFonts w:ascii="Times New Roman" w:hAnsi="Times New Roman" w:cs="Times New Roman"/>
          <w:sz w:val="24"/>
          <w:szCs w:val="24"/>
        </w:rPr>
        <w:t>that is,</w:t>
      </w:r>
      <w:r w:rsidR="006211CF" w:rsidRPr="00FD0B17">
        <w:rPr>
          <w:rFonts w:ascii="Times New Roman" w:hAnsi="Times New Roman" w:cs="Times New Roman"/>
          <w:sz w:val="24"/>
          <w:szCs w:val="24"/>
        </w:rPr>
        <w:t xml:space="preserve"> study characteristics), using weighted least squares with inverse variance weights. </w:t>
      </w:r>
      <w:r w:rsidR="00A25680" w:rsidRPr="00FD0B17">
        <w:rPr>
          <w:rFonts w:ascii="Times New Roman" w:hAnsi="Times New Roman" w:cs="Times New Roman"/>
          <w:sz w:val="24"/>
          <w:szCs w:val="24"/>
        </w:rPr>
        <w:t xml:space="preserve">This research shows that immigration does indeed increase house prices on average, </w:t>
      </w:r>
      <w:r w:rsidR="00BE4B4D" w:rsidRPr="00FD0B17">
        <w:rPr>
          <w:rFonts w:ascii="Times New Roman" w:hAnsi="Times New Roman" w:cs="Times New Roman"/>
          <w:sz w:val="24"/>
          <w:szCs w:val="24"/>
        </w:rPr>
        <w:t>thus confirming the theoretical p</w:t>
      </w:r>
      <w:r w:rsidR="00974496" w:rsidRPr="00FD0B17">
        <w:rPr>
          <w:rFonts w:ascii="Times New Roman" w:hAnsi="Times New Roman" w:cs="Times New Roman"/>
          <w:sz w:val="24"/>
          <w:szCs w:val="24"/>
        </w:rPr>
        <w:t xml:space="preserve">redictions in </w:t>
      </w:r>
      <w:r w:rsidR="00D25D96">
        <w:rPr>
          <w:rFonts w:ascii="Times New Roman" w:hAnsi="Times New Roman" w:cs="Times New Roman"/>
          <w:sz w:val="24"/>
          <w:szCs w:val="24"/>
        </w:rPr>
        <w:t>S</w:t>
      </w:r>
      <w:r w:rsidR="00974496" w:rsidRPr="00FD0B17">
        <w:rPr>
          <w:rFonts w:ascii="Times New Roman" w:hAnsi="Times New Roman" w:cs="Times New Roman"/>
          <w:sz w:val="24"/>
          <w:szCs w:val="24"/>
        </w:rPr>
        <w:t xml:space="preserve">ection 2 above. </w:t>
      </w:r>
      <w:r w:rsidR="00BE4B4D" w:rsidRPr="00FD0B17">
        <w:rPr>
          <w:rFonts w:ascii="Times New Roman" w:hAnsi="Times New Roman" w:cs="Times New Roman"/>
          <w:sz w:val="24"/>
          <w:szCs w:val="24"/>
        </w:rPr>
        <w:t xml:space="preserve">The main driving force is expected to be the </w:t>
      </w:r>
      <w:r w:rsidR="00A25680" w:rsidRPr="00FD0B17">
        <w:rPr>
          <w:rFonts w:ascii="Times New Roman" w:hAnsi="Times New Roman" w:cs="Times New Roman"/>
          <w:sz w:val="24"/>
          <w:szCs w:val="24"/>
        </w:rPr>
        <w:t xml:space="preserve">relatively inelastic supply of new dwellings and land for residential development. </w:t>
      </w:r>
    </w:p>
    <w:p w14:paraId="55EECCAC" w14:textId="77777777" w:rsidR="00B1020D" w:rsidRPr="00FD0B17" w:rsidRDefault="00B1020D" w:rsidP="004536FC">
      <w:pPr>
        <w:tabs>
          <w:tab w:val="left" w:pos="567"/>
        </w:tabs>
        <w:spacing w:after="0" w:line="288" w:lineRule="auto"/>
        <w:jc w:val="both"/>
        <w:rPr>
          <w:rFonts w:ascii="Times New Roman" w:hAnsi="Times New Roman" w:cs="Times New Roman"/>
          <w:sz w:val="24"/>
          <w:szCs w:val="24"/>
        </w:rPr>
      </w:pPr>
    </w:p>
    <w:p w14:paraId="0FE7F5BE" w14:textId="2FCD0D5D" w:rsidR="00EB1019" w:rsidRPr="00FD0B17" w:rsidRDefault="002C7213"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BE4B4D" w:rsidRPr="00FD0B17">
        <w:rPr>
          <w:rFonts w:ascii="Times New Roman" w:hAnsi="Times New Roman" w:cs="Times New Roman"/>
          <w:sz w:val="24"/>
          <w:szCs w:val="24"/>
        </w:rPr>
        <w:t xml:space="preserve">A </w:t>
      </w:r>
      <w:r w:rsidR="00A25680" w:rsidRPr="00FD0B17">
        <w:rPr>
          <w:rFonts w:ascii="Times New Roman" w:hAnsi="Times New Roman" w:cs="Times New Roman"/>
          <w:sz w:val="24"/>
          <w:szCs w:val="24"/>
        </w:rPr>
        <w:t xml:space="preserve">novel aspect of this meta-analysis is that the results are linked to World Values Survey </w:t>
      </w:r>
      <w:r w:rsidR="00812D8F" w:rsidRPr="00FD0B17">
        <w:rPr>
          <w:rFonts w:ascii="Times New Roman" w:hAnsi="Times New Roman" w:cs="Times New Roman"/>
          <w:sz w:val="24"/>
          <w:szCs w:val="24"/>
        </w:rPr>
        <w:t xml:space="preserve">(WVS) </w:t>
      </w:r>
      <w:r w:rsidR="00A25680" w:rsidRPr="00FD0B17">
        <w:rPr>
          <w:rFonts w:ascii="Times New Roman" w:hAnsi="Times New Roman" w:cs="Times New Roman"/>
          <w:sz w:val="24"/>
          <w:szCs w:val="24"/>
        </w:rPr>
        <w:t xml:space="preserve">data on attitudes towards immigrants/foreign workers. Larkin </w:t>
      </w:r>
      <w:r w:rsidR="00B1020D" w:rsidRPr="00B1020D">
        <w:rPr>
          <w:rFonts w:ascii="Times New Roman" w:hAnsi="Times New Roman" w:cs="Times New Roman"/>
          <w:i/>
          <w:iCs/>
          <w:sz w:val="24"/>
          <w:szCs w:val="24"/>
        </w:rPr>
        <w:t>et al.</w:t>
      </w:r>
      <w:r w:rsidR="00A25680" w:rsidRPr="00FD0B17">
        <w:rPr>
          <w:rFonts w:ascii="Times New Roman" w:hAnsi="Times New Roman" w:cs="Times New Roman"/>
          <w:sz w:val="24"/>
          <w:szCs w:val="24"/>
        </w:rPr>
        <w:t xml:space="preserve"> (2018) find that </w:t>
      </w:r>
      <w:r w:rsidR="00812D8F" w:rsidRPr="00FD0B17">
        <w:rPr>
          <w:rFonts w:ascii="Times New Roman" w:hAnsi="Times New Roman" w:cs="Times New Roman"/>
          <w:sz w:val="24"/>
          <w:szCs w:val="24"/>
        </w:rPr>
        <w:t xml:space="preserve">in countries where a larger percentage of WVS respondents dislike having immigrants as </w:t>
      </w:r>
      <w:r w:rsidR="00812D8F" w:rsidRPr="00FD0B17">
        <w:rPr>
          <w:rFonts w:ascii="Times New Roman" w:hAnsi="Times New Roman" w:cs="Times New Roman"/>
          <w:sz w:val="24"/>
          <w:szCs w:val="24"/>
        </w:rPr>
        <w:lastRenderedPageBreak/>
        <w:t xml:space="preserve">neighbours, the impact of immigration </w:t>
      </w:r>
      <w:r w:rsidR="00974496" w:rsidRPr="00FD0B17">
        <w:rPr>
          <w:rFonts w:ascii="Times New Roman" w:hAnsi="Times New Roman" w:cs="Times New Roman"/>
          <w:sz w:val="24"/>
          <w:szCs w:val="24"/>
        </w:rPr>
        <w:t xml:space="preserve">on house prices </w:t>
      </w:r>
      <w:r w:rsidR="00812D8F" w:rsidRPr="00FD0B17">
        <w:rPr>
          <w:rFonts w:ascii="Times New Roman" w:hAnsi="Times New Roman" w:cs="Times New Roman"/>
          <w:sz w:val="24"/>
          <w:szCs w:val="24"/>
        </w:rPr>
        <w:t xml:space="preserve">is muted. This is consistent with the evidence cited above that, at least at the local level, </w:t>
      </w:r>
      <w:r w:rsidR="00812D8F" w:rsidRPr="00FD0B17">
        <w:rPr>
          <w:rFonts w:ascii="Times New Roman" w:hAnsi="Times New Roman" w:cs="Times New Roman"/>
          <w:i/>
          <w:sz w:val="24"/>
          <w:szCs w:val="24"/>
        </w:rPr>
        <w:t>homophily</w:t>
      </w:r>
      <w:r w:rsidR="00812D8F" w:rsidRPr="00FD0B17">
        <w:rPr>
          <w:rFonts w:ascii="Times New Roman" w:hAnsi="Times New Roman" w:cs="Times New Roman"/>
          <w:sz w:val="24"/>
          <w:szCs w:val="24"/>
        </w:rPr>
        <w:t xml:space="preserve"> (i.e. the desire to live next to those of a similar background) triggers outward migration of the native born from the city wards where migrants settle and thereby reduce</w:t>
      </w:r>
      <w:r w:rsidR="00BE4B4D" w:rsidRPr="00FD0B17">
        <w:rPr>
          <w:rFonts w:ascii="Times New Roman" w:hAnsi="Times New Roman" w:cs="Times New Roman"/>
          <w:sz w:val="24"/>
          <w:szCs w:val="24"/>
        </w:rPr>
        <w:t>s</w:t>
      </w:r>
      <w:r w:rsidR="00812D8F" w:rsidRPr="00FD0B17">
        <w:rPr>
          <w:rFonts w:ascii="Times New Roman" w:hAnsi="Times New Roman" w:cs="Times New Roman"/>
          <w:sz w:val="24"/>
          <w:szCs w:val="24"/>
        </w:rPr>
        <w:t xml:space="preserve"> the house price impact or even lead</w:t>
      </w:r>
      <w:r w:rsidR="00BE4B4D" w:rsidRPr="00FD0B17">
        <w:rPr>
          <w:rFonts w:ascii="Times New Roman" w:hAnsi="Times New Roman" w:cs="Times New Roman"/>
          <w:sz w:val="24"/>
          <w:szCs w:val="24"/>
        </w:rPr>
        <w:t>s</w:t>
      </w:r>
      <w:r w:rsidR="00812D8F" w:rsidRPr="00FD0B17">
        <w:rPr>
          <w:rFonts w:ascii="Times New Roman" w:hAnsi="Times New Roman" w:cs="Times New Roman"/>
          <w:sz w:val="24"/>
          <w:szCs w:val="24"/>
        </w:rPr>
        <w:t xml:space="preserve"> to house price declines (as in the case of the U.K.).</w:t>
      </w:r>
      <w:r w:rsidR="00812D8F" w:rsidRPr="00FD0B17">
        <w:rPr>
          <w:rStyle w:val="FootnoteReference"/>
          <w:rFonts w:ascii="Times New Roman" w:hAnsi="Times New Roman" w:cs="Times New Roman"/>
          <w:sz w:val="24"/>
          <w:szCs w:val="24"/>
        </w:rPr>
        <w:footnoteReference w:id="5"/>
      </w:r>
    </w:p>
    <w:p w14:paraId="20BC7539" w14:textId="77777777" w:rsidR="008A14AA" w:rsidRPr="00FD0B17" w:rsidRDefault="008A14AA" w:rsidP="004536FC">
      <w:pPr>
        <w:tabs>
          <w:tab w:val="left" w:pos="567"/>
        </w:tabs>
        <w:spacing w:after="0" w:line="288" w:lineRule="auto"/>
        <w:jc w:val="both"/>
        <w:rPr>
          <w:rFonts w:ascii="Times New Roman" w:hAnsi="Times New Roman" w:cs="Times New Roman"/>
          <w:sz w:val="24"/>
          <w:szCs w:val="24"/>
        </w:rPr>
      </w:pPr>
    </w:p>
    <w:p w14:paraId="78E9C3FA" w14:textId="2776E096" w:rsidR="00EB6014" w:rsidRPr="00FD0B17" w:rsidRDefault="003C7814" w:rsidP="004536FC">
      <w:pPr>
        <w:tabs>
          <w:tab w:val="left" w:pos="567"/>
        </w:tabs>
        <w:spacing w:after="0" w:line="288" w:lineRule="auto"/>
        <w:jc w:val="both"/>
        <w:rPr>
          <w:rFonts w:ascii="Times New Roman" w:hAnsi="Times New Roman" w:cs="Times New Roman"/>
          <w:b/>
          <w:sz w:val="24"/>
          <w:szCs w:val="24"/>
          <w:lang w:val="en-US"/>
        </w:rPr>
      </w:pPr>
      <w:r w:rsidRPr="00FD0B17">
        <w:rPr>
          <w:rFonts w:ascii="Times New Roman" w:hAnsi="Times New Roman" w:cs="Times New Roman"/>
          <w:b/>
          <w:sz w:val="24"/>
          <w:szCs w:val="24"/>
          <w:lang w:val="en-US"/>
        </w:rPr>
        <w:t xml:space="preserve">4.  </w:t>
      </w:r>
      <w:r w:rsidR="006D77B1" w:rsidRPr="00FD0B17">
        <w:rPr>
          <w:rFonts w:ascii="Times New Roman" w:hAnsi="Times New Roman" w:cs="Times New Roman"/>
          <w:b/>
          <w:sz w:val="24"/>
          <w:szCs w:val="24"/>
          <w:lang w:val="en-US"/>
        </w:rPr>
        <w:t xml:space="preserve">A </w:t>
      </w:r>
      <w:r w:rsidR="002C7213">
        <w:rPr>
          <w:rFonts w:ascii="Times New Roman" w:hAnsi="Times New Roman" w:cs="Times New Roman"/>
          <w:b/>
          <w:sz w:val="24"/>
          <w:szCs w:val="24"/>
          <w:lang w:val="en-US"/>
        </w:rPr>
        <w:t>C</w:t>
      </w:r>
      <w:r w:rsidR="006D77B1" w:rsidRPr="00FD0B17">
        <w:rPr>
          <w:rFonts w:ascii="Times New Roman" w:hAnsi="Times New Roman" w:cs="Times New Roman"/>
          <w:b/>
          <w:sz w:val="24"/>
          <w:szCs w:val="24"/>
          <w:lang w:val="en-US"/>
        </w:rPr>
        <w:t xml:space="preserve">ase </w:t>
      </w:r>
      <w:r w:rsidR="002C7213">
        <w:rPr>
          <w:rFonts w:ascii="Times New Roman" w:hAnsi="Times New Roman" w:cs="Times New Roman"/>
          <w:b/>
          <w:sz w:val="24"/>
          <w:szCs w:val="24"/>
          <w:lang w:val="en-US"/>
        </w:rPr>
        <w:t>S</w:t>
      </w:r>
      <w:r w:rsidR="006D77B1" w:rsidRPr="00FD0B17">
        <w:rPr>
          <w:rFonts w:ascii="Times New Roman" w:hAnsi="Times New Roman" w:cs="Times New Roman"/>
          <w:b/>
          <w:sz w:val="24"/>
          <w:szCs w:val="24"/>
          <w:lang w:val="en-US"/>
        </w:rPr>
        <w:t>tudy</w:t>
      </w:r>
      <w:r w:rsidR="002C3B11" w:rsidRPr="00FD0B17">
        <w:rPr>
          <w:rFonts w:ascii="Times New Roman" w:hAnsi="Times New Roman" w:cs="Times New Roman"/>
          <w:b/>
          <w:sz w:val="24"/>
          <w:szCs w:val="24"/>
          <w:lang w:val="en-US"/>
        </w:rPr>
        <w:t>: New Zealand</w:t>
      </w:r>
    </w:p>
    <w:p w14:paraId="1305EEA2" w14:textId="77777777" w:rsidR="002C7213" w:rsidRPr="002C7213" w:rsidRDefault="002C7213" w:rsidP="004536FC">
      <w:pPr>
        <w:tabs>
          <w:tab w:val="left" w:pos="567"/>
        </w:tabs>
        <w:spacing w:after="0" w:line="288" w:lineRule="auto"/>
        <w:jc w:val="both"/>
        <w:rPr>
          <w:rFonts w:ascii="Times New Roman" w:hAnsi="Times New Roman" w:cs="Times New Roman"/>
          <w:sz w:val="12"/>
          <w:szCs w:val="12"/>
        </w:rPr>
      </w:pPr>
    </w:p>
    <w:p w14:paraId="3B103778" w14:textId="1692A663" w:rsidR="002C3B11" w:rsidRDefault="00871FCD" w:rsidP="004536FC">
      <w:pPr>
        <w:tabs>
          <w:tab w:val="left" w:pos="567"/>
        </w:tabs>
        <w:spacing w:after="0" w:line="288" w:lineRule="auto"/>
        <w:jc w:val="both"/>
        <w:rPr>
          <w:rFonts w:ascii="Times New Roman" w:hAnsi="Times New Roman" w:cs="Times New Roman"/>
          <w:sz w:val="24"/>
          <w:szCs w:val="24"/>
        </w:rPr>
      </w:pPr>
      <w:r w:rsidRPr="00FD0B17">
        <w:rPr>
          <w:rFonts w:ascii="Times New Roman" w:hAnsi="Times New Roman" w:cs="Times New Roman"/>
          <w:sz w:val="24"/>
          <w:szCs w:val="24"/>
        </w:rPr>
        <w:t xml:space="preserve">According to data </w:t>
      </w:r>
      <w:r w:rsidR="001750CE" w:rsidRPr="00FD0B17">
        <w:rPr>
          <w:rFonts w:ascii="Times New Roman" w:hAnsi="Times New Roman" w:cs="Times New Roman"/>
          <w:sz w:val="24"/>
          <w:szCs w:val="24"/>
        </w:rPr>
        <w:t xml:space="preserve">published </w:t>
      </w:r>
      <w:r w:rsidRPr="00FD0B17">
        <w:rPr>
          <w:rFonts w:ascii="Times New Roman" w:hAnsi="Times New Roman" w:cs="Times New Roman"/>
          <w:sz w:val="24"/>
          <w:szCs w:val="24"/>
        </w:rPr>
        <w:t>by</w:t>
      </w:r>
      <w:r w:rsidR="002C3B11" w:rsidRPr="00FD0B17">
        <w:rPr>
          <w:rFonts w:ascii="Times New Roman" w:hAnsi="Times New Roman" w:cs="Times New Roman"/>
          <w:sz w:val="24"/>
          <w:szCs w:val="24"/>
        </w:rPr>
        <w:t xml:space="preserve"> </w:t>
      </w:r>
      <w:r w:rsidR="008A14AA" w:rsidRPr="00FD0B17">
        <w:rPr>
          <w:rFonts w:ascii="Times New Roman" w:hAnsi="Times New Roman" w:cs="Times New Roman"/>
          <w:i/>
          <w:sz w:val="24"/>
          <w:szCs w:val="24"/>
        </w:rPr>
        <w:t>T</w:t>
      </w:r>
      <w:r w:rsidR="002C3B11" w:rsidRPr="00FD0B17">
        <w:rPr>
          <w:rFonts w:ascii="Times New Roman" w:hAnsi="Times New Roman" w:cs="Times New Roman"/>
          <w:i/>
          <w:sz w:val="24"/>
          <w:szCs w:val="24"/>
        </w:rPr>
        <w:t>he Economist</w:t>
      </w:r>
      <w:r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New Zealand ha</w:t>
      </w:r>
      <w:r w:rsidR="00974496" w:rsidRPr="00FD0B17">
        <w:rPr>
          <w:rFonts w:ascii="Times New Roman" w:hAnsi="Times New Roman" w:cs="Times New Roman"/>
          <w:sz w:val="24"/>
          <w:szCs w:val="24"/>
        </w:rPr>
        <w:t>d in 2017</w:t>
      </w:r>
      <w:r w:rsidR="002C3B11" w:rsidRPr="00FD0B17">
        <w:rPr>
          <w:rFonts w:ascii="Times New Roman" w:hAnsi="Times New Roman" w:cs="Times New Roman"/>
          <w:sz w:val="24"/>
          <w:szCs w:val="24"/>
        </w:rPr>
        <w:t xml:space="preserve"> the most unaffordable house prices in the world</w:t>
      </w:r>
      <w:r w:rsidR="00FD1ED9" w:rsidRPr="00FD0B17">
        <w:rPr>
          <w:rFonts w:ascii="Times New Roman" w:hAnsi="Times New Roman" w:cs="Times New Roman"/>
          <w:sz w:val="24"/>
          <w:szCs w:val="24"/>
        </w:rPr>
        <w:t>.</w:t>
      </w:r>
      <w:r w:rsidR="00FD1ED9" w:rsidRPr="00FD0B17">
        <w:rPr>
          <w:rStyle w:val="FootnoteReference"/>
          <w:rFonts w:ascii="Times New Roman" w:hAnsi="Times New Roman" w:cs="Times New Roman"/>
          <w:sz w:val="24"/>
          <w:szCs w:val="24"/>
        </w:rPr>
        <w:footnoteReference w:id="6"/>
      </w:r>
      <w:r w:rsidR="00FD1ED9" w:rsidRPr="00FD0B17">
        <w:rPr>
          <w:rFonts w:ascii="Times New Roman" w:hAnsi="Times New Roman" w:cs="Times New Roman"/>
          <w:sz w:val="24"/>
          <w:szCs w:val="24"/>
        </w:rPr>
        <w:t xml:space="preserve"> At the same time, New Zealand had one of the highest rates of net immigration, equivalent to 1.5 percent of the resident population per annum. House prices are the highest in Auckland, which accounts for more than half of immigration (but only one third of population). </w:t>
      </w:r>
      <w:r w:rsidR="00850D4E" w:rsidRPr="00FD0B17">
        <w:rPr>
          <w:rFonts w:ascii="Times New Roman" w:hAnsi="Times New Roman" w:cs="Times New Roman"/>
          <w:sz w:val="24"/>
          <w:szCs w:val="24"/>
        </w:rPr>
        <w:t>H</w:t>
      </w:r>
      <w:r w:rsidR="002C3B11" w:rsidRPr="00FD0B17">
        <w:rPr>
          <w:rFonts w:ascii="Times New Roman" w:hAnsi="Times New Roman" w:cs="Times New Roman"/>
          <w:sz w:val="24"/>
          <w:szCs w:val="24"/>
        </w:rPr>
        <w:t>ouse prices</w:t>
      </w:r>
      <w:r w:rsidR="001750CE"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grew faster in Auckland than in other major cities in the country</w:t>
      </w:r>
      <w:r w:rsidR="00850D4E" w:rsidRPr="00FD0B17">
        <w:rPr>
          <w:rFonts w:ascii="Times New Roman" w:hAnsi="Times New Roman" w:cs="Times New Roman"/>
          <w:sz w:val="24"/>
          <w:szCs w:val="24"/>
        </w:rPr>
        <w:t>,</w:t>
      </w:r>
      <w:r w:rsidR="002C3B11" w:rsidRPr="00FD0B17">
        <w:rPr>
          <w:rFonts w:ascii="Times New Roman" w:hAnsi="Times New Roman" w:cs="Times New Roman"/>
          <w:sz w:val="24"/>
          <w:szCs w:val="24"/>
        </w:rPr>
        <w:t xml:space="preserve"> </w:t>
      </w:r>
      <w:r w:rsidR="00850D4E" w:rsidRPr="00FD0B17">
        <w:rPr>
          <w:rFonts w:ascii="Times New Roman" w:hAnsi="Times New Roman" w:cs="Times New Roman"/>
          <w:sz w:val="24"/>
          <w:szCs w:val="24"/>
        </w:rPr>
        <w:t xml:space="preserve">particularly after 2012 </w:t>
      </w:r>
      <w:r w:rsidR="002C3B11" w:rsidRPr="00FD0B17">
        <w:rPr>
          <w:rFonts w:ascii="Times New Roman" w:hAnsi="Times New Roman" w:cs="Times New Roman"/>
          <w:sz w:val="24"/>
          <w:szCs w:val="24"/>
        </w:rPr>
        <w:t xml:space="preserve">(see </w:t>
      </w:r>
      <w:r w:rsidR="00850D4E" w:rsidRPr="00FD0B17">
        <w:rPr>
          <w:rFonts w:ascii="Times New Roman" w:hAnsi="Times New Roman" w:cs="Times New Roman"/>
          <w:sz w:val="24"/>
          <w:szCs w:val="24"/>
        </w:rPr>
        <w:t>F</w:t>
      </w:r>
      <w:r w:rsidR="002C3B11" w:rsidRPr="00FD0B17">
        <w:rPr>
          <w:rFonts w:ascii="Times New Roman" w:hAnsi="Times New Roman" w:cs="Times New Roman"/>
          <w:sz w:val="24"/>
          <w:szCs w:val="24"/>
        </w:rPr>
        <w:t xml:space="preserve">igure 2). </w:t>
      </w:r>
      <w:r w:rsidR="001750CE" w:rsidRPr="00FD0B17">
        <w:rPr>
          <w:rFonts w:ascii="Times New Roman" w:hAnsi="Times New Roman" w:cs="Times New Roman"/>
          <w:sz w:val="24"/>
          <w:szCs w:val="24"/>
        </w:rPr>
        <w:t>Not surprisingly, h</w:t>
      </w:r>
      <w:r w:rsidR="002C3B11" w:rsidRPr="00FD0B17">
        <w:rPr>
          <w:rFonts w:ascii="Times New Roman" w:hAnsi="Times New Roman" w:cs="Times New Roman"/>
          <w:sz w:val="24"/>
          <w:szCs w:val="24"/>
        </w:rPr>
        <w:t xml:space="preserve">omeownership rates </w:t>
      </w:r>
      <w:r w:rsidR="001750CE" w:rsidRPr="00FD0B17">
        <w:rPr>
          <w:rFonts w:ascii="Times New Roman" w:hAnsi="Times New Roman" w:cs="Times New Roman"/>
          <w:sz w:val="24"/>
          <w:szCs w:val="24"/>
        </w:rPr>
        <w:t xml:space="preserve">(the proportion of households in owner-occupied dwellings) </w:t>
      </w:r>
      <w:r w:rsidR="002C3B11" w:rsidRPr="00FD0B17">
        <w:rPr>
          <w:rFonts w:ascii="Times New Roman" w:hAnsi="Times New Roman" w:cs="Times New Roman"/>
          <w:sz w:val="24"/>
          <w:szCs w:val="24"/>
        </w:rPr>
        <w:t>are lower in Auckland than in the rest of the country. While homeownership rates have been declining across New Zealand since the 1990s, the decline in Auckland has been</w:t>
      </w:r>
      <w:r w:rsidR="001750CE"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in recent years</w:t>
      </w:r>
      <w:r w:rsidR="001750CE"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relatively faster than elsewhere. Consequently, the impact of internati</w:t>
      </w:r>
      <w:r w:rsidR="001750CE" w:rsidRPr="00FD0B17">
        <w:rPr>
          <w:rFonts w:ascii="Times New Roman" w:hAnsi="Times New Roman" w:cs="Times New Roman"/>
          <w:sz w:val="24"/>
          <w:szCs w:val="24"/>
        </w:rPr>
        <w:t xml:space="preserve">onal migration on homeownership, house prices </w:t>
      </w:r>
      <w:r w:rsidR="002C3B11" w:rsidRPr="00FD0B17">
        <w:rPr>
          <w:rFonts w:ascii="Times New Roman" w:hAnsi="Times New Roman" w:cs="Times New Roman"/>
          <w:sz w:val="24"/>
          <w:szCs w:val="24"/>
        </w:rPr>
        <w:t>and rents is of considerable interest.</w:t>
      </w:r>
      <w:r w:rsidR="001750CE" w:rsidRPr="00FD0B17">
        <w:rPr>
          <w:rFonts w:ascii="Times New Roman" w:hAnsi="Times New Roman" w:cs="Times New Roman"/>
          <w:sz w:val="24"/>
          <w:szCs w:val="24"/>
        </w:rPr>
        <w:t xml:space="preserve"> We therefore provide in this section a review of the New Zealand evidence in somewhat greater depth.</w:t>
      </w:r>
    </w:p>
    <w:p w14:paraId="471AFCD5" w14:textId="6F3A25F8" w:rsidR="003B56CE" w:rsidRDefault="003B56CE" w:rsidP="004536FC">
      <w:pPr>
        <w:tabs>
          <w:tab w:val="left" w:pos="567"/>
        </w:tabs>
        <w:spacing w:after="0" w:line="288" w:lineRule="auto"/>
        <w:jc w:val="both"/>
        <w:rPr>
          <w:rFonts w:ascii="Times New Roman" w:hAnsi="Times New Roman" w:cs="Times New Roman"/>
          <w:sz w:val="24"/>
          <w:szCs w:val="24"/>
        </w:rPr>
      </w:pPr>
    </w:p>
    <w:p w14:paraId="4A60518C" w14:textId="7CB8683E" w:rsidR="001668F7" w:rsidRDefault="001668F7" w:rsidP="001668F7">
      <w:pPr>
        <w:tabs>
          <w:tab w:val="left" w:pos="567"/>
        </w:tabs>
        <w:spacing w:after="0" w:line="28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FD0B17">
        <w:rPr>
          <w:rFonts w:ascii="Times New Roman" w:hAnsi="Times New Roman" w:cs="Times New Roman"/>
          <w:color w:val="000000" w:themeColor="text1"/>
          <w:sz w:val="24"/>
          <w:szCs w:val="24"/>
        </w:rPr>
        <w:t xml:space="preserve">When assessing the impact of net international migration on New Zealand’s housing markets, it should be kept in mind that much of the overall change in aggregate net international migration in New Zealand is due to sharp cyclical fluctuations in the net movements of New Zealanders themselves, who have the greatest cross-border mobility rates in the developed world (Bedford and Poot 2010). The rate of net Permanent and Long-Term (PLT) migration of foreign citizens per 1000 estimated New Zealand total population is cyclical but shows a long-term upward trend, with peaks around 1996, 2003 and 2017. Net PLT migration of New Zealand citizens is also cyclical but persistently negative, depressing New Zealand’s population growth by 0.5 percent per annum on average (see Figure 3). However, net PLT migration of New Zealand citizens is even more cyclical than net migration of foreign citizens and the peaks do not always coincide. It could be argued that the </w:t>
      </w:r>
      <w:r w:rsidR="00EF0D6B">
        <w:rPr>
          <w:rFonts w:ascii="Times New Roman" w:hAnsi="Times New Roman" w:cs="Times New Roman"/>
          <w:color w:val="000000" w:themeColor="text1"/>
          <w:sz w:val="24"/>
          <w:szCs w:val="24"/>
        </w:rPr>
        <w:t>‘</w:t>
      </w:r>
      <w:r w:rsidRPr="00FD0B17">
        <w:rPr>
          <w:rFonts w:ascii="Times New Roman" w:hAnsi="Times New Roman" w:cs="Times New Roman"/>
          <w:color w:val="000000" w:themeColor="text1"/>
          <w:sz w:val="24"/>
          <w:szCs w:val="24"/>
        </w:rPr>
        <w:t>perfect storm</w:t>
      </w:r>
      <w:r w:rsidR="00EF0D6B">
        <w:rPr>
          <w:rFonts w:ascii="Times New Roman" w:hAnsi="Times New Roman" w:cs="Times New Roman"/>
          <w:color w:val="000000" w:themeColor="text1"/>
          <w:sz w:val="24"/>
          <w:szCs w:val="24"/>
        </w:rPr>
        <w:t>’</w:t>
      </w:r>
      <w:r w:rsidRPr="00FD0B17">
        <w:rPr>
          <w:rFonts w:ascii="Times New Roman" w:hAnsi="Times New Roman" w:cs="Times New Roman"/>
          <w:color w:val="000000" w:themeColor="text1"/>
          <w:sz w:val="24"/>
          <w:szCs w:val="24"/>
        </w:rPr>
        <w:t xml:space="preserve"> in the 2014-2017 period of relatively low net outward migration of NZ citizens coinciding with peak net inflows of foreign migrants is a rare occurrence. </w:t>
      </w:r>
    </w:p>
    <w:p w14:paraId="6CF0DC23" w14:textId="77777777" w:rsidR="001668F7" w:rsidRDefault="001668F7" w:rsidP="00664CAD">
      <w:pPr>
        <w:tabs>
          <w:tab w:val="left" w:pos="567"/>
          <w:tab w:val="left" w:pos="1134"/>
        </w:tabs>
        <w:spacing w:after="0" w:line="288" w:lineRule="auto"/>
        <w:jc w:val="center"/>
        <w:rPr>
          <w:rFonts w:ascii="Times New Roman" w:hAnsi="Times New Roman" w:cs="Times New Roman"/>
          <w:b/>
        </w:rPr>
      </w:pPr>
    </w:p>
    <w:p w14:paraId="5B1F0DA3" w14:textId="77777777" w:rsidR="001C1357" w:rsidRDefault="001C1357" w:rsidP="00D25D96">
      <w:pPr>
        <w:tabs>
          <w:tab w:val="left" w:pos="567"/>
          <w:tab w:val="left" w:pos="1134"/>
        </w:tabs>
        <w:spacing w:after="0" w:line="240" w:lineRule="auto"/>
        <w:jc w:val="center"/>
        <w:rPr>
          <w:rFonts w:ascii="Times New Roman" w:hAnsi="Times New Roman" w:cs="Times New Roman"/>
          <w:b/>
        </w:rPr>
      </w:pPr>
    </w:p>
    <w:p w14:paraId="0D82D6AE" w14:textId="77777777" w:rsidR="001C1357" w:rsidRDefault="001C1357" w:rsidP="00D25D96">
      <w:pPr>
        <w:tabs>
          <w:tab w:val="left" w:pos="567"/>
          <w:tab w:val="left" w:pos="1134"/>
        </w:tabs>
        <w:spacing w:after="0" w:line="240" w:lineRule="auto"/>
        <w:jc w:val="center"/>
        <w:rPr>
          <w:rFonts w:ascii="Times New Roman" w:hAnsi="Times New Roman" w:cs="Times New Roman"/>
          <w:b/>
        </w:rPr>
      </w:pPr>
    </w:p>
    <w:p w14:paraId="08905DA7" w14:textId="36C70E78" w:rsidR="00D25D96" w:rsidRDefault="00664CAD" w:rsidP="00D25D96">
      <w:pPr>
        <w:tabs>
          <w:tab w:val="left" w:pos="567"/>
          <w:tab w:val="left" w:pos="1134"/>
        </w:tabs>
        <w:spacing w:after="0" w:line="240" w:lineRule="auto"/>
        <w:jc w:val="center"/>
        <w:rPr>
          <w:rFonts w:ascii="Times New Roman" w:hAnsi="Times New Roman" w:cs="Times New Roman"/>
          <w:b/>
        </w:rPr>
      </w:pPr>
      <w:r w:rsidRPr="00664CAD">
        <w:rPr>
          <w:rFonts w:ascii="Times New Roman" w:hAnsi="Times New Roman" w:cs="Times New Roman"/>
          <w:b/>
        </w:rPr>
        <w:lastRenderedPageBreak/>
        <w:t>Figure 2</w:t>
      </w:r>
      <w:r w:rsidR="000E192D">
        <w:rPr>
          <w:rFonts w:ascii="Times New Roman" w:hAnsi="Times New Roman" w:cs="Times New Roman"/>
          <w:b/>
        </w:rPr>
        <w:t>:</w:t>
      </w:r>
      <w:r w:rsidRPr="00664CAD">
        <w:rPr>
          <w:rFonts w:ascii="Times New Roman" w:hAnsi="Times New Roman" w:cs="Times New Roman"/>
          <w:b/>
        </w:rPr>
        <w:t xml:space="preserve"> Main Centre Median Sale Price</w:t>
      </w:r>
      <w:r w:rsidR="000E192D">
        <w:rPr>
          <w:rFonts w:ascii="Times New Roman" w:hAnsi="Times New Roman" w:cs="Times New Roman"/>
          <w:b/>
        </w:rPr>
        <w:t xml:space="preserve">, </w:t>
      </w:r>
      <w:r w:rsidRPr="00664CAD">
        <w:rPr>
          <w:rFonts w:ascii="Times New Roman" w:hAnsi="Times New Roman" w:cs="Times New Roman"/>
          <w:b/>
        </w:rPr>
        <w:t>March 2018</w:t>
      </w:r>
    </w:p>
    <w:p w14:paraId="7326299D" w14:textId="1C6923D5" w:rsidR="00664CAD" w:rsidRPr="00D25D96" w:rsidRDefault="00664CAD" w:rsidP="00D25D96">
      <w:pPr>
        <w:tabs>
          <w:tab w:val="left" w:pos="567"/>
          <w:tab w:val="left" w:pos="1134"/>
        </w:tabs>
        <w:spacing w:after="0" w:line="240" w:lineRule="auto"/>
        <w:jc w:val="center"/>
        <w:rPr>
          <w:rFonts w:ascii="Times New Roman" w:hAnsi="Times New Roman" w:cs="Times New Roman"/>
          <w:bCs/>
        </w:rPr>
      </w:pPr>
      <w:r w:rsidRPr="00D25D96">
        <w:rPr>
          <w:rFonts w:ascii="Times New Roman" w:hAnsi="Times New Roman" w:cs="Times New Roman"/>
          <w:bCs/>
        </w:rPr>
        <w:t>New Zealand dollars</w:t>
      </w:r>
    </w:p>
    <w:p w14:paraId="0C7F3FF2" w14:textId="77777777" w:rsidR="003B56CE" w:rsidRPr="001668F7" w:rsidRDefault="003B56CE" w:rsidP="004536FC">
      <w:pPr>
        <w:tabs>
          <w:tab w:val="left" w:pos="567"/>
        </w:tabs>
        <w:spacing w:after="0" w:line="288" w:lineRule="auto"/>
        <w:jc w:val="both"/>
        <w:rPr>
          <w:rFonts w:ascii="Times New Roman" w:hAnsi="Times New Roman" w:cs="Times New Roman"/>
          <w:color w:val="C00000"/>
          <w:sz w:val="6"/>
          <w:szCs w:val="6"/>
        </w:rPr>
      </w:pPr>
    </w:p>
    <w:p w14:paraId="08C4D2D3" w14:textId="77777777" w:rsidR="003B56CE" w:rsidRPr="00FD0B17" w:rsidRDefault="003B56CE" w:rsidP="000E192D">
      <w:pPr>
        <w:tabs>
          <w:tab w:val="left" w:pos="567"/>
          <w:tab w:val="left" w:pos="1134"/>
        </w:tabs>
        <w:spacing w:after="0" w:line="288" w:lineRule="auto"/>
        <w:jc w:val="center"/>
        <w:rPr>
          <w:rFonts w:ascii="Times New Roman" w:hAnsi="Times New Roman" w:cs="Times New Roman"/>
          <w:b/>
          <w:sz w:val="24"/>
          <w:szCs w:val="24"/>
        </w:rPr>
      </w:pPr>
      <w:r w:rsidRPr="00FD0B17">
        <w:rPr>
          <w:rFonts w:ascii="Times New Roman" w:hAnsi="Times New Roman" w:cs="Times New Roman"/>
          <w:noProof/>
          <w:sz w:val="24"/>
          <w:szCs w:val="24"/>
          <w:lang w:eastAsia="zh-CN"/>
        </w:rPr>
        <w:drawing>
          <wp:inline distT="0" distB="0" distL="0" distR="0" wp14:anchorId="2FF3FB14" wp14:editId="2006C0CF">
            <wp:extent cx="5547360" cy="3276600"/>
            <wp:effectExtent l="0" t="0" r="15240" b="0"/>
            <wp:docPr id="16" name="Chart 16">
              <a:extLst xmlns:a="http://schemas.openxmlformats.org/drawingml/2006/main">
                <a:ext uri="{FF2B5EF4-FFF2-40B4-BE49-F238E27FC236}">
                  <a16:creationId xmlns:a16="http://schemas.microsoft.com/office/drawing/2014/main" id="{2CC4F08C-4743-42F9-8C77-E74EE2931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74126E" w14:textId="77777777" w:rsidR="003B56CE" w:rsidRPr="000E192D" w:rsidRDefault="003B56CE" w:rsidP="004536FC">
      <w:pPr>
        <w:tabs>
          <w:tab w:val="left" w:pos="567"/>
          <w:tab w:val="left" w:pos="1134"/>
        </w:tabs>
        <w:spacing w:after="0" w:line="288" w:lineRule="auto"/>
        <w:jc w:val="both"/>
        <w:rPr>
          <w:rFonts w:ascii="Times New Roman" w:hAnsi="Times New Roman" w:cs="Times New Roman"/>
          <w:sz w:val="20"/>
          <w:szCs w:val="20"/>
          <w:lang w:val="fr-FR"/>
        </w:rPr>
      </w:pPr>
      <w:r w:rsidRPr="000E192D">
        <w:rPr>
          <w:rFonts w:ascii="Times New Roman" w:hAnsi="Times New Roman" w:cs="Times New Roman"/>
          <w:i/>
          <w:iCs/>
          <w:sz w:val="20"/>
          <w:szCs w:val="20"/>
          <w:lang w:val="fr-FR"/>
        </w:rPr>
        <w:t>Source</w:t>
      </w:r>
      <w:r w:rsidRPr="000E192D">
        <w:rPr>
          <w:rFonts w:ascii="Times New Roman" w:hAnsi="Times New Roman" w:cs="Times New Roman"/>
          <w:sz w:val="20"/>
          <w:szCs w:val="20"/>
          <w:lang w:val="fr-FR"/>
        </w:rPr>
        <w:t> : MBIE 2018</w:t>
      </w:r>
      <w:r w:rsidRPr="00714455">
        <w:rPr>
          <w:rFonts w:ascii="Times New Roman" w:hAnsi="Times New Roman" w:cs="Times New Roman"/>
          <w:sz w:val="20"/>
          <w:szCs w:val="20"/>
          <w:u w:val="single"/>
          <w:lang w:val="fr-FR"/>
        </w:rPr>
        <w:t xml:space="preserve"> </w:t>
      </w:r>
      <w:hyperlink r:id="rId11" w:history="1">
        <w:r w:rsidRPr="00714455">
          <w:rPr>
            <w:rStyle w:val="Hyperlink"/>
            <w:rFonts w:ascii="Times New Roman" w:hAnsi="Times New Roman" w:cs="Times New Roman"/>
            <w:color w:val="auto"/>
            <w:sz w:val="20"/>
            <w:szCs w:val="20"/>
            <w:lang w:val="fr-FR"/>
          </w:rPr>
          <w:t>http://urban-development-capacity.mbie.govt.nz</w:t>
        </w:r>
      </w:hyperlink>
    </w:p>
    <w:p w14:paraId="443D27AF" w14:textId="7928441B" w:rsidR="003B56CE" w:rsidRPr="00AD1D6C" w:rsidRDefault="003B56CE" w:rsidP="004536FC">
      <w:pPr>
        <w:tabs>
          <w:tab w:val="left" w:pos="567"/>
        </w:tabs>
        <w:spacing w:after="0" w:line="288" w:lineRule="auto"/>
        <w:jc w:val="both"/>
        <w:rPr>
          <w:rFonts w:ascii="Times New Roman" w:hAnsi="Times New Roman" w:cs="Times New Roman"/>
          <w:sz w:val="24"/>
          <w:szCs w:val="24"/>
          <w:lang w:val="fr-FR"/>
        </w:rPr>
      </w:pPr>
    </w:p>
    <w:p w14:paraId="18C9B05B" w14:textId="77777777" w:rsidR="003B56CE" w:rsidRPr="00AD1D6C" w:rsidRDefault="003B56CE" w:rsidP="004536FC">
      <w:pPr>
        <w:tabs>
          <w:tab w:val="left" w:pos="567"/>
        </w:tabs>
        <w:spacing w:after="0" w:line="288" w:lineRule="auto"/>
        <w:jc w:val="both"/>
        <w:rPr>
          <w:rFonts w:ascii="Times New Roman" w:hAnsi="Times New Roman" w:cs="Times New Roman"/>
          <w:sz w:val="24"/>
          <w:szCs w:val="24"/>
          <w:lang w:val="fr-FR"/>
        </w:rPr>
      </w:pPr>
    </w:p>
    <w:p w14:paraId="3E53E026" w14:textId="77777777" w:rsidR="000E192D" w:rsidRPr="00D25D96" w:rsidRDefault="001668F7" w:rsidP="000E192D">
      <w:pPr>
        <w:spacing w:after="0" w:line="240" w:lineRule="auto"/>
        <w:jc w:val="center"/>
        <w:rPr>
          <w:rFonts w:ascii="Times New Roman" w:hAnsi="Times New Roman" w:cs="Times New Roman"/>
          <w:b/>
        </w:rPr>
      </w:pPr>
      <w:r w:rsidRPr="00D25D96">
        <w:rPr>
          <w:rFonts w:ascii="Times New Roman" w:hAnsi="Times New Roman" w:cs="Times New Roman"/>
          <w:b/>
        </w:rPr>
        <w:t>Figure 3</w:t>
      </w:r>
      <w:r w:rsidR="000E192D" w:rsidRPr="00D25D96">
        <w:rPr>
          <w:rFonts w:ascii="Times New Roman" w:hAnsi="Times New Roman" w:cs="Times New Roman"/>
          <w:b/>
        </w:rPr>
        <w:t xml:space="preserve">: </w:t>
      </w:r>
      <w:r w:rsidRPr="00D25D96">
        <w:rPr>
          <w:rFonts w:ascii="Times New Roman" w:hAnsi="Times New Roman" w:cs="Times New Roman"/>
          <w:b/>
        </w:rPr>
        <w:t xml:space="preserve">Net Permanent and Long-Term (PLT) Migration by Citizenship </w:t>
      </w:r>
    </w:p>
    <w:p w14:paraId="32E69C29" w14:textId="710094A8" w:rsidR="001668F7" w:rsidRPr="000E192D" w:rsidRDefault="001668F7" w:rsidP="000E192D">
      <w:pPr>
        <w:spacing w:after="0" w:line="240" w:lineRule="auto"/>
        <w:jc w:val="center"/>
        <w:rPr>
          <w:rFonts w:ascii="Times New Roman" w:hAnsi="Times New Roman" w:cs="Times New Roman"/>
          <w:bCs/>
          <w:sz w:val="24"/>
          <w:szCs w:val="24"/>
        </w:rPr>
      </w:pPr>
      <w:r w:rsidRPr="00D25D96">
        <w:rPr>
          <w:rFonts w:ascii="Times New Roman" w:hAnsi="Times New Roman" w:cs="Times New Roman"/>
          <w:bCs/>
        </w:rPr>
        <w:t>per 1000 Estimated New Zealand Total Population in Year Ending March 1980-2018</w:t>
      </w:r>
    </w:p>
    <w:p w14:paraId="1768F90A" w14:textId="77777777" w:rsidR="003B56CE" w:rsidRPr="00AD1D6C" w:rsidRDefault="003B56CE" w:rsidP="004536FC">
      <w:pPr>
        <w:tabs>
          <w:tab w:val="left" w:pos="567"/>
          <w:tab w:val="left" w:pos="1134"/>
        </w:tabs>
        <w:spacing w:after="0" w:line="288" w:lineRule="auto"/>
        <w:jc w:val="both"/>
        <w:rPr>
          <w:rFonts w:ascii="Times New Roman" w:hAnsi="Times New Roman" w:cs="Times New Roman"/>
          <w:sz w:val="6"/>
          <w:szCs w:val="6"/>
        </w:rPr>
      </w:pPr>
    </w:p>
    <w:p w14:paraId="3126AEEE" w14:textId="77777777" w:rsidR="003B56CE" w:rsidRPr="000E192D" w:rsidRDefault="003B56CE" w:rsidP="000E192D">
      <w:pPr>
        <w:tabs>
          <w:tab w:val="left" w:pos="567"/>
          <w:tab w:val="left" w:pos="1134"/>
        </w:tabs>
        <w:spacing w:after="0" w:line="288" w:lineRule="auto"/>
        <w:jc w:val="center"/>
        <w:rPr>
          <w:rFonts w:ascii="Times New Roman" w:hAnsi="Times New Roman" w:cs="Times New Roman"/>
          <w:sz w:val="20"/>
          <w:szCs w:val="20"/>
        </w:rPr>
      </w:pPr>
      <w:r w:rsidRPr="000E192D">
        <w:rPr>
          <w:rFonts w:ascii="Times New Roman" w:hAnsi="Times New Roman" w:cs="Times New Roman"/>
          <w:noProof/>
          <w:sz w:val="20"/>
          <w:szCs w:val="20"/>
          <w:lang w:eastAsia="zh-CN"/>
        </w:rPr>
        <w:drawing>
          <wp:inline distT="0" distB="0" distL="0" distR="0" wp14:anchorId="0A78E69A" wp14:editId="27396BA2">
            <wp:extent cx="5562600" cy="2773680"/>
            <wp:effectExtent l="0" t="0" r="0" b="7620"/>
            <wp:docPr id="17" name="Chart 17">
              <a:extLst xmlns:a="http://schemas.openxmlformats.org/drawingml/2006/main">
                <a:ext uri="{FF2B5EF4-FFF2-40B4-BE49-F238E27FC236}">
                  <a16:creationId xmlns:a16="http://schemas.microsoft.com/office/drawing/2014/main" id="{D1268594-2204-4992-A368-A74AF8011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36DAE9" w14:textId="748F9A40" w:rsidR="003B56CE" w:rsidRPr="00D25D96" w:rsidRDefault="003B56CE" w:rsidP="004536FC">
      <w:pPr>
        <w:tabs>
          <w:tab w:val="left" w:pos="567"/>
        </w:tabs>
        <w:spacing w:after="0" w:line="288" w:lineRule="auto"/>
        <w:jc w:val="both"/>
        <w:rPr>
          <w:rFonts w:ascii="Times New Roman" w:hAnsi="Times New Roman" w:cs="Times New Roman"/>
          <w:i/>
          <w:iCs/>
          <w:sz w:val="20"/>
          <w:szCs w:val="20"/>
        </w:rPr>
      </w:pPr>
      <w:r w:rsidRPr="00D25D96">
        <w:rPr>
          <w:rFonts w:ascii="Times New Roman" w:hAnsi="Times New Roman" w:cs="Times New Roman"/>
          <w:i/>
          <w:iCs/>
          <w:sz w:val="20"/>
          <w:szCs w:val="20"/>
        </w:rPr>
        <w:t>Source</w:t>
      </w:r>
      <w:r w:rsidRPr="00D25D96">
        <w:rPr>
          <w:rFonts w:ascii="Times New Roman" w:hAnsi="Times New Roman" w:cs="Times New Roman"/>
          <w:sz w:val="20"/>
          <w:szCs w:val="20"/>
        </w:rPr>
        <w:t xml:space="preserve">: Statistics New Zealand, </w:t>
      </w:r>
      <w:proofErr w:type="spellStart"/>
      <w:r w:rsidRPr="00D25D96">
        <w:rPr>
          <w:rFonts w:ascii="Times New Roman" w:hAnsi="Times New Roman" w:cs="Times New Roman"/>
          <w:i/>
          <w:iCs/>
          <w:sz w:val="20"/>
          <w:szCs w:val="20"/>
        </w:rPr>
        <w:t>Infoshare</w:t>
      </w:r>
      <w:proofErr w:type="spellEnd"/>
      <w:r w:rsidR="000E192D" w:rsidRPr="00D25D96">
        <w:rPr>
          <w:rFonts w:ascii="Times New Roman" w:hAnsi="Times New Roman" w:cs="Times New Roman"/>
          <w:i/>
          <w:iCs/>
          <w:sz w:val="20"/>
          <w:szCs w:val="20"/>
        </w:rPr>
        <w:t>.</w:t>
      </w:r>
    </w:p>
    <w:p w14:paraId="2970ECAF" w14:textId="77777777" w:rsidR="001C1357" w:rsidRDefault="000E192D"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p>
    <w:p w14:paraId="4D37F89E" w14:textId="02E1BF34" w:rsidR="003E681B" w:rsidRDefault="002C43F9" w:rsidP="004536FC">
      <w:pPr>
        <w:tabs>
          <w:tab w:val="left" w:pos="567"/>
        </w:tabs>
        <w:spacing w:after="0" w:line="288" w:lineRule="auto"/>
        <w:jc w:val="both"/>
        <w:rPr>
          <w:rFonts w:ascii="Times New Roman" w:hAnsi="Times New Roman" w:cs="Times New Roman"/>
          <w:sz w:val="24"/>
          <w:szCs w:val="24"/>
        </w:rPr>
      </w:pPr>
      <w:r w:rsidRPr="00FD0B17">
        <w:rPr>
          <w:rFonts w:ascii="Times New Roman" w:hAnsi="Times New Roman" w:cs="Times New Roman"/>
          <w:sz w:val="24"/>
          <w:szCs w:val="24"/>
        </w:rPr>
        <w:t xml:space="preserve">Figure 4 zooms in on net migration in Auckland, </w:t>
      </w:r>
      <w:r w:rsidR="00134BB0" w:rsidRPr="00FD0B17">
        <w:rPr>
          <w:rFonts w:ascii="Times New Roman" w:hAnsi="Times New Roman" w:cs="Times New Roman"/>
          <w:sz w:val="24"/>
          <w:szCs w:val="24"/>
        </w:rPr>
        <w:t xml:space="preserve">again distinguishing between the net migration of New Zealand citizens and citizens of other countries, but also considering migration from/to Australia and migration from/to the rest of the world. </w:t>
      </w:r>
      <w:r w:rsidR="002C3B11" w:rsidRPr="00FD0B17">
        <w:rPr>
          <w:rFonts w:ascii="Times New Roman" w:hAnsi="Times New Roman" w:cs="Times New Roman"/>
          <w:sz w:val="24"/>
          <w:szCs w:val="24"/>
        </w:rPr>
        <w:t xml:space="preserve">From 1997 (the earliest date for which </w:t>
      </w:r>
      <w:r w:rsidR="00134BB0" w:rsidRPr="00FD0B17">
        <w:rPr>
          <w:rFonts w:ascii="Times New Roman" w:hAnsi="Times New Roman" w:cs="Times New Roman"/>
          <w:sz w:val="24"/>
          <w:szCs w:val="24"/>
        </w:rPr>
        <w:t xml:space="preserve">Auckland </w:t>
      </w:r>
      <w:r w:rsidR="002C3B11" w:rsidRPr="00FD0B17">
        <w:rPr>
          <w:rFonts w:ascii="Times New Roman" w:hAnsi="Times New Roman" w:cs="Times New Roman"/>
          <w:sz w:val="24"/>
          <w:szCs w:val="24"/>
        </w:rPr>
        <w:t xml:space="preserve">data </w:t>
      </w:r>
      <w:r w:rsidR="003E681B" w:rsidRPr="00FD0B17">
        <w:rPr>
          <w:rFonts w:ascii="Times New Roman" w:hAnsi="Times New Roman" w:cs="Times New Roman"/>
          <w:sz w:val="24"/>
          <w:szCs w:val="24"/>
        </w:rPr>
        <w:t>are</w:t>
      </w:r>
      <w:r w:rsidR="002C3B11" w:rsidRPr="00FD0B17">
        <w:rPr>
          <w:rFonts w:ascii="Times New Roman" w:hAnsi="Times New Roman" w:cs="Times New Roman"/>
          <w:sz w:val="24"/>
          <w:szCs w:val="24"/>
        </w:rPr>
        <w:t xml:space="preserve"> available) onwards the net PLT migration rate of New </w:t>
      </w:r>
      <w:r w:rsidR="002C3B11" w:rsidRPr="00FD0B17">
        <w:rPr>
          <w:rFonts w:ascii="Times New Roman" w:hAnsi="Times New Roman" w:cs="Times New Roman"/>
          <w:sz w:val="24"/>
          <w:szCs w:val="24"/>
        </w:rPr>
        <w:lastRenderedPageBreak/>
        <w:t xml:space="preserve">Zealand citizens in Auckland follows a similar pattern of change to the national net PLT migration rate of New Zealand citizens. The volatility in net PLT migration of New Zealand citizens in Auckland </w:t>
      </w:r>
      <w:r w:rsidR="00134BB0" w:rsidRPr="00FD0B17">
        <w:rPr>
          <w:rFonts w:ascii="Times New Roman" w:hAnsi="Times New Roman" w:cs="Times New Roman"/>
          <w:sz w:val="24"/>
          <w:szCs w:val="24"/>
        </w:rPr>
        <w:t xml:space="preserve">is </w:t>
      </w:r>
      <w:r w:rsidR="002C3B11" w:rsidRPr="00FD0B17">
        <w:rPr>
          <w:rFonts w:ascii="Times New Roman" w:hAnsi="Times New Roman" w:cs="Times New Roman"/>
          <w:sz w:val="24"/>
          <w:szCs w:val="24"/>
        </w:rPr>
        <w:t xml:space="preserve">almost entirely due to </w:t>
      </w:r>
      <w:r w:rsidR="003E681B" w:rsidRPr="00FD0B17">
        <w:rPr>
          <w:rFonts w:ascii="Times New Roman" w:hAnsi="Times New Roman" w:cs="Times New Roman"/>
          <w:sz w:val="24"/>
          <w:szCs w:val="24"/>
        </w:rPr>
        <w:t>changes in the propensity of</w:t>
      </w:r>
      <w:r w:rsidR="002C3B11" w:rsidRPr="00FD0B17">
        <w:rPr>
          <w:rFonts w:ascii="Times New Roman" w:hAnsi="Times New Roman" w:cs="Times New Roman"/>
          <w:sz w:val="24"/>
          <w:szCs w:val="24"/>
        </w:rPr>
        <w:t xml:space="preserve"> New Zealanders to depart New Ze</w:t>
      </w:r>
      <w:r w:rsidR="003E681B" w:rsidRPr="00FD0B17">
        <w:rPr>
          <w:rFonts w:ascii="Times New Roman" w:hAnsi="Times New Roman" w:cs="Times New Roman"/>
          <w:sz w:val="24"/>
          <w:szCs w:val="24"/>
        </w:rPr>
        <w:t>aland for twelve months or more.</w:t>
      </w:r>
    </w:p>
    <w:p w14:paraId="6A204445" w14:textId="46525628" w:rsidR="003B56CE" w:rsidRDefault="003B56CE" w:rsidP="004536FC">
      <w:pPr>
        <w:tabs>
          <w:tab w:val="left" w:pos="567"/>
        </w:tabs>
        <w:spacing w:after="0" w:line="288" w:lineRule="auto"/>
        <w:jc w:val="both"/>
        <w:rPr>
          <w:rFonts w:ascii="Times New Roman" w:hAnsi="Times New Roman" w:cs="Times New Roman"/>
          <w:sz w:val="24"/>
          <w:szCs w:val="24"/>
        </w:rPr>
      </w:pPr>
    </w:p>
    <w:p w14:paraId="71CC054C" w14:textId="4A87D667" w:rsidR="00DF2F42" w:rsidRDefault="00DF2F42" w:rsidP="00DF2F42">
      <w:pPr>
        <w:tabs>
          <w:tab w:val="left" w:pos="567"/>
        </w:tabs>
        <w:spacing w:after="0" w:line="240" w:lineRule="auto"/>
        <w:jc w:val="center"/>
        <w:rPr>
          <w:rFonts w:ascii="Times New Roman" w:eastAsia="Calibri" w:hAnsi="Times New Roman" w:cs="Times New Roman"/>
          <w:b/>
          <w:bCs/>
        </w:rPr>
      </w:pPr>
      <w:r w:rsidRPr="000E192D">
        <w:rPr>
          <w:rFonts w:ascii="Times New Roman" w:eastAsia="Calibri" w:hAnsi="Times New Roman" w:cs="Times New Roman"/>
          <w:b/>
          <w:bCs/>
        </w:rPr>
        <w:t>Figure 4</w:t>
      </w:r>
      <w:r>
        <w:rPr>
          <w:rFonts w:ascii="Times New Roman" w:eastAsia="Calibri" w:hAnsi="Times New Roman" w:cs="Times New Roman"/>
          <w:b/>
          <w:bCs/>
        </w:rPr>
        <w:t xml:space="preserve">: </w:t>
      </w:r>
      <w:r w:rsidRPr="000E192D">
        <w:rPr>
          <w:rFonts w:ascii="Times New Roman" w:eastAsia="Calibri" w:hAnsi="Times New Roman" w:cs="Times New Roman"/>
          <w:b/>
          <w:bCs/>
        </w:rPr>
        <w:t>Net PLT Migration by Citizenship and Origin/Destination</w:t>
      </w:r>
    </w:p>
    <w:p w14:paraId="1CE64F95" w14:textId="77777777" w:rsidR="00DF2F42" w:rsidRDefault="00DF2F42" w:rsidP="00DF2F42">
      <w:pPr>
        <w:tabs>
          <w:tab w:val="left" w:pos="567"/>
        </w:tabs>
        <w:spacing w:after="0" w:line="240" w:lineRule="auto"/>
        <w:jc w:val="center"/>
        <w:rPr>
          <w:rFonts w:ascii="Times New Roman" w:eastAsia="Calibri" w:hAnsi="Times New Roman" w:cs="Times New Roman"/>
          <w:b/>
          <w:bCs/>
        </w:rPr>
      </w:pPr>
      <w:r w:rsidRPr="000E192D">
        <w:rPr>
          <w:rFonts w:ascii="Times New Roman" w:eastAsia="Calibri" w:hAnsi="Times New Roman" w:cs="Times New Roman"/>
          <w:b/>
          <w:bCs/>
        </w:rPr>
        <w:t>Australia and Rest of the World (</w:t>
      </w:r>
      <w:proofErr w:type="spellStart"/>
      <w:r w:rsidRPr="000E192D">
        <w:rPr>
          <w:rFonts w:ascii="Times New Roman" w:eastAsia="Calibri" w:hAnsi="Times New Roman" w:cs="Times New Roman"/>
          <w:b/>
          <w:bCs/>
        </w:rPr>
        <w:t>RoW</w:t>
      </w:r>
      <w:proofErr w:type="spellEnd"/>
      <w:r w:rsidRPr="000E192D">
        <w:rPr>
          <w:rFonts w:ascii="Times New Roman" w:eastAsia="Calibri" w:hAnsi="Times New Roman" w:cs="Times New Roman"/>
          <w:b/>
          <w:bCs/>
        </w:rPr>
        <w:t>)</w:t>
      </w:r>
    </w:p>
    <w:p w14:paraId="68E49823" w14:textId="58390E00" w:rsidR="00DF2F42" w:rsidRPr="00DF2F42" w:rsidRDefault="00DF2F42" w:rsidP="00DF2F42">
      <w:pPr>
        <w:tabs>
          <w:tab w:val="left" w:pos="567"/>
        </w:tabs>
        <w:spacing w:after="0" w:line="240" w:lineRule="auto"/>
        <w:jc w:val="center"/>
        <w:rPr>
          <w:rFonts w:ascii="Times New Roman" w:eastAsia="Calibri" w:hAnsi="Times New Roman" w:cs="Times New Roman"/>
        </w:rPr>
      </w:pPr>
      <w:r w:rsidRPr="00DF2F42">
        <w:rPr>
          <w:rFonts w:ascii="Times New Roman" w:eastAsia="Calibri" w:hAnsi="Times New Roman" w:cs="Times New Roman"/>
        </w:rPr>
        <w:t>per 1000 Estimated Auckland Total Population in Year Ending March 1997-2018</w:t>
      </w:r>
    </w:p>
    <w:p w14:paraId="671606E1" w14:textId="77777777" w:rsidR="003B56CE" w:rsidRPr="00DF2F42" w:rsidRDefault="003B56CE" w:rsidP="004536FC">
      <w:pPr>
        <w:tabs>
          <w:tab w:val="left" w:pos="567"/>
        </w:tabs>
        <w:spacing w:after="0" w:line="288" w:lineRule="auto"/>
        <w:jc w:val="both"/>
        <w:rPr>
          <w:rFonts w:ascii="Times New Roman" w:hAnsi="Times New Roman" w:cs="Times New Roman"/>
          <w:sz w:val="12"/>
          <w:szCs w:val="12"/>
        </w:rPr>
      </w:pPr>
    </w:p>
    <w:p w14:paraId="5312E378" w14:textId="77777777" w:rsidR="003B56CE" w:rsidRPr="00FD0B17" w:rsidRDefault="003B56CE" w:rsidP="00DF2F42">
      <w:pPr>
        <w:tabs>
          <w:tab w:val="left" w:pos="567"/>
        </w:tabs>
        <w:spacing w:after="0" w:line="288" w:lineRule="auto"/>
        <w:ind w:left="1134" w:hanging="1134"/>
        <w:jc w:val="center"/>
        <w:rPr>
          <w:rFonts w:ascii="Times New Roman" w:eastAsia="Calibri" w:hAnsi="Times New Roman" w:cs="Times New Roman"/>
          <w:b/>
          <w:bCs/>
          <w:sz w:val="24"/>
          <w:szCs w:val="24"/>
        </w:rPr>
      </w:pPr>
      <w:r w:rsidRPr="00FD0B17">
        <w:rPr>
          <w:rFonts w:ascii="Times New Roman" w:hAnsi="Times New Roman" w:cs="Times New Roman"/>
          <w:noProof/>
          <w:sz w:val="24"/>
          <w:szCs w:val="24"/>
          <w:lang w:eastAsia="zh-CN"/>
        </w:rPr>
        <w:drawing>
          <wp:inline distT="0" distB="0" distL="0" distR="0" wp14:anchorId="1DFCAA9E" wp14:editId="6A59B401">
            <wp:extent cx="4711700" cy="2914650"/>
            <wp:effectExtent l="0" t="0" r="1270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295DB5" w14:textId="33E7874B" w:rsidR="003B56CE" w:rsidRPr="00DF2F42" w:rsidRDefault="00DF2F42" w:rsidP="000E192D">
      <w:pPr>
        <w:tabs>
          <w:tab w:val="left" w:pos="567"/>
        </w:tabs>
        <w:spacing w:after="0" w:line="240" w:lineRule="auto"/>
        <w:ind w:left="556" w:hanging="556"/>
        <w:jc w:val="both"/>
        <w:rPr>
          <w:rFonts w:ascii="Times New Roman" w:eastAsia="Calibri" w:hAnsi="Times New Roman" w:cs="Times New Roman"/>
          <w:i/>
          <w:iCs/>
          <w:sz w:val="20"/>
          <w:szCs w:val="20"/>
        </w:rPr>
      </w:pPr>
      <w:r>
        <w:rPr>
          <w:rFonts w:ascii="Times New Roman" w:eastAsia="Calibri" w:hAnsi="Times New Roman" w:cs="Times New Roman"/>
          <w:i/>
          <w:iCs/>
          <w:sz w:val="20"/>
          <w:szCs w:val="20"/>
        </w:rPr>
        <w:tab/>
      </w:r>
      <w:r w:rsidR="003B56CE" w:rsidRPr="00DF2F42">
        <w:rPr>
          <w:rFonts w:ascii="Times New Roman" w:eastAsia="Calibri" w:hAnsi="Times New Roman" w:cs="Times New Roman"/>
          <w:i/>
          <w:iCs/>
          <w:sz w:val="20"/>
          <w:szCs w:val="20"/>
        </w:rPr>
        <w:t xml:space="preserve">Source: </w:t>
      </w:r>
      <w:r w:rsidR="003B56CE" w:rsidRPr="00DF2F42">
        <w:rPr>
          <w:rFonts w:ascii="Times New Roman" w:eastAsia="Calibri" w:hAnsi="Times New Roman" w:cs="Times New Roman"/>
          <w:sz w:val="20"/>
          <w:szCs w:val="20"/>
        </w:rPr>
        <w:t xml:space="preserve">Statistics New Zealand, </w:t>
      </w:r>
      <w:proofErr w:type="spellStart"/>
      <w:r w:rsidR="003B56CE" w:rsidRPr="00DF2F42">
        <w:rPr>
          <w:rFonts w:ascii="Times New Roman" w:eastAsia="Calibri" w:hAnsi="Times New Roman" w:cs="Times New Roman"/>
          <w:i/>
          <w:iCs/>
          <w:sz w:val="20"/>
          <w:szCs w:val="20"/>
        </w:rPr>
        <w:t>Infoshare</w:t>
      </w:r>
      <w:proofErr w:type="spellEnd"/>
      <w:r w:rsidRPr="00DF2F42">
        <w:rPr>
          <w:rFonts w:ascii="Times New Roman" w:eastAsia="Calibri" w:hAnsi="Times New Roman" w:cs="Times New Roman"/>
          <w:i/>
          <w:iCs/>
          <w:sz w:val="20"/>
          <w:szCs w:val="20"/>
        </w:rPr>
        <w:t>.</w:t>
      </w:r>
    </w:p>
    <w:p w14:paraId="51DED311" w14:textId="77777777" w:rsidR="00AD1D6C" w:rsidRDefault="00AD1D6C" w:rsidP="00AD1D6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p>
    <w:p w14:paraId="774991BF" w14:textId="745A93A3" w:rsidR="002C3B11" w:rsidRDefault="002C3B11" w:rsidP="00AD1D6C">
      <w:pPr>
        <w:tabs>
          <w:tab w:val="left" w:pos="567"/>
        </w:tabs>
        <w:spacing w:after="0" w:line="288" w:lineRule="auto"/>
        <w:jc w:val="both"/>
        <w:rPr>
          <w:rFonts w:ascii="Times New Roman" w:hAnsi="Times New Roman" w:cs="Times New Roman"/>
          <w:color w:val="000000" w:themeColor="text1"/>
          <w:sz w:val="24"/>
          <w:szCs w:val="24"/>
        </w:rPr>
      </w:pPr>
      <w:r w:rsidRPr="00FD0B17">
        <w:rPr>
          <w:rFonts w:ascii="Times New Roman" w:hAnsi="Times New Roman" w:cs="Times New Roman"/>
          <w:color w:val="000000" w:themeColor="text1"/>
          <w:sz w:val="24"/>
          <w:szCs w:val="24"/>
        </w:rPr>
        <w:t xml:space="preserve">Figure 4 shows that these fluctuations in net PLT migration of New Zealand citizens in Auckland are predominantly determined by </w:t>
      </w:r>
      <w:r w:rsidR="00134BB0" w:rsidRPr="00FD0B17">
        <w:rPr>
          <w:rFonts w:ascii="Times New Roman" w:hAnsi="Times New Roman" w:cs="Times New Roman"/>
          <w:color w:val="000000" w:themeColor="text1"/>
          <w:sz w:val="24"/>
          <w:szCs w:val="24"/>
        </w:rPr>
        <w:t xml:space="preserve">the </w:t>
      </w:r>
      <w:r w:rsidRPr="00FD0B17">
        <w:rPr>
          <w:rFonts w:ascii="Times New Roman" w:hAnsi="Times New Roman" w:cs="Times New Roman"/>
          <w:color w:val="000000" w:themeColor="text1"/>
          <w:sz w:val="24"/>
          <w:szCs w:val="24"/>
        </w:rPr>
        <w:t xml:space="preserve">net PLT </w:t>
      </w:r>
      <w:r w:rsidR="00134BB0" w:rsidRPr="00FD0B17">
        <w:rPr>
          <w:rFonts w:ascii="Times New Roman" w:hAnsi="Times New Roman" w:cs="Times New Roman"/>
          <w:color w:val="000000" w:themeColor="text1"/>
          <w:sz w:val="24"/>
          <w:szCs w:val="24"/>
        </w:rPr>
        <w:t>migration between Australia and New Zealand (</w:t>
      </w:r>
      <w:r w:rsidR="00B1020D">
        <w:rPr>
          <w:rFonts w:ascii="Times New Roman" w:hAnsi="Times New Roman" w:cs="Times New Roman"/>
          <w:color w:val="000000" w:themeColor="text1"/>
          <w:sz w:val="24"/>
          <w:szCs w:val="24"/>
        </w:rPr>
        <w:t>that is</w:t>
      </w:r>
      <w:r w:rsidR="00134BB0" w:rsidRPr="00FD0B17">
        <w:rPr>
          <w:rFonts w:ascii="Times New Roman" w:hAnsi="Times New Roman" w:cs="Times New Roman"/>
          <w:color w:val="000000" w:themeColor="text1"/>
          <w:sz w:val="24"/>
          <w:szCs w:val="24"/>
        </w:rPr>
        <w:t xml:space="preserve">, </w:t>
      </w:r>
      <w:r w:rsidRPr="00FD0B17">
        <w:rPr>
          <w:rFonts w:ascii="Times New Roman" w:hAnsi="Times New Roman" w:cs="Times New Roman"/>
          <w:color w:val="000000" w:themeColor="text1"/>
          <w:sz w:val="24"/>
          <w:szCs w:val="24"/>
        </w:rPr>
        <w:t>trans-Tasman migration</w:t>
      </w:r>
      <w:r w:rsidR="00134BB0" w:rsidRPr="00FD0B17">
        <w:rPr>
          <w:rFonts w:ascii="Times New Roman" w:hAnsi="Times New Roman" w:cs="Times New Roman"/>
          <w:color w:val="000000" w:themeColor="text1"/>
          <w:sz w:val="24"/>
          <w:szCs w:val="24"/>
        </w:rPr>
        <w:t>)</w:t>
      </w:r>
      <w:r w:rsidRPr="00FD0B17">
        <w:rPr>
          <w:rFonts w:ascii="Times New Roman" w:hAnsi="Times New Roman" w:cs="Times New Roman"/>
          <w:color w:val="000000" w:themeColor="text1"/>
          <w:sz w:val="24"/>
          <w:szCs w:val="24"/>
        </w:rPr>
        <w:t xml:space="preserve">. The rate of net PLT migration of New Zealand citizens from Auckland to the rest of the world has been rather small. In fact, since 2010, there has been more return PLT migration of New Zealand citizens from those destinations to Auckland than outward PLT migration, resulting in a slightly positive net PLT migration rate of New Zealand citizens. The rate of net inward PLT migration into Auckland of foreign citizens has been increasing strongly since 2011, surpassing the 2003 peak in </w:t>
      </w:r>
      <w:r w:rsidR="00134BB0" w:rsidRPr="00FD0B17">
        <w:rPr>
          <w:rFonts w:ascii="Times New Roman" w:hAnsi="Times New Roman" w:cs="Times New Roman"/>
          <w:color w:val="000000" w:themeColor="text1"/>
          <w:sz w:val="24"/>
          <w:szCs w:val="24"/>
        </w:rPr>
        <w:t>2017</w:t>
      </w:r>
      <w:r w:rsidRPr="00FD0B17">
        <w:rPr>
          <w:rFonts w:ascii="Times New Roman" w:hAnsi="Times New Roman" w:cs="Times New Roman"/>
          <w:color w:val="000000" w:themeColor="text1"/>
          <w:sz w:val="24"/>
          <w:szCs w:val="24"/>
        </w:rPr>
        <w:t>.</w:t>
      </w:r>
    </w:p>
    <w:p w14:paraId="0B73641E" w14:textId="77777777" w:rsidR="00B1020D" w:rsidRPr="00FD0B17" w:rsidRDefault="00B1020D" w:rsidP="004536FC">
      <w:pPr>
        <w:tabs>
          <w:tab w:val="left" w:pos="567"/>
        </w:tabs>
        <w:spacing w:after="0" w:line="288" w:lineRule="auto"/>
        <w:jc w:val="both"/>
        <w:rPr>
          <w:rFonts w:ascii="Times New Roman" w:hAnsi="Times New Roman" w:cs="Times New Roman"/>
          <w:color w:val="000000" w:themeColor="text1"/>
          <w:sz w:val="24"/>
          <w:szCs w:val="24"/>
        </w:rPr>
      </w:pPr>
    </w:p>
    <w:p w14:paraId="5C69501C" w14:textId="64D49D13" w:rsidR="002C3B11" w:rsidRDefault="00B1020D" w:rsidP="004536FC">
      <w:pPr>
        <w:tabs>
          <w:tab w:val="left" w:pos="567"/>
        </w:tabs>
        <w:spacing w:after="0" w:line="28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C3B11" w:rsidRPr="00FD0B17">
        <w:rPr>
          <w:rFonts w:ascii="Times New Roman" w:hAnsi="Times New Roman" w:cs="Times New Roman"/>
          <w:color w:val="000000" w:themeColor="text1"/>
          <w:sz w:val="24"/>
          <w:szCs w:val="24"/>
        </w:rPr>
        <w:t>It is important to note that the 2017 peak in net PLT migration of foreign citizens differs from previous peaks. The growth in inward PLT migration of foreign citizens in recent years has been particularly due to a growing number of foreign citizens entering New Zealand on a temporary visa</w:t>
      </w:r>
      <w:r w:rsidR="00134BB0" w:rsidRPr="00FD0B17">
        <w:rPr>
          <w:rFonts w:ascii="Times New Roman" w:hAnsi="Times New Roman" w:cs="Times New Roman"/>
          <w:color w:val="000000" w:themeColor="text1"/>
          <w:sz w:val="24"/>
          <w:szCs w:val="24"/>
        </w:rPr>
        <w:t>,</w:t>
      </w:r>
      <w:r w:rsidR="002C3B11" w:rsidRPr="00FD0B17">
        <w:rPr>
          <w:rFonts w:ascii="Times New Roman" w:hAnsi="Times New Roman" w:cs="Times New Roman"/>
          <w:color w:val="000000" w:themeColor="text1"/>
          <w:sz w:val="24"/>
          <w:szCs w:val="24"/>
        </w:rPr>
        <w:t xml:space="preserve"> either to work (for example as construction workers contributing to the </w:t>
      </w:r>
      <w:r w:rsidR="00134BB0" w:rsidRPr="00FD0B17">
        <w:rPr>
          <w:rFonts w:ascii="Times New Roman" w:hAnsi="Times New Roman" w:cs="Times New Roman"/>
          <w:color w:val="000000" w:themeColor="text1"/>
          <w:sz w:val="24"/>
          <w:szCs w:val="24"/>
        </w:rPr>
        <w:t xml:space="preserve">rebuilding of </w:t>
      </w:r>
      <w:r w:rsidR="002C3B11" w:rsidRPr="00FD0B17">
        <w:rPr>
          <w:rFonts w:ascii="Times New Roman" w:hAnsi="Times New Roman" w:cs="Times New Roman"/>
          <w:color w:val="000000" w:themeColor="text1"/>
          <w:sz w:val="24"/>
          <w:szCs w:val="24"/>
        </w:rPr>
        <w:t xml:space="preserve">Christchurch </w:t>
      </w:r>
      <w:r w:rsidR="00134BB0" w:rsidRPr="00FD0B17">
        <w:rPr>
          <w:rFonts w:ascii="Times New Roman" w:hAnsi="Times New Roman" w:cs="Times New Roman"/>
          <w:color w:val="000000" w:themeColor="text1"/>
          <w:sz w:val="24"/>
          <w:szCs w:val="24"/>
        </w:rPr>
        <w:t>after a major earthquake in 2011</w:t>
      </w:r>
      <w:r w:rsidR="002C3B11" w:rsidRPr="00FD0B17">
        <w:rPr>
          <w:rFonts w:ascii="Times New Roman" w:hAnsi="Times New Roman" w:cs="Times New Roman"/>
          <w:color w:val="000000" w:themeColor="text1"/>
          <w:sz w:val="24"/>
          <w:szCs w:val="24"/>
        </w:rPr>
        <w:t xml:space="preserve">), under a working holiday visa arrangement, or for study for 12 months or more. </w:t>
      </w:r>
    </w:p>
    <w:p w14:paraId="060D736A" w14:textId="77777777" w:rsidR="00714455" w:rsidRPr="00FD0B17" w:rsidRDefault="00714455" w:rsidP="004536FC">
      <w:pPr>
        <w:tabs>
          <w:tab w:val="left" w:pos="567"/>
        </w:tabs>
        <w:spacing w:after="0" w:line="288" w:lineRule="auto"/>
        <w:jc w:val="both"/>
        <w:rPr>
          <w:rFonts w:ascii="Times New Roman" w:hAnsi="Times New Roman" w:cs="Times New Roman"/>
          <w:color w:val="000000" w:themeColor="text1"/>
          <w:sz w:val="24"/>
          <w:szCs w:val="24"/>
        </w:rPr>
      </w:pPr>
    </w:p>
    <w:p w14:paraId="4F332899" w14:textId="377EE82B" w:rsidR="002C3B11"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2C3B11" w:rsidRPr="00FD0B17">
        <w:rPr>
          <w:rFonts w:ascii="Times New Roman" w:hAnsi="Times New Roman" w:cs="Times New Roman"/>
          <w:color w:val="000000" w:themeColor="text1"/>
          <w:sz w:val="24"/>
          <w:szCs w:val="24"/>
        </w:rPr>
        <w:t xml:space="preserve">The </w:t>
      </w:r>
      <w:r w:rsidR="001862EA" w:rsidRPr="00FD0B17">
        <w:rPr>
          <w:rFonts w:ascii="Times New Roman" w:hAnsi="Times New Roman" w:cs="Times New Roman"/>
          <w:color w:val="000000" w:themeColor="text1"/>
          <w:sz w:val="24"/>
          <w:szCs w:val="24"/>
        </w:rPr>
        <w:t xml:space="preserve">trends discussed </w:t>
      </w:r>
      <w:r w:rsidR="002C3B11" w:rsidRPr="00FD0B17">
        <w:rPr>
          <w:rFonts w:ascii="Times New Roman" w:hAnsi="Times New Roman" w:cs="Times New Roman"/>
          <w:color w:val="000000" w:themeColor="text1"/>
          <w:sz w:val="24"/>
          <w:szCs w:val="24"/>
        </w:rPr>
        <w:t xml:space="preserve">above suggests that the demographic impact of growing net inward PLT migration of non-New Zealand citizens on the Auckland population in recent years has </w:t>
      </w:r>
      <w:r w:rsidR="002C3B11" w:rsidRPr="00FD0B17">
        <w:rPr>
          <w:rFonts w:ascii="Times New Roman" w:hAnsi="Times New Roman" w:cs="Times New Roman"/>
          <w:color w:val="000000" w:themeColor="text1"/>
          <w:sz w:val="24"/>
          <w:szCs w:val="24"/>
        </w:rPr>
        <w:lastRenderedPageBreak/>
        <w:t xml:space="preserve">been no more important than the sharply declining net outward PLT movement of New Zealanders. </w:t>
      </w:r>
      <w:r w:rsidR="001862EA" w:rsidRPr="00FD0B17">
        <w:rPr>
          <w:rFonts w:ascii="Times New Roman" w:hAnsi="Times New Roman" w:cs="Times New Roman"/>
          <w:color w:val="000000" w:themeColor="text1"/>
          <w:sz w:val="24"/>
          <w:szCs w:val="24"/>
        </w:rPr>
        <w:t xml:space="preserve">Together, this has led to rapid growth in the number of households in Auckland in recent years, which has coincided with rapid growth in house prices. </w:t>
      </w:r>
      <w:r w:rsidR="002C3B11" w:rsidRPr="00FD0B17">
        <w:rPr>
          <w:rFonts w:ascii="Times New Roman" w:hAnsi="Times New Roman" w:cs="Times New Roman"/>
          <w:sz w:val="24"/>
          <w:szCs w:val="24"/>
        </w:rPr>
        <w:t xml:space="preserve">There </w:t>
      </w:r>
      <w:r w:rsidR="001862EA" w:rsidRPr="00FD0B17">
        <w:rPr>
          <w:rFonts w:ascii="Times New Roman" w:hAnsi="Times New Roman" w:cs="Times New Roman"/>
          <w:sz w:val="24"/>
          <w:szCs w:val="24"/>
        </w:rPr>
        <w:t>have been several</w:t>
      </w:r>
      <w:r w:rsidR="002C3B11" w:rsidRPr="00FD0B17">
        <w:rPr>
          <w:rFonts w:ascii="Times New Roman" w:hAnsi="Times New Roman" w:cs="Times New Roman"/>
          <w:sz w:val="24"/>
          <w:szCs w:val="24"/>
        </w:rPr>
        <w:t xml:space="preserve"> econometric studies exploring the relationship between international migration and house prices in New Zealand</w:t>
      </w:r>
      <w:r w:rsidR="001862EA" w:rsidRPr="00FD0B17">
        <w:rPr>
          <w:rFonts w:ascii="Times New Roman" w:hAnsi="Times New Roman" w:cs="Times New Roman"/>
          <w:sz w:val="24"/>
          <w:szCs w:val="24"/>
        </w:rPr>
        <w:t>, to which we will now turn.</w:t>
      </w:r>
      <w:r w:rsidR="002C3B11" w:rsidRPr="00FD0B17">
        <w:rPr>
          <w:rFonts w:ascii="Times New Roman" w:hAnsi="Times New Roman" w:cs="Times New Roman"/>
          <w:sz w:val="24"/>
          <w:szCs w:val="24"/>
        </w:rPr>
        <w:t xml:space="preserve"> </w:t>
      </w:r>
    </w:p>
    <w:p w14:paraId="1A9D85AD"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78A95B08" w14:textId="650C7F38" w:rsidR="002C3B11"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2C3B11" w:rsidRPr="00FD0B17">
        <w:rPr>
          <w:rFonts w:ascii="Times New Roman" w:hAnsi="Times New Roman" w:cs="Times New Roman"/>
          <w:sz w:val="24"/>
          <w:szCs w:val="24"/>
        </w:rPr>
        <w:t xml:space="preserve">Using a structural vector auto-regression, Coleman and Landon-Lane (2007) analyse the relationship between migration flows, housing construction and house prices </w:t>
      </w:r>
      <w:r w:rsidR="00F41BBA" w:rsidRPr="00FD0B17">
        <w:rPr>
          <w:rFonts w:ascii="Times New Roman" w:hAnsi="Times New Roman" w:cs="Times New Roman"/>
          <w:sz w:val="24"/>
          <w:szCs w:val="24"/>
        </w:rPr>
        <w:t xml:space="preserve">at the national level </w:t>
      </w:r>
      <w:r w:rsidR="002C3B11" w:rsidRPr="00FD0B17">
        <w:rPr>
          <w:rFonts w:ascii="Times New Roman" w:hAnsi="Times New Roman" w:cs="Times New Roman"/>
          <w:sz w:val="24"/>
          <w:szCs w:val="24"/>
        </w:rPr>
        <w:t>in New Zealand in</w:t>
      </w:r>
      <w:r w:rsidR="00F41BBA" w:rsidRPr="00FD0B17">
        <w:rPr>
          <w:rFonts w:ascii="Times New Roman" w:hAnsi="Times New Roman" w:cs="Times New Roman"/>
          <w:sz w:val="24"/>
          <w:szCs w:val="24"/>
        </w:rPr>
        <w:t xml:space="preserve"> the period 1962-2006. </w:t>
      </w:r>
      <w:r w:rsidR="002C3B11" w:rsidRPr="00FD0B17">
        <w:rPr>
          <w:rFonts w:ascii="Times New Roman" w:hAnsi="Times New Roman" w:cs="Times New Roman"/>
          <w:sz w:val="24"/>
          <w:szCs w:val="24"/>
        </w:rPr>
        <w:t xml:space="preserve">They find that a net inward migration flow equal to 1 percent of the population is associated with </w:t>
      </w:r>
      <w:r w:rsidR="003E681B" w:rsidRPr="00FD0B17">
        <w:rPr>
          <w:rFonts w:ascii="Times New Roman" w:hAnsi="Times New Roman" w:cs="Times New Roman"/>
          <w:sz w:val="24"/>
          <w:szCs w:val="24"/>
        </w:rPr>
        <w:t xml:space="preserve">an </w:t>
      </w:r>
      <w:r w:rsidR="002C3B11" w:rsidRPr="00FD0B17">
        <w:rPr>
          <w:rFonts w:ascii="Times New Roman" w:hAnsi="Times New Roman" w:cs="Times New Roman"/>
          <w:sz w:val="24"/>
          <w:szCs w:val="24"/>
        </w:rPr>
        <w:t xml:space="preserve">8-12 percent increase in house prices after one year; </w:t>
      </w:r>
      <w:r w:rsidR="003E681B" w:rsidRPr="00FD0B17">
        <w:rPr>
          <w:rFonts w:ascii="Times New Roman" w:hAnsi="Times New Roman" w:cs="Times New Roman"/>
          <w:sz w:val="24"/>
          <w:szCs w:val="24"/>
        </w:rPr>
        <w:t xml:space="preserve">and </w:t>
      </w:r>
      <w:r w:rsidR="002C3B11" w:rsidRPr="00FD0B17">
        <w:rPr>
          <w:rFonts w:ascii="Times New Roman" w:hAnsi="Times New Roman" w:cs="Times New Roman"/>
          <w:sz w:val="24"/>
          <w:szCs w:val="24"/>
        </w:rPr>
        <w:t xml:space="preserve">with </w:t>
      </w:r>
      <w:r w:rsidR="00F41BBA" w:rsidRPr="00FD0B17">
        <w:rPr>
          <w:rFonts w:ascii="Times New Roman" w:hAnsi="Times New Roman" w:cs="Times New Roman"/>
          <w:sz w:val="24"/>
          <w:szCs w:val="24"/>
        </w:rPr>
        <w:t>an even</w:t>
      </w:r>
      <w:r w:rsidR="002C3B11" w:rsidRPr="00FD0B17">
        <w:rPr>
          <w:rFonts w:ascii="Times New Roman" w:hAnsi="Times New Roman" w:cs="Times New Roman"/>
          <w:sz w:val="24"/>
          <w:szCs w:val="24"/>
        </w:rPr>
        <w:t xml:space="preserve"> slightly larger </w:t>
      </w:r>
      <w:r w:rsidR="00F41BBA" w:rsidRPr="00FD0B17">
        <w:rPr>
          <w:rFonts w:ascii="Times New Roman" w:hAnsi="Times New Roman" w:cs="Times New Roman"/>
          <w:sz w:val="24"/>
          <w:szCs w:val="24"/>
        </w:rPr>
        <w:t xml:space="preserve">effect </w:t>
      </w:r>
      <w:r w:rsidR="002C3B11" w:rsidRPr="00FD0B17">
        <w:rPr>
          <w:rFonts w:ascii="Times New Roman" w:hAnsi="Times New Roman" w:cs="Times New Roman"/>
          <w:sz w:val="24"/>
          <w:szCs w:val="24"/>
        </w:rPr>
        <w:t xml:space="preserve">after </w:t>
      </w:r>
      <w:r w:rsidR="00B1020D">
        <w:rPr>
          <w:rFonts w:ascii="Times New Roman" w:hAnsi="Times New Roman" w:cs="Times New Roman"/>
          <w:sz w:val="24"/>
          <w:szCs w:val="24"/>
        </w:rPr>
        <w:t>three</w:t>
      </w:r>
      <w:r w:rsidR="002C3B11" w:rsidRPr="00FD0B17">
        <w:rPr>
          <w:rFonts w:ascii="Times New Roman" w:hAnsi="Times New Roman" w:cs="Times New Roman"/>
          <w:sz w:val="24"/>
          <w:szCs w:val="24"/>
        </w:rPr>
        <w:t xml:space="preserve"> years (p.43). </w:t>
      </w:r>
      <w:r w:rsidR="00F41BBA" w:rsidRPr="00FD0B17">
        <w:rPr>
          <w:rFonts w:ascii="Times New Roman" w:hAnsi="Times New Roman" w:cs="Times New Roman"/>
          <w:sz w:val="24"/>
          <w:szCs w:val="24"/>
        </w:rPr>
        <w:t>This elasticity is much larger than what is found in the literature cited in the previous section</w:t>
      </w:r>
      <w:r w:rsidR="002C3B11" w:rsidRPr="00FD0B17">
        <w:rPr>
          <w:rFonts w:ascii="Times New Roman" w:hAnsi="Times New Roman" w:cs="Times New Roman"/>
          <w:sz w:val="24"/>
          <w:szCs w:val="24"/>
        </w:rPr>
        <w:t xml:space="preserve">. </w:t>
      </w:r>
      <w:r w:rsidR="00F41BBA" w:rsidRPr="00FD0B17">
        <w:rPr>
          <w:rFonts w:ascii="Times New Roman" w:hAnsi="Times New Roman" w:cs="Times New Roman"/>
          <w:sz w:val="24"/>
          <w:szCs w:val="24"/>
        </w:rPr>
        <w:t>Coleman and Langdon-Lane</w:t>
      </w:r>
      <w:r w:rsidR="002C3B11" w:rsidRPr="00FD0B17">
        <w:rPr>
          <w:rFonts w:ascii="Times New Roman" w:hAnsi="Times New Roman" w:cs="Times New Roman"/>
          <w:sz w:val="24"/>
          <w:szCs w:val="24"/>
        </w:rPr>
        <w:t xml:space="preserve"> speculate that the reasons for this might be found in short-run housing supply constraints and in the future income expectations of those who are already resident in an area (p.40).</w:t>
      </w:r>
    </w:p>
    <w:p w14:paraId="64E277D6" w14:textId="77777777" w:rsidR="00714455" w:rsidRPr="00FD0B17" w:rsidRDefault="00714455" w:rsidP="004536FC">
      <w:pPr>
        <w:tabs>
          <w:tab w:val="left" w:pos="567"/>
        </w:tabs>
        <w:spacing w:after="0" w:line="288" w:lineRule="auto"/>
        <w:jc w:val="both"/>
        <w:rPr>
          <w:rFonts w:ascii="Times New Roman" w:hAnsi="Times New Roman" w:cs="Times New Roman"/>
          <w:sz w:val="24"/>
          <w:szCs w:val="24"/>
        </w:rPr>
      </w:pPr>
    </w:p>
    <w:p w14:paraId="14163FDD" w14:textId="5F1C2BE6" w:rsidR="002C3B11" w:rsidRDefault="00714455"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2C3B11" w:rsidRPr="00FD0B17">
        <w:rPr>
          <w:rFonts w:ascii="Times New Roman" w:hAnsi="Times New Roman" w:cs="Times New Roman"/>
          <w:sz w:val="24"/>
          <w:szCs w:val="24"/>
        </w:rPr>
        <w:t xml:space="preserve">Expectations regarding future house prices are important. </w:t>
      </w:r>
      <w:r w:rsidR="00F41BBA" w:rsidRPr="00FD0B17">
        <w:rPr>
          <w:rFonts w:ascii="Times New Roman" w:hAnsi="Times New Roman" w:cs="Times New Roman"/>
          <w:sz w:val="24"/>
          <w:szCs w:val="24"/>
        </w:rPr>
        <w:t>Given the time it takes for additional dwellings to be built,</w:t>
      </w:r>
      <w:r w:rsidR="002C3B11" w:rsidRPr="00FD0B17">
        <w:rPr>
          <w:rFonts w:ascii="Times New Roman" w:hAnsi="Times New Roman" w:cs="Times New Roman"/>
          <w:sz w:val="24"/>
          <w:szCs w:val="24"/>
        </w:rPr>
        <w:t xml:space="preserve"> housing supply does not respond immediately to an increase in population through migration</w:t>
      </w:r>
      <w:r w:rsidR="00F41BBA" w:rsidRPr="00FD0B17">
        <w:rPr>
          <w:rFonts w:ascii="Times New Roman" w:hAnsi="Times New Roman" w:cs="Times New Roman"/>
          <w:sz w:val="24"/>
          <w:szCs w:val="24"/>
        </w:rPr>
        <w:t xml:space="preserve">. Hence </w:t>
      </w:r>
      <w:r w:rsidR="002C3B11" w:rsidRPr="00FD0B17">
        <w:rPr>
          <w:rFonts w:ascii="Times New Roman" w:hAnsi="Times New Roman" w:cs="Times New Roman"/>
          <w:sz w:val="24"/>
          <w:szCs w:val="24"/>
        </w:rPr>
        <w:t>owners and developers may expect an initial increase in house price</w:t>
      </w:r>
      <w:r w:rsidR="00F41BBA" w:rsidRPr="00FD0B17">
        <w:rPr>
          <w:rFonts w:ascii="Times New Roman" w:hAnsi="Times New Roman" w:cs="Times New Roman"/>
          <w:sz w:val="24"/>
          <w:szCs w:val="24"/>
        </w:rPr>
        <w:t>s</w:t>
      </w:r>
      <w:r w:rsidR="002C3B11" w:rsidRPr="00FD0B17">
        <w:rPr>
          <w:rFonts w:ascii="Times New Roman" w:hAnsi="Times New Roman" w:cs="Times New Roman"/>
          <w:sz w:val="24"/>
          <w:szCs w:val="24"/>
        </w:rPr>
        <w:t xml:space="preserve"> following a sharp increase in net immigration. </w:t>
      </w:r>
      <w:r w:rsidR="00F41BBA" w:rsidRPr="00FD0B17">
        <w:rPr>
          <w:rFonts w:ascii="Times New Roman" w:hAnsi="Times New Roman" w:cs="Times New Roman"/>
          <w:sz w:val="24"/>
          <w:szCs w:val="24"/>
        </w:rPr>
        <w:t>However</w:t>
      </w:r>
      <w:r w:rsidR="002C3B11" w:rsidRPr="00FD0B17">
        <w:rPr>
          <w:rFonts w:ascii="Times New Roman" w:hAnsi="Times New Roman" w:cs="Times New Roman"/>
          <w:sz w:val="24"/>
          <w:szCs w:val="24"/>
        </w:rPr>
        <w:t>, house prices do not fall back to their original level once additional housing has been built. There are several reasons for that. Firstly, house owners may have adjusted their expectations of their properties</w:t>
      </w:r>
      <w:r w:rsidR="00814E5B" w:rsidRPr="00FD0B17">
        <w:rPr>
          <w:rFonts w:ascii="Times New Roman" w:hAnsi="Times New Roman" w:cs="Times New Roman"/>
          <w:sz w:val="24"/>
          <w:szCs w:val="24"/>
        </w:rPr>
        <w:t>’</w:t>
      </w:r>
      <w:r w:rsidR="002C3B11" w:rsidRPr="00FD0B17">
        <w:rPr>
          <w:rFonts w:ascii="Times New Roman" w:hAnsi="Times New Roman" w:cs="Times New Roman"/>
          <w:sz w:val="24"/>
          <w:szCs w:val="24"/>
        </w:rPr>
        <w:t xml:space="preserve"> value to the higher price. Secondly, the additional population increases the demand for land and </w:t>
      </w:r>
      <w:r w:rsidR="00F41BBA" w:rsidRPr="00FD0B17">
        <w:rPr>
          <w:rFonts w:ascii="Times New Roman" w:hAnsi="Times New Roman" w:cs="Times New Roman"/>
          <w:sz w:val="24"/>
          <w:szCs w:val="24"/>
        </w:rPr>
        <w:t xml:space="preserve">also </w:t>
      </w:r>
      <w:r w:rsidR="002C3B11" w:rsidRPr="00FD0B17">
        <w:rPr>
          <w:rFonts w:ascii="Times New Roman" w:hAnsi="Times New Roman" w:cs="Times New Roman"/>
          <w:sz w:val="24"/>
          <w:szCs w:val="24"/>
        </w:rPr>
        <w:t>its productivity (due to agglomeration effects). This translates into higher land prices and therefore property prices. Thirdly, the cost of new residential development tends to increase faster than general price inflation. Subsequent waves of migration repeat this process and create an upward ratcheting effect (Fry</w:t>
      </w:r>
      <w:r w:rsidR="00DF2F42">
        <w:rPr>
          <w:rFonts w:ascii="Times New Roman" w:hAnsi="Times New Roman" w:cs="Times New Roman"/>
          <w:sz w:val="24"/>
          <w:szCs w:val="24"/>
        </w:rPr>
        <w:t xml:space="preserve"> </w:t>
      </w:r>
      <w:r w:rsidR="002C3B11" w:rsidRPr="00FD0B17">
        <w:rPr>
          <w:rFonts w:ascii="Times New Roman" w:hAnsi="Times New Roman" w:cs="Times New Roman"/>
          <w:sz w:val="24"/>
          <w:szCs w:val="24"/>
        </w:rPr>
        <w:t>2014, p.25-26).</w:t>
      </w:r>
    </w:p>
    <w:p w14:paraId="29DDA799"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349CC1CD" w14:textId="4E3567FA" w:rsidR="002C3B11"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2C3B11" w:rsidRPr="00FD0B17">
        <w:rPr>
          <w:rFonts w:ascii="Times New Roman" w:hAnsi="Times New Roman" w:cs="Times New Roman"/>
          <w:sz w:val="24"/>
          <w:szCs w:val="24"/>
        </w:rPr>
        <w:t>Stillman</w:t>
      </w:r>
      <w:proofErr w:type="spellEnd"/>
      <w:r w:rsidR="002C3B11" w:rsidRPr="00FD0B17">
        <w:rPr>
          <w:rFonts w:ascii="Times New Roman" w:hAnsi="Times New Roman" w:cs="Times New Roman"/>
          <w:sz w:val="24"/>
          <w:szCs w:val="24"/>
        </w:rPr>
        <w:t xml:space="preserve"> and </w:t>
      </w:r>
      <w:proofErr w:type="spellStart"/>
      <w:r w:rsidR="002C3B11" w:rsidRPr="00FD0B17">
        <w:rPr>
          <w:rFonts w:ascii="Times New Roman" w:hAnsi="Times New Roman" w:cs="Times New Roman"/>
          <w:sz w:val="24"/>
          <w:szCs w:val="24"/>
        </w:rPr>
        <w:t>Maré</w:t>
      </w:r>
      <w:proofErr w:type="spellEnd"/>
      <w:r w:rsidR="002C3B11" w:rsidRPr="00FD0B17">
        <w:rPr>
          <w:rFonts w:ascii="Times New Roman" w:hAnsi="Times New Roman" w:cs="Times New Roman"/>
          <w:sz w:val="24"/>
          <w:szCs w:val="24"/>
        </w:rPr>
        <w:t xml:space="preserve"> (2008</w:t>
      </w:r>
      <w:r w:rsidR="003E681B" w:rsidRPr="00FD0B17">
        <w:rPr>
          <w:rFonts w:ascii="Times New Roman" w:hAnsi="Times New Roman" w:cs="Times New Roman"/>
          <w:sz w:val="24"/>
          <w:szCs w:val="24"/>
        </w:rPr>
        <w:t xml:space="preserve">) obtain, using micro econometric techniques, </w:t>
      </w:r>
      <w:r w:rsidR="002C3B11" w:rsidRPr="00FD0B17">
        <w:rPr>
          <w:rFonts w:ascii="Times New Roman" w:hAnsi="Times New Roman" w:cs="Times New Roman"/>
          <w:sz w:val="24"/>
          <w:szCs w:val="24"/>
        </w:rPr>
        <w:t>an estimate of a</w:t>
      </w:r>
      <w:r w:rsidR="00F41BBA" w:rsidRPr="00FD0B17">
        <w:rPr>
          <w:rFonts w:ascii="Times New Roman" w:hAnsi="Times New Roman" w:cs="Times New Roman"/>
          <w:sz w:val="24"/>
          <w:szCs w:val="24"/>
        </w:rPr>
        <w:t>n increase</w:t>
      </w:r>
      <w:r w:rsidR="002C3B11" w:rsidRPr="00FD0B17">
        <w:rPr>
          <w:rFonts w:ascii="Times New Roman" w:hAnsi="Times New Roman" w:cs="Times New Roman"/>
          <w:sz w:val="24"/>
          <w:szCs w:val="24"/>
        </w:rPr>
        <w:t xml:space="preserve"> </w:t>
      </w:r>
      <w:r w:rsidR="00F41BBA" w:rsidRPr="00FD0B17">
        <w:rPr>
          <w:rFonts w:ascii="Times New Roman" w:hAnsi="Times New Roman" w:cs="Times New Roman"/>
          <w:sz w:val="24"/>
          <w:szCs w:val="24"/>
        </w:rPr>
        <w:t xml:space="preserve">in local housing prices </w:t>
      </w:r>
      <w:r w:rsidR="002C3B11" w:rsidRPr="00FD0B17">
        <w:rPr>
          <w:rFonts w:ascii="Times New Roman" w:hAnsi="Times New Roman" w:cs="Times New Roman"/>
          <w:sz w:val="24"/>
          <w:szCs w:val="24"/>
        </w:rPr>
        <w:t>between 0.2 and 0.5 percent</w:t>
      </w:r>
      <w:r w:rsidR="00F41BBA" w:rsidRPr="00FD0B17">
        <w:rPr>
          <w:rFonts w:ascii="Times New Roman" w:hAnsi="Times New Roman" w:cs="Times New Roman"/>
          <w:sz w:val="24"/>
          <w:szCs w:val="24"/>
        </w:rPr>
        <w:t xml:space="preserve"> following a </w:t>
      </w:r>
      <w:r w:rsidR="002C3B11" w:rsidRPr="00FD0B17">
        <w:rPr>
          <w:rFonts w:ascii="Times New Roman" w:hAnsi="Times New Roman" w:cs="Times New Roman"/>
          <w:sz w:val="24"/>
          <w:szCs w:val="24"/>
        </w:rPr>
        <w:t>1 percent increase in an area’s population</w:t>
      </w:r>
      <w:r w:rsidR="004A19B9" w:rsidRPr="00FD0B17">
        <w:rPr>
          <w:rFonts w:ascii="Times New Roman" w:hAnsi="Times New Roman" w:cs="Times New Roman"/>
          <w:sz w:val="24"/>
          <w:szCs w:val="24"/>
        </w:rPr>
        <w:t xml:space="preserve"> (but with considerable variation in estimated impacts across time periods)</w:t>
      </w:r>
      <w:r w:rsidR="002C3B11" w:rsidRPr="00FD0B17">
        <w:rPr>
          <w:rFonts w:ascii="Times New Roman" w:hAnsi="Times New Roman" w:cs="Times New Roman"/>
          <w:sz w:val="24"/>
          <w:szCs w:val="24"/>
        </w:rPr>
        <w:t xml:space="preserve">. </w:t>
      </w:r>
      <w:r w:rsidR="00F41BBA" w:rsidRPr="00FD0B17">
        <w:rPr>
          <w:rFonts w:ascii="Times New Roman" w:hAnsi="Times New Roman" w:cs="Times New Roman"/>
          <w:sz w:val="24"/>
          <w:szCs w:val="24"/>
        </w:rPr>
        <w:t xml:space="preserve">Hence this local impact elasticity is smaller than </w:t>
      </w:r>
      <w:r w:rsidR="004A19B9" w:rsidRPr="00FD0B17">
        <w:rPr>
          <w:rFonts w:ascii="Times New Roman" w:hAnsi="Times New Roman" w:cs="Times New Roman"/>
          <w:sz w:val="24"/>
          <w:szCs w:val="24"/>
        </w:rPr>
        <w:t>found by</w:t>
      </w:r>
      <w:r>
        <w:rPr>
          <w:rFonts w:ascii="Times New Roman" w:hAnsi="Times New Roman" w:cs="Times New Roman"/>
          <w:sz w:val="24"/>
          <w:szCs w:val="24"/>
        </w:rPr>
        <w:t>,</w:t>
      </w:r>
      <w:r w:rsidR="004A19B9" w:rsidRPr="00FD0B17">
        <w:rPr>
          <w:rFonts w:ascii="Times New Roman" w:hAnsi="Times New Roman" w:cs="Times New Roman"/>
          <w:sz w:val="24"/>
          <w:szCs w:val="24"/>
        </w:rPr>
        <w:t xml:space="preserve"> </w:t>
      </w:r>
      <w:r>
        <w:rPr>
          <w:rFonts w:ascii="Times New Roman" w:hAnsi="Times New Roman" w:cs="Times New Roman"/>
          <w:sz w:val="24"/>
          <w:szCs w:val="24"/>
        </w:rPr>
        <w:t xml:space="preserve">for example, </w:t>
      </w:r>
      <w:proofErr w:type="spellStart"/>
      <w:r w:rsidR="004A19B9" w:rsidRPr="00FD0B17">
        <w:rPr>
          <w:rFonts w:ascii="Times New Roman" w:hAnsi="Times New Roman" w:cs="Times New Roman"/>
          <w:sz w:val="24"/>
          <w:szCs w:val="24"/>
        </w:rPr>
        <w:t>Saiz</w:t>
      </w:r>
      <w:proofErr w:type="spellEnd"/>
      <w:r w:rsidR="004A19B9" w:rsidRPr="00FD0B17">
        <w:rPr>
          <w:rFonts w:ascii="Times New Roman" w:hAnsi="Times New Roman" w:cs="Times New Roman"/>
          <w:sz w:val="24"/>
          <w:szCs w:val="24"/>
        </w:rPr>
        <w:t xml:space="preserve"> (2007) for the U.S. </w:t>
      </w:r>
      <w:r w:rsidR="002C3B11" w:rsidRPr="00FD0B17">
        <w:rPr>
          <w:rFonts w:ascii="Times New Roman" w:hAnsi="Times New Roman" w:cs="Times New Roman"/>
          <w:sz w:val="24"/>
          <w:szCs w:val="24"/>
        </w:rPr>
        <w:t xml:space="preserve">However, once </w:t>
      </w:r>
      <w:proofErr w:type="spellStart"/>
      <w:r w:rsidR="004A19B9" w:rsidRPr="00FD0B17">
        <w:rPr>
          <w:rFonts w:ascii="Times New Roman" w:hAnsi="Times New Roman" w:cs="Times New Roman"/>
          <w:sz w:val="24"/>
          <w:szCs w:val="24"/>
        </w:rPr>
        <w:t>Stillman</w:t>
      </w:r>
      <w:proofErr w:type="spellEnd"/>
      <w:r w:rsidR="004A19B9" w:rsidRPr="00FD0B17">
        <w:rPr>
          <w:rFonts w:ascii="Times New Roman" w:hAnsi="Times New Roman" w:cs="Times New Roman"/>
          <w:sz w:val="24"/>
          <w:szCs w:val="24"/>
        </w:rPr>
        <w:t xml:space="preserve"> and </w:t>
      </w:r>
      <w:proofErr w:type="spellStart"/>
      <w:r w:rsidR="004A19B9" w:rsidRPr="00FD0B17">
        <w:rPr>
          <w:rFonts w:ascii="Times New Roman" w:hAnsi="Times New Roman" w:cs="Times New Roman"/>
          <w:sz w:val="24"/>
          <w:szCs w:val="24"/>
        </w:rPr>
        <w:t>Maré</w:t>
      </w:r>
      <w:proofErr w:type="spellEnd"/>
      <w:r w:rsidR="004A19B9"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 xml:space="preserve">split population growth into its components, they do not find any evidence for foreign-born immigrants positively affecting local house prices. </w:t>
      </w:r>
      <w:r w:rsidR="004A19B9" w:rsidRPr="00FD0B17">
        <w:rPr>
          <w:rFonts w:ascii="Times New Roman" w:hAnsi="Times New Roman" w:cs="Times New Roman"/>
          <w:sz w:val="24"/>
          <w:szCs w:val="24"/>
        </w:rPr>
        <w:t xml:space="preserve">Instead, </w:t>
      </w:r>
      <w:r w:rsidR="002C3B11" w:rsidRPr="00FD0B17">
        <w:rPr>
          <w:rFonts w:ascii="Times New Roman" w:hAnsi="Times New Roman" w:cs="Times New Roman"/>
          <w:sz w:val="24"/>
          <w:szCs w:val="24"/>
        </w:rPr>
        <w:t xml:space="preserve">New Zealanders </w:t>
      </w:r>
      <w:r w:rsidR="004A19B9" w:rsidRPr="00FD0B17">
        <w:rPr>
          <w:rFonts w:ascii="Times New Roman" w:hAnsi="Times New Roman" w:cs="Times New Roman"/>
          <w:sz w:val="24"/>
          <w:szCs w:val="24"/>
        </w:rPr>
        <w:t xml:space="preserve">returning from abroad </w:t>
      </w:r>
      <w:r w:rsidR="002C3B11" w:rsidRPr="00FD0B17">
        <w:rPr>
          <w:rFonts w:ascii="Times New Roman" w:hAnsi="Times New Roman" w:cs="Times New Roman"/>
          <w:sz w:val="24"/>
          <w:szCs w:val="24"/>
        </w:rPr>
        <w:t xml:space="preserve">have a large impact on local house prices with a </w:t>
      </w:r>
      <w:r w:rsidR="00B1020D">
        <w:rPr>
          <w:rFonts w:ascii="Times New Roman" w:hAnsi="Times New Roman" w:cs="Times New Roman"/>
          <w:sz w:val="24"/>
          <w:szCs w:val="24"/>
        </w:rPr>
        <w:t>one</w:t>
      </w:r>
      <w:r w:rsidR="002C3B11" w:rsidRPr="00FD0B17">
        <w:rPr>
          <w:rFonts w:ascii="Times New Roman" w:hAnsi="Times New Roman" w:cs="Times New Roman"/>
          <w:sz w:val="24"/>
          <w:szCs w:val="24"/>
        </w:rPr>
        <w:t xml:space="preserve"> percent increase in the local population</w:t>
      </w:r>
      <w:r w:rsidR="003E681B" w:rsidRPr="00FD0B17">
        <w:rPr>
          <w:rFonts w:ascii="Times New Roman" w:hAnsi="Times New Roman" w:cs="Times New Roman"/>
          <w:sz w:val="24"/>
          <w:szCs w:val="24"/>
        </w:rPr>
        <w:t>,</w:t>
      </w:r>
      <w:r w:rsidR="002C3B11" w:rsidRPr="00FD0B17">
        <w:rPr>
          <w:rFonts w:ascii="Times New Roman" w:hAnsi="Times New Roman" w:cs="Times New Roman"/>
          <w:sz w:val="24"/>
          <w:szCs w:val="24"/>
        </w:rPr>
        <w:t xml:space="preserve"> due to returning New Zealanders</w:t>
      </w:r>
      <w:r w:rsidR="003E681B" w:rsidRPr="00FD0B17">
        <w:rPr>
          <w:rFonts w:ascii="Times New Roman" w:hAnsi="Times New Roman" w:cs="Times New Roman"/>
          <w:sz w:val="24"/>
          <w:szCs w:val="24"/>
        </w:rPr>
        <w:t>,</w:t>
      </w:r>
      <w:r w:rsidR="002C3B11" w:rsidRPr="00FD0B17">
        <w:rPr>
          <w:rFonts w:ascii="Times New Roman" w:hAnsi="Times New Roman" w:cs="Times New Roman"/>
          <w:sz w:val="24"/>
          <w:szCs w:val="24"/>
        </w:rPr>
        <w:t xml:space="preserve"> being associated with a 9.1 percent increase in house prices (p.14). Given that there is not much fluctuation in return migration as compared with the intentions of New Zealanders to move abroad, this evidence can be interpreted as suggesting that the sharp reduction in the number and rate of New Zealanders leaving Auckland to go abroad for twelve months will have had a </w:t>
      </w:r>
      <w:r w:rsidR="002C3B11" w:rsidRPr="00FD0B17">
        <w:rPr>
          <w:rFonts w:ascii="Times New Roman" w:hAnsi="Times New Roman" w:cs="Times New Roman"/>
          <w:sz w:val="24"/>
          <w:szCs w:val="24"/>
        </w:rPr>
        <w:lastRenderedPageBreak/>
        <w:t>bigger impact on Auckland house prices than the increase in net PLT</w:t>
      </w:r>
      <w:r w:rsidR="00814E5B" w:rsidRPr="00FD0B17">
        <w:rPr>
          <w:rFonts w:ascii="Times New Roman" w:hAnsi="Times New Roman" w:cs="Times New Roman"/>
          <w:sz w:val="24"/>
          <w:szCs w:val="24"/>
        </w:rPr>
        <w:t xml:space="preserve"> migration of foreign citizens.</w:t>
      </w:r>
    </w:p>
    <w:p w14:paraId="60704333"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47636516" w14:textId="4D9C2842" w:rsidR="00814E5B"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3038C0" w:rsidRPr="00FD0B17">
        <w:rPr>
          <w:rFonts w:ascii="Times New Roman" w:hAnsi="Times New Roman" w:cs="Times New Roman"/>
          <w:sz w:val="24"/>
          <w:szCs w:val="24"/>
        </w:rPr>
        <w:t xml:space="preserve">The findings of </w:t>
      </w:r>
      <w:proofErr w:type="spellStart"/>
      <w:r w:rsidR="003038C0" w:rsidRPr="00FD0B17">
        <w:rPr>
          <w:rFonts w:ascii="Times New Roman" w:hAnsi="Times New Roman" w:cs="Times New Roman"/>
          <w:sz w:val="24"/>
          <w:szCs w:val="24"/>
        </w:rPr>
        <w:t>Stillman</w:t>
      </w:r>
      <w:proofErr w:type="spellEnd"/>
      <w:r w:rsidR="003038C0" w:rsidRPr="00FD0B17">
        <w:rPr>
          <w:rFonts w:ascii="Times New Roman" w:hAnsi="Times New Roman" w:cs="Times New Roman"/>
          <w:sz w:val="24"/>
          <w:szCs w:val="24"/>
        </w:rPr>
        <w:t xml:space="preserve"> and </w:t>
      </w:r>
      <w:proofErr w:type="spellStart"/>
      <w:r w:rsidR="003038C0" w:rsidRPr="00FD0B17">
        <w:rPr>
          <w:rFonts w:ascii="Times New Roman" w:hAnsi="Times New Roman" w:cs="Times New Roman"/>
          <w:sz w:val="24"/>
          <w:szCs w:val="24"/>
        </w:rPr>
        <w:t>Maré</w:t>
      </w:r>
      <w:proofErr w:type="spellEnd"/>
      <w:r w:rsidR="003038C0" w:rsidRPr="00FD0B17">
        <w:rPr>
          <w:rFonts w:ascii="Times New Roman" w:hAnsi="Times New Roman" w:cs="Times New Roman"/>
          <w:sz w:val="24"/>
          <w:szCs w:val="24"/>
        </w:rPr>
        <w:t xml:space="preserve"> (2008) are reinforced by </w:t>
      </w:r>
      <w:proofErr w:type="spellStart"/>
      <w:r w:rsidR="003038C0" w:rsidRPr="00FD0B17">
        <w:rPr>
          <w:rFonts w:ascii="Times New Roman" w:hAnsi="Times New Roman" w:cs="Times New Roman"/>
          <w:sz w:val="24"/>
          <w:szCs w:val="24"/>
        </w:rPr>
        <w:t>Hyslop</w:t>
      </w:r>
      <w:proofErr w:type="spellEnd"/>
      <w:r w:rsidR="003038C0" w:rsidRPr="00FD0B17">
        <w:rPr>
          <w:rFonts w:ascii="Times New Roman" w:hAnsi="Times New Roman" w:cs="Times New Roman"/>
          <w:sz w:val="24"/>
          <w:szCs w:val="24"/>
        </w:rPr>
        <w:t xml:space="preserve"> </w:t>
      </w:r>
      <w:r w:rsidR="00EF0D6B" w:rsidRPr="00EF0D6B">
        <w:rPr>
          <w:rFonts w:ascii="Times New Roman" w:hAnsi="Times New Roman" w:cs="Times New Roman"/>
          <w:i/>
          <w:iCs/>
          <w:sz w:val="24"/>
          <w:szCs w:val="24"/>
        </w:rPr>
        <w:t>et al.</w:t>
      </w:r>
      <w:r w:rsidR="003038C0" w:rsidRPr="00FD0B17">
        <w:rPr>
          <w:rFonts w:ascii="Times New Roman" w:hAnsi="Times New Roman" w:cs="Times New Roman"/>
          <w:sz w:val="24"/>
          <w:szCs w:val="24"/>
        </w:rPr>
        <w:t xml:space="preserve"> (2019), who included 2013 census data, as well as data on rents and building consents. Measured at the level of urban areas, </w:t>
      </w:r>
      <w:proofErr w:type="spellStart"/>
      <w:r w:rsidR="003038C0" w:rsidRPr="00FD0B17">
        <w:rPr>
          <w:rFonts w:ascii="Times New Roman" w:hAnsi="Times New Roman" w:cs="Times New Roman"/>
          <w:sz w:val="24"/>
          <w:szCs w:val="24"/>
        </w:rPr>
        <w:t>Hyslop</w:t>
      </w:r>
      <w:proofErr w:type="spellEnd"/>
      <w:r w:rsidR="003038C0" w:rsidRPr="00FD0B17">
        <w:rPr>
          <w:rFonts w:ascii="Times New Roman" w:hAnsi="Times New Roman" w:cs="Times New Roman"/>
          <w:sz w:val="24"/>
          <w:szCs w:val="24"/>
        </w:rPr>
        <w:t xml:space="preserve"> </w:t>
      </w:r>
      <w:r w:rsidR="00EF0D6B" w:rsidRPr="00EF0D6B">
        <w:rPr>
          <w:rFonts w:ascii="Times New Roman" w:hAnsi="Times New Roman" w:cs="Times New Roman"/>
          <w:i/>
          <w:iCs/>
          <w:sz w:val="24"/>
          <w:szCs w:val="24"/>
        </w:rPr>
        <w:t>et al.</w:t>
      </w:r>
      <w:r w:rsidR="003038C0" w:rsidRPr="00FD0B17">
        <w:rPr>
          <w:rFonts w:ascii="Times New Roman" w:hAnsi="Times New Roman" w:cs="Times New Roman"/>
          <w:sz w:val="24"/>
          <w:szCs w:val="24"/>
        </w:rPr>
        <w:t xml:space="preserve"> (2019) find that a </w:t>
      </w:r>
      <w:r w:rsidR="00B1020D">
        <w:rPr>
          <w:rFonts w:ascii="Times New Roman" w:hAnsi="Times New Roman" w:cs="Times New Roman"/>
          <w:sz w:val="24"/>
          <w:szCs w:val="24"/>
        </w:rPr>
        <w:t>one</w:t>
      </w:r>
      <w:r w:rsidR="003038C0" w:rsidRPr="00FD0B17">
        <w:rPr>
          <w:rFonts w:ascii="Times New Roman" w:hAnsi="Times New Roman" w:cs="Times New Roman"/>
          <w:sz w:val="24"/>
          <w:szCs w:val="24"/>
        </w:rPr>
        <w:t xml:space="preserve"> percent increase in an area’s population is associated with a 0.3-0.5 percent increase in local house prices</w:t>
      </w:r>
      <w:r w:rsidR="00F94B91" w:rsidRPr="00FD0B17">
        <w:rPr>
          <w:rFonts w:ascii="Times New Roman" w:hAnsi="Times New Roman" w:cs="Times New Roman"/>
          <w:sz w:val="24"/>
          <w:szCs w:val="24"/>
        </w:rPr>
        <w:t xml:space="preserve">, with the </w:t>
      </w:r>
      <w:r w:rsidR="00BA3291" w:rsidRPr="00FD0B17">
        <w:rPr>
          <w:rFonts w:ascii="Times New Roman" w:hAnsi="Times New Roman" w:cs="Times New Roman"/>
          <w:sz w:val="24"/>
          <w:szCs w:val="24"/>
        </w:rPr>
        <w:t xml:space="preserve">local </w:t>
      </w:r>
      <w:r w:rsidR="00F94B91" w:rsidRPr="00FD0B17">
        <w:rPr>
          <w:rFonts w:ascii="Times New Roman" w:hAnsi="Times New Roman" w:cs="Times New Roman"/>
          <w:sz w:val="24"/>
          <w:szCs w:val="24"/>
        </w:rPr>
        <w:t xml:space="preserve">effect on Auckland wards being even smaller. </w:t>
      </w:r>
      <w:r w:rsidR="00851E73" w:rsidRPr="00FD0B17">
        <w:rPr>
          <w:rFonts w:ascii="Times New Roman" w:hAnsi="Times New Roman" w:cs="Times New Roman"/>
          <w:sz w:val="24"/>
          <w:szCs w:val="24"/>
        </w:rPr>
        <w:t xml:space="preserve">There appears to be little correlation </w:t>
      </w:r>
      <w:r w:rsidR="00F94B91" w:rsidRPr="00FD0B17">
        <w:rPr>
          <w:rFonts w:ascii="Times New Roman" w:hAnsi="Times New Roman" w:cs="Times New Roman"/>
          <w:sz w:val="24"/>
          <w:szCs w:val="24"/>
        </w:rPr>
        <w:t xml:space="preserve">of </w:t>
      </w:r>
      <w:r w:rsidR="00BA3291" w:rsidRPr="00FD0B17">
        <w:rPr>
          <w:rFonts w:ascii="Times New Roman" w:hAnsi="Times New Roman" w:cs="Times New Roman"/>
          <w:sz w:val="24"/>
          <w:szCs w:val="24"/>
        </w:rPr>
        <w:t xml:space="preserve">a </w:t>
      </w:r>
      <w:r w:rsidR="00F94B91" w:rsidRPr="00FD0B17">
        <w:rPr>
          <w:rFonts w:ascii="Times New Roman" w:hAnsi="Times New Roman" w:cs="Times New Roman"/>
          <w:sz w:val="24"/>
          <w:szCs w:val="24"/>
        </w:rPr>
        <w:t xml:space="preserve">population shock </w:t>
      </w:r>
      <w:r w:rsidR="00851E73" w:rsidRPr="00FD0B17">
        <w:rPr>
          <w:rFonts w:ascii="Times New Roman" w:hAnsi="Times New Roman" w:cs="Times New Roman"/>
          <w:sz w:val="24"/>
          <w:szCs w:val="24"/>
        </w:rPr>
        <w:t>with house rents, nor with apartment p</w:t>
      </w:r>
      <w:r w:rsidR="00F94B91" w:rsidRPr="00FD0B17">
        <w:rPr>
          <w:rFonts w:ascii="Times New Roman" w:hAnsi="Times New Roman" w:cs="Times New Roman"/>
          <w:sz w:val="24"/>
          <w:szCs w:val="24"/>
        </w:rPr>
        <w:t>rices</w:t>
      </w:r>
      <w:r w:rsidR="00851E73" w:rsidRPr="00FD0B17">
        <w:rPr>
          <w:rFonts w:ascii="Times New Roman" w:hAnsi="Times New Roman" w:cs="Times New Roman"/>
          <w:sz w:val="24"/>
          <w:szCs w:val="24"/>
        </w:rPr>
        <w:t xml:space="preserve"> and rent</w:t>
      </w:r>
      <w:r w:rsidR="00F94B91" w:rsidRPr="00FD0B17">
        <w:rPr>
          <w:rFonts w:ascii="Times New Roman" w:hAnsi="Times New Roman" w:cs="Times New Roman"/>
          <w:sz w:val="24"/>
          <w:szCs w:val="24"/>
        </w:rPr>
        <w:t>s</w:t>
      </w:r>
      <w:r w:rsidR="00851E73" w:rsidRPr="00FD0B17">
        <w:rPr>
          <w:rFonts w:ascii="Times New Roman" w:hAnsi="Times New Roman" w:cs="Times New Roman"/>
          <w:sz w:val="24"/>
          <w:szCs w:val="24"/>
        </w:rPr>
        <w:t>. However, there is a notable housing supply response to a population shock</w:t>
      </w:r>
      <w:r w:rsidR="00F94B91" w:rsidRPr="00FD0B17">
        <w:rPr>
          <w:rFonts w:ascii="Times New Roman" w:hAnsi="Times New Roman" w:cs="Times New Roman"/>
          <w:sz w:val="24"/>
          <w:szCs w:val="24"/>
        </w:rPr>
        <w:t xml:space="preserve"> in terms of building consents, with an elasticity of close to one, </w:t>
      </w:r>
      <w:r w:rsidR="00B1020D">
        <w:rPr>
          <w:rFonts w:ascii="Times New Roman" w:hAnsi="Times New Roman" w:cs="Times New Roman"/>
          <w:sz w:val="24"/>
          <w:szCs w:val="24"/>
        </w:rPr>
        <w:t>that is,</w:t>
      </w:r>
      <w:r w:rsidR="00F94B91" w:rsidRPr="00FD0B17">
        <w:rPr>
          <w:rFonts w:ascii="Times New Roman" w:hAnsi="Times New Roman" w:cs="Times New Roman"/>
          <w:sz w:val="24"/>
          <w:szCs w:val="24"/>
        </w:rPr>
        <w:t xml:space="preserve"> little evidence of household crowding. </w:t>
      </w:r>
    </w:p>
    <w:p w14:paraId="14AB1400"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7CC39801" w14:textId="3CFD6B10" w:rsidR="002C3B11" w:rsidRDefault="00DF2F42" w:rsidP="004536FC">
      <w:pPr>
        <w:tabs>
          <w:tab w:val="left" w:pos="567"/>
        </w:tabs>
        <w:spacing w:after="0" w:line="28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C3B11" w:rsidRPr="00FD0B17">
        <w:rPr>
          <w:rFonts w:ascii="Times New Roman" w:hAnsi="Times New Roman" w:cs="Times New Roman"/>
          <w:color w:val="000000" w:themeColor="text1"/>
          <w:sz w:val="24"/>
          <w:szCs w:val="24"/>
        </w:rPr>
        <w:t>McDonald (2013</w:t>
      </w:r>
      <w:r w:rsidR="00EC0304" w:rsidRPr="00FD0B17">
        <w:rPr>
          <w:rFonts w:ascii="Times New Roman" w:hAnsi="Times New Roman" w:cs="Times New Roman"/>
          <w:color w:val="000000" w:themeColor="text1"/>
          <w:sz w:val="24"/>
          <w:szCs w:val="24"/>
        </w:rPr>
        <w:t>)</w:t>
      </w:r>
      <w:r w:rsidR="002C3B11" w:rsidRPr="00FD0B17">
        <w:rPr>
          <w:rFonts w:ascii="Times New Roman" w:hAnsi="Times New Roman" w:cs="Times New Roman"/>
          <w:color w:val="000000" w:themeColor="text1"/>
          <w:sz w:val="24"/>
          <w:szCs w:val="24"/>
        </w:rPr>
        <w:t xml:space="preserve"> analyses</w:t>
      </w:r>
      <w:r w:rsidR="00EC0304" w:rsidRPr="00FD0B17">
        <w:rPr>
          <w:rFonts w:ascii="Times New Roman" w:hAnsi="Times New Roman" w:cs="Times New Roman"/>
          <w:color w:val="000000" w:themeColor="text1"/>
          <w:sz w:val="24"/>
          <w:szCs w:val="24"/>
        </w:rPr>
        <w:t>, by means of</w:t>
      </w:r>
      <w:r w:rsidR="002C3B11" w:rsidRPr="00FD0B17">
        <w:rPr>
          <w:rFonts w:ascii="Times New Roman" w:hAnsi="Times New Roman" w:cs="Times New Roman"/>
          <w:color w:val="000000" w:themeColor="text1"/>
          <w:sz w:val="24"/>
          <w:szCs w:val="24"/>
        </w:rPr>
        <w:t xml:space="preserve"> </w:t>
      </w:r>
      <w:r w:rsidR="00EC0304" w:rsidRPr="00FD0B17">
        <w:rPr>
          <w:rFonts w:ascii="Times New Roman" w:hAnsi="Times New Roman" w:cs="Times New Roman"/>
          <w:color w:val="000000" w:themeColor="text1"/>
          <w:sz w:val="24"/>
          <w:szCs w:val="24"/>
        </w:rPr>
        <w:t xml:space="preserve">a </w:t>
      </w:r>
      <w:r w:rsidR="00BA3291" w:rsidRPr="00FD0B17">
        <w:rPr>
          <w:rFonts w:ascii="Times New Roman" w:hAnsi="Times New Roman" w:cs="Times New Roman"/>
          <w:color w:val="000000" w:themeColor="text1"/>
          <w:sz w:val="24"/>
          <w:szCs w:val="24"/>
        </w:rPr>
        <w:t xml:space="preserve">macro-level </w:t>
      </w:r>
      <w:r w:rsidR="00EC0304" w:rsidRPr="00FD0B17">
        <w:rPr>
          <w:rFonts w:ascii="Times New Roman" w:hAnsi="Times New Roman" w:cs="Times New Roman"/>
          <w:sz w:val="24"/>
          <w:szCs w:val="24"/>
        </w:rPr>
        <w:t>vector auto-regression framework</w:t>
      </w:r>
      <w:r w:rsidR="00BA3291" w:rsidRPr="00FD0B17">
        <w:rPr>
          <w:rFonts w:ascii="Times New Roman" w:hAnsi="Times New Roman" w:cs="Times New Roman"/>
          <w:sz w:val="24"/>
          <w:szCs w:val="24"/>
        </w:rPr>
        <w:t xml:space="preserve"> (with monthly data from January 1990 to October 2013)</w:t>
      </w:r>
      <w:r w:rsidR="00EC0304" w:rsidRPr="00FD0B17">
        <w:rPr>
          <w:rFonts w:ascii="Times New Roman" w:hAnsi="Times New Roman" w:cs="Times New Roman"/>
          <w:sz w:val="24"/>
          <w:szCs w:val="24"/>
        </w:rPr>
        <w:t>,</w:t>
      </w:r>
      <w:r w:rsidR="00EC0304" w:rsidRPr="00FD0B17">
        <w:rPr>
          <w:rFonts w:ascii="Times New Roman" w:hAnsi="Times New Roman" w:cs="Times New Roman"/>
          <w:color w:val="000000" w:themeColor="text1"/>
          <w:sz w:val="24"/>
          <w:szCs w:val="24"/>
        </w:rPr>
        <w:t xml:space="preserve"> </w:t>
      </w:r>
      <w:r w:rsidR="002C3B11" w:rsidRPr="00FD0B17">
        <w:rPr>
          <w:rFonts w:ascii="Times New Roman" w:hAnsi="Times New Roman" w:cs="Times New Roman"/>
          <w:color w:val="000000" w:themeColor="text1"/>
          <w:sz w:val="24"/>
          <w:szCs w:val="24"/>
        </w:rPr>
        <w:t xml:space="preserve">the relationship between different types of permanent and long-term migration and the </w:t>
      </w:r>
      <w:r w:rsidR="004A19B9" w:rsidRPr="00FD0B17">
        <w:rPr>
          <w:rFonts w:ascii="Times New Roman" w:hAnsi="Times New Roman" w:cs="Times New Roman"/>
          <w:color w:val="000000" w:themeColor="text1"/>
          <w:sz w:val="24"/>
          <w:szCs w:val="24"/>
        </w:rPr>
        <w:t xml:space="preserve">New Zealand </w:t>
      </w:r>
      <w:r w:rsidR="002C3B11" w:rsidRPr="00FD0B17">
        <w:rPr>
          <w:rFonts w:ascii="Times New Roman" w:hAnsi="Times New Roman" w:cs="Times New Roman"/>
          <w:color w:val="000000" w:themeColor="text1"/>
          <w:sz w:val="24"/>
          <w:szCs w:val="24"/>
        </w:rPr>
        <w:t>housing market</w:t>
      </w:r>
      <w:r w:rsidR="00EC0304" w:rsidRPr="00FD0B17">
        <w:rPr>
          <w:rFonts w:ascii="Times New Roman" w:hAnsi="Times New Roman" w:cs="Times New Roman"/>
          <w:color w:val="000000" w:themeColor="text1"/>
          <w:sz w:val="24"/>
          <w:szCs w:val="24"/>
        </w:rPr>
        <w:t>. He</w:t>
      </w:r>
      <w:r w:rsidR="002C3B11" w:rsidRPr="00FD0B17">
        <w:rPr>
          <w:rFonts w:ascii="Times New Roman" w:hAnsi="Times New Roman" w:cs="Times New Roman"/>
          <w:color w:val="000000" w:themeColor="text1"/>
          <w:sz w:val="24"/>
          <w:szCs w:val="24"/>
        </w:rPr>
        <w:t xml:space="preserve"> finds that changes in net migration are associated with large housing market effects. A net migration inflow of </w:t>
      </w:r>
      <w:r w:rsidR="004C126D">
        <w:rPr>
          <w:rFonts w:ascii="Times New Roman" w:hAnsi="Times New Roman" w:cs="Times New Roman"/>
          <w:color w:val="000000" w:themeColor="text1"/>
          <w:sz w:val="24"/>
          <w:szCs w:val="24"/>
        </w:rPr>
        <w:t>one</w:t>
      </w:r>
      <w:r w:rsidR="002C3B11" w:rsidRPr="00FD0B17">
        <w:rPr>
          <w:rFonts w:ascii="Times New Roman" w:hAnsi="Times New Roman" w:cs="Times New Roman"/>
          <w:color w:val="000000" w:themeColor="text1"/>
          <w:sz w:val="24"/>
          <w:szCs w:val="24"/>
        </w:rPr>
        <w:t xml:space="preserve"> percent (of the existing population) leads to an </w:t>
      </w:r>
      <w:r w:rsidR="00B1020D">
        <w:rPr>
          <w:rFonts w:ascii="Times New Roman" w:hAnsi="Times New Roman" w:cs="Times New Roman"/>
          <w:color w:val="000000" w:themeColor="text1"/>
          <w:sz w:val="24"/>
          <w:szCs w:val="24"/>
        </w:rPr>
        <w:t>eight</w:t>
      </w:r>
      <w:r w:rsidR="002C3B11" w:rsidRPr="00FD0B17">
        <w:rPr>
          <w:rFonts w:ascii="Times New Roman" w:hAnsi="Times New Roman" w:cs="Times New Roman"/>
          <w:color w:val="000000" w:themeColor="text1"/>
          <w:sz w:val="24"/>
          <w:szCs w:val="24"/>
        </w:rPr>
        <w:t xml:space="preserve"> percent increase in house prices over the following three years</w:t>
      </w:r>
      <w:r w:rsidR="00BA3291" w:rsidRPr="00FD0B17">
        <w:rPr>
          <w:rFonts w:ascii="Times New Roman" w:hAnsi="Times New Roman" w:cs="Times New Roman"/>
          <w:color w:val="000000" w:themeColor="text1"/>
          <w:sz w:val="24"/>
          <w:szCs w:val="24"/>
        </w:rPr>
        <w:t xml:space="preserve"> at the national level</w:t>
      </w:r>
      <w:r w:rsidR="002C3B11" w:rsidRPr="00FD0B17">
        <w:rPr>
          <w:rFonts w:ascii="Times New Roman" w:hAnsi="Times New Roman" w:cs="Times New Roman"/>
          <w:color w:val="000000" w:themeColor="text1"/>
          <w:sz w:val="24"/>
          <w:szCs w:val="24"/>
        </w:rPr>
        <w:t>. Hence, this is consistent with the Coleman and Landon-Lane research</w:t>
      </w:r>
      <w:r w:rsidR="004A19B9" w:rsidRPr="00FD0B17">
        <w:rPr>
          <w:rFonts w:ascii="Times New Roman" w:hAnsi="Times New Roman" w:cs="Times New Roman"/>
          <w:color w:val="000000" w:themeColor="text1"/>
          <w:sz w:val="24"/>
          <w:szCs w:val="24"/>
        </w:rPr>
        <w:t xml:space="preserve"> reviewed above</w:t>
      </w:r>
      <w:r w:rsidR="002C3B11" w:rsidRPr="00FD0B17">
        <w:rPr>
          <w:rFonts w:ascii="Times New Roman" w:hAnsi="Times New Roman" w:cs="Times New Roman"/>
          <w:color w:val="000000" w:themeColor="text1"/>
          <w:sz w:val="24"/>
          <w:szCs w:val="24"/>
        </w:rPr>
        <w:t>. Furthermore, an additional house will be constructed for approximately every six new migrants. Given that</w:t>
      </w:r>
      <w:r w:rsidR="00BA3291" w:rsidRPr="00FD0B17">
        <w:rPr>
          <w:rFonts w:ascii="Times New Roman" w:hAnsi="Times New Roman" w:cs="Times New Roman"/>
          <w:color w:val="000000" w:themeColor="text1"/>
          <w:sz w:val="24"/>
          <w:szCs w:val="24"/>
        </w:rPr>
        <w:t xml:space="preserve"> </w:t>
      </w:r>
      <w:r w:rsidR="002C3B11" w:rsidRPr="00FD0B17">
        <w:rPr>
          <w:rFonts w:ascii="Times New Roman" w:hAnsi="Times New Roman" w:cs="Times New Roman"/>
          <w:color w:val="000000" w:themeColor="text1"/>
          <w:sz w:val="24"/>
          <w:szCs w:val="24"/>
        </w:rPr>
        <w:t>the average household size was 2.7 at the time of the 2013 census</w:t>
      </w:r>
      <w:r w:rsidR="00EC0304" w:rsidRPr="00FD0B17">
        <w:rPr>
          <w:rFonts w:ascii="Times New Roman" w:hAnsi="Times New Roman" w:cs="Times New Roman"/>
          <w:color w:val="000000" w:themeColor="text1"/>
          <w:sz w:val="24"/>
          <w:szCs w:val="24"/>
        </w:rPr>
        <w:t xml:space="preserve"> (</w:t>
      </w:r>
      <w:r w:rsidR="002C3B11" w:rsidRPr="00FD0B17">
        <w:rPr>
          <w:rFonts w:ascii="Times New Roman" w:hAnsi="Times New Roman" w:cs="Times New Roman"/>
          <w:color w:val="000000" w:themeColor="text1"/>
          <w:sz w:val="24"/>
          <w:szCs w:val="24"/>
        </w:rPr>
        <w:t>and unlikely to be much more for migrants</w:t>
      </w:r>
      <w:r w:rsidR="00EC0304" w:rsidRPr="00FD0B17">
        <w:rPr>
          <w:rFonts w:ascii="Times New Roman" w:hAnsi="Times New Roman" w:cs="Times New Roman"/>
          <w:color w:val="000000" w:themeColor="text1"/>
          <w:sz w:val="24"/>
          <w:szCs w:val="24"/>
        </w:rPr>
        <w:t>)</w:t>
      </w:r>
      <w:r w:rsidR="002C3B11" w:rsidRPr="00FD0B17">
        <w:rPr>
          <w:rFonts w:ascii="Times New Roman" w:hAnsi="Times New Roman" w:cs="Times New Roman"/>
          <w:color w:val="000000" w:themeColor="text1"/>
          <w:sz w:val="24"/>
          <w:szCs w:val="24"/>
        </w:rPr>
        <w:t xml:space="preserve">, this </w:t>
      </w:r>
      <w:r w:rsidR="00BA3291" w:rsidRPr="00FD0B17">
        <w:rPr>
          <w:rFonts w:ascii="Times New Roman" w:hAnsi="Times New Roman" w:cs="Times New Roman"/>
          <w:color w:val="000000" w:themeColor="text1"/>
          <w:sz w:val="24"/>
          <w:szCs w:val="24"/>
        </w:rPr>
        <w:t xml:space="preserve">research </w:t>
      </w:r>
      <w:r w:rsidR="002C3B11" w:rsidRPr="00FD0B17">
        <w:rPr>
          <w:rFonts w:ascii="Times New Roman" w:hAnsi="Times New Roman" w:cs="Times New Roman"/>
          <w:color w:val="000000" w:themeColor="text1"/>
          <w:sz w:val="24"/>
          <w:szCs w:val="24"/>
        </w:rPr>
        <w:t xml:space="preserve">suggests </w:t>
      </w:r>
      <w:r w:rsidR="00BA3291" w:rsidRPr="00FD0B17">
        <w:rPr>
          <w:rFonts w:ascii="Times New Roman" w:hAnsi="Times New Roman" w:cs="Times New Roman"/>
          <w:color w:val="000000" w:themeColor="text1"/>
          <w:sz w:val="24"/>
          <w:szCs w:val="24"/>
        </w:rPr>
        <w:t xml:space="preserve">that there is </w:t>
      </w:r>
      <w:r w:rsidR="002C3B11" w:rsidRPr="00FD0B17">
        <w:rPr>
          <w:rFonts w:ascii="Times New Roman" w:hAnsi="Times New Roman" w:cs="Times New Roman"/>
          <w:color w:val="000000" w:themeColor="text1"/>
          <w:sz w:val="24"/>
          <w:szCs w:val="24"/>
        </w:rPr>
        <w:t>a crowding effect</w:t>
      </w:r>
      <w:r w:rsidR="00BA3291" w:rsidRPr="00FD0B17">
        <w:rPr>
          <w:rFonts w:ascii="Times New Roman" w:hAnsi="Times New Roman" w:cs="Times New Roman"/>
          <w:color w:val="000000" w:themeColor="text1"/>
          <w:sz w:val="24"/>
          <w:szCs w:val="24"/>
        </w:rPr>
        <w:t>.</w:t>
      </w:r>
    </w:p>
    <w:p w14:paraId="36BCAFF8" w14:textId="77777777" w:rsidR="00DF2F42" w:rsidRPr="00FD0B17" w:rsidRDefault="00DF2F42" w:rsidP="004536FC">
      <w:pPr>
        <w:tabs>
          <w:tab w:val="left" w:pos="567"/>
        </w:tabs>
        <w:spacing w:after="0" w:line="288" w:lineRule="auto"/>
        <w:jc w:val="both"/>
        <w:rPr>
          <w:rFonts w:ascii="Times New Roman" w:hAnsi="Times New Roman" w:cs="Times New Roman"/>
          <w:color w:val="000000" w:themeColor="text1"/>
          <w:sz w:val="24"/>
          <w:szCs w:val="24"/>
        </w:rPr>
      </w:pPr>
    </w:p>
    <w:p w14:paraId="76AB69F4" w14:textId="1FFBC3E3" w:rsidR="002C3B11" w:rsidRDefault="00DF2F42" w:rsidP="004536FC">
      <w:pPr>
        <w:tabs>
          <w:tab w:val="left" w:pos="567"/>
        </w:tabs>
        <w:spacing w:after="0" w:line="28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C3B11" w:rsidRPr="00FD0B17">
        <w:rPr>
          <w:rFonts w:ascii="Times New Roman" w:hAnsi="Times New Roman" w:cs="Times New Roman"/>
          <w:color w:val="000000" w:themeColor="text1"/>
          <w:sz w:val="24"/>
          <w:szCs w:val="24"/>
        </w:rPr>
        <w:t>In addition, McDonald finds that the impact of arrivals and departures differs</w:t>
      </w:r>
      <w:r w:rsidR="00EC0304" w:rsidRPr="00FD0B17">
        <w:rPr>
          <w:rFonts w:ascii="Times New Roman" w:hAnsi="Times New Roman" w:cs="Times New Roman"/>
          <w:color w:val="000000" w:themeColor="text1"/>
          <w:sz w:val="24"/>
          <w:szCs w:val="24"/>
        </w:rPr>
        <w:t>:</w:t>
      </w:r>
      <w:r w:rsidR="002C3B11" w:rsidRPr="00FD0B17">
        <w:rPr>
          <w:rFonts w:ascii="Times New Roman" w:hAnsi="Times New Roman" w:cs="Times New Roman"/>
          <w:color w:val="000000" w:themeColor="text1"/>
          <w:sz w:val="24"/>
          <w:szCs w:val="24"/>
        </w:rPr>
        <w:t xml:space="preserve"> a 1000 person increase in monthly PLT arrivals </w:t>
      </w:r>
      <w:r w:rsidR="00EC0304" w:rsidRPr="00FD0B17">
        <w:rPr>
          <w:rFonts w:ascii="Times New Roman" w:hAnsi="Times New Roman" w:cs="Times New Roman"/>
          <w:color w:val="000000" w:themeColor="text1"/>
          <w:sz w:val="24"/>
          <w:szCs w:val="24"/>
        </w:rPr>
        <w:t xml:space="preserve">is </w:t>
      </w:r>
      <w:r w:rsidR="002C3B11" w:rsidRPr="00FD0B17">
        <w:rPr>
          <w:rFonts w:ascii="Times New Roman" w:hAnsi="Times New Roman" w:cs="Times New Roman"/>
          <w:color w:val="000000" w:themeColor="text1"/>
          <w:sz w:val="24"/>
          <w:szCs w:val="24"/>
        </w:rPr>
        <w:t xml:space="preserve">associated with a </w:t>
      </w:r>
      <w:r w:rsidR="00B1020D">
        <w:rPr>
          <w:rFonts w:ascii="Times New Roman" w:hAnsi="Times New Roman" w:cs="Times New Roman"/>
          <w:color w:val="000000" w:themeColor="text1"/>
          <w:sz w:val="24"/>
          <w:szCs w:val="24"/>
        </w:rPr>
        <w:t>four</w:t>
      </w:r>
      <w:r w:rsidR="002C3B11" w:rsidRPr="00FD0B17">
        <w:rPr>
          <w:rFonts w:ascii="Times New Roman" w:hAnsi="Times New Roman" w:cs="Times New Roman"/>
          <w:color w:val="000000" w:themeColor="text1"/>
          <w:sz w:val="24"/>
          <w:szCs w:val="24"/>
        </w:rPr>
        <w:t xml:space="preserve"> percent increase in house prices while a decline of a similar magnitude in the number of monthly PLT departures raises house prices by half this amount (</w:t>
      </w:r>
      <w:r w:rsidR="00B1020D">
        <w:rPr>
          <w:rFonts w:ascii="Times New Roman" w:hAnsi="Times New Roman" w:cs="Times New Roman"/>
          <w:color w:val="000000" w:themeColor="text1"/>
          <w:sz w:val="24"/>
          <w:szCs w:val="24"/>
        </w:rPr>
        <w:t>two</w:t>
      </w:r>
      <w:r w:rsidR="002C3B11" w:rsidRPr="00FD0B17">
        <w:rPr>
          <w:rFonts w:ascii="Times New Roman" w:hAnsi="Times New Roman" w:cs="Times New Roman"/>
          <w:color w:val="000000" w:themeColor="text1"/>
          <w:sz w:val="24"/>
          <w:szCs w:val="24"/>
        </w:rPr>
        <w:t xml:space="preserve"> percent). </w:t>
      </w:r>
      <w:r w:rsidR="004A19B9" w:rsidRPr="00FD0B17">
        <w:rPr>
          <w:rFonts w:ascii="Times New Roman" w:hAnsi="Times New Roman" w:cs="Times New Roman"/>
          <w:color w:val="000000" w:themeColor="text1"/>
          <w:sz w:val="24"/>
          <w:szCs w:val="24"/>
        </w:rPr>
        <w:t>This asymmetry</w:t>
      </w:r>
      <w:r w:rsidR="002C3B11" w:rsidRPr="00FD0B17">
        <w:rPr>
          <w:rFonts w:ascii="Times New Roman" w:hAnsi="Times New Roman" w:cs="Times New Roman"/>
          <w:color w:val="000000" w:themeColor="text1"/>
          <w:sz w:val="24"/>
          <w:szCs w:val="24"/>
        </w:rPr>
        <w:t xml:space="preserve"> may be related to the difference in composition of the flows: PLT non-citizen arrivals include relatively many families with skilled (and therefore higher income) older adults, whereas New Zealand citizen departures include relatively many young and single (and therefore lower income) people. McDonald’s results suggest that changes in foreign-citizen migration have a larger effect at the national level than changes in New Zealand citizen migration (but recall that </w:t>
      </w:r>
      <w:proofErr w:type="spellStart"/>
      <w:r w:rsidR="002C3B11" w:rsidRPr="00FD0B17">
        <w:rPr>
          <w:rFonts w:ascii="Times New Roman" w:hAnsi="Times New Roman" w:cs="Times New Roman"/>
          <w:color w:val="000000" w:themeColor="text1"/>
          <w:sz w:val="24"/>
          <w:szCs w:val="24"/>
        </w:rPr>
        <w:t>Stillman</w:t>
      </w:r>
      <w:proofErr w:type="spellEnd"/>
      <w:r w:rsidR="002C3B11" w:rsidRPr="00FD0B17">
        <w:rPr>
          <w:rFonts w:ascii="Times New Roman" w:hAnsi="Times New Roman" w:cs="Times New Roman"/>
          <w:color w:val="000000" w:themeColor="text1"/>
          <w:sz w:val="24"/>
          <w:szCs w:val="24"/>
        </w:rPr>
        <w:t xml:space="preserve"> and </w:t>
      </w:r>
      <w:proofErr w:type="spellStart"/>
      <w:r w:rsidR="002C3B11" w:rsidRPr="00FD0B17">
        <w:rPr>
          <w:rFonts w:ascii="Times New Roman" w:hAnsi="Times New Roman" w:cs="Times New Roman"/>
          <w:color w:val="000000" w:themeColor="text1"/>
          <w:sz w:val="24"/>
          <w:szCs w:val="24"/>
        </w:rPr>
        <w:t>Maré</w:t>
      </w:r>
      <w:proofErr w:type="spellEnd"/>
      <w:r w:rsidR="002C3B11" w:rsidRPr="00FD0B17">
        <w:rPr>
          <w:rFonts w:ascii="Times New Roman" w:hAnsi="Times New Roman" w:cs="Times New Roman"/>
          <w:color w:val="000000" w:themeColor="text1"/>
          <w:sz w:val="24"/>
          <w:szCs w:val="24"/>
        </w:rPr>
        <w:t xml:space="preserve"> (2008) found a larger effect for New Zealand citizens at the local level). The origin of the migration flow would also seem to matter: a 1000</w:t>
      </w:r>
      <w:r w:rsidR="00B1020D">
        <w:rPr>
          <w:rFonts w:ascii="Times New Roman" w:hAnsi="Times New Roman" w:cs="Times New Roman"/>
          <w:color w:val="000000" w:themeColor="text1"/>
          <w:sz w:val="24"/>
          <w:szCs w:val="24"/>
        </w:rPr>
        <w:t>-</w:t>
      </w:r>
      <w:r w:rsidR="002C3B11" w:rsidRPr="00FD0B17">
        <w:rPr>
          <w:rFonts w:ascii="Times New Roman" w:hAnsi="Times New Roman" w:cs="Times New Roman"/>
          <w:color w:val="000000" w:themeColor="text1"/>
          <w:sz w:val="24"/>
          <w:szCs w:val="24"/>
        </w:rPr>
        <w:t xml:space="preserve">person increase in monthly flows originating from a UK or European source appears accompanied by an </w:t>
      </w:r>
      <w:r w:rsidR="00B1020D">
        <w:rPr>
          <w:rFonts w:ascii="Times New Roman" w:hAnsi="Times New Roman" w:cs="Times New Roman"/>
          <w:color w:val="000000" w:themeColor="text1"/>
          <w:sz w:val="24"/>
          <w:szCs w:val="24"/>
        </w:rPr>
        <w:t>eight</w:t>
      </w:r>
      <w:r w:rsidR="002C3B11" w:rsidRPr="00FD0B17">
        <w:rPr>
          <w:rFonts w:ascii="Times New Roman" w:hAnsi="Times New Roman" w:cs="Times New Roman"/>
          <w:color w:val="000000" w:themeColor="text1"/>
          <w:sz w:val="24"/>
          <w:szCs w:val="24"/>
        </w:rPr>
        <w:t xml:space="preserve"> percent increase in house prices after </w:t>
      </w:r>
      <w:r w:rsidR="00B1020D">
        <w:rPr>
          <w:rFonts w:ascii="Times New Roman" w:hAnsi="Times New Roman" w:cs="Times New Roman"/>
          <w:color w:val="000000" w:themeColor="text1"/>
          <w:sz w:val="24"/>
          <w:szCs w:val="24"/>
        </w:rPr>
        <w:t>two</w:t>
      </w:r>
      <w:r w:rsidR="002C3B11" w:rsidRPr="00FD0B17">
        <w:rPr>
          <w:rFonts w:ascii="Times New Roman" w:hAnsi="Times New Roman" w:cs="Times New Roman"/>
          <w:color w:val="000000" w:themeColor="text1"/>
          <w:sz w:val="24"/>
          <w:szCs w:val="24"/>
        </w:rPr>
        <w:t xml:space="preserve"> years, while for flows with Asian origins this increase is less: around </w:t>
      </w:r>
      <w:r w:rsidR="00B1020D">
        <w:rPr>
          <w:rFonts w:ascii="Times New Roman" w:hAnsi="Times New Roman" w:cs="Times New Roman"/>
          <w:color w:val="000000" w:themeColor="text1"/>
          <w:sz w:val="24"/>
          <w:szCs w:val="24"/>
        </w:rPr>
        <w:t>six</w:t>
      </w:r>
      <w:r w:rsidR="002C3B11" w:rsidRPr="00FD0B17">
        <w:rPr>
          <w:rFonts w:ascii="Times New Roman" w:hAnsi="Times New Roman" w:cs="Times New Roman"/>
          <w:color w:val="000000" w:themeColor="text1"/>
          <w:sz w:val="24"/>
          <w:szCs w:val="24"/>
        </w:rPr>
        <w:t xml:space="preserve"> percent.</w:t>
      </w:r>
    </w:p>
    <w:p w14:paraId="1896AEA3" w14:textId="77777777" w:rsidR="00AD1D6C" w:rsidRDefault="00AD1D6C" w:rsidP="004536FC">
      <w:pPr>
        <w:tabs>
          <w:tab w:val="left" w:pos="567"/>
        </w:tabs>
        <w:spacing w:after="0" w:line="288" w:lineRule="auto"/>
        <w:jc w:val="both"/>
        <w:rPr>
          <w:rFonts w:ascii="Times New Roman" w:hAnsi="Times New Roman" w:cs="Times New Roman"/>
          <w:color w:val="000000" w:themeColor="text1"/>
          <w:sz w:val="24"/>
          <w:szCs w:val="24"/>
        </w:rPr>
      </w:pPr>
    </w:p>
    <w:p w14:paraId="290C9EC4" w14:textId="7BC70D34" w:rsidR="002C3B11"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2C3B11" w:rsidRPr="00FD0B17">
        <w:rPr>
          <w:rFonts w:ascii="Times New Roman" w:hAnsi="Times New Roman" w:cs="Times New Roman"/>
          <w:sz w:val="24"/>
          <w:szCs w:val="24"/>
        </w:rPr>
        <w:t xml:space="preserve">Utilizing an estimated dynamic stochastic general equilibrium (DSGE) model of a small open economy and a structural vector auto-regression, Smith and </w:t>
      </w:r>
      <w:proofErr w:type="spellStart"/>
      <w:r w:rsidR="002C3B11" w:rsidRPr="00FD0B17">
        <w:rPr>
          <w:rFonts w:ascii="Times New Roman" w:hAnsi="Times New Roman" w:cs="Times New Roman"/>
          <w:sz w:val="24"/>
          <w:szCs w:val="24"/>
        </w:rPr>
        <w:t>Thoenissen</w:t>
      </w:r>
      <w:proofErr w:type="spellEnd"/>
      <w:r w:rsidR="002C3B11" w:rsidRPr="00FD0B17">
        <w:rPr>
          <w:rFonts w:ascii="Times New Roman" w:hAnsi="Times New Roman" w:cs="Times New Roman"/>
          <w:sz w:val="24"/>
          <w:szCs w:val="24"/>
        </w:rPr>
        <w:t xml:space="preserve"> (2018) consider the relationship between migration and business cycle dynamics. While housing markets are not their p</w:t>
      </w:r>
      <w:r w:rsidR="004A19B9" w:rsidRPr="00FD0B17">
        <w:rPr>
          <w:rFonts w:ascii="Times New Roman" w:hAnsi="Times New Roman" w:cs="Times New Roman"/>
          <w:sz w:val="24"/>
          <w:szCs w:val="24"/>
        </w:rPr>
        <w:t xml:space="preserve">rimary focus they conclude that, </w:t>
      </w:r>
      <w:r w:rsidR="002C3B11" w:rsidRPr="00FD0B17">
        <w:rPr>
          <w:rFonts w:ascii="Times New Roman" w:hAnsi="Times New Roman" w:cs="Times New Roman"/>
          <w:sz w:val="24"/>
          <w:szCs w:val="24"/>
        </w:rPr>
        <w:t xml:space="preserve">while migration shocks matter for residential </w:t>
      </w:r>
      <w:r w:rsidR="002C3B11" w:rsidRPr="00FD0B17">
        <w:rPr>
          <w:rFonts w:ascii="Times New Roman" w:hAnsi="Times New Roman" w:cs="Times New Roman"/>
          <w:sz w:val="24"/>
          <w:szCs w:val="24"/>
        </w:rPr>
        <w:lastRenderedPageBreak/>
        <w:t>investment and real house prices</w:t>
      </w:r>
      <w:r w:rsidR="004A19B9" w:rsidRPr="00FD0B17">
        <w:rPr>
          <w:rFonts w:ascii="Times New Roman" w:hAnsi="Times New Roman" w:cs="Times New Roman"/>
          <w:sz w:val="24"/>
          <w:szCs w:val="24"/>
        </w:rPr>
        <w:t>,</w:t>
      </w:r>
      <w:r w:rsidR="002C3B11" w:rsidRPr="00FD0B17">
        <w:rPr>
          <w:rFonts w:ascii="Times New Roman" w:hAnsi="Times New Roman" w:cs="Times New Roman"/>
          <w:sz w:val="24"/>
          <w:szCs w:val="24"/>
        </w:rPr>
        <w:t xml:space="preserve"> other shocks have a greater influence on housing market volatility (p.1), with migration shocks accounting for a modest </w:t>
      </w:r>
      <w:r>
        <w:rPr>
          <w:rFonts w:ascii="Times New Roman" w:hAnsi="Times New Roman" w:cs="Times New Roman"/>
          <w:sz w:val="24"/>
          <w:szCs w:val="24"/>
        </w:rPr>
        <w:t>four</w:t>
      </w:r>
      <w:r w:rsidR="002C3B11" w:rsidRPr="00FD0B17">
        <w:rPr>
          <w:rFonts w:ascii="Times New Roman" w:hAnsi="Times New Roman" w:cs="Times New Roman"/>
          <w:sz w:val="24"/>
          <w:szCs w:val="24"/>
        </w:rPr>
        <w:t xml:space="preserve"> percent of the volatility in real house prices and 3 percent in residential investment (p.23).</w:t>
      </w:r>
    </w:p>
    <w:p w14:paraId="7B76976F"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6433990C" w14:textId="61012398" w:rsidR="002C3B11"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5D3176" w:rsidRPr="00FD0B17">
        <w:rPr>
          <w:rFonts w:ascii="Times New Roman" w:hAnsi="Times New Roman" w:cs="Times New Roman"/>
          <w:sz w:val="24"/>
          <w:szCs w:val="24"/>
        </w:rPr>
        <w:t xml:space="preserve">Hence, in conclusion, New Zealand </w:t>
      </w:r>
      <w:r w:rsidR="002C3B11" w:rsidRPr="00FD0B17">
        <w:rPr>
          <w:rFonts w:ascii="Times New Roman" w:hAnsi="Times New Roman" w:cs="Times New Roman"/>
          <w:sz w:val="24"/>
          <w:szCs w:val="24"/>
        </w:rPr>
        <w:t xml:space="preserve">studies tend to find </w:t>
      </w:r>
      <w:r w:rsidR="005D3176" w:rsidRPr="00FD0B17">
        <w:rPr>
          <w:rFonts w:ascii="Times New Roman" w:hAnsi="Times New Roman" w:cs="Times New Roman"/>
          <w:sz w:val="24"/>
          <w:szCs w:val="24"/>
        </w:rPr>
        <w:t xml:space="preserve">much </w:t>
      </w:r>
      <w:r w:rsidR="002C3B11" w:rsidRPr="00FD0B17">
        <w:rPr>
          <w:rFonts w:ascii="Times New Roman" w:hAnsi="Times New Roman" w:cs="Times New Roman"/>
          <w:sz w:val="24"/>
          <w:szCs w:val="24"/>
        </w:rPr>
        <w:t xml:space="preserve">larger effects when using aggregate national level data than </w:t>
      </w:r>
      <w:r w:rsidR="005D3176" w:rsidRPr="00FD0B17">
        <w:rPr>
          <w:rFonts w:ascii="Times New Roman" w:hAnsi="Times New Roman" w:cs="Times New Roman"/>
          <w:sz w:val="24"/>
          <w:szCs w:val="24"/>
        </w:rPr>
        <w:t xml:space="preserve">when running regressions with urban and local </w:t>
      </w:r>
      <w:r w:rsidR="002C3B11" w:rsidRPr="00FD0B17">
        <w:rPr>
          <w:rFonts w:ascii="Times New Roman" w:hAnsi="Times New Roman" w:cs="Times New Roman"/>
          <w:sz w:val="24"/>
          <w:szCs w:val="24"/>
        </w:rPr>
        <w:t>level data</w:t>
      </w:r>
      <w:r w:rsidR="005D3176" w:rsidRPr="00FD0B17">
        <w:rPr>
          <w:rFonts w:ascii="Times New Roman" w:hAnsi="Times New Roman" w:cs="Times New Roman"/>
          <w:sz w:val="24"/>
          <w:szCs w:val="24"/>
        </w:rPr>
        <w:t xml:space="preserve">. However, these differences are not necessarily contradictory. </w:t>
      </w:r>
      <w:r w:rsidR="002377A8" w:rsidRPr="00FD0B17">
        <w:rPr>
          <w:rFonts w:ascii="Times New Roman" w:hAnsi="Times New Roman" w:cs="Times New Roman"/>
          <w:sz w:val="24"/>
          <w:szCs w:val="24"/>
        </w:rPr>
        <w:t>At the national level, migration and the housing market are strongly correlated over the business cycle</w:t>
      </w:r>
      <w:r w:rsidR="004C126D">
        <w:rPr>
          <w:rFonts w:ascii="Times New Roman" w:hAnsi="Times New Roman" w:cs="Times New Roman"/>
          <w:sz w:val="24"/>
          <w:szCs w:val="24"/>
        </w:rPr>
        <w:t>,</w:t>
      </w:r>
      <w:r w:rsidR="002377A8" w:rsidRPr="00FD0B17">
        <w:rPr>
          <w:rFonts w:ascii="Times New Roman" w:hAnsi="Times New Roman" w:cs="Times New Roman"/>
          <w:sz w:val="24"/>
          <w:szCs w:val="24"/>
        </w:rPr>
        <w:t xml:space="preserve"> but it</w:t>
      </w:r>
      <w:r w:rsidR="005D3176" w:rsidRPr="00FD0B17">
        <w:rPr>
          <w:rFonts w:ascii="Times New Roman" w:hAnsi="Times New Roman" w:cs="Times New Roman"/>
          <w:sz w:val="24"/>
          <w:szCs w:val="24"/>
        </w:rPr>
        <w:t xml:space="preserve"> is difficult to control for the endogene</w:t>
      </w:r>
      <w:r w:rsidR="002377A8" w:rsidRPr="00FD0B17">
        <w:rPr>
          <w:rFonts w:ascii="Times New Roman" w:hAnsi="Times New Roman" w:cs="Times New Roman"/>
          <w:sz w:val="24"/>
          <w:szCs w:val="24"/>
        </w:rPr>
        <w:t xml:space="preserve">ity of migration. There can be omitted aggregate time series factors in macro level studies that impact on both immigration and house prices (Hodgson and Poot 2010, p.26). Moreover, </w:t>
      </w:r>
      <w:r w:rsidR="005D3176" w:rsidRPr="00FD0B17">
        <w:rPr>
          <w:rFonts w:ascii="Times New Roman" w:hAnsi="Times New Roman" w:cs="Times New Roman"/>
          <w:sz w:val="24"/>
          <w:szCs w:val="24"/>
        </w:rPr>
        <w:t xml:space="preserve">drivers of migration </w:t>
      </w:r>
      <w:r w:rsidR="002377A8" w:rsidRPr="00FD0B17">
        <w:rPr>
          <w:rFonts w:ascii="Times New Roman" w:hAnsi="Times New Roman" w:cs="Times New Roman"/>
          <w:sz w:val="24"/>
          <w:szCs w:val="24"/>
        </w:rPr>
        <w:t xml:space="preserve">can differ </w:t>
      </w:r>
      <w:r w:rsidR="005D3176" w:rsidRPr="00FD0B17">
        <w:rPr>
          <w:rFonts w:ascii="Times New Roman" w:hAnsi="Times New Roman" w:cs="Times New Roman"/>
          <w:sz w:val="24"/>
          <w:szCs w:val="24"/>
        </w:rPr>
        <w:t xml:space="preserve">between the national and local levels. </w:t>
      </w:r>
      <w:r w:rsidR="002C3B11" w:rsidRPr="00FD0B17">
        <w:rPr>
          <w:rFonts w:ascii="Times New Roman" w:hAnsi="Times New Roman" w:cs="Times New Roman"/>
          <w:sz w:val="24"/>
          <w:szCs w:val="24"/>
        </w:rPr>
        <w:t>Conversely</w:t>
      </w:r>
      <w:r w:rsidR="004A19B9" w:rsidRPr="00FD0B17">
        <w:rPr>
          <w:rFonts w:ascii="Times New Roman" w:hAnsi="Times New Roman" w:cs="Times New Roman"/>
          <w:sz w:val="24"/>
          <w:szCs w:val="24"/>
        </w:rPr>
        <w:t>,</w:t>
      </w:r>
      <w:r w:rsidR="002C3B11" w:rsidRPr="00FD0B17">
        <w:rPr>
          <w:rFonts w:ascii="Times New Roman" w:hAnsi="Times New Roman" w:cs="Times New Roman"/>
          <w:sz w:val="24"/>
          <w:szCs w:val="24"/>
        </w:rPr>
        <w:t xml:space="preserve"> studies using local or regional data may understate effects as they do not take sufficient account of how local markets interact </w:t>
      </w:r>
      <w:r w:rsidR="00EC0304" w:rsidRPr="00FD0B17">
        <w:rPr>
          <w:rFonts w:ascii="Times New Roman" w:hAnsi="Times New Roman" w:cs="Times New Roman"/>
          <w:sz w:val="24"/>
          <w:szCs w:val="24"/>
        </w:rPr>
        <w:t xml:space="preserve">(Fry </w:t>
      </w:r>
      <w:r w:rsidR="002C3B11" w:rsidRPr="00FD0B17">
        <w:rPr>
          <w:rFonts w:ascii="Times New Roman" w:hAnsi="Times New Roman" w:cs="Times New Roman"/>
          <w:sz w:val="24"/>
          <w:szCs w:val="24"/>
        </w:rPr>
        <w:t>2014, p.26), which may offset some of the initial effects (for example</w:t>
      </w:r>
      <w:r w:rsidR="00B1020D">
        <w:rPr>
          <w:rFonts w:ascii="Times New Roman" w:hAnsi="Times New Roman" w:cs="Times New Roman"/>
          <w:sz w:val="24"/>
          <w:szCs w:val="24"/>
        </w:rPr>
        <w:t>,</w:t>
      </w:r>
      <w:r w:rsidR="002C3B11" w:rsidRPr="00FD0B17">
        <w:rPr>
          <w:rFonts w:ascii="Times New Roman" w:hAnsi="Times New Roman" w:cs="Times New Roman"/>
          <w:sz w:val="24"/>
          <w:szCs w:val="24"/>
        </w:rPr>
        <w:t xml:space="preserve"> net outward migration of Auckland residents to other regions offsetting initial house price increases associated with net inward international migration).</w:t>
      </w:r>
      <w:r w:rsidR="005D3176" w:rsidRPr="00FD0B17">
        <w:rPr>
          <w:rFonts w:ascii="Times New Roman" w:hAnsi="Times New Roman" w:cs="Times New Roman"/>
          <w:sz w:val="24"/>
          <w:szCs w:val="24"/>
        </w:rPr>
        <w:t xml:space="preserve"> </w:t>
      </w:r>
      <w:r w:rsidR="002377A8" w:rsidRPr="00FD0B17">
        <w:rPr>
          <w:rFonts w:ascii="Times New Roman" w:hAnsi="Times New Roman" w:cs="Times New Roman"/>
          <w:sz w:val="24"/>
          <w:szCs w:val="24"/>
        </w:rPr>
        <w:t xml:space="preserve">Finally, the micro level studies are based on census-based observations that are five to seven years apart and therefore generate estimates of long-run adjustments whereas time-series models give more weight to short-run adjustments. </w:t>
      </w:r>
    </w:p>
    <w:p w14:paraId="088064EE"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2A834504" w14:textId="57D8F25D" w:rsidR="002C3B11" w:rsidRPr="00FD0B17" w:rsidRDefault="00DF2F42" w:rsidP="001C1357">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2C3B11" w:rsidRPr="00FD0B17">
        <w:rPr>
          <w:rFonts w:ascii="Times New Roman" w:hAnsi="Times New Roman" w:cs="Times New Roman"/>
          <w:sz w:val="24"/>
          <w:szCs w:val="24"/>
        </w:rPr>
        <w:t>In terms of the policy debate in New Zealand</w:t>
      </w:r>
      <w:r w:rsidR="00EC0304" w:rsidRPr="00FD0B17">
        <w:rPr>
          <w:rFonts w:ascii="Times New Roman" w:hAnsi="Times New Roman" w:cs="Times New Roman"/>
          <w:sz w:val="24"/>
          <w:szCs w:val="24"/>
        </w:rPr>
        <w:t>,</w:t>
      </w:r>
      <w:r w:rsidR="002C3B11" w:rsidRPr="00FD0B17">
        <w:rPr>
          <w:rFonts w:ascii="Times New Roman" w:hAnsi="Times New Roman" w:cs="Times New Roman"/>
          <w:sz w:val="24"/>
          <w:szCs w:val="24"/>
        </w:rPr>
        <w:t xml:space="preserve"> the issue of whether PLT migration has driven up house prices has become intertwined with the impact of non-resident buyers on the property market. It has been widely argued (see</w:t>
      </w:r>
      <w:r w:rsidR="00B1020D">
        <w:rPr>
          <w:rFonts w:ascii="Times New Roman" w:hAnsi="Times New Roman" w:cs="Times New Roman"/>
          <w:sz w:val="24"/>
          <w:szCs w:val="24"/>
        </w:rPr>
        <w:t xml:space="preserve">, </w:t>
      </w:r>
      <w:r w:rsidR="00B1020D" w:rsidRPr="00FD0B17">
        <w:rPr>
          <w:rFonts w:ascii="Times New Roman" w:hAnsi="Times New Roman" w:cs="Times New Roman"/>
          <w:sz w:val="24"/>
          <w:szCs w:val="24"/>
        </w:rPr>
        <w:t>for example</w:t>
      </w:r>
      <w:r w:rsidR="00B1020D">
        <w:rPr>
          <w:rFonts w:ascii="Times New Roman" w:hAnsi="Times New Roman" w:cs="Times New Roman"/>
          <w:sz w:val="24"/>
          <w:szCs w:val="24"/>
        </w:rPr>
        <w:t>,</w:t>
      </w:r>
      <w:r w:rsidR="002C3B11" w:rsidRPr="00FD0B17">
        <w:rPr>
          <w:rFonts w:ascii="Times New Roman" w:hAnsi="Times New Roman" w:cs="Times New Roman"/>
          <w:sz w:val="24"/>
          <w:szCs w:val="24"/>
        </w:rPr>
        <w:t xml:space="preserve"> Ainge Roy (2018)) that non-resident investor</w:t>
      </w:r>
      <w:r w:rsidR="004A19B9" w:rsidRPr="00FD0B17">
        <w:rPr>
          <w:rFonts w:ascii="Times New Roman" w:hAnsi="Times New Roman" w:cs="Times New Roman"/>
          <w:sz w:val="24"/>
          <w:szCs w:val="24"/>
        </w:rPr>
        <w:t>s</w:t>
      </w:r>
      <w:r w:rsidR="002C3B11" w:rsidRPr="00FD0B17">
        <w:rPr>
          <w:rFonts w:ascii="Times New Roman" w:hAnsi="Times New Roman" w:cs="Times New Roman"/>
          <w:sz w:val="24"/>
          <w:szCs w:val="24"/>
        </w:rPr>
        <w:t>’</w:t>
      </w:r>
      <w:r w:rsidR="004A19B9"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 xml:space="preserve">activity in the housing market, most notably in Auckland, has driven up house prices and priced native homebuyers out of the market. This has resulted in a number of policy initiatives. For example, the lack of adequate data on the scale of foreign ownership of property in New Zealand has been partially addressed through the Taxation (Land Information and Offshore Persons Information) Act 2015, which improved the availability of information on foreign buyers by </w:t>
      </w:r>
      <w:r w:rsidR="00415A0F" w:rsidRPr="00FD0B17">
        <w:rPr>
          <w:rFonts w:ascii="Times New Roman" w:hAnsi="Times New Roman" w:cs="Times New Roman"/>
          <w:sz w:val="24"/>
          <w:szCs w:val="24"/>
        </w:rPr>
        <w:t>requiring the collection of tax-</w:t>
      </w:r>
      <w:r w:rsidR="002C3B11" w:rsidRPr="00FD0B17">
        <w:rPr>
          <w:rFonts w:ascii="Times New Roman" w:hAnsi="Times New Roman" w:cs="Times New Roman"/>
          <w:sz w:val="24"/>
          <w:szCs w:val="24"/>
        </w:rPr>
        <w:t>related data when people buy sell or transfer property. While not a register of foreign ownership of residential or other property, th</w:t>
      </w:r>
      <w:r w:rsidR="004A19B9" w:rsidRPr="00FD0B17">
        <w:rPr>
          <w:rFonts w:ascii="Times New Roman" w:hAnsi="Times New Roman" w:cs="Times New Roman"/>
          <w:sz w:val="24"/>
          <w:szCs w:val="24"/>
        </w:rPr>
        <w:t>ese</w:t>
      </w:r>
      <w:r w:rsidR="002C3B11" w:rsidRPr="00FD0B17">
        <w:rPr>
          <w:rFonts w:ascii="Times New Roman" w:hAnsi="Times New Roman" w:cs="Times New Roman"/>
          <w:sz w:val="24"/>
          <w:szCs w:val="24"/>
        </w:rPr>
        <w:t xml:space="preserve"> data do</w:t>
      </w:r>
      <w:r w:rsidR="004A19B9"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 xml:space="preserve">provide information on the tax residency status of those involved in </w:t>
      </w:r>
      <w:bookmarkStart w:id="7" w:name="_GoBack"/>
      <w:bookmarkEnd w:id="7"/>
      <w:r w:rsidR="002C3B11" w:rsidRPr="00FD0B17">
        <w:rPr>
          <w:rFonts w:ascii="Times New Roman" w:hAnsi="Times New Roman" w:cs="Times New Roman"/>
          <w:sz w:val="24"/>
          <w:szCs w:val="24"/>
        </w:rPr>
        <w:t>property transactions (LINZ, 2017).</w:t>
      </w:r>
    </w:p>
    <w:p w14:paraId="05917C8C" w14:textId="77777777" w:rsidR="00714455" w:rsidRDefault="00714455" w:rsidP="004536FC">
      <w:pPr>
        <w:tabs>
          <w:tab w:val="left" w:pos="567"/>
        </w:tabs>
        <w:spacing w:after="0" w:line="288" w:lineRule="auto"/>
        <w:jc w:val="both"/>
        <w:rPr>
          <w:rFonts w:ascii="Times New Roman" w:hAnsi="Times New Roman" w:cs="Times New Roman"/>
          <w:sz w:val="24"/>
          <w:szCs w:val="24"/>
        </w:rPr>
      </w:pPr>
    </w:p>
    <w:p w14:paraId="08FB7443" w14:textId="0C4A690E" w:rsidR="002C3B11" w:rsidRDefault="00714455"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2C3B11" w:rsidRPr="00FD0B17">
        <w:rPr>
          <w:rFonts w:ascii="Times New Roman" w:hAnsi="Times New Roman" w:cs="Times New Roman"/>
          <w:sz w:val="24"/>
          <w:szCs w:val="24"/>
        </w:rPr>
        <w:t xml:space="preserve">More substantively, the </w:t>
      </w:r>
      <w:r w:rsidR="00924967" w:rsidRPr="00FD0B17">
        <w:rPr>
          <w:rFonts w:ascii="Times New Roman" w:hAnsi="Times New Roman" w:cs="Times New Roman"/>
          <w:sz w:val="24"/>
          <w:szCs w:val="24"/>
        </w:rPr>
        <w:t xml:space="preserve">left-of-centre </w:t>
      </w:r>
      <w:r w:rsidR="002C3B11" w:rsidRPr="00FD0B17">
        <w:rPr>
          <w:rFonts w:ascii="Times New Roman" w:hAnsi="Times New Roman" w:cs="Times New Roman"/>
          <w:sz w:val="24"/>
          <w:szCs w:val="24"/>
        </w:rPr>
        <w:t>Labour</w:t>
      </w:r>
      <w:r w:rsidR="00924967" w:rsidRPr="00FD0B17">
        <w:rPr>
          <w:rFonts w:ascii="Times New Roman" w:hAnsi="Times New Roman" w:cs="Times New Roman"/>
          <w:sz w:val="24"/>
          <w:szCs w:val="24"/>
        </w:rPr>
        <w:t xml:space="preserve"> Party-led</w:t>
      </w:r>
      <w:r w:rsidR="002C3B11" w:rsidRPr="00FD0B17">
        <w:rPr>
          <w:rFonts w:ascii="Times New Roman" w:hAnsi="Times New Roman" w:cs="Times New Roman"/>
          <w:sz w:val="24"/>
          <w:szCs w:val="24"/>
        </w:rPr>
        <w:t xml:space="preserve"> government </w:t>
      </w:r>
      <w:r w:rsidR="00924967" w:rsidRPr="00FD0B17">
        <w:rPr>
          <w:rFonts w:ascii="Times New Roman" w:hAnsi="Times New Roman" w:cs="Times New Roman"/>
          <w:sz w:val="24"/>
          <w:szCs w:val="24"/>
        </w:rPr>
        <w:t xml:space="preserve">elected in 2017 </w:t>
      </w:r>
      <w:r w:rsidR="002C3B11" w:rsidRPr="00FD0B17">
        <w:rPr>
          <w:rFonts w:ascii="Times New Roman" w:hAnsi="Times New Roman" w:cs="Times New Roman"/>
          <w:sz w:val="24"/>
          <w:szCs w:val="24"/>
        </w:rPr>
        <w:t>has followed through on promises made to curb the purchase of residential property by foreign buyers</w:t>
      </w:r>
      <w:r w:rsidR="00924967" w:rsidRPr="00FD0B17">
        <w:rPr>
          <w:rFonts w:ascii="Times New Roman" w:hAnsi="Times New Roman" w:cs="Times New Roman"/>
          <w:sz w:val="24"/>
          <w:szCs w:val="24"/>
        </w:rPr>
        <w:t>. The instrument is the</w:t>
      </w:r>
      <w:r w:rsidR="002C3B11" w:rsidRPr="00FD0B17">
        <w:rPr>
          <w:rFonts w:ascii="Times New Roman" w:hAnsi="Times New Roman" w:cs="Times New Roman"/>
          <w:sz w:val="24"/>
          <w:szCs w:val="24"/>
        </w:rPr>
        <w:t xml:space="preserve"> Overseas Investment Amendment Act 2018. This Act restricts, </w:t>
      </w:r>
      <w:r w:rsidR="00415A0F" w:rsidRPr="00FD0B17">
        <w:rPr>
          <w:rFonts w:ascii="Times New Roman" w:hAnsi="Times New Roman" w:cs="Times New Roman"/>
          <w:sz w:val="24"/>
          <w:szCs w:val="24"/>
        </w:rPr>
        <w:t>since</w:t>
      </w:r>
      <w:r w:rsidR="002C3B11" w:rsidRPr="00FD0B17">
        <w:rPr>
          <w:rFonts w:ascii="Times New Roman" w:hAnsi="Times New Roman" w:cs="Times New Roman"/>
          <w:sz w:val="24"/>
          <w:szCs w:val="24"/>
        </w:rPr>
        <w:t xml:space="preserve"> </w:t>
      </w:r>
      <w:r w:rsidR="00B1020D">
        <w:rPr>
          <w:rFonts w:ascii="Times New Roman" w:hAnsi="Times New Roman" w:cs="Times New Roman"/>
          <w:sz w:val="24"/>
          <w:szCs w:val="24"/>
        </w:rPr>
        <w:t xml:space="preserve">22 </w:t>
      </w:r>
      <w:r w:rsidR="002C3B11" w:rsidRPr="00FD0B17">
        <w:rPr>
          <w:rFonts w:ascii="Times New Roman" w:hAnsi="Times New Roman" w:cs="Times New Roman"/>
          <w:sz w:val="24"/>
          <w:szCs w:val="24"/>
        </w:rPr>
        <w:t xml:space="preserve">October 2018, the ability of foreigners to buy residential land in New Zealand. Generally, only New Zealand citizens and the holders of residence class visa, who spend most of their time in New Zealand, </w:t>
      </w:r>
      <w:r w:rsidR="00415A0F" w:rsidRPr="00FD0B17">
        <w:rPr>
          <w:rFonts w:ascii="Times New Roman" w:hAnsi="Times New Roman" w:cs="Times New Roman"/>
          <w:sz w:val="24"/>
          <w:szCs w:val="24"/>
        </w:rPr>
        <w:t>are</w:t>
      </w:r>
      <w:r w:rsidR="002C3B11" w:rsidRPr="00FD0B17">
        <w:rPr>
          <w:rFonts w:ascii="Times New Roman" w:hAnsi="Times New Roman" w:cs="Times New Roman"/>
          <w:sz w:val="24"/>
          <w:szCs w:val="24"/>
        </w:rPr>
        <w:t xml:space="preserve"> able to purchase residential land</w:t>
      </w:r>
      <w:r w:rsidR="00924967" w:rsidRPr="00FD0B17">
        <w:rPr>
          <w:rFonts w:ascii="Times New Roman" w:hAnsi="Times New Roman" w:cs="Times New Roman"/>
          <w:sz w:val="24"/>
          <w:szCs w:val="24"/>
        </w:rPr>
        <w:t>,</w:t>
      </w:r>
      <w:r w:rsidR="002C3B11" w:rsidRPr="00FD0B17">
        <w:rPr>
          <w:rFonts w:ascii="Times New Roman" w:hAnsi="Times New Roman" w:cs="Times New Roman"/>
          <w:sz w:val="24"/>
          <w:szCs w:val="24"/>
        </w:rPr>
        <w:t xml:space="preserve"> though resident class visa holder who do not spend the required amount of time in New Zealand may still do so with the consent of the Overseas Investment Office (OIO). It should be noted that a number of special provisions apply in the case of residential property development</w:t>
      </w:r>
      <w:r w:rsidR="00EC0304" w:rsidRPr="00FD0B17">
        <w:rPr>
          <w:rFonts w:ascii="Times New Roman" w:hAnsi="Times New Roman" w:cs="Times New Roman"/>
          <w:sz w:val="24"/>
          <w:szCs w:val="24"/>
        </w:rPr>
        <w:t>. There are also</w:t>
      </w:r>
      <w:r w:rsidR="002C3B11" w:rsidRPr="00FD0B17">
        <w:rPr>
          <w:rFonts w:ascii="Times New Roman" w:hAnsi="Times New Roman" w:cs="Times New Roman"/>
          <w:sz w:val="24"/>
          <w:szCs w:val="24"/>
        </w:rPr>
        <w:t>, due to pre-</w:t>
      </w:r>
      <w:r w:rsidR="002C3B11" w:rsidRPr="00FD0B17">
        <w:rPr>
          <w:rFonts w:ascii="Times New Roman" w:hAnsi="Times New Roman" w:cs="Times New Roman"/>
          <w:sz w:val="24"/>
          <w:szCs w:val="24"/>
        </w:rPr>
        <w:lastRenderedPageBreak/>
        <w:t>existing agreements, exemptions for Australian and Singaporean citizens (LINZ,2018</w:t>
      </w:r>
      <w:r w:rsidR="00A752E6">
        <w:rPr>
          <w:rFonts w:ascii="Times New Roman" w:hAnsi="Times New Roman" w:cs="Times New Roman"/>
          <w:sz w:val="24"/>
          <w:szCs w:val="24"/>
        </w:rPr>
        <w:t>,</w:t>
      </w:r>
      <w:r w:rsidR="002C3B11" w:rsidRPr="00FD0B17">
        <w:rPr>
          <w:rFonts w:ascii="Times New Roman" w:hAnsi="Times New Roman" w:cs="Times New Roman"/>
          <w:sz w:val="24"/>
          <w:szCs w:val="24"/>
        </w:rPr>
        <w:t xml:space="preserve"> The Treasury 2018).</w:t>
      </w:r>
    </w:p>
    <w:p w14:paraId="6EF6D401"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31A7DE98" w14:textId="1DACFCA7" w:rsidR="002C3B11"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2C3B11" w:rsidRPr="00FD0B17">
        <w:rPr>
          <w:rFonts w:ascii="Times New Roman" w:hAnsi="Times New Roman" w:cs="Times New Roman"/>
          <w:sz w:val="24"/>
          <w:szCs w:val="24"/>
        </w:rPr>
        <w:t>Of more</w:t>
      </w:r>
      <w:r w:rsidR="00924967" w:rsidRPr="00FD0B17">
        <w:rPr>
          <w:rFonts w:ascii="Times New Roman" w:hAnsi="Times New Roman" w:cs="Times New Roman"/>
          <w:sz w:val="24"/>
          <w:szCs w:val="24"/>
        </w:rPr>
        <w:t xml:space="preserve"> d</w:t>
      </w:r>
      <w:r w:rsidR="002C3B11" w:rsidRPr="00FD0B17">
        <w:rPr>
          <w:rFonts w:ascii="Times New Roman" w:hAnsi="Times New Roman" w:cs="Times New Roman"/>
          <w:sz w:val="24"/>
          <w:szCs w:val="24"/>
        </w:rPr>
        <w:t xml:space="preserve">irect relevance to migration, </w:t>
      </w:r>
      <w:r w:rsidR="00EC0304" w:rsidRPr="00FD0B17">
        <w:rPr>
          <w:rFonts w:ascii="Times New Roman" w:hAnsi="Times New Roman" w:cs="Times New Roman"/>
          <w:sz w:val="24"/>
          <w:szCs w:val="24"/>
        </w:rPr>
        <w:t xml:space="preserve">given </w:t>
      </w:r>
      <w:r w:rsidR="002C3B11" w:rsidRPr="00FD0B17">
        <w:rPr>
          <w:rFonts w:ascii="Times New Roman" w:hAnsi="Times New Roman" w:cs="Times New Roman"/>
          <w:sz w:val="24"/>
          <w:szCs w:val="24"/>
        </w:rPr>
        <w:t>the historically high levels of net PLT migration experienced post 2015</w:t>
      </w:r>
      <w:r w:rsidR="00924967" w:rsidRPr="00FD0B17">
        <w:rPr>
          <w:rFonts w:ascii="Times New Roman" w:hAnsi="Times New Roman" w:cs="Times New Roman"/>
          <w:sz w:val="24"/>
          <w:szCs w:val="24"/>
        </w:rPr>
        <w:t>, has been</w:t>
      </w:r>
      <w:r w:rsidR="002C3B11" w:rsidRPr="00FD0B17">
        <w:rPr>
          <w:rFonts w:ascii="Times New Roman" w:hAnsi="Times New Roman" w:cs="Times New Roman"/>
          <w:sz w:val="24"/>
          <w:szCs w:val="24"/>
        </w:rPr>
        <w:t xml:space="preserve"> the response of successive governments to try to limit the inflow of migrants by adjusting the settings of the legal regime governing migration. For example, the </w:t>
      </w:r>
      <w:r w:rsidR="00924967" w:rsidRPr="00FD0B17">
        <w:rPr>
          <w:rFonts w:ascii="Times New Roman" w:hAnsi="Times New Roman" w:cs="Times New Roman"/>
          <w:sz w:val="24"/>
          <w:szCs w:val="24"/>
        </w:rPr>
        <w:t>previous right-of-centre (</w:t>
      </w:r>
      <w:r w:rsidR="002C3B11" w:rsidRPr="00FD0B17">
        <w:rPr>
          <w:rFonts w:ascii="Times New Roman" w:hAnsi="Times New Roman" w:cs="Times New Roman"/>
          <w:sz w:val="24"/>
          <w:szCs w:val="24"/>
        </w:rPr>
        <w:t xml:space="preserve">National </w:t>
      </w:r>
      <w:r w:rsidR="00924967" w:rsidRPr="00FD0B17">
        <w:rPr>
          <w:rFonts w:ascii="Times New Roman" w:hAnsi="Times New Roman" w:cs="Times New Roman"/>
          <w:sz w:val="24"/>
          <w:szCs w:val="24"/>
        </w:rPr>
        <w:t xml:space="preserve">Party-led) </w:t>
      </w:r>
      <w:r w:rsidR="002C3B11" w:rsidRPr="00FD0B17">
        <w:rPr>
          <w:rFonts w:ascii="Times New Roman" w:hAnsi="Times New Roman" w:cs="Times New Roman"/>
          <w:sz w:val="24"/>
          <w:szCs w:val="24"/>
        </w:rPr>
        <w:t xml:space="preserve">government made major changes to both </w:t>
      </w:r>
      <w:r w:rsidR="00CA527F" w:rsidRPr="00FD0B17">
        <w:rPr>
          <w:rFonts w:ascii="Times New Roman" w:hAnsi="Times New Roman" w:cs="Times New Roman"/>
          <w:sz w:val="24"/>
          <w:szCs w:val="24"/>
        </w:rPr>
        <w:t xml:space="preserve">the </w:t>
      </w:r>
      <w:r w:rsidR="002C3B11" w:rsidRPr="00FD0B17">
        <w:rPr>
          <w:rFonts w:ascii="Times New Roman" w:hAnsi="Times New Roman" w:cs="Times New Roman"/>
          <w:sz w:val="24"/>
          <w:szCs w:val="24"/>
        </w:rPr>
        <w:t xml:space="preserve">skilled migrant </w:t>
      </w:r>
      <w:r w:rsidR="00CA527F" w:rsidRPr="00FD0B17">
        <w:rPr>
          <w:rFonts w:ascii="Times New Roman" w:hAnsi="Times New Roman" w:cs="Times New Roman"/>
          <w:sz w:val="24"/>
          <w:szCs w:val="24"/>
        </w:rPr>
        <w:t xml:space="preserve">policy </w:t>
      </w:r>
      <w:r w:rsidR="002C3B11" w:rsidRPr="00FD0B17">
        <w:rPr>
          <w:rFonts w:ascii="Times New Roman" w:hAnsi="Times New Roman" w:cs="Times New Roman"/>
          <w:sz w:val="24"/>
          <w:szCs w:val="24"/>
        </w:rPr>
        <w:t xml:space="preserve">and </w:t>
      </w:r>
      <w:r w:rsidR="00CA527F" w:rsidRPr="00FD0B17">
        <w:rPr>
          <w:rFonts w:ascii="Times New Roman" w:hAnsi="Times New Roman" w:cs="Times New Roman"/>
          <w:sz w:val="24"/>
          <w:szCs w:val="24"/>
        </w:rPr>
        <w:t xml:space="preserve">the </w:t>
      </w:r>
      <w:r w:rsidR="002C3B11" w:rsidRPr="00FD0B17">
        <w:rPr>
          <w:rFonts w:ascii="Times New Roman" w:hAnsi="Times New Roman" w:cs="Times New Roman"/>
          <w:sz w:val="24"/>
          <w:szCs w:val="24"/>
        </w:rPr>
        <w:t>temporary work policy in October 2016</w:t>
      </w:r>
      <w:r w:rsidR="00CA527F" w:rsidRPr="00FD0B17">
        <w:rPr>
          <w:rFonts w:ascii="Times New Roman" w:hAnsi="Times New Roman" w:cs="Times New Roman"/>
          <w:sz w:val="24"/>
          <w:szCs w:val="24"/>
        </w:rPr>
        <w:t>,</w:t>
      </w:r>
      <w:r w:rsidR="002C3B11" w:rsidRPr="00FD0B17">
        <w:rPr>
          <w:rFonts w:ascii="Times New Roman" w:hAnsi="Times New Roman" w:cs="Times New Roman"/>
          <w:sz w:val="24"/>
          <w:szCs w:val="24"/>
        </w:rPr>
        <w:t xml:space="preserve"> and </w:t>
      </w:r>
      <w:r w:rsidR="00CA527F" w:rsidRPr="00FD0B17">
        <w:rPr>
          <w:rFonts w:ascii="Times New Roman" w:hAnsi="Times New Roman" w:cs="Times New Roman"/>
          <w:sz w:val="24"/>
          <w:szCs w:val="24"/>
        </w:rPr>
        <w:t xml:space="preserve">again </w:t>
      </w:r>
      <w:r w:rsidR="00924967" w:rsidRPr="00FD0B17">
        <w:rPr>
          <w:rFonts w:ascii="Times New Roman" w:hAnsi="Times New Roman" w:cs="Times New Roman"/>
          <w:sz w:val="24"/>
          <w:szCs w:val="24"/>
        </w:rPr>
        <w:t xml:space="preserve">in </w:t>
      </w:r>
      <w:r w:rsidR="002C3B11" w:rsidRPr="00FD0B17">
        <w:rPr>
          <w:rFonts w:ascii="Times New Roman" w:hAnsi="Times New Roman" w:cs="Times New Roman"/>
          <w:sz w:val="24"/>
          <w:szCs w:val="24"/>
        </w:rPr>
        <w:t>August 2017</w:t>
      </w:r>
      <w:r w:rsidR="00CA527F"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in an attempt improve management of labour flows into New Zealand. Most</w:t>
      </w:r>
      <w:r w:rsidR="00CA527F" w:rsidRPr="00FD0B17">
        <w:rPr>
          <w:rFonts w:ascii="Times New Roman" w:hAnsi="Times New Roman" w:cs="Times New Roman"/>
          <w:sz w:val="24"/>
          <w:szCs w:val="24"/>
        </w:rPr>
        <w:t>,</w:t>
      </w:r>
      <w:r w:rsidR="00924967"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though not all</w:t>
      </w:r>
      <w:r w:rsidR="00CA527F" w:rsidRPr="00FD0B17">
        <w:rPr>
          <w:rFonts w:ascii="Times New Roman" w:hAnsi="Times New Roman" w:cs="Times New Roman"/>
          <w:sz w:val="24"/>
          <w:szCs w:val="24"/>
        </w:rPr>
        <w:t>,</w:t>
      </w:r>
      <w:r w:rsidR="00924967" w:rsidRPr="00FD0B17">
        <w:rPr>
          <w:rFonts w:ascii="Times New Roman" w:hAnsi="Times New Roman" w:cs="Times New Roman"/>
          <w:sz w:val="24"/>
          <w:szCs w:val="24"/>
        </w:rPr>
        <w:t xml:space="preserve"> </w:t>
      </w:r>
      <w:r w:rsidR="002C3B11" w:rsidRPr="00FD0B17">
        <w:rPr>
          <w:rFonts w:ascii="Times New Roman" w:hAnsi="Times New Roman" w:cs="Times New Roman"/>
          <w:sz w:val="24"/>
          <w:szCs w:val="24"/>
        </w:rPr>
        <w:t xml:space="preserve">of these changes aimed to reduce the number of low skilled workers being approved for residency and to prevent low waged workers from extending their stay beyond three years (Bedford </w:t>
      </w:r>
      <w:r w:rsidR="00FA0E1A" w:rsidRPr="00FD0B17">
        <w:rPr>
          <w:rFonts w:ascii="Times New Roman" w:hAnsi="Times New Roman" w:cs="Times New Roman"/>
          <w:sz w:val="24"/>
          <w:szCs w:val="24"/>
        </w:rPr>
        <w:t>and</w:t>
      </w:r>
      <w:r w:rsidR="002C3B11" w:rsidRPr="00FD0B17">
        <w:rPr>
          <w:rFonts w:ascii="Times New Roman" w:hAnsi="Times New Roman" w:cs="Times New Roman"/>
          <w:sz w:val="24"/>
          <w:szCs w:val="24"/>
        </w:rPr>
        <w:t xml:space="preserve"> </w:t>
      </w:r>
      <w:proofErr w:type="spellStart"/>
      <w:r w:rsidR="002C3B11" w:rsidRPr="00FD0B17">
        <w:rPr>
          <w:rFonts w:ascii="Times New Roman" w:hAnsi="Times New Roman" w:cs="Times New Roman"/>
          <w:sz w:val="24"/>
          <w:szCs w:val="24"/>
        </w:rPr>
        <w:t>Didham</w:t>
      </w:r>
      <w:proofErr w:type="spellEnd"/>
      <w:r w:rsidR="002C3B11" w:rsidRPr="00FD0B17">
        <w:rPr>
          <w:rFonts w:ascii="Times New Roman" w:hAnsi="Times New Roman" w:cs="Times New Roman"/>
          <w:sz w:val="24"/>
          <w:szCs w:val="24"/>
        </w:rPr>
        <w:t xml:space="preserve"> 2018, p.3).</w:t>
      </w:r>
    </w:p>
    <w:p w14:paraId="2286411C"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10134629" w14:textId="137C8832" w:rsidR="00924967" w:rsidRPr="00FD0B17"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CA527F" w:rsidRPr="00FD0B17">
        <w:rPr>
          <w:rFonts w:ascii="Times New Roman" w:hAnsi="Times New Roman" w:cs="Times New Roman"/>
          <w:sz w:val="24"/>
          <w:szCs w:val="24"/>
        </w:rPr>
        <w:t>W</w:t>
      </w:r>
      <w:r w:rsidR="00415A0F" w:rsidRPr="00FD0B17">
        <w:rPr>
          <w:rFonts w:ascii="Times New Roman" w:hAnsi="Times New Roman" w:cs="Times New Roman"/>
          <w:sz w:val="24"/>
          <w:szCs w:val="24"/>
        </w:rPr>
        <w:t>ith the election of the Labour-</w:t>
      </w:r>
      <w:r w:rsidR="002C3B11" w:rsidRPr="00FD0B17">
        <w:rPr>
          <w:rFonts w:ascii="Times New Roman" w:hAnsi="Times New Roman" w:cs="Times New Roman"/>
          <w:sz w:val="24"/>
          <w:szCs w:val="24"/>
        </w:rPr>
        <w:t xml:space="preserve">led government in </w:t>
      </w:r>
      <w:r w:rsidR="00CA527F" w:rsidRPr="00FD0B17">
        <w:rPr>
          <w:rFonts w:ascii="Times New Roman" w:hAnsi="Times New Roman" w:cs="Times New Roman"/>
          <w:sz w:val="24"/>
          <w:szCs w:val="24"/>
        </w:rPr>
        <w:t xml:space="preserve">late </w:t>
      </w:r>
      <w:r w:rsidR="002C3B11" w:rsidRPr="00FD0B17">
        <w:rPr>
          <w:rFonts w:ascii="Times New Roman" w:hAnsi="Times New Roman" w:cs="Times New Roman"/>
          <w:sz w:val="24"/>
          <w:szCs w:val="24"/>
        </w:rPr>
        <w:t xml:space="preserve">2017 further tightening of the regulation of migration occurred. This involved further restriction of international students to stay post-qualification, especially for lower level qualifications, as well as adjusting the </w:t>
      </w:r>
      <w:r w:rsidR="00924967" w:rsidRPr="00FD0B17">
        <w:rPr>
          <w:rFonts w:ascii="Times New Roman" w:hAnsi="Times New Roman" w:cs="Times New Roman"/>
          <w:sz w:val="24"/>
          <w:szCs w:val="24"/>
        </w:rPr>
        <w:t xml:space="preserve">requirements around work visas. </w:t>
      </w:r>
      <w:r w:rsidR="002C3B11" w:rsidRPr="00FD0B17">
        <w:rPr>
          <w:rFonts w:ascii="Times New Roman" w:hAnsi="Times New Roman" w:cs="Times New Roman"/>
          <w:sz w:val="24"/>
          <w:szCs w:val="24"/>
        </w:rPr>
        <w:t xml:space="preserve">The move to a more restrictive migration regime by </w:t>
      </w:r>
      <w:r w:rsidR="00415A0F" w:rsidRPr="00FD0B17">
        <w:rPr>
          <w:rFonts w:ascii="Times New Roman" w:hAnsi="Times New Roman" w:cs="Times New Roman"/>
          <w:sz w:val="24"/>
          <w:szCs w:val="24"/>
        </w:rPr>
        <w:t xml:space="preserve">the </w:t>
      </w:r>
      <w:r w:rsidR="002C3B11" w:rsidRPr="00FD0B17">
        <w:rPr>
          <w:rFonts w:ascii="Times New Roman" w:hAnsi="Times New Roman" w:cs="Times New Roman"/>
          <w:sz w:val="24"/>
          <w:szCs w:val="24"/>
        </w:rPr>
        <w:t>government has led to a number of concerns around the impact of these changes on the New Zealand labour market</w:t>
      </w:r>
      <w:r w:rsidR="00CA527F" w:rsidRPr="00FD0B17">
        <w:rPr>
          <w:rFonts w:ascii="Times New Roman" w:hAnsi="Times New Roman" w:cs="Times New Roman"/>
          <w:sz w:val="24"/>
          <w:szCs w:val="24"/>
        </w:rPr>
        <w:t xml:space="preserve">’s </w:t>
      </w:r>
      <w:r w:rsidR="002C3B11" w:rsidRPr="00FD0B17">
        <w:rPr>
          <w:rFonts w:ascii="Times New Roman" w:hAnsi="Times New Roman" w:cs="Times New Roman"/>
          <w:sz w:val="24"/>
          <w:szCs w:val="24"/>
        </w:rPr>
        <w:t>ability to react to skills shortages in industries such as construction, horticulture and agriculture (notably dairying). In addition, the changes in policy toward international students may negatively affect the international educational services sector.</w:t>
      </w:r>
      <w:r w:rsidR="00CA527F" w:rsidRPr="00FD0B17">
        <w:rPr>
          <w:rFonts w:ascii="Times New Roman" w:hAnsi="Times New Roman" w:cs="Times New Roman"/>
          <w:sz w:val="24"/>
          <w:szCs w:val="24"/>
        </w:rPr>
        <w:t xml:space="preserve"> Altogether, </w:t>
      </w:r>
      <w:r w:rsidR="00924967" w:rsidRPr="00FD0B17">
        <w:rPr>
          <w:rFonts w:ascii="Times New Roman" w:hAnsi="Times New Roman" w:cs="Times New Roman"/>
          <w:sz w:val="24"/>
          <w:szCs w:val="24"/>
        </w:rPr>
        <w:t xml:space="preserve">these policies may have contributed to a recent decline in Auckland house prices that can be observed in Figure 2. </w:t>
      </w:r>
    </w:p>
    <w:p w14:paraId="4E775DAC" w14:textId="77777777" w:rsidR="00002A42" w:rsidRPr="00FD0B17" w:rsidRDefault="00002A42" w:rsidP="004536FC">
      <w:pPr>
        <w:tabs>
          <w:tab w:val="left" w:pos="567"/>
        </w:tabs>
        <w:spacing w:after="0" w:line="288" w:lineRule="auto"/>
        <w:jc w:val="both"/>
        <w:rPr>
          <w:rFonts w:ascii="Times New Roman" w:hAnsi="Times New Roman" w:cs="Times New Roman"/>
          <w:b/>
          <w:sz w:val="24"/>
          <w:szCs w:val="24"/>
        </w:rPr>
      </w:pPr>
    </w:p>
    <w:p w14:paraId="545173F6" w14:textId="27404B1F" w:rsidR="00EB6014" w:rsidRPr="00FD0B17" w:rsidRDefault="003C7814" w:rsidP="004536FC">
      <w:pPr>
        <w:tabs>
          <w:tab w:val="left" w:pos="567"/>
        </w:tabs>
        <w:spacing w:after="0" w:line="288" w:lineRule="auto"/>
        <w:jc w:val="both"/>
        <w:rPr>
          <w:rFonts w:ascii="Times New Roman" w:hAnsi="Times New Roman" w:cs="Times New Roman"/>
          <w:b/>
          <w:sz w:val="24"/>
          <w:szCs w:val="24"/>
          <w:lang w:val="en-US"/>
        </w:rPr>
      </w:pPr>
      <w:r w:rsidRPr="00FD0B17">
        <w:rPr>
          <w:rFonts w:ascii="Times New Roman" w:hAnsi="Times New Roman" w:cs="Times New Roman"/>
          <w:b/>
          <w:sz w:val="24"/>
          <w:szCs w:val="24"/>
          <w:lang w:val="en-US"/>
        </w:rPr>
        <w:t xml:space="preserve">5. </w:t>
      </w:r>
      <w:r w:rsidR="00154122" w:rsidRPr="00FD0B17">
        <w:rPr>
          <w:rFonts w:ascii="Times New Roman" w:hAnsi="Times New Roman" w:cs="Times New Roman"/>
          <w:b/>
          <w:sz w:val="24"/>
          <w:szCs w:val="24"/>
          <w:lang w:val="en-US"/>
        </w:rPr>
        <w:t>Conclusion</w:t>
      </w:r>
      <w:r w:rsidR="00DF2F42">
        <w:rPr>
          <w:rFonts w:ascii="Times New Roman" w:hAnsi="Times New Roman" w:cs="Times New Roman"/>
          <w:b/>
          <w:sz w:val="24"/>
          <w:szCs w:val="24"/>
          <w:lang w:val="en-US"/>
        </w:rPr>
        <w:t>s</w:t>
      </w:r>
    </w:p>
    <w:p w14:paraId="43CA0387" w14:textId="77777777" w:rsidR="00DF2F42" w:rsidRPr="00DF2F42" w:rsidRDefault="00DF2F42" w:rsidP="004536FC">
      <w:pPr>
        <w:tabs>
          <w:tab w:val="left" w:pos="567"/>
        </w:tabs>
        <w:spacing w:after="0" w:line="288" w:lineRule="auto"/>
        <w:jc w:val="both"/>
        <w:rPr>
          <w:rFonts w:ascii="Times New Roman" w:hAnsi="Times New Roman" w:cs="Times New Roman"/>
          <w:sz w:val="12"/>
          <w:szCs w:val="12"/>
          <w:lang w:val="en-US"/>
        </w:rPr>
      </w:pPr>
    </w:p>
    <w:p w14:paraId="53DA9476" w14:textId="3EB2F7DF" w:rsidR="00393CE9" w:rsidRDefault="00002A42" w:rsidP="004536FC">
      <w:pPr>
        <w:tabs>
          <w:tab w:val="left" w:pos="567"/>
        </w:tabs>
        <w:spacing w:after="0" w:line="288" w:lineRule="auto"/>
        <w:jc w:val="both"/>
        <w:rPr>
          <w:rFonts w:ascii="Times New Roman" w:hAnsi="Times New Roman" w:cs="Times New Roman"/>
          <w:sz w:val="24"/>
          <w:szCs w:val="24"/>
        </w:rPr>
      </w:pPr>
      <w:r w:rsidRPr="00FD0B17">
        <w:rPr>
          <w:rFonts w:ascii="Times New Roman" w:hAnsi="Times New Roman" w:cs="Times New Roman"/>
          <w:sz w:val="24"/>
          <w:szCs w:val="24"/>
          <w:lang w:val="en-US"/>
        </w:rPr>
        <w:t xml:space="preserve">We started this </w:t>
      </w:r>
      <w:r w:rsidR="00415A0F" w:rsidRPr="00FD0B17">
        <w:rPr>
          <w:rFonts w:ascii="Times New Roman" w:hAnsi="Times New Roman" w:cs="Times New Roman"/>
          <w:sz w:val="24"/>
          <w:szCs w:val="24"/>
          <w:lang w:val="en-US"/>
        </w:rPr>
        <w:t>chapter</w:t>
      </w:r>
      <w:r w:rsidRPr="00FD0B17">
        <w:rPr>
          <w:rFonts w:ascii="Times New Roman" w:hAnsi="Times New Roman" w:cs="Times New Roman"/>
          <w:sz w:val="24"/>
          <w:szCs w:val="24"/>
          <w:lang w:val="en-US"/>
        </w:rPr>
        <w:t xml:space="preserve"> by emphasizing that the housing market is a very complex market that is affected by many forces of demand, supply, institutions, regulations and other forms of public intervention.</w:t>
      </w:r>
      <w:r w:rsidR="00E22FE5" w:rsidRPr="00FD0B17">
        <w:rPr>
          <w:rStyle w:val="FootnoteReference"/>
          <w:rFonts w:ascii="Times New Roman" w:hAnsi="Times New Roman" w:cs="Times New Roman"/>
          <w:sz w:val="24"/>
          <w:szCs w:val="24"/>
          <w:lang w:val="en-US"/>
        </w:rPr>
        <w:footnoteReference w:id="7"/>
      </w:r>
      <w:r w:rsidRPr="00FD0B17">
        <w:rPr>
          <w:rFonts w:ascii="Times New Roman" w:hAnsi="Times New Roman" w:cs="Times New Roman"/>
          <w:sz w:val="24"/>
          <w:szCs w:val="24"/>
          <w:lang w:val="en-US"/>
        </w:rPr>
        <w:t xml:space="preserve"> </w:t>
      </w:r>
      <w:r w:rsidR="00406DD0" w:rsidRPr="00FD0B17">
        <w:rPr>
          <w:rFonts w:ascii="Times New Roman" w:hAnsi="Times New Roman" w:cs="Times New Roman"/>
          <w:sz w:val="24"/>
          <w:szCs w:val="24"/>
          <w:lang w:val="en-US"/>
        </w:rPr>
        <w:t xml:space="preserve">It is therefore not surprising that the empirical literature, as catalogued by the meta-analysis of Larkin </w:t>
      </w:r>
      <w:r w:rsidR="00406DD0" w:rsidRPr="00DF2F42">
        <w:rPr>
          <w:rFonts w:ascii="Times New Roman" w:hAnsi="Times New Roman" w:cs="Times New Roman"/>
          <w:i/>
          <w:iCs/>
          <w:sz w:val="24"/>
          <w:szCs w:val="24"/>
          <w:lang w:val="en-US"/>
        </w:rPr>
        <w:t xml:space="preserve">et al. </w:t>
      </w:r>
      <w:r w:rsidR="00406DD0" w:rsidRPr="00FD0B17">
        <w:rPr>
          <w:rFonts w:ascii="Times New Roman" w:hAnsi="Times New Roman" w:cs="Times New Roman"/>
          <w:sz w:val="24"/>
          <w:szCs w:val="24"/>
          <w:lang w:val="en-US"/>
        </w:rPr>
        <w:t>(2018), detected a wide range of statistically significant and insignificant effects. However, a qualitative synthesis of</w:t>
      </w:r>
      <w:r w:rsidRPr="00FD0B17">
        <w:rPr>
          <w:rFonts w:ascii="Times New Roman" w:hAnsi="Times New Roman" w:cs="Times New Roman"/>
          <w:sz w:val="24"/>
          <w:szCs w:val="24"/>
          <w:lang w:val="en-US"/>
        </w:rPr>
        <w:t xml:space="preserve"> </w:t>
      </w:r>
      <w:r w:rsidR="00406DD0" w:rsidRPr="00FD0B17">
        <w:rPr>
          <w:rFonts w:ascii="Times New Roman" w:hAnsi="Times New Roman" w:cs="Times New Roman"/>
          <w:sz w:val="24"/>
          <w:szCs w:val="24"/>
          <w:lang w:val="en-US"/>
        </w:rPr>
        <w:t>the e</w:t>
      </w:r>
      <w:r w:rsidRPr="00FD0B17">
        <w:rPr>
          <w:rFonts w:ascii="Times New Roman" w:hAnsi="Times New Roman" w:cs="Times New Roman"/>
          <w:sz w:val="24"/>
          <w:szCs w:val="24"/>
          <w:lang w:val="en-US"/>
        </w:rPr>
        <w:t>vidence from eight countries (</w:t>
      </w:r>
      <w:r w:rsidRPr="00FD0B17">
        <w:rPr>
          <w:rFonts w:ascii="Times New Roman" w:hAnsi="Times New Roman" w:cs="Times New Roman"/>
          <w:sz w:val="24"/>
          <w:szCs w:val="24"/>
        </w:rPr>
        <w:t xml:space="preserve">Canada, France, Italy, New Zealand, Spain, Switzerland, United Kingdom and United States) </w:t>
      </w:r>
      <w:r w:rsidR="00406DD0" w:rsidRPr="00FD0B17">
        <w:rPr>
          <w:rFonts w:ascii="Times New Roman" w:hAnsi="Times New Roman" w:cs="Times New Roman"/>
          <w:sz w:val="24"/>
          <w:szCs w:val="24"/>
        </w:rPr>
        <w:t xml:space="preserve">reviewed in this </w:t>
      </w:r>
      <w:r w:rsidR="00415A0F" w:rsidRPr="00FD0B17">
        <w:rPr>
          <w:rFonts w:ascii="Times New Roman" w:hAnsi="Times New Roman" w:cs="Times New Roman"/>
          <w:sz w:val="24"/>
          <w:szCs w:val="24"/>
        </w:rPr>
        <w:t>chapter</w:t>
      </w:r>
      <w:r w:rsidR="00406DD0" w:rsidRPr="00FD0B17">
        <w:rPr>
          <w:rFonts w:ascii="Times New Roman" w:hAnsi="Times New Roman" w:cs="Times New Roman"/>
          <w:sz w:val="24"/>
          <w:szCs w:val="24"/>
        </w:rPr>
        <w:t xml:space="preserve"> suggests that </w:t>
      </w:r>
      <w:proofErr w:type="spellStart"/>
      <w:r w:rsidR="00406DD0" w:rsidRPr="00FD0B17">
        <w:rPr>
          <w:rFonts w:ascii="Times New Roman" w:hAnsi="Times New Roman" w:cs="Times New Roman"/>
          <w:sz w:val="24"/>
          <w:szCs w:val="24"/>
        </w:rPr>
        <w:t>Saiz’s</w:t>
      </w:r>
      <w:proofErr w:type="spellEnd"/>
      <w:r w:rsidR="00406DD0" w:rsidRPr="00FD0B17">
        <w:rPr>
          <w:rFonts w:ascii="Times New Roman" w:hAnsi="Times New Roman" w:cs="Times New Roman"/>
          <w:sz w:val="24"/>
          <w:szCs w:val="24"/>
        </w:rPr>
        <w:t xml:space="preserve"> (2003) natural experiment of the Muriel Boatlift provided evidence of the </w:t>
      </w:r>
      <w:r w:rsidR="006E163E" w:rsidRPr="00FD0B17">
        <w:rPr>
          <w:rFonts w:ascii="Times New Roman" w:hAnsi="Times New Roman" w:cs="Times New Roman"/>
          <w:sz w:val="24"/>
          <w:szCs w:val="24"/>
        </w:rPr>
        <w:t xml:space="preserve">order of </w:t>
      </w:r>
      <w:r w:rsidR="00406DD0" w:rsidRPr="00FD0B17">
        <w:rPr>
          <w:rFonts w:ascii="Times New Roman" w:hAnsi="Times New Roman" w:cs="Times New Roman"/>
          <w:sz w:val="24"/>
          <w:szCs w:val="24"/>
        </w:rPr>
        <w:t xml:space="preserve">magnitude of the effect that has been reconfirmed </w:t>
      </w:r>
      <w:r w:rsidR="006E163E" w:rsidRPr="00FD0B17">
        <w:rPr>
          <w:rFonts w:ascii="Times New Roman" w:hAnsi="Times New Roman" w:cs="Times New Roman"/>
          <w:sz w:val="24"/>
          <w:szCs w:val="24"/>
        </w:rPr>
        <w:t>by</w:t>
      </w:r>
      <w:r w:rsidR="00406DD0" w:rsidRPr="00FD0B17">
        <w:rPr>
          <w:rFonts w:ascii="Times New Roman" w:hAnsi="Times New Roman" w:cs="Times New Roman"/>
          <w:sz w:val="24"/>
          <w:szCs w:val="24"/>
        </w:rPr>
        <w:t xml:space="preserve"> several other studies. On average, a</w:t>
      </w:r>
      <w:r w:rsidRPr="00FD0B17">
        <w:rPr>
          <w:rFonts w:ascii="Times New Roman" w:hAnsi="Times New Roman" w:cs="Times New Roman"/>
          <w:sz w:val="24"/>
          <w:szCs w:val="24"/>
        </w:rPr>
        <w:t xml:space="preserve"> </w:t>
      </w:r>
      <w:r w:rsidR="00DF2F42">
        <w:rPr>
          <w:rFonts w:ascii="Times New Roman" w:hAnsi="Times New Roman" w:cs="Times New Roman"/>
          <w:sz w:val="24"/>
          <w:szCs w:val="24"/>
        </w:rPr>
        <w:t xml:space="preserve">one </w:t>
      </w:r>
      <w:r w:rsidRPr="00FD0B17">
        <w:rPr>
          <w:rFonts w:ascii="Times New Roman" w:hAnsi="Times New Roman" w:cs="Times New Roman"/>
          <w:sz w:val="24"/>
          <w:szCs w:val="24"/>
        </w:rPr>
        <w:t xml:space="preserve">percent increase in immigration in a city may be expected to raise </w:t>
      </w:r>
      <w:r w:rsidR="008A06E3" w:rsidRPr="00FD0B17">
        <w:rPr>
          <w:rFonts w:ascii="Times New Roman" w:hAnsi="Times New Roman" w:cs="Times New Roman"/>
          <w:sz w:val="24"/>
          <w:szCs w:val="24"/>
        </w:rPr>
        <w:t xml:space="preserve">private sector </w:t>
      </w:r>
      <w:r w:rsidRPr="00FD0B17">
        <w:rPr>
          <w:rFonts w:ascii="Times New Roman" w:hAnsi="Times New Roman" w:cs="Times New Roman"/>
          <w:sz w:val="24"/>
          <w:szCs w:val="24"/>
        </w:rPr>
        <w:t xml:space="preserve">rents by </w:t>
      </w:r>
      <w:r w:rsidR="00DF2F42">
        <w:rPr>
          <w:rFonts w:ascii="Times New Roman" w:hAnsi="Times New Roman" w:cs="Times New Roman"/>
          <w:sz w:val="24"/>
          <w:szCs w:val="24"/>
        </w:rPr>
        <w:t>one-half</w:t>
      </w:r>
      <w:r w:rsidRPr="00FD0B17">
        <w:rPr>
          <w:rFonts w:ascii="Times New Roman" w:hAnsi="Times New Roman" w:cs="Times New Roman"/>
          <w:sz w:val="24"/>
          <w:szCs w:val="24"/>
        </w:rPr>
        <w:t xml:space="preserve"> to </w:t>
      </w:r>
      <w:r w:rsidR="00DF2F42">
        <w:rPr>
          <w:rFonts w:ascii="Times New Roman" w:hAnsi="Times New Roman" w:cs="Times New Roman"/>
          <w:sz w:val="24"/>
          <w:szCs w:val="24"/>
        </w:rPr>
        <w:t>one</w:t>
      </w:r>
      <w:r w:rsidRPr="00FD0B17">
        <w:rPr>
          <w:rFonts w:ascii="Times New Roman" w:hAnsi="Times New Roman" w:cs="Times New Roman"/>
          <w:sz w:val="24"/>
          <w:szCs w:val="24"/>
        </w:rPr>
        <w:t xml:space="preserve"> percent and the effect on prices is about double that. </w:t>
      </w:r>
      <w:r w:rsidR="0062788B" w:rsidRPr="00FD0B17">
        <w:rPr>
          <w:rFonts w:ascii="Times New Roman" w:hAnsi="Times New Roman" w:cs="Times New Roman"/>
          <w:sz w:val="24"/>
          <w:szCs w:val="24"/>
        </w:rPr>
        <w:t xml:space="preserve">Much of this increase would happen relatively soon after an immigration shock, given that housing supply is very price-inelastic in the short-run. </w:t>
      </w:r>
      <w:r w:rsidRPr="00FD0B17">
        <w:rPr>
          <w:rFonts w:ascii="Times New Roman" w:hAnsi="Times New Roman" w:cs="Times New Roman"/>
          <w:sz w:val="24"/>
          <w:szCs w:val="24"/>
        </w:rPr>
        <w:t xml:space="preserve">However, the tendency of the native born to move out of city wards where migrants settle can lead to relative house price declines </w:t>
      </w:r>
      <w:r w:rsidRPr="00FD0B17">
        <w:rPr>
          <w:rFonts w:ascii="Times New Roman" w:hAnsi="Times New Roman" w:cs="Times New Roman"/>
          <w:sz w:val="24"/>
          <w:szCs w:val="24"/>
        </w:rPr>
        <w:lastRenderedPageBreak/>
        <w:t xml:space="preserve">in these areas.  </w:t>
      </w:r>
      <w:r w:rsidR="00406DD0" w:rsidRPr="00FD0B17">
        <w:rPr>
          <w:rFonts w:ascii="Times New Roman" w:hAnsi="Times New Roman" w:cs="Times New Roman"/>
          <w:sz w:val="24"/>
          <w:szCs w:val="24"/>
        </w:rPr>
        <w:t>If the native</w:t>
      </w:r>
      <w:r w:rsidR="00A752E6">
        <w:rPr>
          <w:rFonts w:ascii="Times New Roman" w:hAnsi="Times New Roman" w:cs="Times New Roman"/>
          <w:sz w:val="24"/>
          <w:szCs w:val="24"/>
        </w:rPr>
        <w:t>-</w:t>
      </w:r>
      <w:r w:rsidR="00406DD0" w:rsidRPr="00FD0B17">
        <w:rPr>
          <w:rFonts w:ascii="Times New Roman" w:hAnsi="Times New Roman" w:cs="Times New Roman"/>
          <w:sz w:val="24"/>
          <w:szCs w:val="24"/>
        </w:rPr>
        <w:t>born move to other administrative areas outside the city boundaries</w:t>
      </w:r>
      <w:r w:rsidR="006E163E" w:rsidRPr="00FD0B17">
        <w:rPr>
          <w:rFonts w:ascii="Times New Roman" w:hAnsi="Times New Roman" w:cs="Times New Roman"/>
          <w:sz w:val="24"/>
          <w:szCs w:val="24"/>
        </w:rPr>
        <w:t>,</w:t>
      </w:r>
      <w:r w:rsidR="00406DD0" w:rsidRPr="00FD0B17">
        <w:rPr>
          <w:rFonts w:ascii="Times New Roman" w:hAnsi="Times New Roman" w:cs="Times New Roman"/>
          <w:sz w:val="24"/>
          <w:szCs w:val="24"/>
        </w:rPr>
        <w:t xml:space="preserve"> this redistribution effect may lead to an observed decline in house prices – as has been noted for the U.K. </w:t>
      </w:r>
      <w:r w:rsidR="0062788B" w:rsidRPr="00FD0B17">
        <w:rPr>
          <w:rFonts w:ascii="Times New Roman" w:hAnsi="Times New Roman" w:cs="Times New Roman"/>
          <w:sz w:val="24"/>
          <w:szCs w:val="24"/>
        </w:rPr>
        <w:t>It is clear that the spatial level of the analysis may have a large effect on the measured impact.</w:t>
      </w:r>
    </w:p>
    <w:p w14:paraId="68E0C9F8"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1DCA9F04" w14:textId="685CBF49" w:rsidR="0062788B"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393CE9" w:rsidRPr="00FD0B17">
        <w:rPr>
          <w:rFonts w:ascii="Times New Roman" w:hAnsi="Times New Roman" w:cs="Times New Roman"/>
          <w:sz w:val="24"/>
          <w:szCs w:val="24"/>
        </w:rPr>
        <w:t>In any particular case study, the</w:t>
      </w:r>
      <w:r w:rsidR="00002A42" w:rsidRPr="00FD0B17">
        <w:rPr>
          <w:rFonts w:ascii="Times New Roman" w:hAnsi="Times New Roman" w:cs="Times New Roman"/>
          <w:sz w:val="24"/>
          <w:szCs w:val="24"/>
        </w:rPr>
        <w:t xml:space="preserve"> </w:t>
      </w:r>
      <w:r w:rsidR="00393CE9" w:rsidRPr="00FD0B17">
        <w:rPr>
          <w:rFonts w:ascii="Times New Roman" w:hAnsi="Times New Roman" w:cs="Times New Roman"/>
          <w:sz w:val="24"/>
          <w:szCs w:val="24"/>
        </w:rPr>
        <w:t xml:space="preserve">observed </w:t>
      </w:r>
      <w:r w:rsidR="00002A42" w:rsidRPr="00FD0B17">
        <w:rPr>
          <w:rFonts w:ascii="Times New Roman" w:hAnsi="Times New Roman" w:cs="Times New Roman"/>
          <w:sz w:val="24"/>
          <w:szCs w:val="24"/>
        </w:rPr>
        <w:t xml:space="preserve">impact will depend on the </w:t>
      </w:r>
      <w:r w:rsidR="00415A0F" w:rsidRPr="00FD0B17">
        <w:rPr>
          <w:rFonts w:ascii="Times New Roman" w:hAnsi="Times New Roman" w:cs="Times New Roman"/>
          <w:sz w:val="24"/>
          <w:szCs w:val="24"/>
        </w:rPr>
        <w:t xml:space="preserve">spatial unit of analysis, on the time frame over which the impact is measured, and on the </w:t>
      </w:r>
      <w:r w:rsidR="00002A42" w:rsidRPr="00FD0B17">
        <w:rPr>
          <w:rFonts w:ascii="Times New Roman" w:hAnsi="Times New Roman" w:cs="Times New Roman"/>
          <w:sz w:val="24"/>
          <w:szCs w:val="24"/>
        </w:rPr>
        <w:t>demographic and economic composition of the immigrant flow</w:t>
      </w:r>
      <w:r w:rsidR="00415A0F" w:rsidRPr="00FD0B17">
        <w:rPr>
          <w:rFonts w:ascii="Times New Roman" w:hAnsi="Times New Roman" w:cs="Times New Roman"/>
          <w:sz w:val="24"/>
          <w:szCs w:val="24"/>
        </w:rPr>
        <w:t>.</w:t>
      </w:r>
      <w:r w:rsidR="0062788B" w:rsidRPr="00FD0B17">
        <w:rPr>
          <w:rFonts w:ascii="Times New Roman" w:hAnsi="Times New Roman" w:cs="Times New Roman"/>
          <w:sz w:val="24"/>
          <w:szCs w:val="24"/>
        </w:rPr>
        <w:t xml:space="preserve"> Specifically</w:t>
      </w:r>
      <w:r w:rsidR="006E163E" w:rsidRPr="00FD0B17">
        <w:rPr>
          <w:rFonts w:ascii="Times New Roman" w:hAnsi="Times New Roman" w:cs="Times New Roman"/>
          <w:sz w:val="24"/>
          <w:szCs w:val="24"/>
        </w:rPr>
        <w:t>,</w:t>
      </w:r>
      <w:r w:rsidR="0062788B" w:rsidRPr="00FD0B17">
        <w:rPr>
          <w:rFonts w:ascii="Times New Roman" w:hAnsi="Times New Roman" w:cs="Times New Roman"/>
          <w:sz w:val="24"/>
          <w:szCs w:val="24"/>
        </w:rPr>
        <w:t xml:space="preserve"> household size and the human capital of the migrants will play important roles. Additionally</w:t>
      </w:r>
      <w:r w:rsidR="006E163E" w:rsidRPr="00FD0B17">
        <w:rPr>
          <w:rFonts w:ascii="Times New Roman" w:hAnsi="Times New Roman" w:cs="Times New Roman"/>
          <w:sz w:val="24"/>
          <w:szCs w:val="24"/>
        </w:rPr>
        <w:t>,</w:t>
      </w:r>
      <w:r w:rsidR="00002A42" w:rsidRPr="00FD0B17">
        <w:rPr>
          <w:rFonts w:ascii="Times New Roman" w:hAnsi="Times New Roman" w:cs="Times New Roman"/>
          <w:sz w:val="24"/>
          <w:szCs w:val="24"/>
        </w:rPr>
        <w:t xml:space="preserve"> the institutional factors that influence the price elasticity of the supply of new dwellings</w:t>
      </w:r>
      <w:r w:rsidR="0062788B" w:rsidRPr="00FD0B17">
        <w:rPr>
          <w:rFonts w:ascii="Times New Roman" w:hAnsi="Times New Roman" w:cs="Times New Roman"/>
          <w:sz w:val="24"/>
          <w:szCs w:val="24"/>
        </w:rPr>
        <w:t xml:space="preserve"> will lead to different esti</w:t>
      </w:r>
      <w:r w:rsidR="00415A0F" w:rsidRPr="00FD0B17">
        <w:rPr>
          <w:rFonts w:ascii="Times New Roman" w:hAnsi="Times New Roman" w:cs="Times New Roman"/>
          <w:sz w:val="24"/>
          <w:szCs w:val="24"/>
        </w:rPr>
        <w:t xml:space="preserve">mates for different countries. </w:t>
      </w:r>
      <w:r w:rsidR="0062788B" w:rsidRPr="00FD0B17">
        <w:rPr>
          <w:rFonts w:ascii="Times New Roman" w:hAnsi="Times New Roman" w:cs="Times New Roman"/>
          <w:sz w:val="24"/>
          <w:szCs w:val="24"/>
        </w:rPr>
        <w:t>H</w:t>
      </w:r>
      <w:r w:rsidR="00002A42" w:rsidRPr="00FD0B17">
        <w:rPr>
          <w:rFonts w:ascii="Times New Roman" w:hAnsi="Times New Roman" w:cs="Times New Roman"/>
          <w:sz w:val="24"/>
          <w:szCs w:val="24"/>
        </w:rPr>
        <w:t>ow the native born react to immigration</w:t>
      </w:r>
      <w:r w:rsidR="0062788B" w:rsidRPr="00FD0B17">
        <w:rPr>
          <w:rFonts w:ascii="Times New Roman" w:hAnsi="Times New Roman" w:cs="Times New Roman"/>
          <w:sz w:val="24"/>
          <w:szCs w:val="24"/>
        </w:rPr>
        <w:t xml:space="preserve"> turns also out to be important</w:t>
      </w:r>
      <w:r w:rsidR="00002A42" w:rsidRPr="00FD0B17">
        <w:rPr>
          <w:rFonts w:ascii="Times New Roman" w:hAnsi="Times New Roman" w:cs="Times New Roman"/>
          <w:sz w:val="24"/>
          <w:szCs w:val="24"/>
        </w:rPr>
        <w:t>.</w:t>
      </w:r>
      <w:r w:rsidR="00393CE9" w:rsidRPr="00FD0B17">
        <w:rPr>
          <w:rFonts w:ascii="Times New Roman" w:hAnsi="Times New Roman" w:cs="Times New Roman"/>
          <w:sz w:val="24"/>
          <w:szCs w:val="24"/>
        </w:rPr>
        <w:t xml:space="preserve"> </w:t>
      </w:r>
      <w:r w:rsidR="0062788B" w:rsidRPr="00FD0B17">
        <w:rPr>
          <w:rFonts w:ascii="Times New Roman" w:hAnsi="Times New Roman" w:cs="Times New Roman"/>
          <w:sz w:val="24"/>
          <w:szCs w:val="24"/>
        </w:rPr>
        <w:t xml:space="preserve">Larkin </w:t>
      </w:r>
      <w:r w:rsidR="00454E33" w:rsidRPr="00454E33">
        <w:rPr>
          <w:rFonts w:ascii="Times New Roman" w:hAnsi="Times New Roman" w:cs="Times New Roman"/>
          <w:i/>
          <w:iCs/>
          <w:sz w:val="24"/>
          <w:szCs w:val="24"/>
        </w:rPr>
        <w:t>e</w:t>
      </w:r>
      <w:r w:rsidR="0062788B" w:rsidRPr="00454E33">
        <w:rPr>
          <w:rFonts w:ascii="Times New Roman" w:hAnsi="Times New Roman" w:cs="Times New Roman"/>
          <w:i/>
          <w:iCs/>
          <w:sz w:val="24"/>
          <w:szCs w:val="24"/>
        </w:rPr>
        <w:t>t al.</w:t>
      </w:r>
      <w:r w:rsidR="0062788B" w:rsidRPr="00FD0B17">
        <w:rPr>
          <w:rFonts w:ascii="Times New Roman" w:hAnsi="Times New Roman" w:cs="Times New Roman"/>
          <w:sz w:val="24"/>
          <w:szCs w:val="24"/>
        </w:rPr>
        <w:t xml:space="preserve"> (2018) find that negative attitudes to immigration dampen the price effect.</w:t>
      </w:r>
      <w:r w:rsidR="006E163E" w:rsidRPr="00FD0B17">
        <w:rPr>
          <w:rFonts w:ascii="Times New Roman" w:hAnsi="Times New Roman" w:cs="Times New Roman"/>
          <w:sz w:val="24"/>
          <w:szCs w:val="24"/>
        </w:rPr>
        <w:t xml:space="preserve"> Estimates of the effect are also sensitive to the extent to which reverse causality has been controlled for by means of techniques such as instrumental variables and vector autoregression modelling. </w:t>
      </w:r>
      <w:r w:rsidR="00210DD7" w:rsidRPr="00FD0B17">
        <w:rPr>
          <w:rFonts w:ascii="Times New Roman" w:hAnsi="Times New Roman" w:cs="Times New Roman"/>
          <w:sz w:val="24"/>
          <w:szCs w:val="24"/>
        </w:rPr>
        <w:t>The</w:t>
      </w:r>
      <w:r w:rsidR="006E163E" w:rsidRPr="00FD0B17">
        <w:rPr>
          <w:rFonts w:ascii="Times New Roman" w:hAnsi="Times New Roman" w:cs="Times New Roman"/>
          <w:sz w:val="24"/>
          <w:szCs w:val="24"/>
        </w:rPr>
        <w:t xml:space="preserve"> behaviour of migrants and the native born in housing market</w:t>
      </w:r>
      <w:r w:rsidR="00210DD7" w:rsidRPr="00FD0B17">
        <w:rPr>
          <w:rFonts w:ascii="Times New Roman" w:hAnsi="Times New Roman" w:cs="Times New Roman"/>
          <w:sz w:val="24"/>
          <w:szCs w:val="24"/>
        </w:rPr>
        <w:t>s</w:t>
      </w:r>
      <w:r w:rsidR="006E163E" w:rsidRPr="00FD0B17">
        <w:rPr>
          <w:rFonts w:ascii="Times New Roman" w:hAnsi="Times New Roman" w:cs="Times New Roman"/>
          <w:sz w:val="24"/>
          <w:szCs w:val="24"/>
        </w:rPr>
        <w:t xml:space="preserve"> will </w:t>
      </w:r>
      <w:r w:rsidR="00210DD7" w:rsidRPr="00FD0B17">
        <w:rPr>
          <w:rFonts w:ascii="Times New Roman" w:hAnsi="Times New Roman" w:cs="Times New Roman"/>
          <w:sz w:val="24"/>
          <w:szCs w:val="24"/>
        </w:rPr>
        <w:t xml:space="preserve">also </w:t>
      </w:r>
      <w:r w:rsidR="006E163E" w:rsidRPr="00FD0B17">
        <w:rPr>
          <w:rFonts w:ascii="Times New Roman" w:hAnsi="Times New Roman" w:cs="Times New Roman"/>
          <w:sz w:val="24"/>
          <w:szCs w:val="24"/>
        </w:rPr>
        <w:t xml:space="preserve">be strongly </w:t>
      </w:r>
      <w:r w:rsidR="00415A0F" w:rsidRPr="00FD0B17">
        <w:rPr>
          <w:rFonts w:ascii="Times New Roman" w:hAnsi="Times New Roman" w:cs="Times New Roman"/>
          <w:sz w:val="24"/>
          <w:szCs w:val="24"/>
        </w:rPr>
        <w:t>a</w:t>
      </w:r>
      <w:r w:rsidR="006E163E" w:rsidRPr="00FD0B17">
        <w:rPr>
          <w:rFonts w:ascii="Times New Roman" w:hAnsi="Times New Roman" w:cs="Times New Roman"/>
          <w:sz w:val="24"/>
          <w:szCs w:val="24"/>
        </w:rPr>
        <w:t xml:space="preserve">ffected by expectations of future prices and rents: neither group may be discouraged from </w:t>
      </w:r>
      <w:r w:rsidR="00210DD7" w:rsidRPr="00FD0B17">
        <w:rPr>
          <w:rFonts w:ascii="Times New Roman" w:hAnsi="Times New Roman" w:cs="Times New Roman"/>
          <w:sz w:val="24"/>
          <w:szCs w:val="24"/>
        </w:rPr>
        <w:t xml:space="preserve">moving to areas with </w:t>
      </w:r>
      <w:r w:rsidR="006E163E" w:rsidRPr="00FD0B17">
        <w:rPr>
          <w:rFonts w:ascii="Times New Roman" w:hAnsi="Times New Roman" w:cs="Times New Roman"/>
          <w:sz w:val="24"/>
          <w:szCs w:val="24"/>
        </w:rPr>
        <w:t>high house prices if significant further capital gains are expected.</w:t>
      </w:r>
    </w:p>
    <w:p w14:paraId="4BF6C6EB"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27DDF436" w14:textId="0C76FA3F" w:rsidR="00622A09" w:rsidRDefault="00DF2F42" w:rsidP="004536FC">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00393CE9" w:rsidRPr="00FD0B17">
        <w:rPr>
          <w:rFonts w:ascii="Times New Roman" w:hAnsi="Times New Roman" w:cs="Times New Roman"/>
          <w:sz w:val="24"/>
          <w:szCs w:val="24"/>
        </w:rPr>
        <w:t>Since various meta-analyses of the labour market impact of immigration suggest that average wage effects are negligible (see</w:t>
      </w:r>
      <w:r>
        <w:rPr>
          <w:rFonts w:ascii="Times New Roman" w:hAnsi="Times New Roman" w:cs="Times New Roman"/>
          <w:sz w:val="24"/>
          <w:szCs w:val="24"/>
        </w:rPr>
        <w:t>, for example,</w:t>
      </w:r>
      <w:r w:rsidR="00393CE9" w:rsidRPr="00FD0B17">
        <w:rPr>
          <w:rFonts w:ascii="Times New Roman" w:hAnsi="Times New Roman" w:cs="Times New Roman"/>
          <w:sz w:val="24"/>
          <w:szCs w:val="24"/>
        </w:rPr>
        <w:t xml:space="preserve"> </w:t>
      </w:r>
      <w:proofErr w:type="spellStart"/>
      <w:r w:rsidR="00393CE9" w:rsidRPr="00FD0B17">
        <w:rPr>
          <w:rFonts w:ascii="Times New Roman" w:hAnsi="Times New Roman" w:cs="Times New Roman"/>
          <w:sz w:val="24"/>
          <w:szCs w:val="24"/>
        </w:rPr>
        <w:t>Longhi</w:t>
      </w:r>
      <w:proofErr w:type="spellEnd"/>
      <w:r w:rsidR="00393CE9" w:rsidRPr="00FD0B17">
        <w:rPr>
          <w:rFonts w:ascii="Times New Roman" w:hAnsi="Times New Roman" w:cs="Times New Roman"/>
          <w:sz w:val="24"/>
          <w:szCs w:val="24"/>
        </w:rPr>
        <w:t xml:space="preserve"> </w:t>
      </w:r>
      <w:r w:rsidRPr="00DF2F42">
        <w:rPr>
          <w:rFonts w:ascii="Times New Roman" w:hAnsi="Times New Roman" w:cs="Times New Roman"/>
          <w:i/>
          <w:iCs/>
          <w:sz w:val="24"/>
          <w:szCs w:val="24"/>
          <w:lang w:val="en-US"/>
        </w:rPr>
        <w:t xml:space="preserve">et al. </w:t>
      </w:r>
      <w:r w:rsidR="00393CE9" w:rsidRPr="00FD0B17">
        <w:rPr>
          <w:rFonts w:ascii="Times New Roman" w:hAnsi="Times New Roman" w:cs="Times New Roman"/>
          <w:sz w:val="24"/>
          <w:szCs w:val="24"/>
        </w:rPr>
        <w:t xml:space="preserve">2005, 2008), we can </w:t>
      </w:r>
      <w:r w:rsidR="0062788B" w:rsidRPr="00FD0B17">
        <w:rPr>
          <w:rFonts w:ascii="Times New Roman" w:hAnsi="Times New Roman" w:cs="Times New Roman"/>
          <w:sz w:val="24"/>
          <w:szCs w:val="24"/>
        </w:rPr>
        <w:t xml:space="preserve">also </w:t>
      </w:r>
      <w:r w:rsidR="00393CE9" w:rsidRPr="00FD0B17">
        <w:rPr>
          <w:rFonts w:ascii="Times New Roman" w:hAnsi="Times New Roman" w:cs="Times New Roman"/>
          <w:sz w:val="24"/>
          <w:szCs w:val="24"/>
        </w:rPr>
        <w:t xml:space="preserve">conclude that increasing house prices after an immigration shock will lower housing affordability.  </w:t>
      </w:r>
      <w:r w:rsidR="0062788B" w:rsidRPr="00FD0B17">
        <w:rPr>
          <w:rFonts w:ascii="Times New Roman" w:hAnsi="Times New Roman" w:cs="Times New Roman"/>
          <w:sz w:val="24"/>
          <w:szCs w:val="24"/>
        </w:rPr>
        <w:t xml:space="preserve">However, much of the sharp increases in house prices and rents in many </w:t>
      </w:r>
      <w:r w:rsidR="006F3018" w:rsidRPr="00FD0B17">
        <w:rPr>
          <w:rFonts w:ascii="Times New Roman" w:hAnsi="Times New Roman" w:cs="Times New Roman"/>
          <w:sz w:val="24"/>
          <w:szCs w:val="24"/>
        </w:rPr>
        <w:t xml:space="preserve">cities that are attractors of international migrants </w:t>
      </w:r>
      <w:r w:rsidR="00415A0F" w:rsidRPr="00FD0B17">
        <w:rPr>
          <w:rFonts w:ascii="Times New Roman" w:hAnsi="Times New Roman" w:cs="Times New Roman"/>
          <w:sz w:val="24"/>
          <w:szCs w:val="24"/>
        </w:rPr>
        <w:t>(think besides Auckland of</w:t>
      </w:r>
      <w:r w:rsidR="00454E33">
        <w:rPr>
          <w:rFonts w:ascii="Times New Roman" w:hAnsi="Times New Roman" w:cs="Times New Roman"/>
          <w:sz w:val="24"/>
          <w:szCs w:val="24"/>
        </w:rPr>
        <w:t>, for example,</w:t>
      </w:r>
      <w:r w:rsidR="00415A0F" w:rsidRPr="00FD0B17">
        <w:rPr>
          <w:rFonts w:ascii="Times New Roman" w:hAnsi="Times New Roman" w:cs="Times New Roman"/>
          <w:sz w:val="24"/>
          <w:szCs w:val="24"/>
        </w:rPr>
        <w:t xml:space="preserve"> London, Sydney, Vancouver</w:t>
      </w:r>
      <w:r w:rsidR="007169FF" w:rsidRPr="00FD0B17">
        <w:rPr>
          <w:rFonts w:ascii="Times New Roman" w:hAnsi="Times New Roman" w:cs="Times New Roman"/>
          <w:sz w:val="24"/>
          <w:szCs w:val="24"/>
        </w:rPr>
        <w:t xml:space="preserve">, </w:t>
      </w:r>
      <w:r w:rsidR="00622A09" w:rsidRPr="00FD0B17">
        <w:rPr>
          <w:rFonts w:ascii="Times New Roman" w:hAnsi="Times New Roman" w:cs="Times New Roman"/>
          <w:sz w:val="24"/>
          <w:szCs w:val="24"/>
        </w:rPr>
        <w:t>Los Angeles and Barcelona</w:t>
      </w:r>
      <w:r w:rsidR="007169FF" w:rsidRPr="00FD0B17">
        <w:rPr>
          <w:rFonts w:ascii="Times New Roman" w:hAnsi="Times New Roman" w:cs="Times New Roman"/>
          <w:sz w:val="24"/>
          <w:szCs w:val="24"/>
        </w:rPr>
        <w:t xml:space="preserve">) </w:t>
      </w:r>
      <w:r w:rsidR="006F3018" w:rsidRPr="00FD0B17">
        <w:rPr>
          <w:rFonts w:ascii="Times New Roman" w:hAnsi="Times New Roman" w:cs="Times New Roman"/>
          <w:sz w:val="24"/>
          <w:szCs w:val="24"/>
        </w:rPr>
        <w:t xml:space="preserve">have been due to speculative forces that have been fuelled by low interest rates and growing foreign investment </w:t>
      </w:r>
      <w:r w:rsidR="00E22FE5" w:rsidRPr="00FD0B17">
        <w:rPr>
          <w:rFonts w:ascii="Times New Roman" w:hAnsi="Times New Roman" w:cs="Times New Roman"/>
          <w:sz w:val="24"/>
          <w:szCs w:val="24"/>
        </w:rPr>
        <w:t>- leading to a property market bubble in some cases (see Greenaway-</w:t>
      </w:r>
      <w:proofErr w:type="spellStart"/>
      <w:r w:rsidR="00E22FE5" w:rsidRPr="00FD0B17">
        <w:rPr>
          <w:rFonts w:ascii="Times New Roman" w:hAnsi="Times New Roman" w:cs="Times New Roman"/>
          <w:sz w:val="24"/>
          <w:szCs w:val="24"/>
        </w:rPr>
        <w:t>McGrevy</w:t>
      </w:r>
      <w:proofErr w:type="spellEnd"/>
      <w:r w:rsidR="00E22FE5" w:rsidRPr="00FD0B17">
        <w:rPr>
          <w:rFonts w:ascii="Times New Roman" w:hAnsi="Times New Roman" w:cs="Times New Roman"/>
          <w:sz w:val="24"/>
          <w:szCs w:val="24"/>
        </w:rPr>
        <w:t xml:space="preserve"> and Phillips 2016, in the case of New Zealand</w:t>
      </w:r>
      <w:r w:rsidR="00210DD7" w:rsidRPr="00FD0B17">
        <w:rPr>
          <w:rFonts w:ascii="Times New Roman" w:hAnsi="Times New Roman" w:cs="Times New Roman"/>
          <w:sz w:val="24"/>
          <w:szCs w:val="24"/>
        </w:rPr>
        <w:t>)</w:t>
      </w:r>
      <w:r w:rsidR="00E22FE5" w:rsidRPr="00FD0B17">
        <w:rPr>
          <w:rFonts w:ascii="Times New Roman" w:hAnsi="Times New Roman" w:cs="Times New Roman"/>
          <w:sz w:val="24"/>
          <w:szCs w:val="24"/>
        </w:rPr>
        <w:t>. Hence</w:t>
      </w:r>
      <w:r w:rsidR="00454E33">
        <w:rPr>
          <w:rFonts w:ascii="Times New Roman" w:hAnsi="Times New Roman" w:cs="Times New Roman"/>
          <w:sz w:val="24"/>
          <w:szCs w:val="24"/>
        </w:rPr>
        <w:t>,</w:t>
      </w:r>
      <w:r w:rsidR="00E22FE5" w:rsidRPr="00FD0B17">
        <w:rPr>
          <w:rFonts w:ascii="Times New Roman" w:hAnsi="Times New Roman" w:cs="Times New Roman"/>
          <w:sz w:val="24"/>
          <w:szCs w:val="24"/>
        </w:rPr>
        <w:t xml:space="preserve"> we conclude that </w:t>
      </w:r>
      <w:r w:rsidR="00002A42" w:rsidRPr="00FD0B17">
        <w:rPr>
          <w:rFonts w:ascii="Times New Roman" w:hAnsi="Times New Roman" w:cs="Times New Roman"/>
          <w:sz w:val="24"/>
          <w:szCs w:val="24"/>
        </w:rPr>
        <w:t>immigration has been only a minor contributor to the sharply rising house prices</w:t>
      </w:r>
      <w:r w:rsidR="00E22FE5" w:rsidRPr="00FD0B17">
        <w:rPr>
          <w:rFonts w:ascii="Times New Roman" w:hAnsi="Times New Roman" w:cs="Times New Roman"/>
          <w:sz w:val="24"/>
          <w:szCs w:val="24"/>
        </w:rPr>
        <w:t xml:space="preserve"> that have been observed</w:t>
      </w:r>
      <w:r w:rsidR="00002A42" w:rsidRPr="00FD0B17">
        <w:rPr>
          <w:rFonts w:ascii="Times New Roman" w:hAnsi="Times New Roman" w:cs="Times New Roman"/>
          <w:sz w:val="24"/>
          <w:szCs w:val="24"/>
        </w:rPr>
        <w:t xml:space="preserve"> in many fast</w:t>
      </w:r>
      <w:r w:rsidR="00454E33">
        <w:rPr>
          <w:rFonts w:ascii="Times New Roman" w:hAnsi="Times New Roman" w:cs="Times New Roman"/>
          <w:sz w:val="24"/>
          <w:szCs w:val="24"/>
        </w:rPr>
        <w:t>-</w:t>
      </w:r>
      <w:r w:rsidR="00002A42" w:rsidRPr="00FD0B17">
        <w:rPr>
          <w:rFonts w:ascii="Times New Roman" w:hAnsi="Times New Roman" w:cs="Times New Roman"/>
          <w:sz w:val="24"/>
          <w:szCs w:val="24"/>
        </w:rPr>
        <w:t xml:space="preserve">growing </w:t>
      </w:r>
      <w:r w:rsidR="00E22FE5" w:rsidRPr="00FD0B17">
        <w:rPr>
          <w:rFonts w:ascii="Times New Roman" w:hAnsi="Times New Roman" w:cs="Times New Roman"/>
          <w:sz w:val="24"/>
          <w:szCs w:val="24"/>
        </w:rPr>
        <w:t>cities of countries in Europe, North</w:t>
      </w:r>
      <w:r w:rsidR="004C126D">
        <w:rPr>
          <w:rFonts w:ascii="Times New Roman" w:hAnsi="Times New Roman" w:cs="Times New Roman"/>
          <w:sz w:val="24"/>
          <w:szCs w:val="24"/>
        </w:rPr>
        <w:t xml:space="preserve"> </w:t>
      </w:r>
      <w:r w:rsidR="00E22FE5" w:rsidRPr="00FD0B17">
        <w:rPr>
          <w:rFonts w:ascii="Times New Roman" w:hAnsi="Times New Roman" w:cs="Times New Roman"/>
          <w:sz w:val="24"/>
          <w:szCs w:val="24"/>
        </w:rPr>
        <w:t>America and Australasia.</w:t>
      </w:r>
      <w:r w:rsidR="00210DD7" w:rsidRPr="00FD0B17">
        <w:rPr>
          <w:rFonts w:ascii="Times New Roman" w:hAnsi="Times New Roman" w:cs="Times New Roman"/>
          <w:sz w:val="24"/>
          <w:szCs w:val="24"/>
        </w:rPr>
        <w:t xml:space="preserve"> </w:t>
      </w:r>
    </w:p>
    <w:p w14:paraId="4AFA4778" w14:textId="77777777" w:rsidR="00DF2F42" w:rsidRPr="00FD0B17" w:rsidRDefault="00DF2F42" w:rsidP="004536FC">
      <w:pPr>
        <w:tabs>
          <w:tab w:val="left" w:pos="567"/>
        </w:tabs>
        <w:spacing w:after="0" w:line="288" w:lineRule="auto"/>
        <w:jc w:val="both"/>
        <w:rPr>
          <w:rFonts w:ascii="Times New Roman" w:hAnsi="Times New Roman" w:cs="Times New Roman"/>
          <w:sz w:val="24"/>
          <w:szCs w:val="24"/>
        </w:rPr>
      </w:pPr>
    </w:p>
    <w:p w14:paraId="014326DC" w14:textId="7E94AE37" w:rsidR="00002A42" w:rsidRPr="00FD0B17" w:rsidRDefault="00DF2F42" w:rsidP="004536FC">
      <w:pPr>
        <w:tabs>
          <w:tab w:val="left" w:pos="567"/>
        </w:tabs>
        <w:spacing w:after="0" w:line="288" w:lineRule="auto"/>
        <w:jc w:val="both"/>
        <w:rPr>
          <w:rFonts w:ascii="Times New Roman" w:hAnsi="Times New Roman" w:cs="Times New Roman"/>
          <w:b/>
          <w:sz w:val="24"/>
          <w:szCs w:val="24"/>
          <w:lang w:val="en-US"/>
        </w:rPr>
      </w:pPr>
      <w:r>
        <w:rPr>
          <w:rFonts w:ascii="Times New Roman" w:hAnsi="Times New Roman" w:cs="Times New Roman"/>
          <w:sz w:val="24"/>
          <w:szCs w:val="24"/>
        </w:rPr>
        <w:tab/>
      </w:r>
      <w:r w:rsidR="00210DD7" w:rsidRPr="00FD0B17">
        <w:rPr>
          <w:rFonts w:ascii="Times New Roman" w:hAnsi="Times New Roman" w:cs="Times New Roman"/>
          <w:sz w:val="24"/>
          <w:szCs w:val="24"/>
        </w:rPr>
        <w:t xml:space="preserve">Finally, it is clear that there are still many </w:t>
      </w:r>
      <w:r w:rsidR="004E0D03" w:rsidRPr="00FD0B17">
        <w:rPr>
          <w:rFonts w:ascii="Times New Roman" w:hAnsi="Times New Roman" w:cs="Times New Roman"/>
          <w:sz w:val="24"/>
          <w:szCs w:val="24"/>
        </w:rPr>
        <w:t xml:space="preserve">potentially </w:t>
      </w:r>
      <w:r w:rsidR="00210DD7" w:rsidRPr="00FD0B17">
        <w:rPr>
          <w:rFonts w:ascii="Times New Roman" w:hAnsi="Times New Roman" w:cs="Times New Roman"/>
          <w:sz w:val="24"/>
          <w:szCs w:val="24"/>
        </w:rPr>
        <w:t>fruitful avenues to explore in this area of research, particularly at a more disaggregated level that takes explicit account of the different types of migrants that make up the immigration stream and of the various interacting public and private segments of the housing market.</w:t>
      </w:r>
      <w:r w:rsidR="007824E6" w:rsidRPr="00FD0B17">
        <w:rPr>
          <w:rStyle w:val="FootnoteReference"/>
          <w:rFonts w:ascii="Times New Roman" w:hAnsi="Times New Roman" w:cs="Times New Roman"/>
          <w:sz w:val="24"/>
          <w:szCs w:val="24"/>
        </w:rPr>
        <w:footnoteReference w:id="8"/>
      </w:r>
      <w:r w:rsidR="00210DD7" w:rsidRPr="00FD0B17">
        <w:rPr>
          <w:rFonts w:ascii="Times New Roman" w:hAnsi="Times New Roman" w:cs="Times New Roman"/>
          <w:sz w:val="24"/>
          <w:szCs w:val="24"/>
        </w:rPr>
        <w:t xml:space="preserve"> </w:t>
      </w:r>
      <w:r w:rsidR="00622A09" w:rsidRPr="00FD0B17">
        <w:rPr>
          <w:rFonts w:ascii="Times New Roman" w:hAnsi="Times New Roman" w:cs="Times New Roman"/>
          <w:sz w:val="24"/>
          <w:szCs w:val="24"/>
        </w:rPr>
        <w:t xml:space="preserve">A comparison between the effects of migration with those other demographic changes (fertility, mortality, household formation and dissolution) would also be of considerable interest. </w:t>
      </w:r>
      <w:r w:rsidR="007169FF" w:rsidRPr="00FD0B17">
        <w:rPr>
          <w:rFonts w:ascii="Times New Roman" w:hAnsi="Times New Roman" w:cs="Times New Roman"/>
          <w:sz w:val="24"/>
          <w:szCs w:val="24"/>
        </w:rPr>
        <w:t xml:space="preserve">Measuring causal effects will remain challenging, particularly given </w:t>
      </w:r>
      <w:r w:rsidR="007569D8" w:rsidRPr="00FD0B17">
        <w:rPr>
          <w:rFonts w:ascii="Times New Roman" w:hAnsi="Times New Roman" w:cs="Times New Roman"/>
          <w:sz w:val="24"/>
          <w:szCs w:val="24"/>
        </w:rPr>
        <w:t xml:space="preserve">that the housing market can be a push or pull factor in </w:t>
      </w:r>
      <w:r w:rsidR="007569D8" w:rsidRPr="00FD0B17">
        <w:rPr>
          <w:rFonts w:ascii="Times New Roman" w:hAnsi="Times New Roman" w:cs="Times New Roman"/>
          <w:sz w:val="24"/>
          <w:szCs w:val="24"/>
          <w:lang w:val="en-US"/>
        </w:rPr>
        <w:t>deciding whether to migrate and to which destination</w:t>
      </w:r>
      <w:r w:rsidR="007569D8" w:rsidRPr="00FD0B17">
        <w:rPr>
          <w:rFonts w:ascii="Times New Roman" w:hAnsi="Times New Roman" w:cs="Times New Roman"/>
          <w:sz w:val="24"/>
          <w:szCs w:val="24"/>
        </w:rPr>
        <w:t xml:space="preserve">. Additional challenges in this research are </w:t>
      </w:r>
      <w:r w:rsidR="007169FF" w:rsidRPr="00FD0B17">
        <w:rPr>
          <w:rFonts w:ascii="Times New Roman" w:hAnsi="Times New Roman" w:cs="Times New Roman"/>
          <w:sz w:val="24"/>
          <w:szCs w:val="24"/>
        </w:rPr>
        <w:t xml:space="preserve">the complexities of the housing market, the role of business cycles, </w:t>
      </w:r>
      <w:r w:rsidR="007824E6" w:rsidRPr="00FD0B17">
        <w:rPr>
          <w:rFonts w:ascii="Times New Roman" w:hAnsi="Times New Roman" w:cs="Times New Roman"/>
          <w:sz w:val="24"/>
          <w:szCs w:val="24"/>
        </w:rPr>
        <w:t xml:space="preserve">the possibility of threshold </w:t>
      </w:r>
      <w:r w:rsidR="007824E6" w:rsidRPr="00FD0B17">
        <w:rPr>
          <w:rFonts w:ascii="Times New Roman" w:hAnsi="Times New Roman" w:cs="Times New Roman"/>
          <w:sz w:val="24"/>
          <w:szCs w:val="24"/>
        </w:rPr>
        <w:lastRenderedPageBreak/>
        <w:t xml:space="preserve">effects, </w:t>
      </w:r>
      <w:r w:rsidR="007169FF" w:rsidRPr="00FD0B17">
        <w:rPr>
          <w:rFonts w:ascii="Times New Roman" w:hAnsi="Times New Roman" w:cs="Times New Roman"/>
          <w:sz w:val="24"/>
          <w:szCs w:val="24"/>
        </w:rPr>
        <w:t>and the dynamics o</w:t>
      </w:r>
      <w:r w:rsidR="00622A09" w:rsidRPr="00FD0B17">
        <w:rPr>
          <w:rFonts w:ascii="Times New Roman" w:hAnsi="Times New Roman" w:cs="Times New Roman"/>
          <w:sz w:val="24"/>
          <w:szCs w:val="24"/>
        </w:rPr>
        <w:t>f</w:t>
      </w:r>
      <w:r w:rsidR="007169FF" w:rsidRPr="00FD0B17">
        <w:rPr>
          <w:rFonts w:ascii="Times New Roman" w:hAnsi="Times New Roman" w:cs="Times New Roman"/>
          <w:sz w:val="24"/>
          <w:szCs w:val="24"/>
        </w:rPr>
        <w:t xml:space="preserve"> </w:t>
      </w:r>
      <w:r w:rsidR="00622A09" w:rsidRPr="00FD0B17">
        <w:rPr>
          <w:rFonts w:ascii="Times New Roman" w:hAnsi="Times New Roman" w:cs="Times New Roman"/>
          <w:sz w:val="24"/>
          <w:szCs w:val="24"/>
        </w:rPr>
        <w:t>the</w:t>
      </w:r>
      <w:r w:rsidR="007169FF" w:rsidRPr="00FD0B17">
        <w:rPr>
          <w:rFonts w:ascii="Times New Roman" w:hAnsi="Times New Roman" w:cs="Times New Roman"/>
          <w:sz w:val="24"/>
          <w:szCs w:val="24"/>
        </w:rPr>
        <w:t xml:space="preserve"> generation of </w:t>
      </w:r>
      <w:r w:rsidR="00622A09" w:rsidRPr="00FD0B17">
        <w:rPr>
          <w:rFonts w:ascii="Times New Roman" w:hAnsi="Times New Roman" w:cs="Times New Roman"/>
          <w:sz w:val="24"/>
          <w:szCs w:val="24"/>
        </w:rPr>
        <w:t>– potentially non-linear –</w:t>
      </w:r>
      <w:r w:rsidR="007169FF" w:rsidRPr="00FD0B17">
        <w:rPr>
          <w:rFonts w:ascii="Times New Roman" w:hAnsi="Times New Roman" w:cs="Times New Roman"/>
          <w:sz w:val="24"/>
          <w:szCs w:val="24"/>
        </w:rPr>
        <w:t>expectations and responses.</w:t>
      </w:r>
    </w:p>
    <w:p w14:paraId="08368790" w14:textId="77777777" w:rsidR="009B3759" w:rsidRPr="00FD0B17" w:rsidRDefault="009B3759" w:rsidP="004536FC">
      <w:pPr>
        <w:tabs>
          <w:tab w:val="left" w:pos="567"/>
        </w:tabs>
        <w:spacing w:after="0" w:line="288" w:lineRule="auto"/>
        <w:jc w:val="both"/>
        <w:rPr>
          <w:rFonts w:ascii="Times New Roman" w:hAnsi="Times New Roman" w:cs="Times New Roman"/>
          <w:sz w:val="24"/>
          <w:szCs w:val="24"/>
        </w:rPr>
      </w:pPr>
    </w:p>
    <w:p w14:paraId="2EFB5749" w14:textId="77777777" w:rsidR="00EB6014" w:rsidRPr="00FD0B17" w:rsidRDefault="00EB6014" w:rsidP="004536FC">
      <w:pPr>
        <w:tabs>
          <w:tab w:val="left" w:pos="567"/>
        </w:tabs>
        <w:spacing w:after="0" w:line="240" w:lineRule="auto"/>
        <w:jc w:val="both"/>
        <w:rPr>
          <w:rFonts w:ascii="Times New Roman" w:hAnsi="Times New Roman" w:cs="Times New Roman"/>
          <w:b/>
          <w:lang w:val="it-IT"/>
        </w:rPr>
      </w:pPr>
      <w:r w:rsidRPr="00FD0B17">
        <w:rPr>
          <w:rFonts w:ascii="Times New Roman" w:hAnsi="Times New Roman" w:cs="Times New Roman"/>
          <w:b/>
          <w:lang w:val="it-IT"/>
        </w:rPr>
        <w:t>References</w:t>
      </w:r>
    </w:p>
    <w:p w14:paraId="1DB38106" w14:textId="77777777" w:rsidR="000A51C1" w:rsidRPr="000A51C1" w:rsidRDefault="000A51C1" w:rsidP="004536FC">
      <w:pPr>
        <w:tabs>
          <w:tab w:val="left" w:pos="567"/>
        </w:tabs>
        <w:spacing w:after="0" w:line="240" w:lineRule="auto"/>
        <w:ind w:left="567" w:hanging="567"/>
        <w:jc w:val="both"/>
        <w:rPr>
          <w:rFonts w:ascii="Times New Roman" w:hAnsi="Times New Roman" w:cs="Times New Roman"/>
          <w:sz w:val="10"/>
          <w:szCs w:val="10"/>
          <w:lang w:val="it-IT"/>
        </w:rPr>
      </w:pPr>
    </w:p>
    <w:p w14:paraId="7B5064CB" w14:textId="1ABB4785" w:rsidR="00AD3425"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it-IT"/>
        </w:rPr>
        <w:t xml:space="preserve">Accetturo, A., Manaresi, F., Mocetti, S., &amp; Olivieri, E. (2014). </w:t>
      </w:r>
      <w:r w:rsidRPr="00FD0B17">
        <w:rPr>
          <w:rFonts w:ascii="Times New Roman" w:hAnsi="Times New Roman" w:cs="Times New Roman"/>
          <w:lang w:val="en-US"/>
        </w:rPr>
        <w:t xml:space="preserve">Don’t stand so close to me: The urban impact of immigration. </w:t>
      </w:r>
      <w:r w:rsidRPr="00FD0B17">
        <w:rPr>
          <w:rFonts w:ascii="Times New Roman" w:hAnsi="Times New Roman" w:cs="Times New Roman"/>
          <w:i/>
          <w:lang w:val="en-US"/>
        </w:rPr>
        <w:t>Regional Science and Urban Economics</w:t>
      </w:r>
      <w:r w:rsidRPr="00FD0B17">
        <w:rPr>
          <w:rFonts w:ascii="Times New Roman" w:hAnsi="Times New Roman" w:cs="Times New Roman"/>
          <w:lang w:val="en-US"/>
        </w:rPr>
        <w:t>, 45(0), 45–56.</w:t>
      </w:r>
    </w:p>
    <w:p w14:paraId="5637BD10" w14:textId="695DC36F" w:rsidR="00E21A5F" w:rsidRPr="00FD0B17" w:rsidRDefault="00AD3425"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 xml:space="preserve">Adams, Z. &amp; </w:t>
      </w:r>
      <w:proofErr w:type="spellStart"/>
      <w:r w:rsidRPr="00FD0B17">
        <w:rPr>
          <w:rFonts w:ascii="Times New Roman" w:hAnsi="Times New Roman" w:cs="Times New Roman"/>
          <w:lang w:val="en-US"/>
        </w:rPr>
        <w:t>Blickle</w:t>
      </w:r>
      <w:proofErr w:type="spellEnd"/>
      <w:r w:rsidRPr="00FD0B17">
        <w:rPr>
          <w:rFonts w:ascii="Times New Roman" w:hAnsi="Times New Roman" w:cs="Times New Roman"/>
          <w:lang w:val="en-US"/>
        </w:rPr>
        <w:t xml:space="preserve">, K. (2018). Immigration and the displacement of incumbent households. Working Papers on Finance 2018/8. University of </w:t>
      </w:r>
      <w:proofErr w:type="spellStart"/>
      <w:r w:rsidRPr="00FD0B17">
        <w:rPr>
          <w:rFonts w:ascii="Times New Roman" w:hAnsi="Times New Roman" w:cs="Times New Roman"/>
          <w:lang w:val="en-US"/>
        </w:rPr>
        <w:t>St.Gallen</w:t>
      </w:r>
      <w:proofErr w:type="spellEnd"/>
      <w:r w:rsidRPr="00FD0B17">
        <w:rPr>
          <w:rFonts w:ascii="Times New Roman" w:hAnsi="Times New Roman" w:cs="Times New Roman"/>
          <w:lang w:val="en-US"/>
        </w:rPr>
        <w:t>.</w:t>
      </w:r>
      <w:r w:rsidR="00E21A5F" w:rsidRPr="00FD0B17">
        <w:rPr>
          <w:rFonts w:ascii="Times New Roman" w:hAnsi="Times New Roman" w:cs="Times New Roman"/>
          <w:lang w:val="en-US"/>
        </w:rPr>
        <w:t xml:space="preserve"> </w:t>
      </w:r>
    </w:p>
    <w:p w14:paraId="4462BFF1" w14:textId="569DF85B" w:rsidR="000A51C1" w:rsidRDefault="00E21A5F" w:rsidP="00454E33">
      <w:pPr>
        <w:tabs>
          <w:tab w:val="left" w:pos="567"/>
        </w:tabs>
        <w:spacing w:after="0" w:line="240" w:lineRule="auto"/>
        <w:ind w:left="567" w:hanging="567"/>
        <w:jc w:val="both"/>
        <w:rPr>
          <w:rFonts w:ascii="Times New Roman" w:eastAsia="Times New Roman" w:hAnsi="Times New Roman" w:cs="Times New Roman"/>
          <w:lang w:eastAsia="zh-CN"/>
        </w:rPr>
      </w:pPr>
      <w:r w:rsidRPr="00FD0B17">
        <w:rPr>
          <w:rFonts w:ascii="Times New Roman" w:eastAsia="Times New Roman" w:hAnsi="Times New Roman" w:cs="Times New Roman"/>
          <w:lang w:eastAsia="zh-CN"/>
        </w:rPr>
        <w:t xml:space="preserve">Ainge Roy, E. (2018). </w:t>
      </w:r>
      <w:r w:rsidR="00EF0D6B">
        <w:rPr>
          <w:rFonts w:ascii="Times New Roman" w:eastAsia="Times New Roman" w:hAnsi="Times New Roman" w:cs="Times New Roman"/>
          <w:lang w:eastAsia="zh-CN"/>
        </w:rPr>
        <w:t>‘</w:t>
      </w:r>
      <w:r w:rsidRPr="00FD0B17">
        <w:rPr>
          <w:rFonts w:ascii="Times New Roman" w:eastAsia="Times New Roman" w:hAnsi="Times New Roman" w:cs="Times New Roman"/>
          <w:lang w:eastAsia="zh-CN"/>
        </w:rPr>
        <w:t>Tenants on our own land</w:t>
      </w:r>
      <w:r w:rsidR="00EF0D6B">
        <w:rPr>
          <w:rFonts w:ascii="Times New Roman" w:eastAsia="Times New Roman" w:hAnsi="Times New Roman" w:cs="Times New Roman"/>
          <w:lang w:eastAsia="zh-CN"/>
        </w:rPr>
        <w:t>’</w:t>
      </w:r>
      <w:r w:rsidRPr="00FD0B17">
        <w:rPr>
          <w:rFonts w:ascii="Times New Roman" w:eastAsia="Times New Roman" w:hAnsi="Times New Roman" w:cs="Times New Roman"/>
          <w:lang w:eastAsia="zh-CN"/>
        </w:rPr>
        <w:t xml:space="preserve">: New Zealand bans sale of homes to foreign buyers. </w:t>
      </w:r>
      <w:r w:rsidRPr="00FD0B17">
        <w:rPr>
          <w:rFonts w:ascii="Times New Roman" w:eastAsia="Times New Roman" w:hAnsi="Times New Roman" w:cs="Times New Roman"/>
          <w:i/>
          <w:iCs/>
          <w:lang w:eastAsia="zh-CN"/>
        </w:rPr>
        <w:t>The Guardian</w:t>
      </w:r>
      <w:r w:rsidRPr="00FD0B17">
        <w:rPr>
          <w:rFonts w:ascii="Times New Roman" w:eastAsia="Times New Roman" w:hAnsi="Times New Roman" w:cs="Times New Roman"/>
          <w:lang w:eastAsia="zh-CN"/>
        </w:rPr>
        <w:t xml:space="preserve">. Retrieved August 15, 2018, from </w:t>
      </w:r>
    </w:p>
    <w:p w14:paraId="335CF40B" w14:textId="1B6A6A34" w:rsidR="00E21A5F" w:rsidRPr="00405B86" w:rsidRDefault="000A51C1" w:rsidP="00714455">
      <w:pPr>
        <w:tabs>
          <w:tab w:val="left" w:pos="567"/>
        </w:tabs>
        <w:spacing w:afterLines="40" w:after="96" w:line="240" w:lineRule="auto"/>
        <w:ind w:left="567" w:hanging="567"/>
        <w:jc w:val="both"/>
        <w:rPr>
          <w:rFonts w:ascii="Times New Roman" w:eastAsia="Times New Roman" w:hAnsi="Times New Roman" w:cs="Times New Roman"/>
          <w:lang w:eastAsia="zh-CN"/>
        </w:rPr>
      </w:pPr>
      <w:r>
        <w:rPr>
          <w:rFonts w:ascii="Times New Roman" w:eastAsia="Times New Roman" w:hAnsi="Times New Roman" w:cs="Times New Roman"/>
          <w:lang w:eastAsia="zh-CN"/>
        </w:rPr>
        <w:tab/>
      </w:r>
      <w:r w:rsidR="00E21A5F" w:rsidRPr="00405B86">
        <w:rPr>
          <w:rFonts w:ascii="Times New Roman" w:eastAsia="Times New Roman" w:hAnsi="Times New Roman" w:cs="Times New Roman"/>
          <w:lang w:eastAsia="zh-CN"/>
        </w:rPr>
        <w:t>https://www.theguardian.com/world/2018/aug/15/tenants-on-our-own-land-new-zealand-bans-sale-of-homes-to-foreign-buyers</w:t>
      </w:r>
    </w:p>
    <w:p w14:paraId="100B0CAF"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 xml:space="preserve">Aitken, A. (2014). </w:t>
      </w:r>
      <w:r w:rsidRPr="00FD0B17">
        <w:rPr>
          <w:rFonts w:ascii="Times New Roman" w:hAnsi="Times New Roman" w:cs="Times New Roman"/>
          <w:i/>
          <w:lang w:val="en-US"/>
        </w:rPr>
        <w:t>The Effects of Immigration on House Prices and Rents: Evidence from England and Wales</w:t>
      </w:r>
      <w:r w:rsidRPr="00FD0B17">
        <w:rPr>
          <w:rFonts w:ascii="Times New Roman" w:hAnsi="Times New Roman" w:cs="Times New Roman"/>
          <w:lang w:val="en-US"/>
        </w:rPr>
        <w:t>. Royal Holloway, University of London. Mimeo.</w:t>
      </w:r>
    </w:p>
    <w:p w14:paraId="12F26261" w14:textId="580562EF" w:rsidR="00E21A5F" w:rsidRPr="00FD0B17" w:rsidRDefault="009B665E"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Akbari, A. H.</w:t>
      </w:r>
      <w:r w:rsidR="00E21A5F" w:rsidRPr="00FD0B17">
        <w:rPr>
          <w:rFonts w:ascii="Times New Roman" w:hAnsi="Times New Roman" w:cs="Times New Roman"/>
          <w:lang w:val="en-US"/>
        </w:rPr>
        <w:t xml:space="preserve"> &amp; </w:t>
      </w:r>
      <w:proofErr w:type="spellStart"/>
      <w:r w:rsidR="00E21A5F" w:rsidRPr="00FD0B17">
        <w:rPr>
          <w:rFonts w:ascii="Times New Roman" w:hAnsi="Times New Roman" w:cs="Times New Roman"/>
          <w:lang w:val="en-US"/>
        </w:rPr>
        <w:t>Aydede</w:t>
      </w:r>
      <w:proofErr w:type="spellEnd"/>
      <w:r w:rsidR="00E21A5F" w:rsidRPr="00FD0B17">
        <w:rPr>
          <w:rFonts w:ascii="Times New Roman" w:hAnsi="Times New Roman" w:cs="Times New Roman"/>
          <w:lang w:val="en-US"/>
        </w:rPr>
        <w:t xml:space="preserve">, Y. (2012). Effects of immigration on house prices in Canada. </w:t>
      </w:r>
      <w:r w:rsidR="00E21A5F" w:rsidRPr="00FD0B17">
        <w:rPr>
          <w:rFonts w:ascii="Times New Roman" w:hAnsi="Times New Roman" w:cs="Times New Roman"/>
          <w:i/>
          <w:lang w:val="en-US"/>
        </w:rPr>
        <w:t>Applied Economics</w:t>
      </w:r>
      <w:r w:rsidR="008A14AA" w:rsidRPr="00FD0B17">
        <w:rPr>
          <w:rFonts w:ascii="Times New Roman" w:hAnsi="Times New Roman" w:cs="Times New Roman"/>
          <w:lang w:val="en-US"/>
        </w:rPr>
        <w:t>, 44(13), 1645–1658.</w:t>
      </w:r>
    </w:p>
    <w:p w14:paraId="77B4DDAE" w14:textId="63C8AA3F" w:rsidR="008A14AA" w:rsidRPr="00FD0B17" w:rsidRDefault="008A14AA"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Bakens</w:t>
      </w:r>
      <w:proofErr w:type="spellEnd"/>
      <w:r w:rsidRPr="00FD0B17">
        <w:rPr>
          <w:rFonts w:ascii="Times New Roman" w:hAnsi="Times New Roman" w:cs="Times New Roman"/>
          <w:lang w:val="en-US"/>
        </w:rPr>
        <w:t xml:space="preserve">, J., </w:t>
      </w:r>
      <w:proofErr w:type="spellStart"/>
      <w:r w:rsidRPr="00FD0B17">
        <w:rPr>
          <w:rFonts w:ascii="Times New Roman" w:hAnsi="Times New Roman" w:cs="Times New Roman"/>
          <w:lang w:val="en-US"/>
        </w:rPr>
        <w:t>Florax</w:t>
      </w:r>
      <w:proofErr w:type="spellEnd"/>
      <w:r w:rsidRPr="00FD0B17">
        <w:rPr>
          <w:rFonts w:ascii="Times New Roman" w:hAnsi="Times New Roman" w:cs="Times New Roman"/>
          <w:lang w:val="en-US"/>
        </w:rPr>
        <w:t xml:space="preserve">, R.J.G.M., de Groot, H.L.F., &amp; Mulder, P. (2018). </w:t>
      </w:r>
      <w:r w:rsidRPr="00FD0B17">
        <w:rPr>
          <w:rFonts w:ascii="Times New Roman" w:hAnsi="Times New Roman" w:cs="Times New Roman"/>
          <w:i/>
          <w:lang w:val="en-US"/>
        </w:rPr>
        <w:t>Living Apart Together: The Economic Value of Ethnic Diversity in Cities</w:t>
      </w:r>
      <w:r w:rsidRPr="00FD0B17">
        <w:rPr>
          <w:rFonts w:ascii="Times New Roman" w:hAnsi="Times New Roman" w:cs="Times New Roman"/>
          <w:lang w:val="en-US"/>
        </w:rPr>
        <w:t>. Tinbergen Institute Discussion Paper TI 2018-029/VIII. Amsterdam: Tinbergen Institute.</w:t>
      </w:r>
    </w:p>
    <w:p w14:paraId="70A9501F" w14:textId="7A9301EE" w:rsidR="00E21A5F" w:rsidRPr="00FD0B17" w:rsidRDefault="009B665E" w:rsidP="00714455">
      <w:pPr>
        <w:tabs>
          <w:tab w:val="left" w:pos="567"/>
        </w:tabs>
        <w:spacing w:afterLines="40" w:after="96" w:line="240" w:lineRule="auto"/>
        <w:ind w:left="567" w:hanging="567"/>
        <w:jc w:val="both"/>
        <w:rPr>
          <w:rFonts w:ascii="Times New Roman" w:eastAsia="Times New Roman" w:hAnsi="Times New Roman" w:cs="Times New Roman"/>
          <w:lang w:eastAsia="zh-CN"/>
        </w:rPr>
      </w:pPr>
      <w:r w:rsidRPr="00FD0B17">
        <w:rPr>
          <w:rFonts w:ascii="Times New Roman" w:eastAsia="Times New Roman" w:hAnsi="Times New Roman" w:cs="Times New Roman"/>
          <w:lang w:eastAsia="zh-CN"/>
        </w:rPr>
        <w:t>Bedford, R.</w:t>
      </w:r>
      <w:r w:rsidR="00E21A5F" w:rsidRPr="00FD0B17">
        <w:rPr>
          <w:rFonts w:ascii="Times New Roman" w:eastAsia="Times New Roman" w:hAnsi="Times New Roman" w:cs="Times New Roman"/>
          <w:lang w:eastAsia="zh-CN"/>
        </w:rPr>
        <w:t xml:space="preserve"> &amp; </w:t>
      </w:r>
      <w:proofErr w:type="spellStart"/>
      <w:r w:rsidR="00E21A5F" w:rsidRPr="00FD0B17">
        <w:rPr>
          <w:rFonts w:ascii="Times New Roman" w:eastAsia="Times New Roman" w:hAnsi="Times New Roman" w:cs="Times New Roman"/>
          <w:lang w:eastAsia="zh-CN"/>
        </w:rPr>
        <w:t>Didham</w:t>
      </w:r>
      <w:proofErr w:type="spellEnd"/>
      <w:r w:rsidR="00E21A5F" w:rsidRPr="00FD0B17">
        <w:rPr>
          <w:rFonts w:ascii="Times New Roman" w:eastAsia="Times New Roman" w:hAnsi="Times New Roman" w:cs="Times New Roman"/>
          <w:lang w:eastAsia="zh-CN"/>
        </w:rPr>
        <w:t xml:space="preserve">, R. (2018). Immigration: an election issue that has yet to be addressed? </w:t>
      </w:r>
      <w:proofErr w:type="spellStart"/>
      <w:r w:rsidR="00E21A5F" w:rsidRPr="00FD0B17">
        <w:rPr>
          <w:rFonts w:ascii="Times New Roman" w:eastAsia="Times New Roman" w:hAnsi="Times New Roman" w:cs="Times New Roman"/>
          <w:i/>
          <w:iCs/>
          <w:lang w:eastAsia="zh-CN"/>
        </w:rPr>
        <w:t>Kōtuitui</w:t>
      </w:r>
      <w:proofErr w:type="spellEnd"/>
      <w:r w:rsidR="00E21A5F" w:rsidRPr="00FD0B17">
        <w:rPr>
          <w:rFonts w:ascii="Times New Roman" w:eastAsia="Times New Roman" w:hAnsi="Times New Roman" w:cs="Times New Roman"/>
          <w:i/>
          <w:iCs/>
          <w:lang w:eastAsia="zh-CN"/>
        </w:rPr>
        <w:t>: New Zealand Journal of Social Sciences Online</w:t>
      </w:r>
      <w:r w:rsidR="00E21A5F" w:rsidRPr="00FD0B17">
        <w:rPr>
          <w:rFonts w:ascii="Times New Roman" w:eastAsia="Times New Roman" w:hAnsi="Times New Roman" w:cs="Times New Roman"/>
          <w:lang w:eastAsia="zh-CN"/>
        </w:rPr>
        <w:t>, 1–18.</w:t>
      </w:r>
    </w:p>
    <w:p w14:paraId="2A73B577" w14:textId="36CF159F" w:rsidR="002C43F9" w:rsidRPr="00FD0B17" w:rsidRDefault="002C43F9" w:rsidP="00714455">
      <w:pPr>
        <w:tabs>
          <w:tab w:val="left" w:pos="567"/>
        </w:tabs>
        <w:spacing w:afterLines="40" w:after="96" w:line="240" w:lineRule="auto"/>
        <w:ind w:left="567" w:hanging="567"/>
        <w:jc w:val="both"/>
        <w:rPr>
          <w:rFonts w:ascii="Times New Roman" w:eastAsia="Times New Roman" w:hAnsi="Times New Roman" w:cs="Times New Roman"/>
          <w:lang w:eastAsia="zh-CN"/>
        </w:rPr>
      </w:pPr>
      <w:r w:rsidRPr="00FD0B17">
        <w:rPr>
          <w:rFonts w:ascii="Times New Roman" w:eastAsia="Times New Roman" w:hAnsi="Times New Roman" w:cs="Times New Roman"/>
          <w:lang w:eastAsia="zh-CN"/>
        </w:rPr>
        <w:t>Bedford, R.D. &amp; Poot, J. (2010)</w:t>
      </w:r>
      <w:r w:rsidR="009B665E" w:rsidRPr="00FD0B17">
        <w:rPr>
          <w:rFonts w:ascii="Times New Roman" w:eastAsia="Times New Roman" w:hAnsi="Times New Roman" w:cs="Times New Roman"/>
          <w:lang w:eastAsia="zh-CN"/>
        </w:rPr>
        <w:t>.</w:t>
      </w:r>
      <w:r w:rsidRPr="00FD0B17">
        <w:rPr>
          <w:rFonts w:ascii="Times New Roman" w:eastAsia="Times New Roman" w:hAnsi="Times New Roman" w:cs="Times New Roman"/>
          <w:lang w:eastAsia="zh-CN"/>
        </w:rPr>
        <w:t xml:space="preserve"> Changing Tides in the South Pacific: Immigration to Aotearoa New Zealand. In: Segal UA, Elliott D and </w:t>
      </w:r>
      <w:proofErr w:type="spellStart"/>
      <w:r w:rsidRPr="00FD0B17">
        <w:rPr>
          <w:rFonts w:ascii="Times New Roman" w:eastAsia="Times New Roman" w:hAnsi="Times New Roman" w:cs="Times New Roman"/>
          <w:lang w:eastAsia="zh-CN"/>
        </w:rPr>
        <w:t>Mayadas</w:t>
      </w:r>
      <w:proofErr w:type="spellEnd"/>
      <w:r w:rsidRPr="00FD0B17">
        <w:rPr>
          <w:rFonts w:ascii="Times New Roman" w:eastAsia="Times New Roman" w:hAnsi="Times New Roman" w:cs="Times New Roman"/>
          <w:lang w:eastAsia="zh-CN"/>
        </w:rPr>
        <w:t xml:space="preserve"> NS (eds.) </w:t>
      </w:r>
      <w:r w:rsidRPr="00FD0B17">
        <w:rPr>
          <w:rFonts w:ascii="Times New Roman" w:eastAsia="Times New Roman" w:hAnsi="Times New Roman" w:cs="Times New Roman"/>
          <w:i/>
          <w:lang w:eastAsia="zh-CN"/>
        </w:rPr>
        <w:t>Immigration Worldwide</w:t>
      </w:r>
      <w:r w:rsidRPr="00FD0B17">
        <w:rPr>
          <w:rFonts w:ascii="Times New Roman" w:eastAsia="Times New Roman" w:hAnsi="Times New Roman" w:cs="Times New Roman"/>
          <w:lang w:eastAsia="zh-CN"/>
        </w:rPr>
        <w:t>. Oxford University Press, New York, NY, pp. 257-273.</w:t>
      </w:r>
    </w:p>
    <w:p w14:paraId="340567FA"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rPr>
      </w:pPr>
      <w:proofErr w:type="spellStart"/>
      <w:r w:rsidRPr="00FD0B17">
        <w:rPr>
          <w:rFonts w:ascii="Times New Roman" w:hAnsi="Times New Roman" w:cs="Times New Roman"/>
        </w:rPr>
        <w:t>Bodvarsson</w:t>
      </w:r>
      <w:proofErr w:type="spellEnd"/>
      <w:r w:rsidRPr="00FD0B17">
        <w:rPr>
          <w:rFonts w:ascii="Times New Roman" w:hAnsi="Times New Roman" w:cs="Times New Roman"/>
        </w:rPr>
        <w:t>, O.B. &amp; Van den Berg, H.F. (2013)</w:t>
      </w:r>
      <w:r w:rsidR="00B76168" w:rsidRPr="00FD0B17">
        <w:rPr>
          <w:rFonts w:ascii="Times New Roman" w:hAnsi="Times New Roman" w:cs="Times New Roman"/>
        </w:rPr>
        <w:t>.</w:t>
      </w:r>
      <w:r w:rsidRPr="00FD0B17">
        <w:rPr>
          <w:rFonts w:ascii="Times New Roman" w:hAnsi="Times New Roman" w:cs="Times New Roman"/>
        </w:rPr>
        <w:t xml:space="preserve"> </w:t>
      </w:r>
      <w:r w:rsidRPr="00FD0B17">
        <w:rPr>
          <w:rFonts w:ascii="Times New Roman" w:hAnsi="Times New Roman" w:cs="Times New Roman"/>
          <w:i/>
        </w:rPr>
        <w:t>The Economics of Immigration: Theory and Policy</w:t>
      </w:r>
      <w:r w:rsidRPr="00FD0B17">
        <w:rPr>
          <w:rFonts w:ascii="Times New Roman" w:hAnsi="Times New Roman" w:cs="Times New Roman"/>
        </w:rPr>
        <w:t>. New York: Springer.</w:t>
      </w:r>
    </w:p>
    <w:p w14:paraId="4E72C22D" w14:textId="77777777" w:rsidR="005B214E" w:rsidRPr="00FD0B17" w:rsidRDefault="005B214E" w:rsidP="00714455">
      <w:pPr>
        <w:tabs>
          <w:tab w:val="left" w:pos="567"/>
        </w:tabs>
        <w:spacing w:afterLines="40" w:after="96" w:line="240" w:lineRule="auto"/>
        <w:ind w:left="567" w:hanging="567"/>
        <w:jc w:val="both"/>
        <w:rPr>
          <w:rFonts w:ascii="Times New Roman" w:hAnsi="Times New Roman" w:cs="Times New Roman"/>
        </w:rPr>
      </w:pPr>
      <w:proofErr w:type="spellStart"/>
      <w:r w:rsidRPr="00FD0B17">
        <w:rPr>
          <w:rFonts w:ascii="Times New Roman" w:hAnsi="Times New Roman" w:cs="Times New Roman"/>
        </w:rPr>
        <w:t>Braakmann</w:t>
      </w:r>
      <w:proofErr w:type="spellEnd"/>
      <w:r w:rsidRPr="00FD0B17">
        <w:rPr>
          <w:rFonts w:ascii="Times New Roman" w:hAnsi="Times New Roman" w:cs="Times New Roman"/>
        </w:rPr>
        <w:t xml:space="preserve">, N. (2016). Immigration and the property market: evidence from England and Wales. </w:t>
      </w:r>
      <w:r w:rsidR="00372918" w:rsidRPr="00FD0B17">
        <w:rPr>
          <w:rFonts w:ascii="Times New Roman" w:hAnsi="Times New Roman" w:cs="Times New Roman"/>
        </w:rPr>
        <w:t>Real Estate Economics.</w:t>
      </w:r>
    </w:p>
    <w:p w14:paraId="239028D1" w14:textId="15A61DA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rPr>
      </w:pPr>
      <w:r w:rsidRPr="00FD0B17">
        <w:rPr>
          <w:rFonts w:ascii="Times New Roman" w:hAnsi="Times New Roman" w:cs="Times New Roman"/>
        </w:rPr>
        <w:t xml:space="preserve">Burr, J.A., </w:t>
      </w:r>
      <w:proofErr w:type="spellStart"/>
      <w:r w:rsidRPr="00FD0B17">
        <w:rPr>
          <w:rFonts w:ascii="Times New Roman" w:hAnsi="Times New Roman" w:cs="Times New Roman"/>
        </w:rPr>
        <w:t>Mutchler</w:t>
      </w:r>
      <w:proofErr w:type="spellEnd"/>
      <w:r w:rsidRPr="00FD0B17">
        <w:rPr>
          <w:rFonts w:ascii="Times New Roman" w:hAnsi="Times New Roman" w:cs="Times New Roman"/>
        </w:rPr>
        <w:t>, J.E.</w:t>
      </w:r>
      <w:r w:rsidR="009B665E" w:rsidRPr="00FD0B17">
        <w:rPr>
          <w:rFonts w:ascii="Times New Roman" w:hAnsi="Times New Roman" w:cs="Times New Roman"/>
        </w:rPr>
        <w:t>,</w:t>
      </w:r>
      <w:r w:rsidRPr="00FD0B17">
        <w:rPr>
          <w:rFonts w:ascii="Times New Roman" w:hAnsi="Times New Roman" w:cs="Times New Roman"/>
        </w:rPr>
        <w:t xml:space="preserve"> &amp; </w:t>
      </w:r>
      <w:proofErr w:type="spellStart"/>
      <w:r w:rsidRPr="00FD0B17">
        <w:rPr>
          <w:rFonts w:ascii="Times New Roman" w:hAnsi="Times New Roman" w:cs="Times New Roman"/>
        </w:rPr>
        <w:t>Gerst</w:t>
      </w:r>
      <w:proofErr w:type="spellEnd"/>
      <w:r w:rsidRPr="00FD0B17">
        <w:rPr>
          <w:rFonts w:ascii="Times New Roman" w:hAnsi="Times New Roman" w:cs="Times New Roman"/>
        </w:rPr>
        <w:t>, K. (2010)</w:t>
      </w:r>
      <w:r w:rsidR="00B76168" w:rsidRPr="00FD0B17">
        <w:rPr>
          <w:rFonts w:ascii="Times New Roman" w:hAnsi="Times New Roman" w:cs="Times New Roman"/>
        </w:rPr>
        <w:t>.</w:t>
      </w:r>
      <w:r w:rsidRPr="00FD0B17">
        <w:rPr>
          <w:rFonts w:ascii="Times New Roman" w:hAnsi="Times New Roman" w:cs="Times New Roman"/>
        </w:rPr>
        <w:t xml:space="preserve"> Patterns of residential crowding among Hispanics in later life: immigration, assimilation, and housing market factors. </w:t>
      </w:r>
      <w:r w:rsidRPr="00FD0B17">
        <w:rPr>
          <w:rFonts w:ascii="Times New Roman" w:hAnsi="Times New Roman" w:cs="Times New Roman"/>
          <w:i/>
        </w:rPr>
        <w:t xml:space="preserve">Journals of </w:t>
      </w:r>
      <w:proofErr w:type="spellStart"/>
      <w:r w:rsidRPr="00FD0B17">
        <w:rPr>
          <w:rFonts w:ascii="Times New Roman" w:hAnsi="Times New Roman" w:cs="Times New Roman"/>
          <w:i/>
        </w:rPr>
        <w:t>Georontology</w:t>
      </w:r>
      <w:proofErr w:type="spellEnd"/>
      <w:r w:rsidRPr="00FD0B17">
        <w:rPr>
          <w:rFonts w:ascii="Times New Roman" w:hAnsi="Times New Roman" w:cs="Times New Roman"/>
          <w:i/>
        </w:rPr>
        <w:t>: Series B</w:t>
      </w:r>
      <w:r w:rsidRPr="00FD0B17">
        <w:rPr>
          <w:rFonts w:ascii="Times New Roman" w:hAnsi="Times New Roman" w:cs="Times New Roman"/>
        </w:rPr>
        <w:t>, 65B(6): 772-782.</w:t>
      </w:r>
    </w:p>
    <w:p w14:paraId="6C7AA60D"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rPr>
      </w:pPr>
      <w:r w:rsidRPr="00FD0B17">
        <w:rPr>
          <w:rFonts w:ascii="Times New Roman" w:hAnsi="Times New Roman" w:cs="Times New Roman"/>
        </w:rPr>
        <w:t>Chiswick, B.R. &amp; Miller, P.W. (eds.) (2015)</w:t>
      </w:r>
      <w:r w:rsidR="00B76168" w:rsidRPr="00FD0B17">
        <w:rPr>
          <w:rFonts w:ascii="Times New Roman" w:hAnsi="Times New Roman" w:cs="Times New Roman"/>
        </w:rPr>
        <w:t>.</w:t>
      </w:r>
      <w:r w:rsidRPr="00FD0B17">
        <w:rPr>
          <w:rFonts w:ascii="Times New Roman" w:hAnsi="Times New Roman" w:cs="Times New Roman"/>
        </w:rPr>
        <w:t xml:space="preserve"> </w:t>
      </w:r>
      <w:r w:rsidRPr="00FD0B17">
        <w:rPr>
          <w:rFonts w:ascii="Times New Roman" w:hAnsi="Times New Roman" w:cs="Times New Roman"/>
          <w:i/>
          <w:iCs/>
        </w:rPr>
        <w:t>Handbook on the Economics of International Migration</w:t>
      </w:r>
      <w:r w:rsidRPr="00FD0B17">
        <w:rPr>
          <w:rFonts w:ascii="Times New Roman" w:hAnsi="Times New Roman" w:cs="Times New Roman"/>
        </w:rPr>
        <w:t>, Volumes 1A&amp;1B, Amsterdam: Elsevier.</w:t>
      </w:r>
    </w:p>
    <w:p w14:paraId="38412F8B"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rPr>
      </w:pPr>
      <w:r w:rsidRPr="00FD0B17">
        <w:rPr>
          <w:rFonts w:ascii="Times New Roman" w:hAnsi="Times New Roman" w:cs="Times New Roman"/>
        </w:rPr>
        <w:t>Cochrane, W. &amp; Poot, J. (2016)</w:t>
      </w:r>
      <w:r w:rsidR="00B76168" w:rsidRPr="00FD0B17">
        <w:rPr>
          <w:rFonts w:ascii="Times New Roman" w:hAnsi="Times New Roman" w:cs="Times New Roman"/>
        </w:rPr>
        <w:t>.</w:t>
      </w:r>
      <w:r w:rsidRPr="00FD0B17">
        <w:rPr>
          <w:rFonts w:ascii="Times New Roman" w:hAnsi="Times New Roman" w:cs="Times New Roman"/>
        </w:rPr>
        <w:t xml:space="preserve"> </w:t>
      </w:r>
      <w:r w:rsidRPr="00FD0B17">
        <w:rPr>
          <w:rFonts w:ascii="Times New Roman" w:hAnsi="Times New Roman" w:cs="Times New Roman"/>
          <w:i/>
        </w:rPr>
        <w:t>Past Research on the Impact of International Migration on House Prices: Implications for Auckland</w:t>
      </w:r>
      <w:r w:rsidRPr="00FD0B17">
        <w:rPr>
          <w:rFonts w:ascii="Times New Roman" w:hAnsi="Times New Roman" w:cs="Times New Roman"/>
        </w:rPr>
        <w:t xml:space="preserve">. Wellington, New Zealand: Ministry of Business, Innovation and Employment. </w:t>
      </w:r>
    </w:p>
    <w:p w14:paraId="37C9B3D9"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rPr>
        <w:t xml:space="preserve">Coleman, A., &amp; Landon-Lane, J. (2007). </w:t>
      </w:r>
      <w:r w:rsidRPr="00FD0B17">
        <w:rPr>
          <w:rFonts w:ascii="Times New Roman" w:hAnsi="Times New Roman" w:cs="Times New Roman"/>
          <w:i/>
          <w:lang w:val="en-US"/>
        </w:rPr>
        <w:t>Housing Markets and Migration in New Zealand</w:t>
      </w:r>
      <w:r w:rsidRPr="00FD0B17">
        <w:rPr>
          <w:rFonts w:ascii="Times New Roman" w:hAnsi="Times New Roman" w:cs="Times New Roman"/>
          <w:lang w:val="en-US"/>
        </w:rPr>
        <w:t>, 1962-2006 (No. DP2007/12). Wellington: Reserve Bank of New Zealand.</w:t>
      </w:r>
    </w:p>
    <w:p w14:paraId="50056931" w14:textId="77777777" w:rsidR="00C13EDE" w:rsidRPr="00FD0B17" w:rsidRDefault="00C13EDE"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d’Albis</w:t>
      </w:r>
      <w:proofErr w:type="spellEnd"/>
      <w:r w:rsidRPr="00FD0B17">
        <w:rPr>
          <w:rFonts w:ascii="Times New Roman" w:hAnsi="Times New Roman" w:cs="Times New Roman"/>
          <w:lang w:val="en-US"/>
        </w:rPr>
        <w:t xml:space="preserve">, H., </w:t>
      </w:r>
      <w:proofErr w:type="spellStart"/>
      <w:r w:rsidRPr="00FD0B17">
        <w:rPr>
          <w:rFonts w:ascii="Times New Roman" w:hAnsi="Times New Roman" w:cs="Times New Roman"/>
          <w:lang w:val="en-US"/>
        </w:rPr>
        <w:t>Boubtane</w:t>
      </w:r>
      <w:proofErr w:type="spellEnd"/>
      <w:r w:rsidRPr="00FD0B17">
        <w:rPr>
          <w:rFonts w:ascii="Times New Roman" w:hAnsi="Times New Roman" w:cs="Times New Roman"/>
          <w:lang w:val="en-US"/>
        </w:rPr>
        <w:t xml:space="preserve">, E. &amp; Coulibaly, D. (2017). </w:t>
      </w:r>
      <w:r w:rsidRPr="00FD0B17">
        <w:rPr>
          <w:rFonts w:ascii="Times New Roman" w:hAnsi="Times New Roman" w:cs="Times New Roman"/>
          <w:i/>
          <w:lang w:val="en-US"/>
        </w:rPr>
        <w:t>International Migration and Regional Housing Markets: Evidence from France</w:t>
      </w:r>
      <w:r w:rsidRPr="00FD0B17">
        <w:rPr>
          <w:rFonts w:ascii="Times New Roman" w:hAnsi="Times New Roman" w:cs="Times New Roman"/>
          <w:lang w:val="en-US"/>
        </w:rPr>
        <w:t xml:space="preserve">. IZA DP 10516. </w:t>
      </w:r>
      <w:r w:rsidR="00AD3425" w:rsidRPr="00FD0B17">
        <w:rPr>
          <w:rFonts w:ascii="Times New Roman" w:hAnsi="Times New Roman" w:cs="Times New Roman"/>
          <w:lang w:val="en-US"/>
        </w:rPr>
        <w:t>Bonn: IZA Institute of Labor Economics.</w:t>
      </w:r>
    </w:p>
    <w:p w14:paraId="7AA16313" w14:textId="77777777" w:rsidR="00AD3425" w:rsidRPr="00FD0B17" w:rsidRDefault="00AD3425"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 xml:space="preserve">Degen, K. &amp; Fischer, A.M. (2017). Immigration and Swiss house prices. </w:t>
      </w:r>
      <w:r w:rsidRPr="00FD0B17">
        <w:rPr>
          <w:rFonts w:ascii="Times New Roman" w:hAnsi="Times New Roman" w:cs="Times New Roman"/>
          <w:i/>
          <w:lang w:val="en-US"/>
        </w:rPr>
        <w:t>Swiss Journal of Economics and Statistics</w:t>
      </w:r>
      <w:r w:rsidRPr="00FD0B17">
        <w:rPr>
          <w:rFonts w:ascii="Times New Roman" w:hAnsi="Times New Roman" w:cs="Times New Roman"/>
          <w:lang w:val="en-US"/>
        </w:rPr>
        <w:t>, 153(1), 15-36.</w:t>
      </w:r>
    </w:p>
    <w:p w14:paraId="1C62CDC9" w14:textId="70E1FB36" w:rsidR="00E21A5F" w:rsidRPr="00FD0B17" w:rsidRDefault="009B665E" w:rsidP="00714455">
      <w:pPr>
        <w:tabs>
          <w:tab w:val="left" w:pos="567"/>
        </w:tabs>
        <w:spacing w:afterLines="40" w:after="96" w:line="240" w:lineRule="auto"/>
        <w:ind w:left="567" w:hanging="567"/>
        <w:jc w:val="both"/>
        <w:rPr>
          <w:rFonts w:ascii="Times New Roman" w:hAnsi="Times New Roman" w:cs="Times New Roman"/>
        </w:rPr>
      </w:pPr>
      <w:r w:rsidRPr="00FD0B17">
        <w:rPr>
          <w:rFonts w:ascii="Times New Roman" w:hAnsi="Times New Roman" w:cs="Times New Roman"/>
        </w:rPr>
        <w:t>DiPasquale, D.</w:t>
      </w:r>
      <w:r w:rsidR="00E21A5F" w:rsidRPr="00FD0B17">
        <w:rPr>
          <w:rFonts w:ascii="Times New Roman" w:hAnsi="Times New Roman" w:cs="Times New Roman"/>
        </w:rPr>
        <w:t xml:space="preserve"> &amp; Wheaton, W. (1995)</w:t>
      </w:r>
      <w:r w:rsidR="00B76168" w:rsidRPr="00FD0B17">
        <w:rPr>
          <w:rFonts w:ascii="Times New Roman" w:hAnsi="Times New Roman" w:cs="Times New Roman"/>
        </w:rPr>
        <w:t>.</w:t>
      </w:r>
      <w:r w:rsidR="00E21A5F" w:rsidRPr="00FD0B17">
        <w:rPr>
          <w:rFonts w:ascii="Times New Roman" w:hAnsi="Times New Roman" w:cs="Times New Roman"/>
        </w:rPr>
        <w:t xml:space="preserve"> </w:t>
      </w:r>
      <w:r w:rsidR="00E21A5F" w:rsidRPr="00FD0B17">
        <w:rPr>
          <w:rFonts w:ascii="Times New Roman" w:hAnsi="Times New Roman" w:cs="Times New Roman"/>
          <w:i/>
          <w:iCs/>
        </w:rPr>
        <w:t>Urban Economics and Real Estate Markets</w:t>
      </w:r>
      <w:r w:rsidR="00E21A5F" w:rsidRPr="00FD0B17">
        <w:rPr>
          <w:rFonts w:ascii="Times New Roman" w:hAnsi="Times New Roman" w:cs="Times New Roman"/>
        </w:rPr>
        <w:t>. Upper Saddle River, NJ: Prentice Hall.</w:t>
      </w:r>
    </w:p>
    <w:p w14:paraId="7AB3ADD7"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rPr>
      </w:pPr>
      <w:proofErr w:type="spellStart"/>
      <w:r w:rsidRPr="00FD0B17">
        <w:rPr>
          <w:rFonts w:ascii="Times New Roman" w:hAnsi="Times New Roman" w:cs="Times New Roman"/>
        </w:rPr>
        <w:t>Fallis</w:t>
      </w:r>
      <w:proofErr w:type="spellEnd"/>
      <w:r w:rsidRPr="00FD0B17">
        <w:rPr>
          <w:rFonts w:ascii="Times New Roman" w:hAnsi="Times New Roman" w:cs="Times New Roman"/>
        </w:rPr>
        <w:t>, G. (1985)</w:t>
      </w:r>
      <w:r w:rsidR="00B76168" w:rsidRPr="00FD0B17">
        <w:rPr>
          <w:rFonts w:ascii="Times New Roman" w:hAnsi="Times New Roman" w:cs="Times New Roman"/>
        </w:rPr>
        <w:t>.</w:t>
      </w:r>
      <w:r w:rsidRPr="00FD0B17">
        <w:rPr>
          <w:rFonts w:ascii="Times New Roman" w:hAnsi="Times New Roman" w:cs="Times New Roman"/>
        </w:rPr>
        <w:t xml:space="preserve"> </w:t>
      </w:r>
      <w:r w:rsidRPr="00FD0B17">
        <w:rPr>
          <w:rFonts w:ascii="Times New Roman" w:hAnsi="Times New Roman" w:cs="Times New Roman"/>
          <w:i/>
          <w:iCs/>
        </w:rPr>
        <w:t>Housing Economics</w:t>
      </w:r>
      <w:r w:rsidRPr="00FD0B17">
        <w:rPr>
          <w:rFonts w:ascii="Times New Roman" w:hAnsi="Times New Roman" w:cs="Times New Roman"/>
        </w:rPr>
        <w:t>. Oxford: Butterworth and Co.</w:t>
      </w:r>
    </w:p>
    <w:p w14:paraId="5A20FD4D"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lastRenderedPageBreak/>
        <w:t xml:space="preserve">Fry, J. (2014). </w:t>
      </w:r>
      <w:r w:rsidRPr="00FD0B17">
        <w:rPr>
          <w:rFonts w:ascii="Times New Roman" w:hAnsi="Times New Roman" w:cs="Times New Roman"/>
          <w:i/>
          <w:lang w:val="en-US"/>
        </w:rPr>
        <w:t>Migration and Macroeconomic Performance in New Zealand: Theory and Evidence</w:t>
      </w:r>
      <w:r w:rsidRPr="00FD0B17">
        <w:rPr>
          <w:rFonts w:ascii="Times New Roman" w:hAnsi="Times New Roman" w:cs="Times New Roman"/>
          <w:lang w:val="en-US"/>
        </w:rPr>
        <w:t>. Working Paper 14/10. Wellington: New Zealand Treasury.</w:t>
      </w:r>
    </w:p>
    <w:p w14:paraId="3EA257E7"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 xml:space="preserve">Gonzalez, L. &amp; Ortega, F. (2013). </w:t>
      </w:r>
      <w:r w:rsidRPr="00FD0B17">
        <w:rPr>
          <w:rFonts w:ascii="Times New Roman" w:hAnsi="Times New Roman" w:cs="Times New Roman"/>
          <w:i/>
          <w:lang w:val="en-US"/>
        </w:rPr>
        <w:t>Immigration and housing booms: Evidence from Spain</w:t>
      </w:r>
      <w:r w:rsidRPr="00FD0B17">
        <w:rPr>
          <w:rFonts w:ascii="Times New Roman" w:hAnsi="Times New Roman" w:cs="Times New Roman"/>
          <w:lang w:val="en-US"/>
        </w:rPr>
        <w:t>. Journal of Regional Science, 53(1), 37–59.</w:t>
      </w:r>
    </w:p>
    <w:p w14:paraId="75130617" w14:textId="7592ECA3" w:rsidR="00E22FE5" w:rsidRPr="00FD0B17" w:rsidRDefault="00E22FE5"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Greenaway-</w:t>
      </w:r>
      <w:proofErr w:type="spellStart"/>
      <w:r w:rsidRPr="00FD0B17">
        <w:rPr>
          <w:rFonts w:ascii="Times New Roman" w:hAnsi="Times New Roman" w:cs="Times New Roman"/>
          <w:lang w:val="en-US"/>
        </w:rPr>
        <w:t>McGrevy</w:t>
      </w:r>
      <w:proofErr w:type="spellEnd"/>
      <w:r w:rsidRPr="00FD0B17">
        <w:rPr>
          <w:rFonts w:ascii="Times New Roman" w:hAnsi="Times New Roman" w:cs="Times New Roman"/>
          <w:lang w:val="en-US"/>
        </w:rPr>
        <w:t>, R. &amp; Phillips P.C.B. (2016)</w:t>
      </w:r>
      <w:r w:rsidR="009B665E" w:rsidRPr="00FD0B17">
        <w:rPr>
          <w:rFonts w:ascii="Times New Roman" w:hAnsi="Times New Roman" w:cs="Times New Roman"/>
          <w:lang w:val="en-US"/>
        </w:rPr>
        <w:t>.</w:t>
      </w:r>
      <w:r w:rsidRPr="00FD0B17">
        <w:rPr>
          <w:rFonts w:ascii="Times New Roman" w:hAnsi="Times New Roman" w:cs="Times New Roman"/>
          <w:lang w:val="en-US"/>
        </w:rPr>
        <w:t xml:space="preserve">  Hot property in New Zealand: Empirical evidence of housing bubbles in the metropolitan </w:t>
      </w:r>
      <w:proofErr w:type="spellStart"/>
      <w:r w:rsidRPr="00FD0B17">
        <w:rPr>
          <w:rFonts w:ascii="Times New Roman" w:hAnsi="Times New Roman" w:cs="Times New Roman"/>
          <w:lang w:val="en-US"/>
        </w:rPr>
        <w:t>centres</w:t>
      </w:r>
      <w:proofErr w:type="spellEnd"/>
      <w:r w:rsidRPr="00FD0B17">
        <w:rPr>
          <w:rFonts w:ascii="Times New Roman" w:hAnsi="Times New Roman" w:cs="Times New Roman"/>
          <w:lang w:val="en-US"/>
        </w:rPr>
        <w:t xml:space="preserve">. </w:t>
      </w:r>
      <w:r w:rsidRPr="00FD0B17">
        <w:rPr>
          <w:rFonts w:ascii="Times New Roman" w:hAnsi="Times New Roman" w:cs="Times New Roman"/>
          <w:i/>
          <w:iCs/>
          <w:lang w:val="en-US"/>
        </w:rPr>
        <w:t>New Zealand Economic Papers</w:t>
      </w:r>
      <w:r w:rsidR="00FB5509" w:rsidRPr="00FD0B17">
        <w:rPr>
          <w:rFonts w:ascii="Times New Roman" w:hAnsi="Times New Roman" w:cs="Times New Roman"/>
          <w:i/>
          <w:iCs/>
          <w:lang w:val="en-US"/>
        </w:rPr>
        <w:t>,</w:t>
      </w:r>
      <w:r w:rsidRPr="00FD0B17">
        <w:rPr>
          <w:rFonts w:ascii="Times New Roman" w:hAnsi="Times New Roman" w:cs="Times New Roman"/>
          <w:lang w:val="en-US"/>
        </w:rPr>
        <w:t xml:space="preserve"> 50(1): 88-113.</w:t>
      </w:r>
    </w:p>
    <w:p w14:paraId="3529B0D2" w14:textId="1E7A88E8" w:rsidR="00FB5509" w:rsidRPr="00FD0B17" w:rsidRDefault="00FB5509"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 xml:space="preserve">Hanushek, E.A. &amp; Quigley, J.M. (1980). What is the price elasticity of housing demand? </w:t>
      </w:r>
      <w:r w:rsidRPr="00FD0B17">
        <w:rPr>
          <w:rFonts w:ascii="Times New Roman" w:hAnsi="Times New Roman" w:cs="Times New Roman"/>
          <w:i/>
          <w:lang w:val="en-US"/>
        </w:rPr>
        <w:t>The Review of Economics and Statistics</w:t>
      </w:r>
      <w:r w:rsidRPr="00FD0B17">
        <w:rPr>
          <w:rFonts w:ascii="Times New Roman" w:hAnsi="Times New Roman" w:cs="Times New Roman"/>
          <w:lang w:val="en-US"/>
        </w:rPr>
        <w:t>, 62(3): 449-454.</w:t>
      </w:r>
    </w:p>
    <w:p w14:paraId="52E999BF" w14:textId="672BE745" w:rsidR="00E21A5F" w:rsidRPr="00AD1D6C" w:rsidRDefault="00E21A5F" w:rsidP="00714455">
      <w:pPr>
        <w:tabs>
          <w:tab w:val="left" w:pos="567"/>
        </w:tabs>
        <w:spacing w:afterLines="40" w:after="96" w:line="240" w:lineRule="auto"/>
        <w:ind w:left="567" w:hanging="567"/>
        <w:jc w:val="both"/>
        <w:rPr>
          <w:rFonts w:ascii="Times New Roman" w:hAnsi="Times New Roman" w:cs="Times New Roman"/>
          <w:lang w:val="fr-FR"/>
        </w:rPr>
      </w:pPr>
      <w:r w:rsidRPr="00FD0B17">
        <w:rPr>
          <w:rFonts w:ascii="Times New Roman" w:hAnsi="Times New Roman" w:cs="Times New Roman"/>
          <w:lang w:val="en-US"/>
        </w:rPr>
        <w:t>Hatton, T.J. (2014)</w:t>
      </w:r>
      <w:r w:rsidR="00B76168" w:rsidRPr="00FD0B17">
        <w:rPr>
          <w:rFonts w:ascii="Times New Roman" w:hAnsi="Times New Roman" w:cs="Times New Roman"/>
          <w:lang w:val="en-US"/>
        </w:rPr>
        <w:t>.</w:t>
      </w:r>
      <w:r w:rsidRPr="00FD0B17">
        <w:rPr>
          <w:rFonts w:ascii="Times New Roman" w:hAnsi="Times New Roman" w:cs="Times New Roman"/>
          <w:lang w:val="en-US"/>
        </w:rPr>
        <w:t xml:space="preserve"> The economics of international migration: a short history of the debate. </w:t>
      </w:r>
      <w:r w:rsidRPr="00AD1D6C">
        <w:rPr>
          <w:rFonts w:ascii="Times New Roman" w:hAnsi="Times New Roman" w:cs="Times New Roman"/>
          <w:i/>
          <w:lang w:val="fr-FR"/>
        </w:rPr>
        <w:t xml:space="preserve">Labour </w:t>
      </w:r>
      <w:proofErr w:type="spellStart"/>
      <w:r w:rsidRPr="00AD1D6C">
        <w:rPr>
          <w:rFonts w:ascii="Times New Roman" w:hAnsi="Times New Roman" w:cs="Times New Roman"/>
          <w:i/>
          <w:lang w:val="fr-FR"/>
        </w:rPr>
        <w:t>Economics</w:t>
      </w:r>
      <w:proofErr w:type="spellEnd"/>
      <w:r w:rsidRPr="00AD1D6C">
        <w:rPr>
          <w:rFonts w:ascii="Times New Roman" w:hAnsi="Times New Roman" w:cs="Times New Roman"/>
          <w:lang w:val="fr-FR"/>
        </w:rPr>
        <w:t xml:space="preserve"> 30: 43-50.</w:t>
      </w:r>
    </w:p>
    <w:p w14:paraId="1A5433CF" w14:textId="3158EEA5" w:rsidR="00814E5B" w:rsidRPr="00FD0B17" w:rsidRDefault="00814E5B"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AD1D6C">
        <w:rPr>
          <w:rFonts w:ascii="Times New Roman" w:hAnsi="Times New Roman" w:cs="Times New Roman"/>
          <w:lang w:val="fr-FR"/>
        </w:rPr>
        <w:t>Hyslop</w:t>
      </w:r>
      <w:proofErr w:type="spellEnd"/>
      <w:r w:rsidRPr="00AD1D6C">
        <w:rPr>
          <w:rFonts w:ascii="Times New Roman" w:hAnsi="Times New Roman" w:cs="Times New Roman"/>
          <w:lang w:val="fr-FR"/>
        </w:rPr>
        <w:t>, D., Le, T., Maré, D.C.</w:t>
      </w:r>
      <w:r w:rsidR="009B665E" w:rsidRPr="00AD1D6C">
        <w:rPr>
          <w:rFonts w:ascii="Times New Roman" w:hAnsi="Times New Roman" w:cs="Times New Roman"/>
          <w:lang w:val="fr-FR"/>
        </w:rPr>
        <w:t>,</w:t>
      </w:r>
      <w:r w:rsidRPr="00AD1D6C">
        <w:rPr>
          <w:rFonts w:ascii="Times New Roman" w:hAnsi="Times New Roman" w:cs="Times New Roman"/>
          <w:lang w:val="fr-FR"/>
        </w:rPr>
        <w:t xml:space="preserve"> &amp; </w:t>
      </w:r>
      <w:proofErr w:type="spellStart"/>
      <w:r w:rsidRPr="00AD1D6C">
        <w:rPr>
          <w:rFonts w:ascii="Times New Roman" w:hAnsi="Times New Roman" w:cs="Times New Roman"/>
          <w:lang w:val="fr-FR"/>
        </w:rPr>
        <w:t>Stillman</w:t>
      </w:r>
      <w:proofErr w:type="spellEnd"/>
      <w:r w:rsidRPr="00AD1D6C">
        <w:rPr>
          <w:rFonts w:ascii="Times New Roman" w:hAnsi="Times New Roman" w:cs="Times New Roman"/>
          <w:lang w:val="fr-FR"/>
        </w:rPr>
        <w:t>, S. (2019)</w:t>
      </w:r>
      <w:r w:rsidR="009B665E" w:rsidRPr="00AD1D6C">
        <w:rPr>
          <w:rFonts w:ascii="Times New Roman" w:hAnsi="Times New Roman" w:cs="Times New Roman"/>
          <w:lang w:val="fr-FR"/>
        </w:rPr>
        <w:t>.</w:t>
      </w:r>
      <w:r w:rsidRPr="00AD1D6C">
        <w:rPr>
          <w:rFonts w:ascii="Times New Roman" w:hAnsi="Times New Roman" w:cs="Times New Roman"/>
          <w:lang w:val="fr-FR"/>
        </w:rPr>
        <w:t xml:space="preserve"> </w:t>
      </w:r>
      <w:r w:rsidRPr="00FD0B17">
        <w:rPr>
          <w:rFonts w:ascii="Times New Roman" w:hAnsi="Times New Roman" w:cs="Times New Roman"/>
          <w:i/>
          <w:lang w:val="en-US"/>
        </w:rPr>
        <w:t>Housing Markets and Migration – Evidence from New Zealand</w:t>
      </w:r>
      <w:r w:rsidRPr="00FD0B17">
        <w:rPr>
          <w:rFonts w:ascii="Times New Roman" w:hAnsi="Times New Roman" w:cs="Times New Roman"/>
          <w:lang w:val="en-US"/>
        </w:rPr>
        <w:t>. Motu Working Paper</w:t>
      </w:r>
      <w:r w:rsidR="003038C0" w:rsidRPr="00FD0B17">
        <w:rPr>
          <w:rFonts w:ascii="Times New Roman" w:hAnsi="Times New Roman" w:cs="Times New Roman"/>
          <w:lang w:val="en-US"/>
        </w:rPr>
        <w:t>. Wellington: Motu Economic and Public Policy Research.</w:t>
      </w:r>
    </w:p>
    <w:p w14:paraId="66BC1711" w14:textId="73663A8D" w:rsidR="00E21A5F" w:rsidRPr="00FD0B17" w:rsidRDefault="009B665E"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Hodgson, R.</w:t>
      </w:r>
      <w:r w:rsidR="00E21A5F" w:rsidRPr="00FD0B17">
        <w:rPr>
          <w:rFonts w:ascii="Times New Roman" w:hAnsi="Times New Roman" w:cs="Times New Roman"/>
          <w:lang w:val="en-US"/>
        </w:rPr>
        <w:t xml:space="preserve"> &amp; Poot, J. (2010). </w:t>
      </w:r>
      <w:r w:rsidR="00E21A5F" w:rsidRPr="00FD0B17">
        <w:rPr>
          <w:rFonts w:ascii="Times New Roman" w:hAnsi="Times New Roman" w:cs="Times New Roman"/>
          <w:i/>
          <w:lang w:val="en-US"/>
        </w:rPr>
        <w:t>New Zealand Research on the Economic Impacts of Immigration 2005–2010: Synthesis and Research Agenda</w:t>
      </w:r>
      <w:r w:rsidR="00E21A5F" w:rsidRPr="00FD0B17">
        <w:rPr>
          <w:rFonts w:ascii="Times New Roman" w:hAnsi="Times New Roman" w:cs="Times New Roman"/>
          <w:lang w:val="en-US"/>
        </w:rPr>
        <w:t>. Wellington: Department of Labour.</w:t>
      </w:r>
    </w:p>
    <w:p w14:paraId="69B75982" w14:textId="72F1747D" w:rsidR="00E21A5F" w:rsidRPr="00FD0B17" w:rsidRDefault="00E21A5F" w:rsidP="00714455">
      <w:pPr>
        <w:tabs>
          <w:tab w:val="left" w:pos="567"/>
        </w:tabs>
        <w:spacing w:afterLines="40" w:after="96" w:line="240" w:lineRule="auto"/>
        <w:ind w:left="567" w:hanging="567"/>
        <w:jc w:val="both"/>
        <w:rPr>
          <w:rFonts w:ascii="Times New Roman" w:eastAsia="Times New Roman" w:hAnsi="Times New Roman" w:cs="Times New Roman"/>
          <w:color w:val="000000"/>
          <w:lang w:val="en-US" w:eastAsia="zh-CN"/>
        </w:rPr>
      </w:pPr>
      <w:r w:rsidRPr="00FD0B17">
        <w:rPr>
          <w:rFonts w:ascii="Times New Roman" w:eastAsia="Times New Roman" w:hAnsi="Times New Roman" w:cs="Times New Roman"/>
          <w:color w:val="000000"/>
          <w:lang w:eastAsia="zh-CN"/>
        </w:rPr>
        <w:t>Land Information New Zealand (LINZ). (2017)</w:t>
      </w:r>
      <w:r w:rsidRPr="00FD0B17">
        <w:rPr>
          <w:rFonts w:ascii="Times New Roman" w:eastAsia="Times New Roman" w:hAnsi="Times New Roman" w:cs="Times New Roman"/>
          <w:color w:val="000000"/>
          <w:lang w:val="en-US" w:eastAsia="zh-CN"/>
        </w:rPr>
        <w:t>. Understanding tax residency data. Retrieved August 8, 2018, from</w:t>
      </w:r>
      <w:r w:rsidRPr="00405B86">
        <w:rPr>
          <w:rFonts w:ascii="Times New Roman" w:eastAsia="Times New Roman" w:hAnsi="Times New Roman" w:cs="Times New Roman"/>
          <w:lang w:val="en-US" w:eastAsia="zh-CN"/>
        </w:rPr>
        <w:t xml:space="preserve"> </w:t>
      </w:r>
      <w:hyperlink r:id="rId14" w:history="1">
        <w:r w:rsidRPr="00405B86">
          <w:rPr>
            <w:rFonts w:ascii="Times New Roman" w:eastAsia="Times New Roman" w:hAnsi="Times New Roman" w:cs="Times New Roman"/>
            <w:lang w:val="en-US" w:eastAsia="zh-CN"/>
          </w:rPr>
          <w:t>www.linz.govt.nz/understanding-tax-residency-data</w:t>
        </w:r>
      </w:hyperlink>
    </w:p>
    <w:p w14:paraId="39F1CAA9" w14:textId="77777777" w:rsidR="00E21A5F" w:rsidRPr="00405B86" w:rsidRDefault="00E21A5F" w:rsidP="00714455">
      <w:pPr>
        <w:tabs>
          <w:tab w:val="left" w:pos="567"/>
        </w:tabs>
        <w:spacing w:afterLines="40" w:after="96" w:line="240" w:lineRule="auto"/>
        <w:ind w:left="567" w:hanging="567"/>
        <w:jc w:val="both"/>
        <w:rPr>
          <w:rFonts w:ascii="Times New Roman" w:eastAsia="Times New Roman" w:hAnsi="Times New Roman" w:cs="Times New Roman"/>
          <w:lang w:val="en-US" w:eastAsia="zh-CN"/>
        </w:rPr>
      </w:pPr>
      <w:r w:rsidRPr="00FD0B17">
        <w:rPr>
          <w:rFonts w:ascii="Times New Roman" w:eastAsia="Times New Roman" w:hAnsi="Times New Roman" w:cs="Times New Roman"/>
          <w:color w:val="000000"/>
          <w:lang w:val="de-DE" w:eastAsia="zh-CN"/>
        </w:rPr>
        <w:t xml:space="preserve">Land Information New Zealand (LINZ). </w:t>
      </w:r>
      <w:r w:rsidRPr="00FD0B17">
        <w:rPr>
          <w:rFonts w:ascii="Times New Roman" w:eastAsia="Times New Roman" w:hAnsi="Times New Roman" w:cs="Times New Roman"/>
          <w:color w:val="000000"/>
          <w:lang w:val="en-US" w:eastAsia="zh-CN"/>
        </w:rPr>
        <w:t xml:space="preserve">(2018). Overseas Investment Amendment Bill given royal assent. Retrieved August 25, 2018, from </w:t>
      </w:r>
      <w:hyperlink r:id="rId15" w:history="1">
        <w:r w:rsidRPr="00405B86">
          <w:rPr>
            <w:rStyle w:val="Hyperlink"/>
            <w:rFonts w:ascii="Times New Roman" w:eastAsia="Times New Roman" w:hAnsi="Times New Roman" w:cs="Times New Roman"/>
            <w:color w:val="auto"/>
            <w:u w:val="none"/>
            <w:lang w:val="en-US" w:eastAsia="zh-CN"/>
          </w:rPr>
          <w:t>https://www.linz.govt.nz/news/2018-08/overseas-investment-amendment-bill-given-royal-assent</w:t>
        </w:r>
      </w:hyperlink>
    </w:p>
    <w:p w14:paraId="0BF88798" w14:textId="17A0B6D7" w:rsidR="00393CE9" w:rsidRPr="00FD0B17" w:rsidRDefault="004D3E10" w:rsidP="00714455">
      <w:pPr>
        <w:tabs>
          <w:tab w:val="left" w:pos="567"/>
        </w:tabs>
        <w:spacing w:afterLines="40" w:after="96" w:line="240" w:lineRule="auto"/>
        <w:ind w:left="567" w:hanging="567"/>
        <w:jc w:val="both"/>
        <w:rPr>
          <w:rFonts w:ascii="Times New Roman" w:eastAsia="Times New Roman" w:hAnsi="Times New Roman" w:cs="Times New Roman"/>
          <w:color w:val="000000"/>
          <w:lang w:val="en-US" w:eastAsia="zh-CN"/>
        </w:rPr>
      </w:pPr>
      <w:r w:rsidRPr="00FD0B17">
        <w:rPr>
          <w:rFonts w:ascii="Times New Roman" w:eastAsia="Times New Roman" w:hAnsi="Times New Roman" w:cs="Times New Roman"/>
          <w:color w:val="000000"/>
          <w:lang w:val="en-US" w:eastAsia="zh-CN"/>
        </w:rPr>
        <w:t xml:space="preserve">Larkin, M.P., </w:t>
      </w:r>
      <w:proofErr w:type="spellStart"/>
      <w:r w:rsidRPr="00FD0B17">
        <w:rPr>
          <w:rFonts w:ascii="Times New Roman" w:eastAsia="Times New Roman" w:hAnsi="Times New Roman" w:cs="Times New Roman"/>
          <w:color w:val="000000"/>
          <w:lang w:val="en-US" w:eastAsia="zh-CN"/>
        </w:rPr>
        <w:t>Askarov</w:t>
      </w:r>
      <w:proofErr w:type="spellEnd"/>
      <w:r w:rsidRPr="00FD0B17">
        <w:rPr>
          <w:rFonts w:ascii="Times New Roman" w:eastAsia="Times New Roman" w:hAnsi="Times New Roman" w:cs="Times New Roman"/>
          <w:color w:val="000000"/>
          <w:lang w:val="en-US" w:eastAsia="zh-CN"/>
        </w:rPr>
        <w:t xml:space="preserve">, Z., </w:t>
      </w:r>
      <w:proofErr w:type="spellStart"/>
      <w:r w:rsidRPr="00FD0B17">
        <w:rPr>
          <w:rFonts w:ascii="Times New Roman" w:eastAsia="Times New Roman" w:hAnsi="Times New Roman" w:cs="Times New Roman"/>
          <w:color w:val="000000"/>
          <w:lang w:val="en-US" w:eastAsia="zh-CN"/>
        </w:rPr>
        <w:t>Doucouliagos</w:t>
      </w:r>
      <w:proofErr w:type="spellEnd"/>
      <w:r w:rsidRPr="00FD0B17">
        <w:rPr>
          <w:rFonts w:ascii="Times New Roman" w:eastAsia="Times New Roman" w:hAnsi="Times New Roman" w:cs="Times New Roman"/>
          <w:color w:val="000000"/>
          <w:lang w:val="en-US" w:eastAsia="zh-CN"/>
        </w:rPr>
        <w:t xml:space="preserve">, C., </w:t>
      </w:r>
      <w:proofErr w:type="spellStart"/>
      <w:r w:rsidRPr="00FD0B17">
        <w:rPr>
          <w:rFonts w:ascii="Times New Roman" w:eastAsia="Times New Roman" w:hAnsi="Times New Roman" w:cs="Times New Roman"/>
          <w:color w:val="000000"/>
          <w:lang w:val="en-US" w:eastAsia="zh-CN"/>
        </w:rPr>
        <w:t>Dubelaar</w:t>
      </w:r>
      <w:proofErr w:type="spellEnd"/>
      <w:r w:rsidRPr="00FD0B17">
        <w:rPr>
          <w:rFonts w:ascii="Times New Roman" w:eastAsia="Times New Roman" w:hAnsi="Times New Roman" w:cs="Times New Roman"/>
          <w:color w:val="000000"/>
          <w:lang w:val="en-US" w:eastAsia="zh-CN"/>
        </w:rPr>
        <w:t xml:space="preserve">, C., </w:t>
      </w:r>
      <w:proofErr w:type="spellStart"/>
      <w:r w:rsidRPr="00FD0B17">
        <w:rPr>
          <w:rFonts w:ascii="Times New Roman" w:eastAsia="Times New Roman" w:hAnsi="Times New Roman" w:cs="Times New Roman"/>
          <w:color w:val="000000"/>
          <w:lang w:val="en-US" w:eastAsia="zh-CN"/>
        </w:rPr>
        <w:t>Klona</w:t>
      </w:r>
      <w:proofErr w:type="spellEnd"/>
      <w:r w:rsidRPr="00FD0B17">
        <w:rPr>
          <w:rFonts w:ascii="Times New Roman" w:eastAsia="Times New Roman" w:hAnsi="Times New Roman" w:cs="Times New Roman"/>
          <w:color w:val="000000"/>
          <w:lang w:val="en-US" w:eastAsia="zh-CN"/>
        </w:rPr>
        <w:t>, M.</w:t>
      </w:r>
      <w:r w:rsidR="00D262C0" w:rsidRPr="00FD0B17">
        <w:rPr>
          <w:rFonts w:ascii="Times New Roman" w:eastAsia="Times New Roman" w:hAnsi="Times New Roman" w:cs="Times New Roman"/>
          <w:color w:val="000000"/>
          <w:lang w:val="en-US" w:eastAsia="zh-CN"/>
        </w:rPr>
        <w:t>, Newton, J., Stanley, T.D.</w:t>
      </w:r>
      <w:r w:rsidR="009B665E" w:rsidRPr="00FD0B17">
        <w:rPr>
          <w:rFonts w:ascii="Times New Roman" w:eastAsia="Times New Roman" w:hAnsi="Times New Roman" w:cs="Times New Roman"/>
          <w:color w:val="000000"/>
          <w:lang w:val="en-US" w:eastAsia="zh-CN"/>
        </w:rPr>
        <w:t>,</w:t>
      </w:r>
      <w:r w:rsidR="00D262C0" w:rsidRPr="00FD0B17">
        <w:rPr>
          <w:rFonts w:ascii="Times New Roman" w:eastAsia="Times New Roman" w:hAnsi="Times New Roman" w:cs="Times New Roman"/>
          <w:color w:val="000000"/>
          <w:lang w:val="en-US" w:eastAsia="zh-CN"/>
        </w:rPr>
        <w:t xml:space="preserve"> &amp; </w:t>
      </w:r>
      <w:proofErr w:type="spellStart"/>
      <w:r w:rsidR="00D262C0" w:rsidRPr="00FD0B17">
        <w:rPr>
          <w:rFonts w:ascii="Times New Roman" w:eastAsia="Times New Roman" w:hAnsi="Times New Roman" w:cs="Times New Roman"/>
          <w:color w:val="000000"/>
          <w:lang w:val="en-US" w:eastAsia="zh-CN"/>
        </w:rPr>
        <w:t>Vocino</w:t>
      </w:r>
      <w:proofErr w:type="spellEnd"/>
      <w:r w:rsidR="00D262C0" w:rsidRPr="00FD0B17">
        <w:rPr>
          <w:rFonts w:ascii="Times New Roman" w:eastAsia="Times New Roman" w:hAnsi="Times New Roman" w:cs="Times New Roman"/>
          <w:color w:val="000000"/>
          <w:lang w:val="en-US" w:eastAsia="zh-CN"/>
        </w:rPr>
        <w:t>, A. (2018)</w:t>
      </w:r>
      <w:r w:rsidR="009B665E" w:rsidRPr="00FD0B17">
        <w:rPr>
          <w:rFonts w:ascii="Times New Roman" w:eastAsia="Times New Roman" w:hAnsi="Times New Roman" w:cs="Times New Roman"/>
          <w:color w:val="000000"/>
          <w:lang w:val="en-US" w:eastAsia="zh-CN"/>
        </w:rPr>
        <w:t>.</w:t>
      </w:r>
      <w:r w:rsidR="00D262C0" w:rsidRPr="00FD0B17">
        <w:rPr>
          <w:rFonts w:ascii="Times New Roman" w:eastAsia="Times New Roman" w:hAnsi="Times New Roman" w:cs="Times New Roman"/>
          <w:color w:val="000000"/>
          <w:lang w:val="en-US" w:eastAsia="zh-CN"/>
        </w:rPr>
        <w:t xml:space="preserve"> </w:t>
      </w:r>
      <w:r w:rsidR="00D262C0" w:rsidRPr="00FD0B17">
        <w:rPr>
          <w:rFonts w:ascii="Times New Roman" w:eastAsia="Times New Roman" w:hAnsi="Times New Roman" w:cs="Times New Roman"/>
          <w:i/>
          <w:color w:val="000000"/>
          <w:lang w:val="en-US" w:eastAsia="zh-CN"/>
        </w:rPr>
        <w:t>Do House Prices Sink or Ride the Wave of Immigration?</w:t>
      </w:r>
      <w:r w:rsidR="00D262C0" w:rsidRPr="00FD0B17">
        <w:rPr>
          <w:rFonts w:ascii="Times New Roman" w:eastAsia="Times New Roman" w:hAnsi="Times New Roman" w:cs="Times New Roman"/>
          <w:color w:val="000000"/>
          <w:lang w:val="en-US" w:eastAsia="zh-CN"/>
        </w:rPr>
        <w:t xml:space="preserve"> IZA DP 11497. Bonn: IZA Institute of Labor Economics.</w:t>
      </w:r>
    </w:p>
    <w:p w14:paraId="31C3B994" w14:textId="3C3B9CF3" w:rsidR="00E13F41" w:rsidRPr="00FD0B17" w:rsidRDefault="00E13F41" w:rsidP="00714455">
      <w:pPr>
        <w:tabs>
          <w:tab w:val="left" w:pos="567"/>
        </w:tabs>
        <w:spacing w:afterLines="40" w:after="96" w:line="240" w:lineRule="auto"/>
        <w:ind w:left="567" w:hanging="567"/>
        <w:jc w:val="both"/>
        <w:rPr>
          <w:rFonts w:ascii="Times New Roman" w:eastAsia="Times New Roman" w:hAnsi="Times New Roman" w:cs="Times New Roman"/>
          <w:color w:val="000000"/>
          <w:lang w:val="en-US" w:eastAsia="zh-CN"/>
        </w:rPr>
      </w:pPr>
      <w:r w:rsidRPr="00FD0B17">
        <w:rPr>
          <w:rFonts w:ascii="Times New Roman" w:eastAsia="Times New Roman" w:hAnsi="Times New Roman" w:cs="Times New Roman"/>
          <w:color w:val="000000"/>
          <w:lang w:val="en-US" w:eastAsia="zh-CN"/>
        </w:rPr>
        <w:t xml:space="preserve">Levin, E., </w:t>
      </w:r>
      <w:proofErr w:type="spellStart"/>
      <w:r w:rsidRPr="00FD0B17">
        <w:rPr>
          <w:rFonts w:ascii="Times New Roman" w:eastAsia="Times New Roman" w:hAnsi="Times New Roman" w:cs="Times New Roman"/>
          <w:color w:val="000000"/>
          <w:lang w:val="en-US" w:eastAsia="zh-CN"/>
        </w:rPr>
        <w:t>Montagnoli</w:t>
      </w:r>
      <w:proofErr w:type="spellEnd"/>
      <w:r w:rsidRPr="00FD0B17">
        <w:rPr>
          <w:rFonts w:ascii="Times New Roman" w:eastAsia="Times New Roman" w:hAnsi="Times New Roman" w:cs="Times New Roman"/>
          <w:color w:val="000000"/>
          <w:lang w:val="en-US" w:eastAsia="zh-CN"/>
        </w:rPr>
        <w:t xml:space="preserve">, A., &amp; Wright, R.E. (2009). Demographic change and the housing market: evidence from a comparison of Scotland and England, </w:t>
      </w:r>
      <w:r w:rsidRPr="00FD0B17">
        <w:rPr>
          <w:rFonts w:ascii="Times New Roman" w:eastAsia="Times New Roman" w:hAnsi="Times New Roman" w:cs="Times New Roman"/>
          <w:i/>
          <w:color w:val="000000"/>
          <w:lang w:val="en-US" w:eastAsia="zh-CN"/>
        </w:rPr>
        <w:t>Urban Studies</w:t>
      </w:r>
      <w:r w:rsidRPr="00FD0B17">
        <w:rPr>
          <w:rFonts w:ascii="Times New Roman" w:eastAsia="Times New Roman" w:hAnsi="Times New Roman" w:cs="Times New Roman"/>
          <w:color w:val="000000"/>
          <w:lang w:val="en-US" w:eastAsia="zh-CN"/>
        </w:rPr>
        <w:t>, 46(1): 27-43.</w:t>
      </w:r>
    </w:p>
    <w:p w14:paraId="58768FA9" w14:textId="77777777" w:rsidR="006F3018" w:rsidRPr="00FD0B17" w:rsidRDefault="006F3018" w:rsidP="00714455">
      <w:pPr>
        <w:tabs>
          <w:tab w:val="left" w:pos="567"/>
        </w:tabs>
        <w:spacing w:afterLines="40" w:after="96" w:line="240" w:lineRule="auto"/>
        <w:ind w:left="567" w:hanging="567"/>
        <w:jc w:val="both"/>
        <w:rPr>
          <w:rFonts w:ascii="Times New Roman" w:eastAsia="Times New Roman" w:hAnsi="Times New Roman" w:cs="Times New Roman"/>
          <w:color w:val="000000"/>
          <w:lang w:eastAsia="zh-CN"/>
        </w:rPr>
      </w:pPr>
      <w:r w:rsidRPr="00FD0B17">
        <w:rPr>
          <w:rFonts w:ascii="Times New Roman" w:eastAsia="Times New Roman" w:hAnsi="Times New Roman" w:cs="Times New Roman"/>
          <w:color w:val="000000"/>
          <w:lang w:eastAsia="zh-CN"/>
        </w:rPr>
        <w:t xml:space="preserve">Li, X. &amp; Tang, Y. (2018). When natives meet immigrants in public and private housing markets. </w:t>
      </w:r>
      <w:r w:rsidRPr="00FD0B17">
        <w:rPr>
          <w:rFonts w:ascii="Times New Roman" w:eastAsia="Times New Roman" w:hAnsi="Times New Roman" w:cs="Times New Roman"/>
          <w:i/>
          <w:iCs/>
          <w:color w:val="000000"/>
          <w:lang w:eastAsia="zh-CN"/>
        </w:rPr>
        <w:t>Journal of Housing Economics</w:t>
      </w:r>
      <w:r w:rsidRPr="00FD0B17">
        <w:rPr>
          <w:rFonts w:ascii="Times New Roman" w:eastAsia="Times New Roman" w:hAnsi="Times New Roman" w:cs="Times New Roman"/>
          <w:color w:val="000000"/>
          <w:lang w:eastAsia="zh-CN"/>
        </w:rPr>
        <w:t>, 71: 30-44.</w:t>
      </w:r>
    </w:p>
    <w:p w14:paraId="57721E22" w14:textId="77777777" w:rsidR="004D3E10" w:rsidRPr="00FD0B17" w:rsidRDefault="00393CE9" w:rsidP="00714455">
      <w:pPr>
        <w:tabs>
          <w:tab w:val="left" w:pos="567"/>
        </w:tabs>
        <w:spacing w:afterLines="40" w:after="96" w:line="240" w:lineRule="auto"/>
        <w:ind w:left="567" w:hanging="567"/>
        <w:jc w:val="both"/>
        <w:rPr>
          <w:rFonts w:ascii="Times New Roman" w:eastAsia="Times New Roman" w:hAnsi="Times New Roman" w:cs="Times New Roman"/>
          <w:color w:val="000000"/>
          <w:lang w:val="en-US" w:eastAsia="zh-CN"/>
        </w:rPr>
      </w:pPr>
      <w:proofErr w:type="spellStart"/>
      <w:r w:rsidRPr="00FD0B17">
        <w:rPr>
          <w:rFonts w:ascii="Times New Roman" w:eastAsia="Times New Roman" w:hAnsi="Times New Roman" w:cs="Times New Roman"/>
          <w:color w:val="000000"/>
          <w:lang w:eastAsia="zh-CN"/>
        </w:rPr>
        <w:t>Longhi</w:t>
      </w:r>
      <w:proofErr w:type="spellEnd"/>
      <w:r w:rsidRPr="00FD0B17">
        <w:rPr>
          <w:rFonts w:ascii="Times New Roman" w:eastAsia="Times New Roman" w:hAnsi="Times New Roman" w:cs="Times New Roman"/>
          <w:color w:val="000000"/>
          <w:lang w:eastAsia="zh-CN"/>
        </w:rPr>
        <w:t xml:space="preserve">, S., Nijkamp, P. </w:t>
      </w:r>
      <w:r w:rsidR="006F3018" w:rsidRPr="00FD0B17">
        <w:rPr>
          <w:rFonts w:ascii="Times New Roman" w:eastAsia="Times New Roman" w:hAnsi="Times New Roman" w:cs="Times New Roman"/>
          <w:color w:val="000000"/>
          <w:lang w:eastAsia="zh-CN"/>
        </w:rPr>
        <w:t>&amp;</w:t>
      </w:r>
      <w:r w:rsidRPr="00FD0B17">
        <w:rPr>
          <w:rFonts w:ascii="Times New Roman" w:eastAsia="Times New Roman" w:hAnsi="Times New Roman" w:cs="Times New Roman"/>
          <w:color w:val="000000"/>
          <w:lang w:eastAsia="zh-CN"/>
        </w:rPr>
        <w:t xml:space="preserve"> Poot, J. (2005). </w:t>
      </w:r>
      <w:r w:rsidRPr="00FD0B17">
        <w:rPr>
          <w:rFonts w:ascii="Times New Roman" w:eastAsia="Times New Roman" w:hAnsi="Times New Roman" w:cs="Times New Roman"/>
          <w:color w:val="000000"/>
          <w:lang w:val="en-US" w:eastAsia="zh-CN"/>
        </w:rPr>
        <w:t xml:space="preserve">A meta-analytic assessment of the effect of immigration on wages. </w:t>
      </w:r>
      <w:r w:rsidRPr="00FD0B17">
        <w:rPr>
          <w:rFonts w:ascii="Times New Roman" w:eastAsia="Times New Roman" w:hAnsi="Times New Roman" w:cs="Times New Roman"/>
          <w:i/>
          <w:iCs/>
          <w:color w:val="000000"/>
          <w:lang w:val="en-US" w:eastAsia="zh-CN"/>
        </w:rPr>
        <w:t>Journal of Economic Surveys</w:t>
      </w:r>
      <w:r w:rsidRPr="00FD0B17">
        <w:rPr>
          <w:rFonts w:ascii="Times New Roman" w:eastAsia="Times New Roman" w:hAnsi="Times New Roman" w:cs="Times New Roman"/>
          <w:color w:val="000000"/>
          <w:lang w:val="en-US" w:eastAsia="zh-CN"/>
        </w:rPr>
        <w:t>, 19(3): 451-477.</w:t>
      </w:r>
      <w:r w:rsidR="004D3E10" w:rsidRPr="00FD0B17">
        <w:rPr>
          <w:rFonts w:ascii="Times New Roman" w:eastAsia="Times New Roman" w:hAnsi="Times New Roman" w:cs="Times New Roman"/>
          <w:color w:val="000000"/>
          <w:lang w:val="en-US" w:eastAsia="zh-CN"/>
        </w:rPr>
        <w:t xml:space="preserve"> </w:t>
      </w:r>
    </w:p>
    <w:p w14:paraId="4FFAF317" w14:textId="4EBB47F7" w:rsidR="00393CE9" w:rsidRPr="00FD0B17" w:rsidRDefault="00393CE9" w:rsidP="00714455">
      <w:pPr>
        <w:tabs>
          <w:tab w:val="left" w:pos="567"/>
        </w:tabs>
        <w:spacing w:afterLines="40" w:after="96" w:line="240" w:lineRule="auto"/>
        <w:ind w:left="567" w:hanging="567"/>
        <w:jc w:val="both"/>
        <w:rPr>
          <w:rFonts w:ascii="Times New Roman" w:eastAsia="Times New Roman" w:hAnsi="Times New Roman" w:cs="Times New Roman"/>
          <w:color w:val="000000"/>
          <w:lang w:val="en-US" w:eastAsia="zh-CN"/>
        </w:rPr>
      </w:pPr>
      <w:proofErr w:type="spellStart"/>
      <w:r w:rsidRPr="00FD0B17">
        <w:rPr>
          <w:rFonts w:ascii="Times New Roman" w:eastAsia="Times New Roman" w:hAnsi="Times New Roman" w:cs="Times New Roman"/>
          <w:color w:val="000000"/>
          <w:lang w:val="en-US" w:eastAsia="zh-CN"/>
        </w:rPr>
        <w:t>Longhi</w:t>
      </w:r>
      <w:proofErr w:type="spellEnd"/>
      <w:r w:rsidRPr="00FD0B17">
        <w:rPr>
          <w:rFonts w:ascii="Times New Roman" w:eastAsia="Times New Roman" w:hAnsi="Times New Roman" w:cs="Times New Roman"/>
          <w:color w:val="000000"/>
          <w:lang w:val="en-US" w:eastAsia="zh-CN"/>
        </w:rPr>
        <w:t xml:space="preserve">, S., Nijkamp, P. </w:t>
      </w:r>
      <w:r w:rsidR="006F3018" w:rsidRPr="00FD0B17">
        <w:rPr>
          <w:rFonts w:ascii="Times New Roman" w:eastAsia="Times New Roman" w:hAnsi="Times New Roman" w:cs="Times New Roman"/>
          <w:color w:val="000000"/>
          <w:lang w:val="en-US" w:eastAsia="zh-CN"/>
        </w:rPr>
        <w:t>&amp;</w:t>
      </w:r>
      <w:r w:rsidRPr="00FD0B17">
        <w:rPr>
          <w:rFonts w:ascii="Times New Roman" w:eastAsia="Times New Roman" w:hAnsi="Times New Roman" w:cs="Times New Roman"/>
          <w:color w:val="000000"/>
          <w:lang w:val="en-US" w:eastAsia="zh-CN"/>
        </w:rPr>
        <w:t xml:space="preserve"> Poot, J. (2010). Meta-analyses of labour market impacts of immigration: Key conclusions and policy implications. </w:t>
      </w:r>
      <w:r w:rsidRPr="00FD0B17">
        <w:rPr>
          <w:rFonts w:ascii="Times New Roman" w:eastAsia="Times New Roman" w:hAnsi="Times New Roman" w:cs="Times New Roman"/>
          <w:i/>
          <w:iCs/>
          <w:color w:val="000000"/>
          <w:lang w:val="en-US" w:eastAsia="zh-CN"/>
        </w:rPr>
        <w:t>Environment and Planning C: Government and Policy</w:t>
      </w:r>
      <w:r w:rsidRPr="00FD0B17">
        <w:rPr>
          <w:rFonts w:ascii="Times New Roman" w:eastAsia="Times New Roman" w:hAnsi="Times New Roman" w:cs="Times New Roman"/>
          <w:color w:val="000000"/>
          <w:lang w:val="en-US" w:eastAsia="zh-CN"/>
        </w:rPr>
        <w:t>, 28: 819-833.</w:t>
      </w:r>
    </w:p>
    <w:p w14:paraId="01C4A80D" w14:textId="2A74D2E5" w:rsidR="00523F96" w:rsidRPr="00FD0B17" w:rsidRDefault="00523F96" w:rsidP="00714455">
      <w:pPr>
        <w:tabs>
          <w:tab w:val="left" w:pos="567"/>
        </w:tabs>
        <w:spacing w:afterLines="40" w:after="96" w:line="240" w:lineRule="auto"/>
        <w:ind w:left="567" w:hanging="567"/>
        <w:jc w:val="both"/>
        <w:rPr>
          <w:rFonts w:ascii="Times New Roman" w:eastAsia="Times New Roman" w:hAnsi="Times New Roman" w:cs="Times New Roman"/>
          <w:color w:val="000000"/>
          <w:lang w:val="en-US" w:eastAsia="zh-CN"/>
        </w:rPr>
      </w:pPr>
      <w:proofErr w:type="spellStart"/>
      <w:r w:rsidRPr="00FD0B17">
        <w:rPr>
          <w:rFonts w:ascii="Times New Roman" w:eastAsia="Times New Roman" w:hAnsi="Times New Roman" w:cs="Times New Roman"/>
          <w:color w:val="000000"/>
          <w:lang w:val="en-US" w:eastAsia="zh-CN"/>
        </w:rPr>
        <w:t>Malpezzi</w:t>
      </w:r>
      <w:proofErr w:type="spellEnd"/>
      <w:r w:rsidRPr="00FD0B17">
        <w:rPr>
          <w:rFonts w:ascii="Times New Roman" w:eastAsia="Times New Roman" w:hAnsi="Times New Roman" w:cs="Times New Roman"/>
          <w:color w:val="000000"/>
          <w:lang w:val="en-US" w:eastAsia="zh-CN"/>
        </w:rPr>
        <w:t xml:space="preserve">, S. &amp; </w:t>
      </w:r>
      <w:proofErr w:type="spellStart"/>
      <w:r w:rsidRPr="00FD0B17">
        <w:rPr>
          <w:rFonts w:ascii="Times New Roman" w:eastAsia="Times New Roman" w:hAnsi="Times New Roman" w:cs="Times New Roman"/>
          <w:color w:val="000000"/>
          <w:lang w:val="en-US" w:eastAsia="zh-CN"/>
        </w:rPr>
        <w:t>Maclennan</w:t>
      </w:r>
      <w:proofErr w:type="spellEnd"/>
      <w:r w:rsidRPr="00FD0B17">
        <w:rPr>
          <w:rFonts w:ascii="Times New Roman" w:eastAsia="Times New Roman" w:hAnsi="Times New Roman" w:cs="Times New Roman"/>
          <w:color w:val="000000"/>
          <w:lang w:val="en-US" w:eastAsia="zh-CN"/>
        </w:rPr>
        <w:t xml:space="preserve">, D. (2001). The long-run price elasticity of supply of new residential construction in the United States and the United Kingdom. </w:t>
      </w:r>
      <w:r w:rsidRPr="00FD0B17">
        <w:rPr>
          <w:rFonts w:ascii="Times New Roman" w:eastAsia="Times New Roman" w:hAnsi="Times New Roman" w:cs="Times New Roman"/>
          <w:i/>
          <w:color w:val="000000"/>
          <w:lang w:val="en-US" w:eastAsia="zh-CN"/>
        </w:rPr>
        <w:t>Journal of Housing Economics</w:t>
      </w:r>
      <w:r w:rsidRPr="00FD0B17">
        <w:rPr>
          <w:rFonts w:ascii="Times New Roman" w:eastAsia="Times New Roman" w:hAnsi="Times New Roman" w:cs="Times New Roman"/>
          <w:color w:val="000000"/>
          <w:lang w:val="en-US" w:eastAsia="zh-CN"/>
        </w:rPr>
        <w:t>, 10(3): 278-306.</w:t>
      </w:r>
    </w:p>
    <w:p w14:paraId="5ECB5256" w14:textId="6F2DC667" w:rsidR="00E13F41" w:rsidRPr="00FD0B17" w:rsidRDefault="00E13F41" w:rsidP="00714455">
      <w:pPr>
        <w:tabs>
          <w:tab w:val="left" w:pos="567"/>
        </w:tabs>
        <w:spacing w:afterLines="40" w:after="96" w:line="240" w:lineRule="auto"/>
        <w:ind w:left="567" w:hanging="567"/>
        <w:jc w:val="both"/>
        <w:rPr>
          <w:rFonts w:ascii="Times New Roman" w:eastAsia="Times New Roman" w:hAnsi="Times New Roman" w:cs="Times New Roman"/>
          <w:color w:val="000000"/>
          <w:lang w:val="en-US" w:eastAsia="zh-CN"/>
        </w:rPr>
      </w:pPr>
      <w:r w:rsidRPr="00FD0B17">
        <w:rPr>
          <w:rFonts w:ascii="Times New Roman" w:eastAsia="Times New Roman" w:hAnsi="Times New Roman" w:cs="Times New Roman"/>
          <w:color w:val="000000"/>
          <w:lang w:val="en-US" w:eastAsia="zh-CN"/>
        </w:rPr>
        <w:t>Mankiw, N.G.,</w:t>
      </w:r>
      <w:r w:rsidR="009B665E" w:rsidRPr="00FD0B17">
        <w:rPr>
          <w:rFonts w:ascii="Times New Roman" w:eastAsia="Times New Roman" w:hAnsi="Times New Roman" w:cs="Times New Roman"/>
          <w:color w:val="000000"/>
          <w:lang w:val="en-US" w:eastAsia="zh-CN"/>
        </w:rPr>
        <w:t xml:space="preserve"> &amp; Weil, D.N. (1989). The baby boom, the baby bust, and the housing market. </w:t>
      </w:r>
      <w:r w:rsidR="009B665E" w:rsidRPr="00FD0B17">
        <w:rPr>
          <w:rFonts w:ascii="Times New Roman" w:eastAsia="Times New Roman" w:hAnsi="Times New Roman" w:cs="Times New Roman"/>
          <w:i/>
          <w:color w:val="000000"/>
          <w:lang w:val="en-US" w:eastAsia="zh-CN"/>
        </w:rPr>
        <w:t>Regional Science and Urban Economics</w:t>
      </w:r>
      <w:r w:rsidR="009B665E" w:rsidRPr="00FD0B17">
        <w:rPr>
          <w:rFonts w:ascii="Times New Roman" w:eastAsia="Times New Roman" w:hAnsi="Times New Roman" w:cs="Times New Roman"/>
          <w:color w:val="000000"/>
          <w:lang w:val="en-US" w:eastAsia="zh-CN"/>
        </w:rPr>
        <w:t xml:space="preserve">, 19(2): 235-258. </w:t>
      </w:r>
    </w:p>
    <w:p w14:paraId="428E2C39" w14:textId="5B8175EE"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 xml:space="preserve">McDonald, C. (2013). </w:t>
      </w:r>
      <w:r w:rsidRPr="00FD0B17">
        <w:rPr>
          <w:rFonts w:ascii="Times New Roman" w:hAnsi="Times New Roman" w:cs="Times New Roman"/>
          <w:i/>
          <w:lang w:val="en-US"/>
        </w:rPr>
        <w:t>Migration and the Housing Market</w:t>
      </w:r>
      <w:r w:rsidRPr="00FD0B17">
        <w:rPr>
          <w:rFonts w:ascii="Times New Roman" w:hAnsi="Times New Roman" w:cs="Times New Roman"/>
          <w:lang w:val="en-US"/>
        </w:rPr>
        <w:t xml:space="preserve"> (AN2013/10). Wellington: Reserve Bank of New Zealand.</w:t>
      </w:r>
    </w:p>
    <w:p w14:paraId="63435B99"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Mclennan</w:t>
      </w:r>
      <w:proofErr w:type="spellEnd"/>
      <w:r w:rsidRPr="00FD0B17">
        <w:rPr>
          <w:rFonts w:ascii="Times New Roman" w:hAnsi="Times New Roman" w:cs="Times New Roman"/>
          <w:lang w:val="en-US"/>
        </w:rPr>
        <w:t>, D. (1982)</w:t>
      </w:r>
      <w:r w:rsidR="00B76168" w:rsidRPr="00FD0B17">
        <w:rPr>
          <w:rFonts w:ascii="Times New Roman" w:hAnsi="Times New Roman" w:cs="Times New Roman"/>
          <w:lang w:val="en-US"/>
        </w:rPr>
        <w:t>.</w:t>
      </w:r>
      <w:r w:rsidRPr="00FD0B17">
        <w:rPr>
          <w:rFonts w:ascii="Times New Roman" w:hAnsi="Times New Roman" w:cs="Times New Roman"/>
          <w:lang w:val="en-US"/>
        </w:rPr>
        <w:t xml:space="preserve"> </w:t>
      </w:r>
      <w:r w:rsidRPr="00FD0B17">
        <w:rPr>
          <w:rFonts w:ascii="Times New Roman" w:hAnsi="Times New Roman" w:cs="Times New Roman"/>
          <w:i/>
          <w:iCs/>
          <w:lang w:val="en-US"/>
        </w:rPr>
        <w:t>Housing Economics</w:t>
      </w:r>
      <w:r w:rsidRPr="00FD0B17">
        <w:rPr>
          <w:rFonts w:ascii="Times New Roman" w:hAnsi="Times New Roman" w:cs="Times New Roman"/>
          <w:lang w:val="en-US"/>
        </w:rPr>
        <w:t>. Boston: Addison-Wesley Longman.</w:t>
      </w:r>
    </w:p>
    <w:p w14:paraId="2A1DF512" w14:textId="572EE44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Mishan</w:t>
      </w:r>
      <w:proofErr w:type="spellEnd"/>
      <w:r w:rsidRPr="00FD0B17">
        <w:rPr>
          <w:rFonts w:ascii="Times New Roman" w:hAnsi="Times New Roman" w:cs="Times New Roman"/>
          <w:lang w:val="en-US"/>
        </w:rPr>
        <w:t>, E.J., &amp; Needleman, L., (1966)</w:t>
      </w:r>
      <w:r w:rsidR="00B76168" w:rsidRPr="00FD0B17">
        <w:rPr>
          <w:rFonts w:ascii="Times New Roman" w:hAnsi="Times New Roman" w:cs="Times New Roman"/>
          <w:lang w:val="en-US"/>
        </w:rPr>
        <w:t>.</w:t>
      </w:r>
      <w:r w:rsidRPr="00FD0B17">
        <w:rPr>
          <w:rFonts w:ascii="Times New Roman" w:hAnsi="Times New Roman" w:cs="Times New Roman"/>
          <w:lang w:val="en-US"/>
        </w:rPr>
        <w:t xml:space="preserve"> Immigration, excess aggregate demand and the balance of payments. </w:t>
      </w:r>
      <w:r w:rsidRPr="00FD0B17">
        <w:rPr>
          <w:rFonts w:ascii="Times New Roman" w:hAnsi="Times New Roman" w:cs="Times New Roman"/>
          <w:i/>
          <w:lang w:val="en-US"/>
        </w:rPr>
        <w:t>Economica,</w:t>
      </w:r>
      <w:r w:rsidRPr="00FD0B17">
        <w:rPr>
          <w:rFonts w:ascii="Times New Roman" w:hAnsi="Times New Roman" w:cs="Times New Roman"/>
          <w:lang w:val="en-US"/>
        </w:rPr>
        <w:t xml:space="preserve"> 33(130)</w:t>
      </w:r>
      <w:r w:rsidR="00932660" w:rsidRPr="00FD0B17">
        <w:rPr>
          <w:rFonts w:ascii="Times New Roman" w:hAnsi="Times New Roman" w:cs="Times New Roman"/>
          <w:lang w:val="en-US"/>
        </w:rPr>
        <w:t>:</w:t>
      </w:r>
      <w:r w:rsidRPr="00FD0B17">
        <w:rPr>
          <w:rFonts w:ascii="Times New Roman" w:hAnsi="Times New Roman" w:cs="Times New Roman"/>
          <w:lang w:val="en-US"/>
        </w:rPr>
        <w:t xml:space="preserve"> 129-147.</w:t>
      </w:r>
    </w:p>
    <w:p w14:paraId="5A4F6A03" w14:textId="6872A5C5" w:rsidR="00B76168" w:rsidRPr="00FD0B17" w:rsidRDefault="00B76168"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Mussa</w:t>
      </w:r>
      <w:proofErr w:type="spellEnd"/>
      <w:r w:rsidRPr="00FD0B17">
        <w:rPr>
          <w:rFonts w:ascii="Times New Roman" w:hAnsi="Times New Roman" w:cs="Times New Roman"/>
          <w:lang w:val="en-US"/>
        </w:rPr>
        <w:t xml:space="preserve">, A., </w:t>
      </w:r>
      <w:proofErr w:type="spellStart"/>
      <w:r w:rsidRPr="00FD0B17">
        <w:rPr>
          <w:rFonts w:ascii="Times New Roman" w:hAnsi="Times New Roman" w:cs="Times New Roman"/>
          <w:lang w:val="en-US"/>
        </w:rPr>
        <w:t>Nwaogu</w:t>
      </w:r>
      <w:proofErr w:type="spellEnd"/>
      <w:r w:rsidRPr="00FD0B17">
        <w:rPr>
          <w:rFonts w:ascii="Times New Roman" w:hAnsi="Times New Roman" w:cs="Times New Roman"/>
          <w:lang w:val="en-US"/>
        </w:rPr>
        <w:t>, U.G.</w:t>
      </w:r>
      <w:r w:rsidR="009B665E" w:rsidRPr="00FD0B17">
        <w:rPr>
          <w:rFonts w:ascii="Times New Roman" w:hAnsi="Times New Roman" w:cs="Times New Roman"/>
          <w:lang w:val="en-US"/>
        </w:rPr>
        <w:t>,</w:t>
      </w:r>
      <w:r w:rsidRPr="00FD0B17">
        <w:rPr>
          <w:rFonts w:ascii="Times New Roman" w:hAnsi="Times New Roman" w:cs="Times New Roman"/>
          <w:lang w:val="en-US"/>
        </w:rPr>
        <w:t xml:space="preserve"> &amp; </w:t>
      </w:r>
      <w:proofErr w:type="spellStart"/>
      <w:r w:rsidRPr="00FD0B17">
        <w:rPr>
          <w:rFonts w:ascii="Times New Roman" w:hAnsi="Times New Roman" w:cs="Times New Roman"/>
          <w:lang w:val="en-US"/>
        </w:rPr>
        <w:t>Pozo</w:t>
      </w:r>
      <w:proofErr w:type="spellEnd"/>
      <w:r w:rsidRPr="00FD0B17">
        <w:rPr>
          <w:rFonts w:ascii="Times New Roman" w:hAnsi="Times New Roman" w:cs="Times New Roman"/>
          <w:lang w:val="en-US"/>
        </w:rPr>
        <w:t xml:space="preserve">, S. (2017). Immigration and housing: A spatial econometric Analysis. </w:t>
      </w:r>
      <w:r w:rsidRPr="00FD0B17">
        <w:rPr>
          <w:rFonts w:ascii="Times New Roman" w:hAnsi="Times New Roman" w:cs="Times New Roman"/>
          <w:i/>
          <w:lang w:val="en-US"/>
        </w:rPr>
        <w:t>Journal of Housing Economics</w:t>
      </w:r>
      <w:r w:rsidR="00932660" w:rsidRPr="00FD0B17">
        <w:rPr>
          <w:rFonts w:ascii="Times New Roman" w:hAnsi="Times New Roman" w:cs="Times New Roman"/>
          <w:lang w:val="en-US"/>
        </w:rPr>
        <w:t>, 35(1): 13-25.</w:t>
      </w:r>
    </w:p>
    <w:p w14:paraId="33A2D0F4"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Muth</w:t>
      </w:r>
      <w:proofErr w:type="spellEnd"/>
      <w:r w:rsidRPr="00FD0B17">
        <w:rPr>
          <w:rFonts w:ascii="Times New Roman" w:hAnsi="Times New Roman" w:cs="Times New Roman"/>
          <w:lang w:val="en-US"/>
        </w:rPr>
        <w:t xml:space="preserve">, R.F. </w:t>
      </w:r>
      <w:r w:rsidR="00B76168" w:rsidRPr="00FD0B17">
        <w:rPr>
          <w:rFonts w:ascii="Times New Roman" w:hAnsi="Times New Roman" w:cs="Times New Roman"/>
          <w:lang w:val="en-US"/>
        </w:rPr>
        <w:t>&amp;</w:t>
      </w:r>
      <w:r w:rsidRPr="00FD0B17">
        <w:rPr>
          <w:rFonts w:ascii="Times New Roman" w:hAnsi="Times New Roman" w:cs="Times New Roman"/>
          <w:lang w:val="en-US"/>
        </w:rPr>
        <w:t xml:space="preserve"> Goodman, A.C. (1989)</w:t>
      </w:r>
      <w:r w:rsidR="00B76168" w:rsidRPr="00FD0B17">
        <w:rPr>
          <w:rFonts w:ascii="Times New Roman" w:hAnsi="Times New Roman" w:cs="Times New Roman"/>
          <w:lang w:val="en-US"/>
        </w:rPr>
        <w:t>.</w:t>
      </w:r>
      <w:r w:rsidRPr="00FD0B17">
        <w:rPr>
          <w:rFonts w:ascii="Times New Roman" w:hAnsi="Times New Roman" w:cs="Times New Roman"/>
          <w:lang w:val="en-US"/>
        </w:rPr>
        <w:t xml:space="preserve"> </w:t>
      </w:r>
      <w:r w:rsidRPr="00FD0B17">
        <w:rPr>
          <w:rFonts w:ascii="Times New Roman" w:hAnsi="Times New Roman" w:cs="Times New Roman"/>
          <w:i/>
          <w:iCs/>
          <w:lang w:val="en-US"/>
        </w:rPr>
        <w:t>The Economics of Housing Markets</w:t>
      </w:r>
      <w:r w:rsidRPr="00FD0B17">
        <w:rPr>
          <w:rFonts w:ascii="Times New Roman" w:hAnsi="Times New Roman" w:cs="Times New Roman"/>
          <w:lang w:val="en-US"/>
        </w:rPr>
        <w:t>. Reading UK: Harwood Academic Publishers.</w:t>
      </w:r>
    </w:p>
    <w:p w14:paraId="0836EEA5" w14:textId="5985D62E" w:rsidR="00E21A5F" w:rsidRPr="00AD1D6C" w:rsidRDefault="00E21A5F" w:rsidP="00714455">
      <w:pPr>
        <w:tabs>
          <w:tab w:val="left" w:pos="567"/>
        </w:tabs>
        <w:spacing w:afterLines="40" w:after="96" w:line="240" w:lineRule="auto"/>
        <w:ind w:left="567" w:hanging="567"/>
        <w:jc w:val="both"/>
        <w:rPr>
          <w:rFonts w:ascii="Times New Roman" w:hAnsi="Times New Roman" w:cs="Times New Roman"/>
        </w:rPr>
      </w:pPr>
      <w:r w:rsidRPr="00FD0B17">
        <w:rPr>
          <w:rFonts w:ascii="Times New Roman" w:hAnsi="Times New Roman" w:cs="Times New Roman"/>
          <w:lang w:val="en-US"/>
        </w:rPr>
        <w:lastRenderedPageBreak/>
        <w:t>Nijkamp, P., Poot, J.</w:t>
      </w:r>
      <w:r w:rsidR="009B665E" w:rsidRPr="00FD0B17">
        <w:rPr>
          <w:rFonts w:ascii="Times New Roman" w:hAnsi="Times New Roman" w:cs="Times New Roman"/>
          <w:lang w:val="en-US"/>
        </w:rPr>
        <w:t>,</w:t>
      </w:r>
      <w:r w:rsidRPr="00FD0B17">
        <w:rPr>
          <w:rFonts w:ascii="Times New Roman" w:hAnsi="Times New Roman" w:cs="Times New Roman"/>
          <w:lang w:val="en-US"/>
        </w:rPr>
        <w:t xml:space="preserve"> </w:t>
      </w:r>
      <w:r w:rsidR="00B76168" w:rsidRPr="00FD0B17">
        <w:rPr>
          <w:rFonts w:ascii="Times New Roman" w:hAnsi="Times New Roman" w:cs="Times New Roman"/>
          <w:lang w:val="en-US"/>
        </w:rPr>
        <w:t>&amp;</w:t>
      </w:r>
      <w:r w:rsidRPr="00FD0B17">
        <w:rPr>
          <w:rFonts w:ascii="Times New Roman" w:hAnsi="Times New Roman" w:cs="Times New Roman"/>
          <w:lang w:val="en-US"/>
        </w:rPr>
        <w:t xml:space="preserve"> </w:t>
      </w:r>
      <w:proofErr w:type="spellStart"/>
      <w:r w:rsidRPr="00FD0B17">
        <w:rPr>
          <w:rFonts w:ascii="Times New Roman" w:hAnsi="Times New Roman" w:cs="Times New Roman"/>
          <w:lang w:val="en-US"/>
        </w:rPr>
        <w:t>Sahin</w:t>
      </w:r>
      <w:proofErr w:type="spellEnd"/>
      <w:r w:rsidRPr="00FD0B17">
        <w:rPr>
          <w:rFonts w:ascii="Times New Roman" w:hAnsi="Times New Roman" w:cs="Times New Roman"/>
          <w:lang w:val="en-US"/>
        </w:rPr>
        <w:t>, M. (eds) (2012)</w:t>
      </w:r>
      <w:r w:rsidR="00B76168" w:rsidRPr="00FD0B17">
        <w:rPr>
          <w:rFonts w:ascii="Times New Roman" w:hAnsi="Times New Roman" w:cs="Times New Roman"/>
          <w:lang w:val="en-US"/>
        </w:rPr>
        <w:t>.</w:t>
      </w:r>
      <w:r w:rsidRPr="00FD0B17">
        <w:rPr>
          <w:rFonts w:ascii="Times New Roman" w:hAnsi="Times New Roman" w:cs="Times New Roman"/>
          <w:lang w:val="en-US"/>
        </w:rPr>
        <w:t xml:space="preserve"> </w:t>
      </w:r>
      <w:r w:rsidRPr="00FD0B17">
        <w:rPr>
          <w:rFonts w:ascii="Times New Roman" w:hAnsi="Times New Roman" w:cs="Times New Roman"/>
          <w:i/>
          <w:iCs/>
          <w:lang w:val="en-US"/>
        </w:rPr>
        <w:t>Migration Impact Assessment: New Horizons</w:t>
      </w:r>
      <w:r w:rsidRPr="00FD0B17">
        <w:rPr>
          <w:rFonts w:ascii="Times New Roman" w:hAnsi="Times New Roman" w:cs="Times New Roman"/>
          <w:lang w:val="en-US"/>
        </w:rPr>
        <w:t xml:space="preserve">. </w:t>
      </w:r>
      <w:r w:rsidRPr="00AD1D6C">
        <w:rPr>
          <w:rFonts w:ascii="Times New Roman" w:hAnsi="Times New Roman" w:cs="Times New Roman"/>
        </w:rPr>
        <w:t>Cheltenham UK: Edward Elgar.</w:t>
      </w:r>
    </w:p>
    <w:p w14:paraId="4563E771" w14:textId="29DE04DF" w:rsidR="00E32F14" w:rsidRPr="00FD0B17" w:rsidRDefault="009B665E" w:rsidP="00714455">
      <w:pPr>
        <w:tabs>
          <w:tab w:val="left" w:pos="567"/>
        </w:tabs>
        <w:spacing w:afterLines="40" w:after="96" w:line="240" w:lineRule="auto"/>
        <w:ind w:left="567" w:hanging="567"/>
        <w:jc w:val="both"/>
        <w:rPr>
          <w:rFonts w:ascii="Times New Roman" w:hAnsi="Times New Roman" w:cs="Times New Roman"/>
          <w:lang w:val="en-US"/>
        </w:rPr>
      </w:pPr>
      <w:r w:rsidRPr="00AD1D6C">
        <w:rPr>
          <w:rFonts w:ascii="Times New Roman" w:hAnsi="Times New Roman" w:cs="Times New Roman"/>
          <w:color w:val="222222"/>
          <w:shd w:val="clear" w:color="auto" w:fill="FFFFFF"/>
        </w:rPr>
        <w:t xml:space="preserve">Norman, N. R., &amp; </w:t>
      </w:r>
      <w:proofErr w:type="spellStart"/>
      <w:r w:rsidRPr="00AD1D6C">
        <w:rPr>
          <w:rFonts w:ascii="Times New Roman" w:hAnsi="Times New Roman" w:cs="Times New Roman"/>
          <w:color w:val="222222"/>
          <w:shd w:val="clear" w:color="auto" w:fill="FFFFFF"/>
        </w:rPr>
        <w:t>Meikle</w:t>
      </w:r>
      <w:proofErr w:type="spellEnd"/>
      <w:r w:rsidRPr="00AD1D6C">
        <w:rPr>
          <w:rFonts w:ascii="Times New Roman" w:hAnsi="Times New Roman" w:cs="Times New Roman"/>
          <w:color w:val="222222"/>
          <w:shd w:val="clear" w:color="auto" w:fill="FFFFFF"/>
        </w:rPr>
        <w:t>, K.</w:t>
      </w:r>
      <w:r w:rsidR="00E32F14" w:rsidRPr="00AD1D6C">
        <w:rPr>
          <w:rFonts w:ascii="Times New Roman" w:hAnsi="Times New Roman" w:cs="Times New Roman"/>
          <w:color w:val="222222"/>
          <w:shd w:val="clear" w:color="auto" w:fill="FFFFFF"/>
        </w:rPr>
        <w:t xml:space="preserve">F. (1985). </w:t>
      </w:r>
      <w:r w:rsidR="00E32F14" w:rsidRPr="00FD0B17">
        <w:rPr>
          <w:rFonts w:ascii="Times New Roman" w:hAnsi="Times New Roman" w:cs="Times New Roman"/>
          <w:color w:val="222222"/>
          <w:shd w:val="clear" w:color="auto" w:fill="FFFFFF"/>
        </w:rPr>
        <w:t>The Economic Effects of Immigration in Australia: Committee for the Economic Development of Australia (CEDA) and Department of Immigration and Ethnic Affairs.</w:t>
      </w:r>
    </w:p>
    <w:p w14:paraId="3E6DE6CA" w14:textId="15A4788B"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O’Sullivan, A. (2019)</w:t>
      </w:r>
      <w:r w:rsidR="009B665E" w:rsidRPr="00FD0B17">
        <w:rPr>
          <w:rFonts w:ascii="Times New Roman" w:hAnsi="Times New Roman" w:cs="Times New Roman"/>
          <w:lang w:val="en-US"/>
        </w:rPr>
        <w:t>.</w:t>
      </w:r>
      <w:r w:rsidRPr="00FD0B17">
        <w:rPr>
          <w:rFonts w:ascii="Times New Roman" w:hAnsi="Times New Roman" w:cs="Times New Roman"/>
          <w:lang w:val="en-US"/>
        </w:rPr>
        <w:t xml:space="preserve"> </w:t>
      </w:r>
      <w:r w:rsidRPr="00FD0B17">
        <w:rPr>
          <w:rFonts w:ascii="Times New Roman" w:hAnsi="Times New Roman" w:cs="Times New Roman"/>
          <w:i/>
          <w:iCs/>
          <w:lang w:val="en-US"/>
        </w:rPr>
        <w:t>Urban Economics</w:t>
      </w:r>
      <w:r w:rsidRPr="00FD0B17">
        <w:rPr>
          <w:rFonts w:ascii="Times New Roman" w:hAnsi="Times New Roman" w:cs="Times New Roman"/>
          <w:lang w:val="en-US"/>
        </w:rPr>
        <w:t>. 9</w:t>
      </w:r>
      <w:r w:rsidRPr="00FD0B17">
        <w:rPr>
          <w:rFonts w:ascii="Times New Roman" w:hAnsi="Times New Roman" w:cs="Times New Roman"/>
          <w:vertAlign w:val="superscript"/>
          <w:lang w:val="en-US"/>
        </w:rPr>
        <w:t>th</w:t>
      </w:r>
      <w:r w:rsidRPr="00FD0B17">
        <w:rPr>
          <w:rFonts w:ascii="Times New Roman" w:hAnsi="Times New Roman" w:cs="Times New Roman"/>
          <w:lang w:val="en-US"/>
        </w:rPr>
        <w:t xml:space="preserve"> edition. New York: McGraw-Hill.</w:t>
      </w:r>
    </w:p>
    <w:p w14:paraId="3BB5B924" w14:textId="0DCA6CCC" w:rsidR="00932660" w:rsidRPr="00FD0B17" w:rsidRDefault="00932660" w:rsidP="00714455">
      <w:pPr>
        <w:tabs>
          <w:tab w:val="left" w:pos="567"/>
        </w:tabs>
        <w:spacing w:afterLines="40" w:after="96" w:line="240" w:lineRule="auto"/>
        <w:ind w:left="567" w:hanging="567"/>
        <w:jc w:val="both"/>
        <w:rPr>
          <w:rFonts w:ascii="Times New Roman" w:hAnsi="Times New Roman" w:cs="Times New Roman"/>
          <w:color w:val="222222"/>
          <w:shd w:val="clear" w:color="auto" w:fill="FFFFFF"/>
        </w:rPr>
      </w:pPr>
      <w:r w:rsidRPr="00FD0B17">
        <w:rPr>
          <w:rFonts w:ascii="Times New Roman" w:hAnsi="Times New Roman" w:cs="Times New Roman"/>
          <w:color w:val="222222"/>
          <w:shd w:val="clear" w:color="auto" w:fill="FFFFFF"/>
        </w:rPr>
        <w:t xml:space="preserve">Painter, G., Gabriel, S., &amp; Myers, D. (2001). Race, immigrant status and housing tenure choice. </w:t>
      </w:r>
      <w:r w:rsidRPr="00FD0B17">
        <w:rPr>
          <w:rFonts w:ascii="Times New Roman" w:hAnsi="Times New Roman" w:cs="Times New Roman"/>
          <w:i/>
          <w:color w:val="222222"/>
          <w:shd w:val="clear" w:color="auto" w:fill="FFFFFF"/>
        </w:rPr>
        <w:t>Journal of Urban Economics</w:t>
      </w:r>
      <w:r w:rsidRPr="00FD0B17">
        <w:rPr>
          <w:rFonts w:ascii="Times New Roman" w:hAnsi="Times New Roman" w:cs="Times New Roman"/>
          <w:color w:val="222222"/>
          <w:shd w:val="clear" w:color="auto" w:fill="FFFFFF"/>
        </w:rPr>
        <w:t>, 49(1): 150-167.</w:t>
      </w:r>
    </w:p>
    <w:p w14:paraId="61980CA4" w14:textId="15DF87D9" w:rsidR="00E32F14" w:rsidRPr="00FD0B17" w:rsidRDefault="00E32F14"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color w:val="222222"/>
          <w:shd w:val="clear" w:color="auto" w:fill="FFFFFF"/>
        </w:rPr>
        <w:t>Poo</w:t>
      </w:r>
      <w:r w:rsidR="009B665E" w:rsidRPr="00FD0B17">
        <w:rPr>
          <w:rFonts w:ascii="Times New Roman" w:hAnsi="Times New Roman" w:cs="Times New Roman"/>
          <w:color w:val="222222"/>
          <w:shd w:val="clear" w:color="auto" w:fill="FFFFFF"/>
        </w:rPr>
        <w:t xml:space="preserve">t, J., Nana, G., &amp; Philpott, B.P. (1988). </w:t>
      </w:r>
      <w:r w:rsidRPr="00FD0B17">
        <w:rPr>
          <w:rFonts w:ascii="Times New Roman" w:hAnsi="Times New Roman" w:cs="Times New Roman"/>
          <w:i/>
          <w:iCs/>
          <w:color w:val="222222"/>
          <w:shd w:val="clear" w:color="auto" w:fill="FFFFFF"/>
        </w:rPr>
        <w:t>International Migration and the New Zealand Economy: Long-Run Perspective</w:t>
      </w:r>
      <w:r w:rsidRPr="00FD0B17">
        <w:rPr>
          <w:rFonts w:ascii="Times New Roman" w:hAnsi="Times New Roman" w:cs="Times New Roman"/>
          <w:color w:val="222222"/>
          <w:shd w:val="clear" w:color="auto" w:fill="FFFFFF"/>
        </w:rPr>
        <w:t xml:space="preserve">. </w:t>
      </w:r>
      <w:r w:rsidR="009B665E" w:rsidRPr="00FD0B17">
        <w:rPr>
          <w:rFonts w:ascii="Times New Roman" w:hAnsi="Times New Roman" w:cs="Times New Roman"/>
          <w:color w:val="222222"/>
          <w:shd w:val="clear" w:color="auto" w:fill="FFFFFF"/>
        </w:rPr>
        <w:t xml:space="preserve">Wellington: </w:t>
      </w:r>
      <w:r w:rsidRPr="00FD0B17">
        <w:rPr>
          <w:rFonts w:ascii="Times New Roman" w:hAnsi="Times New Roman" w:cs="Times New Roman"/>
          <w:color w:val="222222"/>
          <w:shd w:val="clear" w:color="auto" w:fill="FFFFFF"/>
        </w:rPr>
        <w:t>Institute of Policy Studies.</w:t>
      </w:r>
    </w:p>
    <w:p w14:paraId="2137B7F8" w14:textId="7C894F75"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Poot, J. (2000)</w:t>
      </w:r>
      <w:r w:rsidR="009B665E" w:rsidRPr="00FD0B17">
        <w:rPr>
          <w:rFonts w:ascii="Times New Roman" w:hAnsi="Times New Roman" w:cs="Times New Roman"/>
          <w:lang w:val="en-US"/>
        </w:rPr>
        <w:t>.</w:t>
      </w:r>
      <w:r w:rsidRPr="00FD0B17">
        <w:rPr>
          <w:rFonts w:ascii="Times New Roman" w:hAnsi="Times New Roman" w:cs="Times New Roman"/>
          <w:lang w:val="en-US"/>
        </w:rPr>
        <w:t xml:space="preserve"> </w:t>
      </w:r>
      <w:r w:rsidRPr="00FD0B17">
        <w:rPr>
          <w:rFonts w:ascii="Times New Roman" w:hAnsi="Times New Roman" w:cs="Times New Roman"/>
          <w:i/>
          <w:lang w:val="en-US"/>
        </w:rPr>
        <w:t>Economic Principles for the Building Sector: a New Zealand Text</w:t>
      </w:r>
      <w:r w:rsidRPr="00FD0B17">
        <w:rPr>
          <w:rFonts w:ascii="Times New Roman" w:hAnsi="Times New Roman" w:cs="Times New Roman"/>
          <w:lang w:val="en-US"/>
        </w:rPr>
        <w:t>. Revised Edition. Wellington: School of Architecture, Victoria University of Wellington.</w:t>
      </w:r>
    </w:p>
    <w:p w14:paraId="23B0E1A9" w14:textId="326D044B"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 xml:space="preserve">Sá, F. (2015). Immigration and house prices in the UK. </w:t>
      </w:r>
      <w:r w:rsidRPr="00FD0B17">
        <w:rPr>
          <w:rFonts w:ascii="Times New Roman" w:hAnsi="Times New Roman" w:cs="Times New Roman"/>
          <w:i/>
          <w:lang w:val="en-US"/>
        </w:rPr>
        <w:t>The Economic Journal</w:t>
      </w:r>
      <w:r w:rsidR="009B665E" w:rsidRPr="00FD0B17">
        <w:rPr>
          <w:rFonts w:ascii="Times New Roman" w:hAnsi="Times New Roman" w:cs="Times New Roman"/>
          <w:lang w:val="en-US"/>
        </w:rPr>
        <w:t>,</w:t>
      </w:r>
      <w:r w:rsidRPr="00FD0B17">
        <w:rPr>
          <w:rFonts w:ascii="Times New Roman" w:hAnsi="Times New Roman" w:cs="Times New Roman"/>
          <w:lang w:val="en-US"/>
        </w:rPr>
        <w:t xml:space="preserve"> 125(587), 1393–1424.</w:t>
      </w:r>
    </w:p>
    <w:p w14:paraId="53CDD5DA"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Saiz</w:t>
      </w:r>
      <w:proofErr w:type="spellEnd"/>
      <w:r w:rsidRPr="00FD0B17">
        <w:rPr>
          <w:rFonts w:ascii="Times New Roman" w:hAnsi="Times New Roman" w:cs="Times New Roman"/>
          <w:lang w:val="en-US"/>
        </w:rPr>
        <w:t xml:space="preserve">, A. (2003). Room in the kitchen for the melting pot: immigration and rental prices. </w:t>
      </w:r>
      <w:r w:rsidRPr="00FD0B17">
        <w:rPr>
          <w:rFonts w:ascii="Times New Roman" w:hAnsi="Times New Roman" w:cs="Times New Roman"/>
          <w:i/>
          <w:lang w:val="en-US"/>
        </w:rPr>
        <w:t>Review of Economics and Statistics</w:t>
      </w:r>
      <w:r w:rsidRPr="00FD0B17">
        <w:rPr>
          <w:rFonts w:ascii="Times New Roman" w:hAnsi="Times New Roman" w:cs="Times New Roman"/>
          <w:lang w:val="en-US"/>
        </w:rPr>
        <w:t>, 85(3): 502-521.</w:t>
      </w:r>
    </w:p>
    <w:p w14:paraId="1A91F4A6" w14:textId="77777777"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Saiz</w:t>
      </w:r>
      <w:proofErr w:type="spellEnd"/>
      <w:r w:rsidRPr="00FD0B17">
        <w:rPr>
          <w:rFonts w:ascii="Times New Roman" w:hAnsi="Times New Roman" w:cs="Times New Roman"/>
          <w:lang w:val="en-US"/>
        </w:rPr>
        <w:t xml:space="preserve">, A. (2007). Immigration and housing rents in American cities. </w:t>
      </w:r>
      <w:r w:rsidRPr="00FD0B17">
        <w:rPr>
          <w:rFonts w:ascii="Times New Roman" w:hAnsi="Times New Roman" w:cs="Times New Roman"/>
          <w:i/>
          <w:lang w:val="en-US"/>
        </w:rPr>
        <w:t>Journal of Urban Economics</w:t>
      </w:r>
      <w:r w:rsidRPr="00FD0B17">
        <w:rPr>
          <w:rFonts w:ascii="Times New Roman" w:hAnsi="Times New Roman" w:cs="Times New Roman"/>
          <w:lang w:val="en-US"/>
        </w:rPr>
        <w:t>, 61(2), 345–371.</w:t>
      </w:r>
    </w:p>
    <w:p w14:paraId="6C633FB8" w14:textId="35196949" w:rsidR="00B76168" w:rsidRPr="00FD0B17" w:rsidRDefault="00B76168"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Saiz</w:t>
      </w:r>
      <w:proofErr w:type="spellEnd"/>
      <w:r w:rsidRPr="00FD0B17">
        <w:rPr>
          <w:rFonts w:ascii="Times New Roman" w:hAnsi="Times New Roman" w:cs="Times New Roman"/>
          <w:lang w:val="en-US"/>
        </w:rPr>
        <w:t>, A. &amp; Wachter, S. (201</w:t>
      </w:r>
      <w:r w:rsidR="009B665E" w:rsidRPr="00FD0B17">
        <w:rPr>
          <w:rFonts w:ascii="Times New Roman" w:hAnsi="Times New Roman" w:cs="Times New Roman"/>
          <w:lang w:val="en-US"/>
        </w:rPr>
        <w:t>1). Immigration and the neighbo</w:t>
      </w:r>
      <w:r w:rsidRPr="00FD0B17">
        <w:rPr>
          <w:rFonts w:ascii="Times New Roman" w:hAnsi="Times New Roman" w:cs="Times New Roman"/>
          <w:lang w:val="en-US"/>
        </w:rPr>
        <w:t xml:space="preserve">rhood. </w:t>
      </w:r>
      <w:r w:rsidRPr="00FD0B17">
        <w:rPr>
          <w:rFonts w:ascii="Times New Roman" w:hAnsi="Times New Roman" w:cs="Times New Roman"/>
          <w:i/>
          <w:lang w:val="en-US"/>
        </w:rPr>
        <w:t>American Economic  Journal – Economic Policy</w:t>
      </w:r>
      <w:r w:rsidRPr="00FD0B17">
        <w:rPr>
          <w:rFonts w:ascii="Times New Roman" w:hAnsi="Times New Roman" w:cs="Times New Roman"/>
          <w:lang w:val="en-US"/>
        </w:rPr>
        <w:t>, 3(2), 169-188.</w:t>
      </w:r>
    </w:p>
    <w:p w14:paraId="3690779F" w14:textId="77777777" w:rsidR="003D3C37" w:rsidRPr="00FD0B17" w:rsidRDefault="003D3C37"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Sanchis-Guarner</w:t>
      </w:r>
      <w:proofErr w:type="spellEnd"/>
      <w:r w:rsidRPr="00FD0B17">
        <w:rPr>
          <w:rFonts w:ascii="Times New Roman" w:hAnsi="Times New Roman" w:cs="Times New Roman"/>
          <w:lang w:val="en-US"/>
        </w:rPr>
        <w:t xml:space="preserve">, R. (2017). </w:t>
      </w:r>
      <w:r w:rsidRPr="00FD0B17">
        <w:rPr>
          <w:rFonts w:ascii="Times New Roman" w:hAnsi="Times New Roman" w:cs="Times New Roman"/>
          <w:i/>
          <w:lang w:val="en-US"/>
        </w:rPr>
        <w:t>Decomposing the Impact of Immigration on House Prices</w:t>
      </w:r>
      <w:r w:rsidRPr="00FD0B17">
        <w:rPr>
          <w:rFonts w:ascii="Times New Roman" w:hAnsi="Times New Roman" w:cs="Times New Roman"/>
          <w:lang w:val="en-US"/>
        </w:rPr>
        <w:t xml:space="preserve">. </w:t>
      </w:r>
      <w:proofErr w:type="spellStart"/>
      <w:r w:rsidRPr="00FD0B17">
        <w:rPr>
          <w:rFonts w:ascii="Times New Roman" w:hAnsi="Times New Roman" w:cs="Times New Roman"/>
          <w:lang w:val="en-US"/>
        </w:rPr>
        <w:t>CReAM</w:t>
      </w:r>
      <w:proofErr w:type="spellEnd"/>
      <w:r w:rsidRPr="00FD0B17">
        <w:rPr>
          <w:rFonts w:ascii="Times New Roman" w:hAnsi="Times New Roman" w:cs="Times New Roman"/>
          <w:lang w:val="en-US"/>
        </w:rPr>
        <w:t xml:space="preserve"> Discussion Paper CDP 06/17. </w:t>
      </w:r>
      <w:r w:rsidR="00B86F14" w:rsidRPr="00FD0B17">
        <w:rPr>
          <w:rFonts w:ascii="Times New Roman" w:hAnsi="Times New Roman" w:cs="Times New Roman"/>
          <w:lang w:val="en-US"/>
        </w:rPr>
        <w:t>London: Centre for Research and Analysis of Migration, University College London.</w:t>
      </w:r>
      <w:r w:rsidR="00832C5C" w:rsidRPr="00FD0B17">
        <w:rPr>
          <w:rFonts w:ascii="Times New Roman" w:hAnsi="Times New Roman" w:cs="Times New Roman"/>
          <w:lang w:val="en-US"/>
        </w:rPr>
        <w:t xml:space="preserve"> </w:t>
      </w:r>
    </w:p>
    <w:p w14:paraId="5F49D950" w14:textId="7F979A8A" w:rsidR="00E21A5F" w:rsidRPr="00FD0B17" w:rsidRDefault="009B665E" w:rsidP="00714455">
      <w:pPr>
        <w:tabs>
          <w:tab w:val="left" w:pos="567"/>
        </w:tabs>
        <w:spacing w:afterLines="40" w:after="96" w:line="240" w:lineRule="auto"/>
        <w:ind w:left="567" w:hanging="567"/>
        <w:jc w:val="both"/>
        <w:rPr>
          <w:rFonts w:ascii="Times New Roman" w:hAnsi="Times New Roman" w:cs="Times New Roman"/>
        </w:rPr>
      </w:pPr>
      <w:r w:rsidRPr="00FD0B17">
        <w:rPr>
          <w:rFonts w:ascii="Times New Roman" w:hAnsi="Times New Roman" w:cs="Times New Roman"/>
        </w:rPr>
        <w:t>Smith, C.</w:t>
      </w:r>
      <w:r w:rsidR="00E21A5F" w:rsidRPr="00FD0B17">
        <w:rPr>
          <w:rFonts w:ascii="Times New Roman" w:hAnsi="Times New Roman" w:cs="Times New Roman"/>
        </w:rPr>
        <w:t xml:space="preserve"> &amp; </w:t>
      </w:r>
      <w:proofErr w:type="spellStart"/>
      <w:r w:rsidR="00E21A5F" w:rsidRPr="00FD0B17">
        <w:rPr>
          <w:rFonts w:ascii="Times New Roman" w:hAnsi="Times New Roman" w:cs="Times New Roman"/>
        </w:rPr>
        <w:t>Thoenissen</w:t>
      </w:r>
      <w:proofErr w:type="spellEnd"/>
      <w:r w:rsidR="00E21A5F" w:rsidRPr="00FD0B17">
        <w:rPr>
          <w:rFonts w:ascii="Times New Roman" w:hAnsi="Times New Roman" w:cs="Times New Roman"/>
        </w:rPr>
        <w:t xml:space="preserve">, C. (2018). </w:t>
      </w:r>
      <w:r w:rsidR="00E21A5F" w:rsidRPr="00FD0B17">
        <w:rPr>
          <w:rFonts w:ascii="Times New Roman" w:hAnsi="Times New Roman" w:cs="Times New Roman"/>
          <w:i/>
        </w:rPr>
        <w:t>Migration and Business Cycle Dynamics</w:t>
      </w:r>
      <w:r w:rsidR="00E21A5F" w:rsidRPr="00FD0B17">
        <w:rPr>
          <w:rFonts w:ascii="Times New Roman" w:hAnsi="Times New Roman" w:cs="Times New Roman"/>
        </w:rPr>
        <w:t xml:space="preserve">. Discussion Paper No. 2018/07. Wellington: Reserve Bank of New Zealand. </w:t>
      </w:r>
    </w:p>
    <w:p w14:paraId="3E752D3E" w14:textId="144A8AA6" w:rsidR="00E21A5F" w:rsidRPr="00FD0B17" w:rsidRDefault="00B76168"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 xml:space="preserve">Stillman, S. &amp; </w:t>
      </w:r>
      <w:proofErr w:type="spellStart"/>
      <w:r w:rsidRPr="00FD0B17">
        <w:rPr>
          <w:rFonts w:ascii="Times New Roman" w:hAnsi="Times New Roman" w:cs="Times New Roman"/>
          <w:lang w:val="en-US"/>
        </w:rPr>
        <w:t>Maré</w:t>
      </w:r>
      <w:proofErr w:type="spellEnd"/>
      <w:r w:rsidR="00E21A5F" w:rsidRPr="00FD0B17">
        <w:rPr>
          <w:rFonts w:ascii="Times New Roman" w:hAnsi="Times New Roman" w:cs="Times New Roman"/>
          <w:lang w:val="en-US"/>
        </w:rPr>
        <w:t xml:space="preserve">, D. (2008). </w:t>
      </w:r>
      <w:r w:rsidR="00E21A5F" w:rsidRPr="00FD0B17">
        <w:rPr>
          <w:rFonts w:ascii="Times New Roman" w:hAnsi="Times New Roman" w:cs="Times New Roman"/>
          <w:i/>
          <w:lang w:val="en-US"/>
        </w:rPr>
        <w:t>Housing Markets and Migration: Evidence from New Zealand</w:t>
      </w:r>
      <w:r w:rsidR="00E21A5F" w:rsidRPr="00FD0B17">
        <w:rPr>
          <w:rFonts w:ascii="Times New Roman" w:hAnsi="Times New Roman" w:cs="Times New Roman"/>
          <w:lang w:val="en-US"/>
        </w:rPr>
        <w:t>. Wellington: Department of Labour.</w:t>
      </w:r>
    </w:p>
    <w:p w14:paraId="30558B27" w14:textId="06C052B3" w:rsidR="00E21A5F" w:rsidRPr="00FD0B17" w:rsidRDefault="009B665E" w:rsidP="00714455">
      <w:pPr>
        <w:tabs>
          <w:tab w:val="left" w:pos="567"/>
        </w:tabs>
        <w:spacing w:afterLines="40" w:after="96" w:line="240" w:lineRule="auto"/>
        <w:ind w:left="567" w:hanging="567"/>
        <w:jc w:val="both"/>
        <w:rPr>
          <w:rFonts w:ascii="Times New Roman" w:eastAsia="Times New Roman" w:hAnsi="Times New Roman" w:cs="Times New Roman"/>
          <w:color w:val="000000"/>
          <w:lang w:val="en-US" w:eastAsia="zh-CN"/>
        </w:rPr>
      </w:pPr>
      <w:r w:rsidRPr="00FD0B17">
        <w:rPr>
          <w:rFonts w:ascii="Times New Roman" w:eastAsia="Times New Roman" w:hAnsi="Times New Roman" w:cs="Times New Roman"/>
          <w:color w:val="000000"/>
          <w:lang w:val="en-US" w:eastAsia="zh-CN"/>
        </w:rPr>
        <w:t>The Treasury</w:t>
      </w:r>
      <w:r w:rsidR="00E21A5F" w:rsidRPr="00FD0B17">
        <w:rPr>
          <w:rFonts w:ascii="Times New Roman" w:eastAsia="Times New Roman" w:hAnsi="Times New Roman" w:cs="Times New Roman"/>
          <w:color w:val="000000"/>
          <w:lang w:val="en-US" w:eastAsia="zh-CN"/>
        </w:rPr>
        <w:t xml:space="preserve"> (2018). </w:t>
      </w:r>
      <w:r w:rsidR="00E21A5F" w:rsidRPr="00FD0B17">
        <w:rPr>
          <w:rFonts w:ascii="Times New Roman" w:eastAsia="Times New Roman" w:hAnsi="Times New Roman" w:cs="Times New Roman"/>
          <w:i/>
          <w:color w:val="000000"/>
          <w:lang w:val="en-US" w:eastAsia="zh-CN"/>
        </w:rPr>
        <w:t>Screening of Residential Land: Questions and Answers</w:t>
      </w:r>
      <w:r w:rsidR="00E21A5F" w:rsidRPr="00FD0B17">
        <w:rPr>
          <w:rFonts w:ascii="Times New Roman" w:eastAsia="Times New Roman" w:hAnsi="Times New Roman" w:cs="Times New Roman"/>
          <w:color w:val="000000"/>
          <w:lang w:val="en-US" w:eastAsia="zh-CN"/>
        </w:rPr>
        <w:t>. Wellington: New Zealand Treasury.</w:t>
      </w:r>
    </w:p>
    <w:p w14:paraId="5CC812A9" w14:textId="411D88A3" w:rsidR="00E21A5F" w:rsidRPr="00FD0B17" w:rsidRDefault="00E21A5F" w:rsidP="00714455">
      <w:pPr>
        <w:tabs>
          <w:tab w:val="left" w:pos="567"/>
        </w:tabs>
        <w:spacing w:afterLines="40" w:after="96" w:line="240" w:lineRule="auto"/>
        <w:ind w:left="567" w:hanging="567"/>
        <w:jc w:val="both"/>
        <w:rPr>
          <w:rFonts w:ascii="Times New Roman" w:hAnsi="Times New Roman" w:cs="Times New Roman"/>
          <w:lang w:val="en-US"/>
        </w:rPr>
      </w:pPr>
      <w:proofErr w:type="spellStart"/>
      <w:r w:rsidRPr="00FD0B17">
        <w:rPr>
          <w:rFonts w:ascii="Times New Roman" w:hAnsi="Times New Roman" w:cs="Times New Roman"/>
          <w:lang w:val="en-US"/>
        </w:rPr>
        <w:t>Vehbi</w:t>
      </w:r>
      <w:proofErr w:type="spellEnd"/>
      <w:r w:rsidRPr="00FD0B17">
        <w:rPr>
          <w:rFonts w:ascii="Times New Roman" w:hAnsi="Times New Roman" w:cs="Times New Roman"/>
          <w:lang w:val="en-US"/>
        </w:rPr>
        <w:t>, T. (2016)</w:t>
      </w:r>
      <w:r w:rsidR="009B665E" w:rsidRPr="00FD0B17">
        <w:rPr>
          <w:rFonts w:ascii="Times New Roman" w:hAnsi="Times New Roman" w:cs="Times New Roman"/>
          <w:lang w:val="en-US"/>
        </w:rPr>
        <w:t>.</w:t>
      </w:r>
      <w:r w:rsidRPr="00FD0B17">
        <w:rPr>
          <w:rFonts w:ascii="Times New Roman" w:hAnsi="Times New Roman" w:cs="Times New Roman"/>
          <w:lang w:val="en-US"/>
        </w:rPr>
        <w:t xml:space="preserve"> </w:t>
      </w:r>
      <w:r w:rsidRPr="00FD0B17">
        <w:rPr>
          <w:rFonts w:ascii="Times New Roman" w:hAnsi="Times New Roman" w:cs="Times New Roman"/>
          <w:i/>
          <w:lang w:val="en-US"/>
        </w:rPr>
        <w:t>The Macroeconomic Impact of the Age Composition of Migration</w:t>
      </w:r>
      <w:r w:rsidRPr="00FD0B17">
        <w:rPr>
          <w:rFonts w:ascii="Times New Roman" w:hAnsi="Times New Roman" w:cs="Times New Roman"/>
          <w:lang w:val="en-US"/>
        </w:rPr>
        <w:t>. (AN2016/03). Wellington: Reserve Bank of New Zealand.</w:t>
      </w:r>
    </w:p>
    <w:p w14:paraId="63D0595E" w14:textId="77777777" w:rsidR="00DF2F42" w:rsidRDefault="009B665E" w:rsidP="00714455">
      <w:pPr>
        <w:tabs>
          <w:tab w:val="left" w:pos="567"/>
        </w:tabs>
        <w:spacing w:afterLines="40" w:after="96" w:line="240" w:lineRule="auto"/>
        <w:ind w:left="567" w:hanging="567"/>
        <w:jc w:val="both"/>
        <w:rPr>
          <w:rFonts w:ascii="Times New Roman" w:hAnsi="Times New Roman" w:cs="Times New Roman"/>
          <w:lang w:val="en-US"/>
        </w:rPr>
      </w:pPr>
      <w:r w:rsidRPr="00FD0B17">
        <w:rPr>
          <w:rFonts w:ascii="Times New Roman" w:hAnsi="Times New Roman" w:cs="Times New Roman"/>
          <w:lang w:val="en-US"/>
        </w:rPr>
        <w:t xml:space="preserve">Zhu, J., Brown, S., </w:t>
      </w:r>
      <w:r w:rsidR="005B214E" w:rsidRPr="00FD0B17">
        <w:rPr>
          <w:rFonts w:ascii="Times New Roman" w:hAnsi="Times New Roman" w:cs="Times New Roman"/>
          <w:lang w:val="en-US"/>
        </w:rPr>
        <w:t>&amp; Pryce, G.B. (2018)</w:t>
      </w:r>
      <w:r w:rsidRPr="00FD0B17">
        <w:rPr>
          <w:rFonts w:ascii="Times New Roman" w:hAnsi="Times New Roman" w:cs="Times New Roman"/>
          <w:lang w:val="en-US"/>
        </w:rPr>
        <w:t>.</w:t>
      </w:r>
      <w:r w:rsidR="005B214E" w:rsidRPr="00FD0B17">
        <w:rPr>
          <w:rFonts w:ascii="Times New Roman" w:hAnsi="Times New Roman" w:cs="Times New Roman"/>
          <w:lang w:val="en-US"/>
        </w:rPr>
        <w:t xml:space="preserve"> Immigration and house prices under various regional economic structures in England and Wales. </w:t>
      </w:r>
      <w:r w:rsidR="005B214E" w:rsidRPr="00FD0B17">
        <w:rPr>
          <w:rFonts w:ascii="Times New Roman" w:hAnsi="Times New Roman" w:cs="Times New Roman"/>
          <w:i/>
          <w:lang w:val="en-US"/>
        </w:rPr>
        <w:t>Urban Studies</w:t>
      </w:r>
      <w:r w:rsidRPr="00FD0B17">
        <w:rPr>
          <w:rFonts w:ascii="Times New Roman" w:hAnsi="Times New Roman" w:cs="Times New Roman"/>
          <w:lang w:val="en-US"/>
        </w:rPr>
        <w:t xml:space="preserve">, </w:t>
      </w:r>
    </w:p>
    <w:p w14:paraId="004DAEB0" w14:textId="4735E363" w:rsidR="002C3B11" w:rsidRPr="00FD0B17" w:rsidRDefault="00DF2F42" w:rsidP="00714455">
      <w:pPr>
        <w:tabs>
          <w:tab w:val="left" w:pos="567"/>
        </w:tabs>
        <w:spacing w:afterLines="40" w:after="96" w:line="240" w:lineRule="auto"/>
        <w:ind w:left="567" w:hanging="567"/>
        <w:jc w:val="both"/>
        <w:rPr>
          <w:rFonts w:ascii="Times New Roman" w:eastAsia="Calibri" w:hAnsi="Times New Roman" w:cs="Times New Roman"/>
          <w:i/>
          <w:iCs/>
          <w:sz w:val="24"/>
          <w:szCs w:val="24"/>
        </w:rPr>
      </w:pPr>
      <w:r>
        <w:rPr>
          <w:rFonts w:ascii="Times New Roman" w:hAnsi="Times New Roman" w:cs="Times New Roman"/>
          <w:lang w:val="en-US"/>
        </w:rPr>
        <w:tab/>
      </w:r>
      <w:r w:rsidR="009B665E" w:rsidRPr="00FD0B17">
        <w:rPr>
          <w:rFonts w:ascii="Times New Roman" w:hAnsi="Times New Roman" w:cs="Times New Roman"/>
          <w:lang w:val="en-US"/>
        </w:rPr>
        <w:t>https://doi.org/10.1177/0042098018777420.</w:t>
      </w:r>
    </w:p>
    <w:sectPr w:rsidR="002C3B11" w:rsidRPr="00FD0B17" w:rsidSect="002C3B11">
      <w:pgSz w:w="11906" w:h="16838"/>
      <w:pgMar w:top="1440" w:right="1440" w:bottom="1440" w:left="1440" w:header="708" w:footer="11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C5EAB" w14:textId="77777777" w:rsidR="004A1C19" w:rsidRDefault="004A1C19" w:rsidP="00224F42">
      <w:pPr>
        <w:spacing w:after="0" w:line="240" w:lineRule="auto"/>
      </w:pPr>
      <w:r>
        <w:separator/>
      </w:r>
    </w:p>
  </w:endnote>
  <w:endnote w:type="continuationSeparator" w:id="0">
    <w:p w14:paraId="6D7C3D37" w14:textId="77777777" w:rsidR="004A1C19" w:rsidRDefault="004A1C19" w:rsidP="00224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47653"/>
      <w:docPartObj>
        <w:docPartGallery w:val="Page Numbers (Bottom of Page)"/>
        <w:docPartUnique/>
      </w:docPartObj>
    </w:sdtPr>
    <w:sdtEndPr>
      <w:rPr>
        <w:noProof/>
      </w:rPr>
    </w:sdtEndPr>
    <w:sdtContent>
      <w:p w14:paraId="2FD03F72" w14:textId="49818D0A" w:rsidR="00812D8F" w:rsidRDefault="00812D8F">
        <w:pPr>
          <w:pStyle w:val="Footer"/>
          <w:jc w:val="center"/>
        </w:pPr>
        <w:r>
          <w:fldChar w:fldCharType="begin"/>
        </w:r>
        <w:r>
          <w:instrText xml:space="preserve"> PAGE   \* MERGEFORMAT </w:instrText>
        </w:r>
        <w:r>
          <w:fldChar w:fldCharType="separate"/>
        </w:r>
        <w:r w:rsidR="001C1357">
          <w:rPr>
            <w:noProof/>
          </w:rPr>
          <w:t>26</w:t>
        </w:r>
        <w:r>
          <w:rPr>
            <w:noProof/>
          </w:rPr>
          <w:fldChar w:fldCharType="end"/>
        </w:r>
      </w:p>
    </w:sdtContent>
  </w:sdt>
  <w:p w14:paraId="631ED1BA" w14:textId="77777777" w:rsidR="00812D8F" w:rsidRDefault="00812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FC457" w14:textId="77777777" w:rsidR="004A1C19" w:rsidRDefault="004A1C19" w:rsidP="00224F42">
      <w:pPr>
        <w:spacing w:after="0" w:line="240" w:lineRule="auto"/>
      </w:pPr>
      <w:r>
        <w:separator/>
      </w:r>
    </w:p>
  </w:footnote>
  <w:footnote w:type="continuationSeparator" w:id="0">
    <w:p w14:paraId="15B9EAE6" w14:textId="77777777" w:rsidR="004A1C19" w:rsidRDefault="004A1C19" w:rsidP="00224F42">
      <w:pPr>
        <w:spacing w:after="0" w:line="240" w:lineRule="auto"/>
      </w:pPr>
      <w:r>
        <w:continuationSeparator/>
      </w:r>
    </w:p>
  </w:footnote>
  <w:footnote w:id="1">
    <w:p w14:paraId="0EDE1F84" w14:textId="2F510AB1" w:rsidR="00812D8F" w:rsidRPr="004536FC" w:rsidRDefault="00812D8F" w:rsidP="00D63054">
      <w:pPr>
        <w:pStyle w:val="FootnoteText"/>
        <w:ind w:left="284" w:hanging="284"/>
        <w:jc w:val="both"/>
        <w:rPr>
          <w:rFonts w:ascii="Times New Roman" w:hAnsi="Times New Roman" w:cs="Times New Roman"/>
          <w:sz w:val="22"/>
          <w:szCs w:val="22"/>
          <w:lang w:val="en-US"/>
        </w:rPr>
      </w:pPr>
      <w:r w:rsidRPr="004536FC">
        <w:rPr>
          <w:rStyle w:val="FootnoteReference"/>
          <w:rFonts w:ascii="Times New Roman" w:hAnsi="Times New Roman" w:cs="Times New Roman"/>
          <w:sz w:val="22"/>
          <w:szCs w:val="22"/>
        </w:rPr>
        <w:footnoteRef/>
      </w:r>
      <w:r w:rsidRPr="004536FC">
        <w:rPr>
          <w:rFonts w:ascii="Times New Roman" w:hAnsi="Times New Roman" w:cs="Times New Roman"/>
          <w:sz w:val="22"/>
          <w:szCs w:val="22"/>
        </w:rPr>
        <w:t xml:space="preserve"> </w:t>
      </w:r>
      <w:r w:rsidR="004536FC">
        <w:rPr>
          <w:rFonts w:ascii="Times New Roman" w:hAnsi="Times New Roman" w:cs="Times New Roman"/>
          <w:sz w:val="22"/>
          <w:szCs w:val="22"/>
        </w:rPr>
        <w:tab/>
      </w:r>
      <w:r w:rsidRPr="004536FC">
        <w:rPr>
          <w:rFonts w:ascii="Times New Roman" w:hAnsi="Times New Roman" w:cs="Times New Roman"/>
          <w:sz w:val="22"/>
          <w:szCs w:val="22"/>
          <w:lang w:val="en-US"/>
        </w:rPr>
        <w:t xml:space="preserve">The assumptions under which </w:t>
      </w:r>
      <w:r w:rsidRPr="004536FC">
        <w:rPr>
          <w:rFonts w:ascii="Times New Roman" w:hAnsi="Times New Roman" w:cs="Times New Roman"/>
          <w:i/>
          <w:sz w:val="22"/>
          <w:szCs w:val="22"/>
          <w:lang w:val="en-US"/>
        </w:rPr>
        <w:t>P</w:t>
      </w:r>
      <w:r w:rsidRPr="004536FC">
        <w:rPr>
          <w:rFonts w:ascii="Times New Roman" w:hAnsi="Times New Roman" w:cs="Times New Roman"/>
          <w:sz w:val="22"/>
          <w:szCs w:val="22"/>
          <w:lang w:val="en-US"/>
        </w:rPr>
        <w:t xml:space="preserve"> = </w:t>
      </w:r>
      <w:r w:rsidRPr="004536FC">
        <w:rPr>
          <w:rFonts w:ascii="Times New Roman" w:hAnsi="Times New Roman" w:cs="Times New Roman"/>
          <w:i/>
          <w:sz w:val="22"/>
          <w:szCs w:val="22"/>
          <w:lang w:val="en-US"/>
        </w:rPr>
        <w:t>R</w:t>
      </w:r>
      <w:r w:rsidRPr="004536FC">
        <w:rPr>
          <w:rFonts w:ascii="Times New Roman" w:hAnsi="Times New Roman" w:cs="Times New Roman"/>
          <w:sz w:val="22"/>
          <w:szCs w:val="22"/>
          <w:lang w:val="en-US"/>
        </w:rPr>
        <w:t xml:space="preserve"> / </w:t>
      </w:r>
      <w:r w:rsidRPr="004536FC">
        <w:rPr>
          <w:rFonts w:ascii="Times New Roman" w:hAnsi="Times New Roman" w:cs="Times New Roman"/>
          <w:i/>
          <w:sz w:val="22"/>
          <w:szCs w:val="22"/>
          <w:lang w:val="en-US"/>
        </w:rPr>
        <w:t>i</w:t>
      </w:r>
      <w:r w:rsidRPr="004536FC">
        <w:rPr>
          <w:rFonts w:ascii="Times New Roman" w:hAnsi="Times New Roman" w:cs="Times New Roman"/>
          <w:sz w:val="22"/>
          <w:szCs w:val="22"/>
          <w:lang w:val="en-US"/>
        </w:rPr>
        <w:t xml:space="preserve"> holds include: no depreciation, a perfectly competitive housing market and an absence of government intervention in the market. Clearly, in more realistic markets the relationship is mathematically more complicated but </w:t>
      </w:r>
      <w:r w:rsidRPr="004536FC">
        <w:rPr>
          <w:rFonts w:ascii="Times New Roman" w:hAnsi="Times New Roman" w:cs="Times New Roman"/>
          <w:i/>
          <w:sz w:val="22"/>
          <w:szCs w:val="22"/>
          <w:lang w:val="en-US"/>
        </w:rPr>
        <w:t>P</w:t>
      </w:r>
      <w:r w:rsidRPr="004536FC">
        <w:rPr>
          <w:rFonts w:ascii="Times New Roman" w:hAnsi="Times New Roman" w:cs="Times New Roman"/>
          <w:sz w:val="22"/>
          <w:szCs w:val="22"/>
          <w:lang w:val="en-US"/>
        </w:rPr>
        <w:t xml:space="preserve"> and </w:t>
      </w:r>
      <w:r w:rsidRPr="004536FC">
        <w:rPr>
          <w:rFonts w:ascii="Times New Roman" w:hAnsi="Times New Roman" w:cs="Times New Roman"/>
          <w:i/>
          <w:sz w:val="22"/>
          <w:szCs w:val="22"/>
          <w:lang w:val="en-US"/>
        </w:rPr>
        <w:t>R</w:t>
      </w:r>
      <w:r w:rsidRPr="004536FC">
        <w:rPr>
          <w:rFonts w:ascii="Times New Roman" w:hAnsi="Times New Roman" w:cs="Times New Roman"/>
          <w:sz w:val="22"/>
          <w:szCs w:val="22"/>
          <w:lang w:val="en-US"/>
        </w:rPr>
        <w:t xml:space="preserve"> remain nonetheless often strongly correlated.</w:t>
      </w:r>
    </w:p>
  </w:footnote>
  <w:footnote w:id="2">
    <w:p w14:paraId="7A6BC146" w14:textId="45F83D7A" w:rsidR="00812D8F" w:rsidRPr="00973608" w:rsidRDefault="00812D8F" w:rsidP="00973608">
      <w:pPr>
        <w:pStyle w:val="FootnoteText"/>
        <w:ind w:left="284" w:hanging="284"/>
        <w:jc w:val="both"/>
        <w:rPr>
          <w:rFonts w:ascii="Times New Roman" w:hAnsi="Times New Roman" w:cs="Times New Roman"/>
          <w:sz w:val="22"/>
          <w:szCs w:val="22"/>
          <w:lang w:val="en-US"/>
        </w:rPr>
      </w:pPr>
      <w:r w:rsidRPr="00973608">
        <w:rPr>
          <w:rStyle w:val="FootnoteReference"/>
          <w:rFonts w:ascii="Times New Roman" w:hAnsi="Times New Roman" w:cs="Times New Roman"/>
          <w:sz w:val="22"/>
          <w:szCs w:val="22"/>
        </w:rPr>
        <w:footnoteRef/>
      </w:r>
      <w:r w:rsidRPr="00973608">
        <w:rPr>
          <w:rFonts w:ascii="Times New Roman" w:hAnsi="Times New Roman" w:cs="Times New Roman"/>
          <w:sz w:val="22"/>
          <w:szCs w:val="22"/>
        </w:rPr>
        <w:t xml:space="preserve"> </w:t>
      </w:r>
      <w:r w:rsidR="00973608">
        <w:rPr>
          <w:rFonts w:ascii="Times New Roman" w:hAnsi="Times New Roman" w:cs="Times New Roman"/>
          <w:sz w:val="22"/>
          <w:szCs w:val="22"/>
        </w:rPr>
        <w:tab/>
      </w:r>
      <w:r w:rsidRPr="00973608">
        <w:rPr>
          <w:rFonts w:ascii="Times New Roman" w:hAnsi="Times New Roman" w:cs="Times New Roman"/>
          <w:sz w:val="22"/>
          <w:szCs w:val="22"/>
        </w:rPr>
        <w:t xml:space="preserve">The case of a migrant household sharing a dwelling with a resident household (often earlier migrants), can potentially lead to a high person to floor area occupancy rate, also referred to as residential crowding (Burr </w:t>
      </w:r>
      <w:r w:rsidR="00D56142" w:rsidRPr="00D56142">
        <w:rPr>
          <w:rFonts w:ascii="Times New Roman" w:hAnsi="Times New Roman" w:cs="Times New Roman"/>
          <w:i/>
          <w:iCs/>
          <w:sz w:val="24"/>
          <w:szCs w:val="24"/>
        </w:rPr>
        <w:t>et al.</w:t>
      </w:r>
      <w:r w:rsidRPr="00973608">
        <w:rPr>
          <w:rFonts w:ascii="Times New Roman" w:hAnsi="Times New Roman" w:cs="Times New Roman"/>
          <w:sz w:val="22"/>
          <w:szCs w:val="22"/>
        </w:rPr>
        <w:t xml:space="preserve"> 2010).</w:t>
      </w:r>
    </w:p>
  </w:footnote>
  <w:footnote w:id="3">
    <w:p w14:paraId="12E28EB9" w14:textId="7CB4FE4F" w:rsidR="00812D8F" w:rsidRPr="002C7213" w:rsidRDefault="00812D8F" w:rsidP="002C7213">
      <w:pPr>
        <w:pStyle w:val="FootnoteText"/>
        <w:ind w:left="142" w:hanging="142"/>
        <w:jc w:val="both"/>
        <w:rPr>
          <w:rFonts w:ascii="Times New Roman" w:hAnsi="Times New Roman" w:cs="Times New Roman"/>
          <w:sz w:val="22"/>
          <w:szCs w:val="22"/>
        </w:rPr>
      </w:pPr>
      <w:r w:rsidRPr="002C7213">
        <w:rPr>
          <w:rStyle w:val="FootnoteReference"/>
          <w:rFonts w:ascii="Times New Roman" w:hAnsi="Times New Roman" w:cs="Times New Roman"/>
          <w:sz w:val="22"/>
          <w:szCs w:val="22"/>
        </w:rPr>
        <w:footnoteRef/>
      </w:r>
      <w:r w:rsidRPr="002C7213">
        <w:rPr>
          <w:rFonts w:ascii="Times New Roman" w:hAnsi="Times New Roman" w:cs="Times New Roman"/>
          <w:sz w:val="22"/>
          <w:szCs w:val="22"/>
        </w:rPr>
        <w:t xml:space="preserve"> </w:t>
      </w:r>
      <w:r w:rsidRPr="002C7213">
        <w:rPr>
          <w:rFonts w:ascii="Times New Roman" w:hAnsi="Times New Roman" w:cs="Times New Roman"/>
          <w:sz w:val="22"/>
          <w:szCs w:val="22"/>
          <w:lang w:eastAsia="en-NZ"/>
        </w:rPr>
        <w:t>For census purposes Statistics Canada divides the country into 289 census divisions. These are intermediate in the spatial hierarchy between municipality (smaller) and province/territory (larger) (Akbari and Aydede 2012, p.1649).</w:t>
      </w:r>
      <w:r w:rsidRPr="002C7213">
        <w:rPr>
          <w:rFonts w:ascii="Times New Roman" w:hAnsi="Times New Roman" w:cs="Times New Roman"/>
          <w:sz w:val="22"/>
          <w:szCs w:val="22"/>
        </w:rPr>
        <w:t xml:space="preserve"> </w:t>
      </w:r>
    </w:p>
  </w:footnote>
  <w:footnote w:id="4">
    <w:p w14:paraId="1889FF17" w14:textId="79EC9EF6" w:rsidR="00812D8F" w:rsidRPr="002C7213" w:rsidRDefault="00812D8F" w:rsidP="002C7213">
      <w:pPr>
        <w:pStyle w:val="FootnoteText"/>
        <w:ind w:left="142" w:hanging="142"/>
        <w:jc w:val="both"/>
        <w:rPr>
          <w:rFonts w:ascii="Times New Roman" w:hAnsi="Times New Roman" w:cs="Times New Roman"/>
          <w:sz w:val="22"/>
          <w:szCs w:val="22"/>
        </w:rPr>
      </w:pPr>
      <w:r w:rsidRPr="002C7213">
        <w:rPr>
          <w:rStyle w:val="FootnoteReference"/>
          <w:rFonts w:ascii="Times New Roman" w:hAnsi="Times New Roman" w:cs="Times New Roman"/>
          <w:sz w:val="22"/>
          <w:szCs w:val="22"/>
        </w:rPr>
        <w:footnoteRef/>
      </w:r>
      <w:r w:rsidRPr="002C7213">
        <w:rPr>
          <w:rFonts w:ascii="Times New Roman" w:hAnsi="Times New Roman" w:cs="Times New Roman"/>
          <w:sz w:val="22"/>
          <w:szCs w:val="22"/>
        </w:rPr>
        <w:t xml:space="preserve"> Two instruments are used; one based on the settlement patterns of past migrants (ethnic networks) and another based on geographic accessibility (</w:t>
      </w:r>
      <w:r w:rsidR="00EF0D6B">
        <w:rPr>
          <w:rFonts w:ascii="Times New Roman" w:hAnsi="Times New Roman" w:cs="Times New Roman"/>
          <w:sz w:val="22"/>
          <w:szCs w:val="22"/>
        </w:rPr>
        <w:t>‘</w:t>
      </w:r>
      <w:r w:rsidRPr="002C7213">
        <w:rPr>
          <w:rFonts w:ascii="Times New Roman" w:hAnsi="Times New Roman" w:cs="Times New Roman"/>
          <w:sz w:val="22"/>
          <w:szCs w:val="22"/>
        </w:rPr>
        <w:t>gateways</w:t>
      </w:r>
      <w:r w:rsidR="00EF0D6B">
        <w:rPr>
          <w:rFonts w:ascii="Times New Roman" w:hAnsi="Times New Roman" w:cs="Times New Roman"/>
          <w:sz w:val="22"/>
          <w:szCs w:val="22"/>
        </w:rPr>
        <w:t>’</w:t>
      </w:r>
      <w:r w:rsidRPr="002C7213">
        <w:rPr>
          <w:rFonts w:ascii="Times New Roman" w:hAnsi="Times New Roman" w:cs="Times New Roman"/>
          <w:sz w:val="22"/>
          <w:szCs w:val="22"/>
        </w:rPr>
        <w:t xml:space="preserve">) (Gonzalez </w:t>
      </w:r>
      <w:r w:rsidR="00B1020D">
        <w:rPr>
          <w:rFonts w:ascii="Times New Roman" w:hAnsi="Times New Roman" w:cs="Times New Roman"/>
          <w:sz w:val="22"/>
          <w:szCs w:val="22"/>
        </w:rPr>
        <w:t>and</w:t>
      </w:r>
      <w:r w:rsidRPr="002C7213">
        <w:rPr>
          <w:rFonts w:ascii="Times New Roman" w:hAnsi="Times New Roman" w:cs="Times New Roman"/>
          <w:sz w:val="22"/>
          <w:szCs w:val="22"/>
        </w:rPr>
        <w:t xml:space="preserve"> Ortega 2013, p.42-43).</w:t>
      </w:r>
    </w:p>
  </w:footnote>
  <w:footnote w:id="5">
    <w:p w14:paraId="010BCB75" w14:textId="77618662" w:rsidR="00812D8F" w:rsidRPr="002C7213" w:rsidRDefault="00812D8F" w:rsidP="002C7213">
      <w:pPr>
        <w:pStyle w:val="FootnoteText"/>
        <w:ind w:left="284" w:hanging="284"/>
        <w:jc w:val="both"/>
        <w:rPr>
          <w:rFonts w:ascii="Times New Roman" w:hAnsi="Times New Roman" w:cs="Times New Roman"/>
          <w:sz w:val="22"/>
          <w:szCs w:val="22"/>
          <w:lang w:val="en-US"/>
        </w:rPr>
      </w:pPr>
      <w:r w:rsidRPr="002C7213">
        <w:rPr>
          <w:rStyle w:val="FootnoteReference"/>
          <w:rFonts w:ascii="Times New Roman" w:hAnsi="Times New Roman" w:cs="Times New Roman"/>
          <w:sz w:val="22"/>
          <w:szCs w:val="22"/>
        </w:rPr>
        <w:footnoteRef/>
      </w:r>
      <w:r w:rsidRPr="002C7213">
        <w:rPr>
          <w:rFonts w:ascii="Times New Roman" w:hAnsi="Times New Roman" w:cs="Times New Roman"/>
          <w:sz w:val="22"/>
          <w:szCs w:val="22"/>
        </w:rPr>
        <w:t xml:space="preserve"> </w:t>
      </w:r>
      <w:r w:rsidR="002C7213">
        <w:rPr>
          <w:rFonts w:ascii="Times New Roman" w:hAnsi="Times New Roman" w:cs="Times New Roman"/>
          <w:sz w:val="22"/>
          <w:szCs w:val="22"/>
        </w:rPr>
        <w:tab/>
      </w:r>
      <w:r w:rsidRPr="002C7213">
        <w:rPr>
          <w:rFonts w:ascii="Times New Roman" w:hAnsi="Times New Roman" w:cs="Times New Roman"/>
          <w:sz w:val="22"/>
          <w:szCs w:val="22"/>
          <w:lang w:val="en-US"/>
        </w:rPr>
        <w:t xml:space="preserve">The desire for homophily does not necessarily suggest that the native born are opposed to diversity. </w:t>
      </w:r>
      <w:r w:rsidR="008A14AA" w:rsidRPr="002C7213">
        <w:rPr>
          <w:rFonts w:ascii="Times New Roman" w:hAnsi="Times New Roman" w:cs="Times New Roman"/>
          <w:sz w:val="22"/>
          <w:szCs w:val="22"/>
          <w:lang w:val="en-US"/>
        </w:rPr>
        <w:t xml:space="preserve">For example, the effect of greater ethnic diversity on the variety of ethnic cuisine offered in cities has been shown to be a positive amenity effect of greater immigration that may increase property prices (Bakens </w:t>
      </w:r>
      <w:r w:rsidR="00664CAD" w:rsidRPr="002C7213">
        <w:rPr>
          <w:rFonts w:ascii="Times New Roman" w:hAnsi="Times New Roman" w:cs="Times New Roman"/>
          <w:i/>
          <w:iCs/>
          <w:sz w:val="24"/>
          <w:szCs w:val="24"/>
        </w:rPr>
        <w:t>et al.</w:t>
      </w:r>
      <w:r w:rsidR="008A14AA" w:rsidRPr="002C7213">
        <w:rPr>
          <w:rFonts w:ascii="Times New Roman" w:hAnsi="Times New Roman" w:cs="Times New Roman"/>
          <w:sz w:val="22"/>
          <w:szCs w:val="22"/>
          <w:lang w:val="en-US"/>
        </w:rPr>
        <w:t xml:space="preserve"> 2018).</w:t>
      </w:r>
    </w:p>
  </w:footnote>
  <w:footnote w:id="6">
    <w:p w14:paraId="361A1E71" w14:textId="77777777" w:rsidR="00D25D96" w:rsidRDefault="00FD1ED9" w:rsidP="002C7213">
      <w:pPr>
        <w:pStyle w:val="FootnoteText"/>
        <w:ind w:left="284" w:hanging="284"/>
        <w:jc w:val="both"/>
        <w:rPr>
          <w:rFonts w:ascii="Times New Roman" w:hAnsi="Times New Roman" w:cs="Times New Roman"/>
          <w:sz w:val="22"/>
          <w:szCs w:val="22"/>
          <w:lang w:val="en-US"/>
        </w:rPr>
      </w:pPr>
      <w:r w:rsidRPr="002C7213">
        <w:rPr>
          <w:rStyle w:val="FootnoteReference"/>
          <w:rFonts w:ascii="Times New Roman" w:hAnsi="Times New Roman" w:cs="Times New Roman"/>
          <w:sz w:val="22"/>
          <w:szCs w:val="22"/>
        </w:rPr>
        <w:footnoteRef/>
      </w:r>
      <w:r w:rsidRPr="002C7213">
        <w:rPr>
          <w:rFonts w:ascii="Times New Roman" w:hAnsi="Times New Roman" w:cs="Times New Roman"/>
          <w:sz w:val="22"/>
          <w:szCs w:val="22"/>
        </w:rPr>
        <w:t xml:space="preserve"> </w:t>
      </w:r>
      <w:r w:rsidR="002C7213">
        <w:rPr>
          <w:rFonts w:ascii="Times New Roman" w:hAnsi="Times New Roman" w:cs="Times New Roman"/>
          <w:sz w:val="22"/>
          <w:szCs w:val="22"/>
        </w:rPr>
        <w:tab/>
      </w:r>
      <w:r w:rsidRPr="002C7213">
        <w:rPr>
          <w:rFonts w:ascii="Times New Roman" w:hAnsi="Times New Roman" w:cs="Times New Roman"/>
          <w:sz w:val="22"/>
          <w:szCs w:val="22"/>
          <w:lang w:val="en-US"/>
        </w:rPr>
        <w:t xml:space="preserve">See </w:t>
      </w:r>
      <w:hyperlink r:id="rId1" w:history="1">
        <w:r w:rsidRPr="00D25D96">
          <w:rPr>
            <w:rStyle w:val="Hyperlink"/>
            <w:rFonts w:ascii="Times New Roman" w:hAnsi="Times New Roman" w:cs="Times New Roman"/>
            <w:color w:val="auto"/>
            <w:sz w:val="22"/>
            <w:szCs w:val="22"/>
            <w:u w:val="none"/>
            <w:lang w:val="en-US"/>
          </w:rPr>
          <w:t>https://www.economist.com/graphic-detail/2017/03/09/global-house-prices</w:t>
        </w:r>
      </w:hyperlink>
      <w:r w:rsidRPr="00D25D96">
        <w:rPr>
          <w:rFonts w:ascii="Times New Roman" w:hAnsi="Times New Roman" w:cs="Times New Roman"/>
          <w:sz w:val="22"/>
          <w:szCs w:val="22"/>
          <w:lang w:val="en-US"/>
        </w:rPr>
        <w:t xml:space="preserve">, </w:t>
      </w:r>
    </w:p>
    <w:p w14:paraId="3C890086" w14:textId="230EB7CF" w:rsidR="00FD1ED9" w:rsidRPr="002C7213" w:rsidRDefault="00D25D96" w:rsidP="002C7213">
      <w:pPr>
        <w:pStyle w:val="FootnoteText"/>
        <w:ind w:left="284" w:hanging="284"/>
        <w:jc w:val="both"/>
        <w:rPr>
          <w:rFonts w:ascii="Times New Roman" w:hAnsi="Times New Roman" w:cs="Times New Roman"/>
          <w:sz w:val="22"/>
          <w:szCs w:val="22"/>
          <w:lang w:val="en-US"/>
        </w:rPr>
      </w:pPr>
      <w:r>
        <w:rPr>
          <w:rFonts w:ascii="Times New Roman" w:hAnsi="Times New Roman" w:cs="Times New Roman"/>
          <w:sz w:val="22"/>
          <w:szCs w:val="22"/>
          <w:lang w:val="en-US"/>
        </w:rPr>
        <w:tab/>
      </w:r>
      <w:r w:rsidR="00FD1ED9" w:rsidRPr="002C7213">
        <w:rPr>
          <w:rFonts w:ascii="Times New Roman" w:hAnsi="Times New Roman" w:cs="Times New Roman"/>
          <w:sz w:val="22"/>
          <w:szCs w:val="22"/>
          <w:lang w:val="en-US"/>
        </w:rPr>
        <w:t>accessed 21/9/2018.</w:t>
      </w:r>
    </w:p>
  </w:footnote>
  <w:footnote w:id="7">
    <w:p w14:paraId="6EE5F749" w14:textId="1C1ABEC2" w:rsidR="00E22FE5" w:rsidRPr="00DF2F42" w:rsidRDefault="00E22FE5" w:rsidP="00DF2F42">
      <w:pPr>
        <w:pStyle w:val="FootnoteText"/>
        <w:ind w:left="284" w:hanging="284"/>
        <w:jc w:val="both"/>
        <w:rPr>
          <w:rFonts w:ascii="Times New Roman" w:hAnsi="Times New Roman" w:cs="Times New Roman"/>
          <w:sz w:val="22"/>
          <w:szCs w:val="22"/>
        </w:rPr>
      </w:pPr>
      <w:r w:rsidRPr="00DF2F42">
        <w:rPr>
          <w:rStyle w:val="FootnoteReference"/>
          <w:rFonts w:ascii="Times New Roman" w:hAnsi="Times New Roman" w:cs="Times New Roman"/>
          <w:sz w:val="22"/>
          <w:szCs w:val="22"/>
        </w:rPr>
        <w:footnoteRef/>
      </w:r>
      <w:r w:rsidRPr="00DF2F42">
        <w:rPr>
          <w:rFonts w:ascii="Times New Roman" w:hAnsi="Times New Roman" w:cs="Times New Roman"/>
          <w:sz w:val="22"/>
          <w:szCs w:val="22"/>
        </w:rPr>
        <w:t xml:space="preserve"> </w:t>
      </w:r>
      <w:r w:rsidR="00DF2F42">
        <w:rPr>
          <w:rFonts w:ascii="Times New Roman" w:hAnsi="Times New Roman" w:cs="Times New Roman"/>
          <w:sz w:val="22"/>
          <w:szCs w:val="22"/>
        </w:rPr>
        <w:tab/>
      </w:r>
      <w:r w:rsidRPr="00DF2F42">
        <w:rPr>
          <w:rFonts w:ascii="Times New Roman" w:hAnsi="Times New Roman" w:cs="Times New Roman"/>
          <w:sz w:val="22"/>
          <w:szCs w:val="22"/>
        </w:rPr>
        <w:t>See</w:t>
      </w:r>
      <w:r w:rsidR="00A752E6">
        <w:rPr>
          <w:rFonts w:ascii="Times New Roman" w:hAnsi="Times New Roman" w:cs="Times New Roman"/>
          <w:sz w:val="22"/>
          <w:szCs w:val="22"/>
        </w:rPr>
        <w:t>,</w:t>
      </w:r>
      <w:r w:rsidRPr="00DF2F42">
        <w:rPr>
          <w:rFonts w:ascii="Times New Roman" w:hAnsi="Times New Roman" w:cs="Times New Roman"/>
          <w:sz w:val="22"/>
          <w:szCs w:val="22"/>
        </w:rPr>
        <w:t xml:space="preserve"> for example</w:t>
      </w:r>
      <w:r w:rsidR="00A752E6">
        <w:rPr>
          <w:rFonts w:ascii="Times New Roman" w:hAnsi="Times New Roman" w:cs="Times New Roman"/>
          <w:sz w:val="22"/>
          <w:szCs w:val="22"/>
        </w:rPr>
        <w:t>,</w:t>
      </w:r>
      <w:r w:rsidRPr="00DF2F42">
        <w:rPr>
          <w:rFonts w:ascii="Times New Roman" w:hAnsi="Times New Roman" w:cs="Times New Roman"/>
          <w:sz w:val="22"/>
          <w:szCs w:val="22"/>
        </w:rPr>
        <w:t xml:space="preserve"> the recent study by Li and Tang (2018) on the case of immigration impacts in Singapore, in which public housing is only available to the native population.</w:t>
      </w:r>
    </w:p>
  </w:footnote>
  <w:footnote w:id="8">
    <w:p w14:paraId="0D389149" w14:textId="03608F0D" w:rsidR="007824E6" w:rsidRPr="00DF2F42" w:rsidRDefault="007824E6" w:rsidP="00DF2F42">
      <w:pPr>
        <w:pStyle w:val="FootnoteText"/>
        <w:ind w:left="284" w:hanging="284"/>
        <w:jc w:val="both"/>
        <w:rPr>
          <w:rFonts w:ascii="Times New Roman" w:hAnsi="Times New Roman" w:cs="Times New Roman"/>
          <w:sz w:val="22"/>
          <w:szCs w:val="22"/>
          <w:lang w:val="en-US"/>
        </w:rPr>
      </w:pPr>
      <w:r w:rsidRPr="00DF2F42">
        <w:rPr>
          <w:rStyle w:val="FootnoteReference"/>
          <w:rFonts w:ascii="Times New Roman" w:hAnsi="Times New Roman" w:cs="Times New Roman"/>
          <w:sz w:val="22"/>
          <w:szCs w:val="22"/>
        </w:rPr>
        <w:footnoteRef/>
      </w:r>
      <w:r w:rsidRPr="00DF2F42">
        <w:rPr>
          <w:rFonts w:ascii="Times New Roman" w:hAnsi="Times New Roman" w:cs="Times New Roman"/>
          <w:sz w:val="22"/>
          <w:szCs w:val="22"/>
        </w:rPr>
        <w:t xml:space="preserve"> </w:t>
      </w:r>
      <w:r w:rsidR="00DF2F42">
        <w:rPr>
          <w:rFonts w:ascii="Times New Roman" w:hAnsi="Times New Roman" w:cs="Times New Roman"/>
          <w:sz w:val="22"/>
          <w:szCs w:val="22"/>
        </w:rPr>
        <w:tab/>
      </w:r>
      <w:r w:rsidRPr="00DF2F42">
        <w:rPr>
          <w:rFonts w:ascii="Times New Roman" w:hAnsi="Times New Roman" w:cs="Times New Roman"/>
          <w:sz w:val="22"/>
          <w:szCs w:val="22"/>
          <w:lang w:val="en-US"/>
        </w:rPr>
        <w:t>We acknowledge, and incorporated, some suggestions for future research provided by two anonymous referees.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61C03"/>
    <w:multiLevelType w:val="hybridMultilevel"/>
    <w:tmpl w:val="1B64103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5835D8D"/>
    <w:multiLevelType w:val="hybridMultilevel"/>
    <w:tmpl w:val="CF7A0F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5BE2A28"/>
    <w:multiLevelType w:val="hybridMultilevel"/>
    <w:tmpl w:val="B4941AD0"/>
    <w:lvl w:ilvl="0" w:tplc="1388C10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2CB5E1B"/>
    <w:multiLevelType w:val="hybridMultilevel"/>
    <w:tmpl w:val="4A3E87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78D"/>
    <w:rsid w:val="00002A42"/>
    <w:rsid w:val="00002E30"/>
    <w:rsid w:val="0001143A"/>
    <w:rsid w:val="00012469"/>
    <w:rsid w:val="00016FD2"/>
    <w:rsid w:val="000252C9"/>
    <w:rsid w:val="00036789"/>
    <w:rsid w:val="00042788"/>
    <w:rsid w:val="000765A9"/>
    <w:rsid w:val="00077395"/>
    <w:rsid w:val="000918E0"/>
    <w:rsid w:val="000A51C1"/>
    <w:rsid w:val="000A5B1B"/>
    <w:rsid w:val="000C4A8A"/>
    <w:rsid w:val="000E192D"/>
    <w:rsid w:val="000F03F6"/>
    <w:rsid w:val="000F0850"/>
    <w:rsid w:val="000F5BCE"/>
    <w:rsid w:val="00100387"/>
    <w:rsid w:val="0010400D"/>
    <w:rsid w:val="00104EC2"/>
    <w:rsid w:val="0010614F"/>
    <w:rsid w:val="00112B6C"/>
    <w:rsid w:val="00115A91"/>
    <w:rsid w:val="00121094"/>
    <w:rsid w:val="00125B54"/>
    <w:rsid w:val="00130FA9"/>
    <w:rsid w:val="00131111"/>
    <w:rsid w:val="00134BB0"/>
    <w:rsid w:val="001350B8"/>
    <w:rsid w:val="00154122"/>
    <w:rsid w:val="0015464E"/>
    <w:rsid w:val="001578CA"/>
    <w:rsid w:val="001635C5"/>
    <w:rsid w:val="001668F7"/>
    <w:rsid w:val="001750CE"/>
    <w:rsid w:val="0018294E"/>
    <w:rsid w:val="001862EA"/>
    <w:rsid w:val="001937C9"/>
    <w:rsid w:val="001C1357"/>
    <w:rsid w:val="001C55AC"/>
    <w:rsid w:val="001D6A0A"/>
    <w:rsid w:val="001D6D52"/>
    <w:rsid w:val="00203D7E"/>
    <w:rsid w:val="00210DD7"/>
    <w:rsid w:val="0022189A"/>
    <w:rsid w:val="002245F5"/>
    <w:rsid w:val="00224F42"/>
    <w:rsid w:val="0022787F"/>
    <w:rsid w:val="002377A8"/>
    <w:rsid w:val="00237D81"/>
    <w:rsid w:val="00247734"/>
    <w:rsid w:val="00253A66"/>
    <w:rsid w:val="0026660B"/>
    <w:rsid w:val="002836FC"/>
    <w:rsid w:val="0028639F"/>
    <w:rsid w:val="00291BE8"/>
    <w:rsid w:val="002933E0"/>
    <w:rsid w:val="002B1B09"/>
    <w:rsid w:val="002B2DBD"/>
    <w:rsid w:val="002C3B11"/>
    <w:rsid w:val="002C43F9"/>
    <w:rsid w:val="002C7213"/>
    <w:rsid w:val="002D7DB8"/>
    <w:rsid w:val="002E16FF"/>
    <w:rsid w:val="002F33D6"/>
    <w:rsid w:val="002F3872"/>
    <w:rsid w:val="003038C0"/>
    <w:rsid w:val="00304D4B"/>
    <w:rsid w:val="0032303B"/>
    <w:rsid w:val="00323A9E"/>
    <w:rsid w:val="00324984"/>
    <w:rsid w:val="00327E28"/>
    <w:rsid w:val="00334A0F"/>
    <w:rsid w:val="0033556B"/>
    <w:rsid w:val="003377C8"/>
    <w:rsid w:val="003607F1"/>
    <w:rsid w:val="0036435F"/>
    <w:rsid w:val="003667C2"/>
    <w:rsid w:val="00372918"/>
    <w:rsid w:val="00381736"/>
    <w:rsid w:val="00391FDF"/>
    <w:rsid w:val="00393CE9"/>
    <w:rsid w:val="003972B3"/>
    <w:rsid w:val="003A2FD2"/>
    <w:rsid w:val="003A36C7"/>
    <w:rsid w:val="003A780B"/>
    <w:rsid w:val="003B1B7B"/>
    <w:rsid w:val="003B56CE"/>
    <w:rsid w:val="003C7814"/>
    <w:rsid w:val="003D011A"/>
    <w:rsid w:val="003D3C37"/>
    <w:rsid w:val="003E681B"/>
    <w:rsid w:val="003F04A3"/>
    <w:rsid w:val="003F60E3"/>
    <w:rsid w:val="00405B86"/>
    <w:rsid w:val="00406DD0"/>
    <w:rsid w:val="00415A0F"/>
    <w:rsid w:val="0042748D"/>
    <w:rsid w:val="00437536"/>
    <w:rsid w:val="004378B5"/>
    <w:rsid w:val="00442073"/>
    <w:rsid w:val="004536FC"/>
    <w:rsid w:val="00454E33"/>
    <w:rsid w:val="00454F60"/>
    <w:rsid w:val="004841FB"/>
    <w:rsid w:val="004851E6"/>
    <w:rsid w:val="004A12B7"/>
    <w:rsid w:val="004A19B9"/>
    <w:rsid w:val="004A1C19"/>
    <w:rsid w:val="004C126D"/>
    <w:rsid w:val="004C142F"/>
    <w:rsid w:val="004C7711"/>
    <w:rsid w:val="004D3E10"/>
    <w:rsid w:val="004E0D03"/>
    <w:rsid w:val="004F5B6C"/>
    <w:rsid w:val="00504383"/>
    <w:rsid w:val="005107C8"/>
    <w:rsid w:val="00523F96"/>
    <w:rsid w:val="00546488"/>
    <w:rsid w:val="00553D9C"/>
    <w:rsid w:val="0055724E"/>
    <w:rsid w:val="00566492"/>
    <w:rsid w:val="00585B34"/>
    <w:rsid w:val="00595430"/>
    <w:rsid w:val="005A2EFF"/>
    <w:rsid w:val="005B214E"/>
    <w:rsid w:val="005D3176"/>
    <w:rsid w:val="005E143B"/>
    <w:rsid w:val="005F07A8"/>
    <w:rsid w:val="005F7B9C"/>
    <w:rsid w:val="00601775"/>
    <w:rsid w:val="006069F5"/>
    <w:rsid w:val="006211CF"/>
    <w:rsid w:val="00622A09"/>
    <w:rsid w:val="006253C7"/>
    <w:rsid w:val="0062788B"/>
    <w:rsid w:val="00634365"/>
    <w:rsid w:val="006407BB"/>
    <w:rsid w:val="0064192F"/>
    <w:rsid w:val="0064278D"/>
    <w:rsid w:val="00642EAD"/>
    <w:rsid w:val="006471DF"/>
    <w:rsid w:val="00664CAD"/>
    <w:rsid w:val="0066587D"/>
    <w:rsid w:val="00665EE6"/>
    <w:rsid w:val="00666F31"/>
    <w:rsid w:val="00675B40"/>
    <w:rsid w:val="00680D6B"/>
    <w:rsid w:val="00691EFB"/>
    <w:rsid w:val="006A5BB4"/>
    <w:rsid w:val="006A5C02"/>
    <w:rsid w:val="006B284D"/>
    <w:rsid w:val="006C01DF"/>
    <w:rsid w:val="006C38F1"/>
    <w:rsid w:val="006D77B1"/>
    <w:rsid w:val="006E163E"/>
    <w:rsid w:val="006F3018"/>
    <w:rsid w:val="006F5F6E"/>
    <w:rsid w:val="007021FB"/>
    <w:rsid w:val="00712FD6"/>
    <w:rsid w:val="00714455"/>
    <w:rsid w:val="007169FF"/>
    <w:rsid w:val="007266F0"/>
    <w:rsid w:val="00731DD5"/>
    <w:rsid w:val="00753FB1"/>
    <w:rsid w:val="007569B6"/>
    <w:rsid w:val="007569D8"/>
    <w:rsid w:val="00770BD2"/>
    <w:rsid w:val="00774380"/>
    <w:rsid w:val="00776464"/>
    <w:rsid w:val="007824E6"/>
    <w:rsid w:val="007A627F"/>
    <w:rsid w:val="007B4721"/>
    <w:rsid w:val="007C0916"/>
    <w:rsid w:val="007C7B54"/>
    <w:rsid w:val="007D12A8"/>
    <w:rsid w:val="007D267E"/>
    <w:rsid w:val="007E00A5"/>
    <w:rsid w:val="00805FBB"/>
    <w:rsid w:val="00810B4A"/>
    <w:rsid w:val="00812D8F"/>
    <w:rsid w:val="00814E5B"/>
    <w:rsid w:val="008248D0"/>
    <w:rsid w:val="00832C5C"/>
    <w:rsid w:val="008356E9"/>
    <w:rsid w:val="00837F57"/>
    <w:rsid w:val="00840CC9"/>
    <w:rsid w:val="00843723"/>
    <w:rsid w:val="00850D4E"/>
    <w:rsid w:val="00851E73"/>
    <w:rsid w:val="00871FCD"/>
    <w:rsid w:val="00887CBA"/>
    <w:rsid w:val="008A06E3"/>
    <w:rsid w:val="008A14AA"/>
    <w:rsid w:val="008B1BA1"/>
    <w:rsid w:val="008B6FBD"/>
    <w:rsid w:val="008E11CF"/>
    <w:rsid w:val="008E1B3B"/>
    <w:rsid w:val="008E2DC9"/>
    <w:rsid w:val="00924967"/>
    <w:rsid w:val="00932093"/>
    <w:rsid w:val="00932660"/>
    <w:rsid w:val="00937AFA"/>
    <w:rsid w:val="00963841"/>
    <w:rsid w:val="00965862"/>
    <w:rsid w:val="00966B23"/>
    <w:rsid w:val="0096766D"/>
    <w:rsid w:val="009705AB"/>
    <w:rsid w:val="00972833"/>
    <w:rsid w:val="00973608"/>
    <w:rsid w:val="00974496"/>
    <w:rsid w:val="0097452E"/>
    <w:rsid w:val="0099368D"/>
    <w:rsid w:val="009B3759"/>
    <w:rsid w:val="009B665E"/>
    <w:rsid w:val="009C7D6C"/>
    <w:rsid w:val="009D4F0E"/>
    <w:rsid w:val="009E2A2A"/>
    <w:rsid w:val="009E6D13"/>
    <w:rsid w:val="009E71F4"/>
    <w:rsid w:val="009F0CA2"/>
    <w:rsid w:val="00A02B0D"/>
    <w:rsid w:val="00A075EF"/>
    <w:rsid w:val="00A12D7E"/>
    <w:rsid w:val="00A141F7"/>
    <w:rsid w:val="00A2184D"/>
    <w:rsid w:val="00A25680"/>
    <w:rsid w:val="00A4429C"/>
    <w:rsid w:val="00A500F7"/>
    <w:rsid w:val="00A517AF"/>
    <w:rsid w:val="00A74B14"/>
    <w:rsid w:val="00A752E6"/>
    <w:rsid w:val="00A82ADF"/>
    <w:rsid w:val="00AA388A"/>
    <w:rsid w:val="00AD0FDC"/>
    <w:rsid w:val="00AD1D6C"/>
    <w:rsid w:val="00AD2EF2"/>
    <w:rsid w:val="00AD3425"/>
    <w:rsid w:val="00AE7BD0"/>
    <w:rsid w:val="00B04152"/>
    <w:rsid w:val="00B061CB"/>
    <w:rsid w:val="00B1020D"/>
    <w:rsid w:val="00B600C8"/>
    <w:rsid w:val="00B62FEA"/>
    <w:rsid w:val="00B6574D"/>
    <w:rsid w:val="00B70CE6"/>
    <w:rsid w:val="00B75C24"/>
    <w:rsid w:val="00B76168"/>
    <w:rsid w:val="00B81072"/>
    <w:rsid w:val="00B845A9"/>
    <w:rsid w:val="00B86F14"/>
    <w:rsid w:val="00BA3291"/>
    <w:rsid w:val="00BB4C6C"/>
    <w:rsid w:val="00BC34BA"/>
    <w:rsid w:val="00BE4B4D"/>
    <w:rsid w:val="00C04DC8"/>
    <w:rsid w:val="00C07AFA"/>
    <w:rsid w:val="00C11CB2"/>
    <w:rsid w:val="00C13EDE"/>
    <w:rsid w:val="00C24903"/>
    <w:rsid w:val="00C2598A"/>
    <w:rsid w:val="00C52ED8"/>
    <w:rsid w:val="00C57940"/>
    <w:rsid w:val="00C644D0"/>
    <w:rsid w:val="00C91DE4"/>
    <w:rsid w:val="00C944EF"/>
    <w:rsid w:val="00CA527F"/>
    <w:rsid w:val="00CC0D1C"/>
    <w:rsid w:val="00CF03C7"/>
    <w:rsid w:val="00CF4062"/>
    <w:rsid w:val="00CF5A9E"/>
    <w:rsid w:val="00D06ED7"/>
    <w:rsid w:val="00D25D96"/>
    <w:rsid w:val="00D262C0"/>
    <w:rsid w:val="00D35BDB"/>
    <w:rsid w:val="00D45870"/>
    <w:rsid w:val="00D56142"/>
    <w:rsid w:val="00D63054"/>
    <w:rsid w:val="00D632AB"/>
    <w:rsid w:val="00D728EE"/>
    <w:rsid w:val="00D76C42"/>
    <w:rsid w:val="00D77781"/>
    <w:rsid w:val="00D8233E"/>
    <w:rsid w:val="00D827FA"/>
    <w:rsid w:val="00D83EF6"/>
    <w:rsid w:val="00D8499E"/>
    <w:rsid w:val="00D86BCC"/>
    <w:rsid w:val="00DB58B3"/>
    <w:rsid w:val="00DB5DD6"/>
    <w:rsid w:val="00DD0047"/>
    <w:rsid w:val="00DF107B"/>
    <w:rsid w:val="00DF2F42"/>
    <w:rsid w:val="00DF4687"/>
    <w:rsid w:val="00E009E8"/>
    <w:rsid w:val="00E031A5"/>
    <w:rsid w:val="00E10952"/>
    <w:rsid w:val="00E13F41"/>
    <w:rsid w:val="00E21A5F"/>
    <w:rsid w:val="00E22FE5"/>
    <w:rsid w:val="00E230E5"/>
    <w:rsid w:val="00E32F14"/>
    <w:rsid w:val="00E33926"/>
    <w:rsid w:val="00E41312"/>
    <w:rsid w:val="00E50135"/>
    <w:rsid w:val="00E548BE"/>
    <w:rsid w:val="00E664E5"/>
    <w:rsid w:val="00E8714B"/>
    <w:rsid w:val="00E9108A"/>
    <w:rsid w:val="00E92E27"/>
    <w:rsid w:val="00EA40E2"/>
    <w:rsid w:val="00EB1019"/>
    <w:rsid w:val="00EB5656"/>
    <w:rsid w:val="00EB6014"/>
    <w:rsid w:val="00EC0304"/>
    <w:rsid w:val="00EC2E97"/>
    <w:rsid w:val="00EF0D6B"/>
    <w:rsid w:val="00F02B14"/>
    <w:rsid w:val="00F201B1"/>
    <w:rsid w:val="00F31E09"/>
    <w:rsid w:val="00F33A1D"/>
    <w:rsid w:val="00F41BBA"/>
    <w:rsid w:val="00F432E6"/>
    <w:rsid w:val="00F463CF"/>
    <w:rsid w:val="00F51182"/>
    <w:rsid w:val="00F55AD6"/>
    <w:rsid w:val="00F7156E"/>
    <w:rsid w:val="00F739E0"/>
    <w:rsid w:val="00F8211E"/>
    <w:rsid w:val="00F94B91"/>
    <w:rsid w:val="00FA0E1A"/>
    <w:rsid w:val="00FA225F"/>
    <w:rsid w:val="00FA25D5"/>
    <w:rsid w:val="00FB4860"/>
    <w:rsid w:val="00FB5509"/>
    <w:rsid w:val="00FC0F1A"/>
    <w:rsid w:val="00FC6399"/>
    <w:rsid w:val="00FD0B17"/>
    <w:rsid w:val="00FD1ED9"/>
    <w:rsid w:val="00FD3F24"/>
    <w:rsid w:val="00FE463C"/>
    <w:rsid w:val="00FE686D"/>
    <w:rsid w:val="00FF2B41"/>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EFBEC"/>
  <w15:docId w15:val="{2F4687AB-1219-403A-B3F2-44B82E44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224F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F42"/>
    <w:rPr>
      <w:sz w:val="20"/>
      <w:szCs w:val="20"/>
    </w:rPr>
  </w:style>
  <w:style w:type="character" w:styleId="FootnoteReference">
    <w:name w:val="footnote reference"/>
    <w:basedOn w:val="DefaultParagraphFont"/>
    <w:unhideWhenUsed/>
    <w:rsid w:val="00224F42"/>
    <w:rPr>
      <w:vertAlign w:val="superscript"/>
    </w:rPr>
  </w:style>
  <w:style w:type="paragraph" w:styleId="Header">
    <w:name w:val="header"/>
    <w:basedOn w:val="Normal"/>
    <w:link w:val="HeaderChar"/>
    <w:uiPriority w:val="99"/>
    <w:unhideWhenUsed/>
    <w:rsid w:val="00EB6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014"/>
  </w:style>
  <w:style w:type="paragraph" w:styleId="Footer">
    <w:name w:val="footer"/>
    <w:basedOn w:val="Normal"/>
    <w:link w:val="FooterChar"/>
    <w:uiPriority w:val="99"/>
    <w:unhideWhenUsed/>
    <w:rsid w:val="00EB6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014"/>
  </w:style>
  <w:style w:type="paragraph" w:styleId="ListParagraph">
    <w:name w:val="List Paragraph"/>
    <w:basedOn w:val="Normal"/>
    <w:uiPriority w:val="34"/>
    <w:qFormat/>
    <w:rsid w:val="00EB6014"/>
    <w:pPr>
      <w:ind w:left="720"/>
      <w:contextualSpacing/>
    </w:pPr>
  </w:style>
  <w:style w:type="paragraph" w:styleId="BalloonText">
    <w:name w:val="Balloon Text"/>
    <w:basedOn w:val="Normal"/>
    <w:link w:val="BalloonTextChar"/>
    <w:uiPriority w:val="99"/>
    <w:semiHidden/>
    <w:unhideWhenUsed/>
    <w:rsid w:val="0096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862"/>
    <w:rPr>
      <w:rFonts w:ascii="Tahoma" w:hAnsi="Tahoma" w:cs="Tahoma"/>
      <w:sz w:val="16"/>
      <w:szCs w:val="16"/>
    </w:rPr>
  </w:style>
  <w:style w:type="character" w:styleId="CommentReference">
    <w:name w:val="annotation reference"/>
    <w:basedOn w:val="DefaultParagraphFont"/>
    <w:uiPriority w:val="99"/>
    <w:semiHidden/>
    <w:unhideWhenUsed/>
    <w:rsid w:val="002C3B11"/>
    <w:rPr>
      <w:sz w:val="16"/>
      <w:szCs w:val="16"/>
    </w:rPr>
  </w:style>
  <w:style w:type="paragraph" w:styleId="CommentText">
    <w:name w:val="annotation text"/>
    <w:basedOn w:val="Normal"/>
    <w:link w:val="CommentTextChar"/>
    <w:uiPriority w:val="99"/>
    <w:semiHidden/>
    <w:unhideWhenUsed/>
    <w:rsid w:val="002C3B11"/>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2C3B11"/>
    <w:rPr>
      <w:sz w:val="20"/>
      <w:szCs w:val="20"/>
    </w:rPr>
  </w:style>
  <w:style w:type="character" w:styleId="Hyperlink">
    <w:name w:val="Hyperlink"/>
    <w:basedOn w:val="DefaultParagraphFont"/>
    <w:uiPriority w:val="99"/>
    <w:unhideWhenUsed/>
    <w:rsid w:val="002C3B11"/>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D06ED7"/>
    <w:pPr>
      <w:spacing w:after="200"/>
    </w:pPr>
    <w:rPr>
      <w:b/>
      <w:bCs/>
    </w:rPr>
  </w:style>
  <w:style w:type="character" w:customStyle="1" w:styleId="CommentSubjectChar">
    <w:name w:val="Comment Subject Char"/>
    <w:basedOn w:val="CommentTextChar"/>
    <w:link w:val="CommentSubject"/>
    <w:uiPriority w:val="99"/>
    <w:semiHidden/>
    <w:rsid w:val="00D06ED7"/>
    <w:rPr>
      <w:b/>
      <w:bCs/>
      <w:sz w:val="20"/>
      <w:szCs w:val="20"/>
    </w:rPr>
  </w:style>
  <w:style w:type="character" w:customStyle="1" w:styleId="UnresolvedMention">
    <w:name w:val="Unresolved Mention"/>
    <w:basedOn w:val="DefaultParagraphFont"/>
    <w:uiPriority w:val="99"/>
    <w:semiHidden/>
    <w:unhideWhenUsed/>
    <w:rsid w:val="004536FC"/>
    <w:rPr>
      <w:color w:val="605E5C"/>
      <w:shd w:val="clear" w:color="auto" w:fill="E1DFDD"/>
    </w:rPr>
  </w:style>
  <w:style w:type="paragraph" w:styleId="Title">
    <w:name w:val="Title"/>
    <w:basedOn w:val="Normal"/>
    <w:next w:val="Normal"/>
    <w:link w:val="TitleChar"/>
    <w:qFormat/>
    <w:rsid w:val="009E6D13"/>
    <w:pPr>
      <w:pBdr>
        <w:bottom w:val="single" w:sz="4" w:space="1" w:color="auto"/>
      </w:pBdr>
      <w:spacing w:after="0" w:line="240" w:lineRule="auto"/>
      <w:contextualSpacing/>
    </w:pPr>
    <w:rPr>
      <w:rFonts w:asciiTheme="majorHAnsi" w:eastAsiaTheme="majorEastAsia" w:hAnsiTheme="majorHAnsi" w:cstheme="majorBidi"/>
      <w:spacing w:val="5"/>
      <w:sz w:val="52"/>
      <w:szCs w:val="52"/>
      <w:lang w:val="en-US" w:eastAsia="ko-KR"/>
    </w:rPr>
  </w:style>
  <w:style w:type="character" w:customStyle="1" w:styleId="TitleChar">
    <w:name w:val="Title Char"/>
    <w:basedOn w:val="DefaultParagraphFont"/>
    <w:link w:val="Title"/>
    <w:rsid w:val="009E6D13"/>
    <w:rPr>
      <w:rFonts w:asciiTheme="majorHAnsi" w:eastAsiaTheme="majorEastAsia" w:hAnsiTheme="majorHAnsi" w:cstheme="majorBidi"/>
      <w:spacing w:val="5"/>
      <w:sz w:val="52"/>
      <w:szCs w:val="52"/>
      <w:lang w:val="en-US" w:eastAsia="ko-KR"/>
    </w:rPr>
  </w:style>
  <w:style w:type="paragraph" w:customStyle="1" w:styleId="Default">
    <w:name w:val="Default"/>
    <w:rsid w:val="009E6D13"/>
    <w:pPr>
      <w:autoSpaceDE w:val="0"/>
      <w:autoSpaceDN w:val="0"/>
      <w:adjustRightInd w:val="0"/>
      <w:spacing w:after="0" w:line="240" w:lineRule="auto"/>
    </w:pPr>
    <w:rPr>
      <w:rFonts w:ascii="Times New Roman" w:eastAsia="Times New Roman" w:hAnsi="Times New Roman" w:cs="Times New Roman"/>
      <w:color w:val="000000"/>
      <w:sz w:val="24"/>
      <w:szCs w:val="24"/>
      <w:lang w:eastAsia="en-NZ"/>
    </w:rPr>
  </w:style>
  <w:style w:type="paragraph" w:customStyle="1" w:styleId="CM1">
    <w:name w:val="CM1"/>
    <w:basedOn w:val="Default"/>
    <w:next w:val="Default"/>
    <w:rsid w:val="009E6D13"/>
    <w:pPr>
      <w:widowControl w:val="0"/>
      <w:spacing w:line="323" w:lineRule="atLeast"/>
    </w:pPr>
    <w:rPr>
      <w:color w:val="auto"/>
      <w:lang w:val="en-US" w:eastAsia="en-US"/>
    </w:rPr>
  </w:style>
  <w:style w:type="paragraph" w:customStyle="1" w:styleId="CM3">
    <w:name w:val="CM3"/>
    <w:basedOn w:val="Default"/>
    <w:next w:val="Default"/>
    <w:rsid w:val="009E6D13"/>
    <w:pPr>
      <w:widowControl w:val="0"/>
    </w:pPr>
    <w:rPr>
      <w:color w:val="auto"/>
      <w:lang w:val="en-US" w:eastAsia="en-US"/>
    </w:rPr>
  </w:style>
  <w:style w:type="paragraph" w:customStyle="1" w:styleId="CM22">
    <w:name w:val="CM22"/>
    <w:basedOn w:val="Default"/>
    <w:next w:val="Default"/>
    <w:rsid w:val="009E6D13"/>
    <w:pPr>
      <w:widowControl w:val="0"/>
      <w:spacing w:after="65"/>
    </w:pPr>
    <w:rPr>
      <w:color w:val="auto"/>
      <w:lang w:val="en-US" w:eastAsia="en-US"/>
    </w:rPr>
  </w:style>
  <w:style w:type="paragraph" w:customStyle="1" w:styleId="CM4">
    <w:name w:val="CM4"/>
    <w:basedOn w:val="Default"/>
    <w:next w:val="Default"/>
    <w:rsid w:val="009E6D13"/>
    <w:pPr>
      <w:widowControl w:val="0"/>
      <w:spacing w:line="253" w:lineRule="atLeast"/>
    </w:pPr>
    <w:rPr>
      <w:color w:val="auto"/>
      <w:lang w:val="en-US" w:eastAsia="en-US"/>
    </w:rPr>
  </w:style>
  <w:style w:type="paragraph" w:customStyle="1" w:styleId="CM23">
    <w:name w:val="CM23"/>
    <w:basedOn w:val="Default"/>
    <w:next w:val="Default"/>
    <w:rsid w:val="009E6D13"/>
    <w:pPr>
      <w:widowControl w:val="0"/>
      <w:spacing w:after="233"/>
    </w:pPr>
    <w:rPr>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821454">
      <w:bodyDiv w:val="1"/>
      <w:marLeft w:val="0"/>
      <w:marRight w:val="0"/>
      <w:marTop w:val="0"/>
      <w:marBottom w:val="0"/>
      <w:divBdr>
        <w:top w:val="none" w:sz="0" w:space="0" w:color="auto"/>
        <w:left w:val="none" w:sz="0" w:space="0" w:color="auto"/>
        <w:bottom w:val="none" w:sz="0" w:space="0" w:color="auto"/>
        <w:right w:val="none" w:sz="0" w:space="0" w:color="auto"/>
      </w:divBdr>
    </w:div>
    <w:div w:id="1182939424">
      <w:bodyDiv w:val="1"/>
      <w:marLeft w:val="0"/>
      <w:marRight w:val="0"/>
      <w:marTop w:val="0"/>
      <w:marBottom w:val="0"/>
      <w:divBdr>
        <w:top w:val="none" w:sz="0" w:space="0" w:color="auto"/>
        <w:left w:val="none" w:sz="0" w:space="0" w:color="auto"/>
        <w:bottom w:val="none" w:sz="0" w:space="0" w:color="auto"/>
        <w:right w:val="none" w:sz="0" w:space="0" w:color="auto"/>
      </w:divBdr>
    </w:div>
    <w:div w:id="1712803601">
      <w:bodyDiv w:val="1"/>
      <w:marLeft w:val="0"/>
      <w:marRight w:val="0"/>
      <w:marTop w:val="0"/>
      <w:marBottom w:val="0"/>
      <w:divBdr>
        <w:top w:val="none" w:sz="0" w:space="0" w:color="auto"/>
        <w:left w:val="none" w:sz="0" w:space="0" w:color="auto"/>
        <w:bottom w:val="none" w:sz="0" w:space="0" w:color="auto"/>
        <w:right w:val="none" w:sz="0" w:space="0" w:color="auto"/>
      </w:divBdr>
    </w:div>
    <w:div w:id="1819685045">
      <w:bodyDiv w:val="1"/>
      <w:marLeft w:val="0"/>
      <w:marRight w:val="0"/>
      <w:marTop w:val="0"/>
      <w:marBottom w:val="0"/>
      <w:divBdr>
        <w:top w:val="none" w:sz="0" w:space="0" w:color="auto"/>
        <w:left w:val="none" w:sz="0" w:space="0" w:color="auto"/>
        <w:bottom w:val="none" w:sz="0" w:space="0" w:color="auto"/>
        <w:right w:val="none" w:sz="0" w:space="0" w:color="auto"/>
      </w:divBdr>
    </w:div>
    <w:div w:id="204297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rban-development-capacity.mbie.govt.nz" TargetMode="External"/><Relationship Id="rId5" Type="http://schemas.openxmlformats.org/officeDocument/2006/relationships/webSettings" Target="webSettings.xml"/><Relationship Id="rId15" Type="http://schemas.openxmlformats.org/officeDocument/2006/relationships/hyperlink" Target="https://www.linz.govt.nz/news/2018-08/overseas-investment-amendment-bill-given-royal-assent" TargetMode="Externa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linz.govt.nz/understanding-tax-residency-dat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conomist.com/graphic-detail/2017/03/09/global-house-pric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Sheet2!$C$129</c:f>
              <c:strCache>
                <c:ptCount val="1"/>
                <c:pt idx="0">
                  <c:v>Auckland</c:v>
                </c:pt>
              </c:strCache>
            </c:strRef>
          </c:tx>
          <c:spPr>
            <a:ln w="28575" cap="rnd">
              <a:solidFill>
                <a:schemeClr val="accent1"/>
              </a:solidFill>
              <a:round/>
            </a:ln>
            <a:effectLst/>
          </c:spPr>
          <c:marker>
            <c:symbol val="none"/>
          </c:marker>
          <c:cat>
            <c:strRef>
              <c:f>Sheet2!$B$130:$B$155</c:f>
              <c:strCach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strCache>
            </c:strRef>
          </c:cat>
          <c:val>
            <c:numRef>
              <c:f>Sheet2!$C$130:$C$155</c:f>
              <c:numCache>
                <c:formatCode>0</c:formatCode>
                <c:ptCount val="26"/>
                <c:pt idx="0">
                  <c:v>226827.91542251999</c:v>
                </c:pt>
                <c:pt idx="1">
                  <c:v>245156.838946264</c:v>
                </c:pt>
                <c:pt idx="2">
                  <c:v>267158.07046805101</c:v>
                </c:pt>
                <c:pt idx="3">
                  <c:v>322878.22878228797</c:v>
                </c:pt>
                <c:pt idx="4">
                  <c:v>342131.97969543101</c:v>
                </c:pt>
                <c:pt idx="5">
                  <c:v>342980.94142243097</c:v>
                </c:pt>
                <c:pt idx="6">
                  <c:v>350757.09113660897</c:v>
                </c:pt>
                <c:pt idx="7">
                  <c:v>348565.96789184399</c:v>
                </c:pt>
                <c:pt idx="8">
                  <c:v>342497.02975859301</c:v>
                </c:pt>
                <c:pt idx="9">
                  <c:v>353337.98682629399</c:v>
                </c:pt>
                <c:pt idx="10">
                  <c:v>373143.993653365</c:v>
                </c:pt>
                <c:pt idx="11">
                  <c:v>427583.75134165102</c:v>
                </c:pt>
                <c:pt idx="12">
                  <c:v>455018.96137373202</c:v>
                </c:pt>
                <c:pt idx="13">
                  <c:v>478165.243443213</c:v>
                </c:pt>
                <c:pt idx="14">
                  <c:v>515429.816780978</c:v>
                </c:pt>
                <c:pt idx="15">
                  <c:v>510516.23757060402</c:v>
                </c:pt>
                <c:pt idx="16">
                  <c:v>496947.43094255298</c:v>
                </c:pt>
                <c:pt idx="17">
                  <c:v>536696.29108748306</c:v>
                </c:pt>
                <c:pt idx="18">
                  <c:v>508340.70520250901</c:v>
                </c:pt>
                <c:pt idx="19">
                  <c:v>504739.16427663399</c:v>
                </c:pt>
                <c:pt idx="20">
                  <c:v>565687.07800117298</c:v>
                </c:pt>
                <c:pt idx="21">
                  <c:v>634300.74542242696</c:v>
                </c:pt>
                <c:pt idx="22">
                  <c:v>721909.85155140294</c:v>
                </c:pt>
                <c:pt idx="23">
                  <c:v>800501.393144698</c:v>
                </c:pt>
                <c:pt idx="24">
                  <c:v>869460</c:v>
                </c:pt>
                <c:pt idx="25">
                  <c:v>820000</c:v>
                </c:pt>
              </c:numCache>
            </c:numRef>
          </c:val>
          <c:smooth val="0"/>
          <c:extLst>
            <c:ext xmlns:c16="http://schemas.microsoft.com/office/drawing/2014/chart" uri="{C3380CC4-5D6E-409C-BE32-E72D297353CC}">
              <c16:uniqueId val="{00000000-B374-4E10-B245-018DEF73ACDB}"/>
            </c:ext>
          </c:extLst>
        </c:ser>
        <c:ser>
          <c:idx val="1"/>
          <c:order val="1"/>
          <c:tx>
            <c:strRef>
              <c:f>Sheet2!$D$129</c:f>
              <c:strCache>
                <c:ptCount val="1"/>
                <c:pt idx="0">
                  <c:v>Greater Christchurch</c:v>
                </c:pt>
              </c:strCache>
            </c:strRef>
          </c:tx>
          <c:spPr>
            <a:ln w="19050" cap="rnd">
              <a:solidFill>
                <a:schemeClr val="accent2"/>
              </a:solidFill>
              <a:prstDash val="solid"/>
              <a:round/>
            </a:ln>
            <a:effectLst/>
          </c:spPr>
          <c:marker>
            <c:symbol val="diamond"/>
            <c:size val="5"/>
          </c:marker>
          <c:cat>
            <c:strRef>
              <c:f>Sheet2!$B$130:$B$155</c:f>
              <c:strCach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strCache>
            </c:strRef>
          </c:cat>
          <c:val>
            <c:numRef>
              <c:f>Sheet2!$D$130:$D$155</c:f>
              <c:numCache>
                <c:formatCode>0</c:formatCode>
                <c:ptCount val="26"/>
                <c:pt idx="0">
                  <c:v>182124.60362392099</c:v>
                </c:pt>
                <c:pt idx="1">
                  <c:v>196125.47115701099</c:v>
                </c:pt>
                <c:pt idx="2">
                  <c:v>202725.82994340401</c:v>
                </c:pt>
                <c:pt idx="3">
                  <c:v>210639.60639606399</c:v>
                </c:pt>
                <c:pt idx="4">
                  <c:v>216759.112963772</c:v>
                </c:pt>
                <c:pt idx="5">
                  <c:v>222937.61192458001</c:v>
                </c:pt>
                <c:pt idx="6">
                  <c:v>230230.984288604</c:v>
                </c:pt>
                <c:pt idx="7">
                  <c:v>230171.198207062</c:v>
                </c:pt>
                <c:pt idx="8">
                  <c:v>228331.35317239599</c:v>
                </c:pt>
                <c:pt idx="9">
                  <c:v>219792.92093919101</c:v>
                </c:pt>
                <c:pt idx="10">
                  <c:v>227957.05794096499</c:v>
                </c:pt>
                <c:pt idx="11">
                  <c:v>280601.83681795897</c:v>
                </c:pt>
                <c:pt idx="12">
                  <c:v>336714.03141656099</c:v>
                </c:pt>
                <c:pt idx="13">
                  <c:v>358623.93258240999</c:v>
                </c:pt>
                <c:pt idx="14">
                  <c:v>392708.431833126</c:v>
                </c:pt>
                <c:pt idx="15">
                  <c:v>391791.53115883499</c:v>
                </c:pt>
                <c:pt idx="16">
                  <c:v>357433.18698884401</c:v>
                </c:pt>
                <c:pt idx="17">
                  <c:v>364953.47793948901</c:v>
                </c:pt>
                <c:pt idx="18">
                  <c:v>362327.94945285202</c:v>
                </c:pt>
                <c:pt idx="19">
                  <c:v>383346.20071643102</c:v>
                </c:pt>
                <c:pt idx="20">
                  <c:v>406475.41065780399</c:v>
                </c:pt>
                <c:pt idx="21">
                  <c:v>445050.359083277</c:v>
                </c:pt>
                <c:pt idx="22">
                  <c:v>461565.92520168697</c:v>
                </c:pt>
                <c:pt idx="23">
                  <c:v>475136.31076975598</c:v>
                </c:pt>
                <c:pt idx="24">
                  <c:v>472137</c:v>
                </c:pt>
                <c:pt idx="25">
                  <c:v>460000</c:v>
                </c:pt>
              </c:numCache>
            </c:numRef>
          </c:val>
          <c:smooth val="0"/>
          <c:extLst>
            <c:ext xmlns:c16="http://schemas.microsoft.com/office/drawing/2014/chart" uri="{C3380CC4-5D6E-409C-BE32-E72D297353CC}">
              <c16:uniqueId val="{00000001-B374-4E10-B245-018DEF73ACDB}"/>
            </c:ext>
          </c:extLst>
        </c:ser>
        <c:ser>
          <c:idx val="2"/>
          <c:order val="2"/>
          <c:tx>
            <c:strRef>
              <c:f>Sheet2!$E$129</c:f>
              <c:strCache>
                <c:ptCount val="1"/>
                <c:pt idx="0">
                  <c:v>Greater Hamilton</c:v>
                </c:pt>
              </c:strCache>
            </c:strRef>
          </c:tx>
          <c:spPr>
            <a:ln w="28575" cap="rnd">
              <a:solidFill>
                <a:schemeClr val="accent3"/>
              </a:solidFill>
              <a:prstDash val="sysDash"/>
              <a:round/>
            </a:ln>
            <a:effectLst/>
          </c:spPr>
          <c:marker>
            <c:symbol val="none"/>
          </c:marker>
          <c:cat>
            <c:strRef>
              <c:f>Sheet2!$B$130:$B$155</c:f>
              <c:strCach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strCache>
            </c:strRef>
          </c:cat>
          <c:val>
            <c:numRef>
              <c:f>Sheet2!$E$130:$E$155</c:f>
              <c:numCache>
                <c:formatCode>0</c:formatCode>
                <c:ptCount val="26"/>
                <c:pt idx="0">
                  <c:v>180468.92540915799</c:v>
                </c:pt>
                <c:pt idx="1">
                  <c:v>188525.60914967701</c:v>
                </c:pt>
                <c:pt idx="2">
                  <c:v>193296.72157394301</c:v>
                </c:pt>
                <c:pt idx="3">
                  <c:v>203720.787207872</c:v>
                </c:pt>
                <c:pt idx="4">
                  <c:v>226577.46999697399</c:v>
                </c:pt>
                <c:pt idx="5">
                  <c:v>240832.26973792401</c:v>
                </c:pt>
                <c:pt idx="6">
                  <c:v>236201.31775475899</c:v>
                </c:pt>
                <c:pt idx="7">
                  <c:v>235318.79688900901</c:v>
                </c:pt>
                <c:pt idx="8">
                  <c:v>226904.282215068</c:v>
                </c:pt>
                <c:pt idx="9">
                  <c:v>227096.16672989199</c:v>
                </c:pt>
                <c:pt idx="10">
                  <c:v>225243.28344166701</c:v>
                </c:pt>
                <c:pt idx="11">
                  <c:v>253877.85235910499</c:v>
                </c:pt>
                <c:pt idx="12">
                  <c:v>310712.94790949102</c:v>
                </c:pt>
                <c:pt idx="13">
                  <c:v>364915.58052245202</c:v>
                </c:pt>
                <c:pt idx="14">
                  <c:v>392708.431833126</c:v>
                </c:pt>
                <c:pt idx="15">
                  <c:v>403664.00180001202</c:v>
                </c:pt>
                <c:pt idx="16">
                  <c:v>380493.39260102698</c:v>
                </c:pt>
                <c:pt idx="17">
                  <c:v>372862.68643972499</c:v>
                </c:pt>
                <c:pt idx="18">
                  <c:v>349619.43182278902</c:v>
                </c:pt>
                <c:pt idx="19">
                  <c:v>345810.218562947</c:v>
                </c:pt>
                <c:pt idx="20">
                  <c:v>369259.15552614798</c:v>
                </c:pt>
                <c:pt idx="21">
                  <c:v>384739.79640376702</c:v>
                </c:pt>
                <c:pt idx="22">
                  <c:v>373401.647354174</c:v>
                </c:pt>
                <c:pt idx="23">
                  <c:v>450346.59020785597</c:v>
                </c:pt>
                <c:pt idx="24">
                  <c:v>525214.5</c:v>
                </c:pt>
                <c:pt idx="25">
                  <c:v>530250</c:v>
                </c:pt>
              </c:numCache>
            </c:numRef>
          </c:val>
          <c:smooth val="0"/>
          <c:extLst>
            <c:ext xmlns:c16="http://schemas.microsoft.com/office/drawing/2014/chart" uri="{C3380CC4-5D6E-409C-BE32-E72D297353CC}">
              <c16:uniqueId val="{00000002-B374-4E10-B245-018DEF73ACDB}"/>
            </c:ext>
          </c:extLst>
        </c:ser>
        <c:ser>
          <c:idx val="3"/>
          <c:order val="3"/>
          <c:tx>
            <c:strRef>
              <c:f>Sheet2!$F$129</c:f>
              <c:strCache>
                <c:ptCount val="1"/>
                <c:pt idx="0">
                  <c:v>Greater Wellington</c:v>
                </c:pt>
              </c:strCache>
            </c:strRef>
          </c:tx>
          <c:spPr>
            <a:ln w="28575" cap="rnd">
              <a:solidFill>
                <a:schemeClr val="accent4"/>
              </a:solidFill>
              <a:prstDash val="dash"/>
              <a:round/>
            </a:ln>
            <a:effectLst/>
          </c:spPr>
          <c:marker>
            <c:symbol val="none"/>
          </c:marker>
          <c:cat>
            <c:strRef>
              <c:f>Sheet2!$B$130:$B$155</c:f>
              <c:strCach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strCache>
            </c:strRef>
          </c:cat>
          <c:val>
            <c:numRef>
              <c:f>Sheet2!$F$130:$F$155</c:f>
              <c:numCache>
                <c:formatCode>0</c:formatCode>
                <c:ptCount val="26"/>
                <c:pt idx="0">
                  <c:v>213582.48970441599</c:v>
                </c:pt>
                <c:pt idx="1">
                  <c:v>214103.639346404</c:v>
                </c:pt>
                <c:pt idx="2">
                  <c:v>216083.73346680601</c:v>
                </c:pt>
                <c:pt idx="3">
                  <c:v>226014.76014760099</c:v>
                </c:pt>
                <c:pt idx="4">
                  <c:v>232619.53586356001</c:v>
                </c:pt>
                <c:pt idx="5">
                  <c:v>246051.544933483</c:v>
                </c:pt>
                <c:pt idx="6">
                  <c:v>268665.005976977</c:v>
                </c:pt>
                <c:pt idx="7">
                  <c:v>279441.07130569802</c:v>
                </c:pt>
                <c:pt idx="8">
                  <c:v>282560.04955083999</c:v>
                </c:pt>
                <c:pt idx="9">
                  <c:v>283783.26501009503</c:v>
                </c:pt>
                <c:pt idx="10">
                  <c:v>298515.19492269203</c:v>
                </c:pt>
                <c:pt idx="11">
                  <c:v>348079.897576563</c:v>
                </c:pt>
                <c:pt idx="12">
                  <c:v>370515.43997575302</c:v>
                </c:pt>
                <c:pt idx="13">
                  <c:v>405182.12733872299</c:v>
                </c:pt>
                <c:pt idx="14">
                  <c:v>463886.83510288002</c:v>
                </c:pt>
                <c:pt idx="15">
                  <c:v>463026.35500589601</c:v>
                </c:pt>
                <c:pt idx="16">
                  <c:v>444254.86111871398</c:v>
                </c:pt>
                <c:pt idx="17">
                  <c:v>467349.48084433703</c:v>
                </c:pt>
                <c:pt idx="18">
                  <c:v>443446.14709155</c:v>
                </c:pt>
                <c:pt idx="19">
                  <c:v>431264.475805984</c:v>
                </c:pt>
                <c:pt idx="20">
                  <c:v>432869.917843376</c:v>
                </c:pt>
                <c:pt idx="21">
                  <c:v>437121.59976549703</c:v>
                </c:pt>
                <c:pt idx="22">
                  <c:v>446007.52322859701</c:v>
                </c:pt>
                <c:pt idx="23">
                  <c:v>475136.31076975598</c:v>
                </c:pt>
                <c:pt idx="24">
                  <c:v>550995</c:v>
                </c:pt>
                <c:pt idx="25">
                  <c:v>570000</c:v>
                </c:pt>
              </c:numCache>
            </c:numRef>
          </c:val>
          <c:smooth val="0"/>
          <c:extLst>
            <c:ext xmlns:c16="http://schemas.microsoft.com/office/drawing/2014/chart" uri="{C3380CC4-5D6E-409C-BE32-E72D297353CC}">
              <c16:uniqueId val="{00000003-B374-4E10-B245-018DEF73ACDB}"/>
            </c:ext>
          </c:extLst>
        </c:ser>
        <c:dLbls>
          <c:showLegendKey val="0"/>
          <c:showVal val="0"/>
          <c:showCatName val="0"/>
          <c:showSerName val="0"/>
          <c:showPercent val="0"/>
          <c:showBubbleSize val="0"/>
        </c:dLbls>
        <c:smooth val="0"/>
        <c:axId val="56774016"/>
        <c:axId val="56792192"/>
      </c:lineChart>
      <c:catAx>
        <c:axId val="56774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92192"/>
        <c:crosses val="autoZero"/>
        <c:auto val="1"/>
        <c:lblAlgn val="ctr"/>
        <c:lblOffset val="100"/>
        <c:tickLblSkip val="3"/>
        <c:noMultiLvlLbl val="0"/>
      </c:catAx>
      <c:valAx>
        <c:axId val="5679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740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'[net plt.xls]Sheet1'!$H$6</c:f>
              <c:strCache>
                <c:ptCount val="1"/>
                <c:pt idx="0">
                  <c:v>NZ Citizens</c:v>
                </c:pt>
              </c:strCache>
            </c:strRef>
          </c:tx>
          <c:spPr>
            <a:ln w="28575" cap="rnd">
              <a:solidFill>
                <a:schemeClr val="accent1"/>
              </a:solidFill>
              <a:round/>
            </a:ln>
            <a:effectLst/>
          </c:spPr>
          <c:marker>
            <c:symbol val="none"/>
          </c:marker>
          <c:cat>
            <c:numRef>
              <c:f>'[net plt.xls]Sheet1'!$C$8:$C$46</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cat>
          <c:val>
            <c:numRef>
              <c:f>'[net plt.xls]Sheet1'!$H$8:$H$46</c:f>
              <c:numCache>
                <c:formatCode>General</c:formatCode>
                <c:ptCount val="39"/>
                <c:pt idx="0">
                  <c:v>-11.700749075508076</c:v>
                </c:pt>
                <c:pt idx="1">
                  <c:v>-9.3848381815892203</c:v>
                </c:pt>
                <c:pt idx="2">
                  <c:v>-6.3142901862576304</c:v>
                </c:pt>
                <c:pt idx="3">
                  <c:v>-2.3258336432378828</c:v>
                </c:pt>
                <c:pt idx="4">
                  <c:v>-0.52621906395491302</c:v>
                </c:pt>
                <c:pt idx="5">
                  <c:v>-4.4737321591254178</c:v>
                </c:pt>
                <c:pt idx="6">
                  <c:v>-8.4868759650025734</c:v>
                </c:pt>
                <c:pt idx="7">
                  <c:v>-7.7627885921231323</c:v>
                </c:pt>
                <c:pt idx="8">
                  <c:v>-8.3713832620208848</c:v>
                </c:pt>
                <c:pt idx="9">
                  <c:v>-11.115927298816214</c:v>
                </c:pt>
                <c:pt idx="10">
                  <c:v>-5.5320790551368031</c:v>
                </c:pt>
                <c:pt idx="11">
                  <c:v>-1.1549964813511611</c:v>
                </c:pt>
                <c:pt idx="12">
                  <c:v>-2.2941513761467891</c:v>
                </c:pt>
                <c:pt idx="13">
                  <c:v>-2.4732737842053027</c:v>
                </c:pt>
                <c:pt idx="14">
                  <c:v>-2.2778027157445853</c:v>
                </c:pt>
                <c:pt idx="15">
                  <c:v>-3.3390557939914163</c:v>
                </c:pt>
                <c:pt idx="16">
                  <c:v>-4.1269754619646806</c:v>
                </c:pt>
                <c:pt idx="17">
                  <c:v>-5.1982059408067895</c:v>
                </c:pt>
                <c:pt idx="18">
                  <c:v>-5.8174401356219541</c:v>
                </c:pt>
                <c:pt idx="19">
                  <c:v>-7.9526133501259446</c:v>
                </c:pt>
                <c:pt idx="20">
                  <c:v>-8.3156796243151572</c:v>
                </c:pt>
                <c:pt idx="21">
                  <c:v>-10.977463108483104</c:v>
                </c:pt>
                <c:pt idx="22">
                  <c:v>-6.0226510499974202</c:v>
                </c:pt>
                <c:pt idx="23">
                  <c:v>-3.7147140280001016</c:v>
                </c:pt>
                <c:pt idx="24">
                  <c:v>-3.1111554082675106</c:v>
                </c:pt>
                <c:pt idx="25">
                  <c:v>-5.0447446490303287</c:v>
                </c:pt>
                <c:pt idx="26">
                  <c:v>-5.8314350797266519</c:v>
                </c:pt>
                <c:pt idx="27">
                  <c:v>-6.2685280524891649</c:v>
                </c:pt>
                <c:pt idx="28">
                  <c:v>-8.1103948428686543</c:v>
                </c:pt>
                <c:pt idx="29">
                  <c:v>-7.9798383306701757</c:v>
                </c:pt>
                <c:pt idx="30">
                  <c:v>-2.8988005124024689</c:v>
                </c:pt>
                <c:pt idx="31">
                  <c:v>-5.9097498676852984</c:v>
                </c:pt>
                <c:pt idx="32">
                  <c:v>-8.9270964061608673</c:v>
                </c:pt>
                <c:pt idx="33">
                  <c:v>-8.044252808351299</c:v>
                </c:pt>
                <c:pt idx="34">
                  <c:v>-3.6133904418394951</c:v>
                </c:pt>
                <c:pt idx="35">
                  <c:v>-1.4254893238434163</c:v>
                </c:pt>
                <c:pt idx="36">
                  <c:v>-0.77925764192139735</c:v>
                </c:pt>
                <c:pt idx="37">
                  <c:v>-0.28678970893303962</c:v>
                </c:pt>
                <c:pt idx="38">
                  <c:v>-0.22631634041662305</c:v>
                </c:pt>
              </c:numCache>
            </c:numRef>
          </c:val>
          <c:smooth val="0"/>
          <c:extLst>
            <c:ext xmlns:c16="http://schemas.microsoft.com/office/drawing/2014/chart" uri="{C3380CC4-5D6E-409C-BE32-E72D297353CC}">
              <c16:uniqueId val="{00000000-52C8-4F4F-BB95-695942B8E828}"/>
            </c:ext>
          </c:extLst>
        </c:ser>
        <c:ser>
          <c:idx val="1"/>
          <c:order val="1"/>
          <c:tx>
            <c:strRef>
              <c:f>'[net plt.xls]Sheet1'!$I$6</c:f>
              <c:strCache>
                <c:ptCount val="1"/>
                <c:pt idx="0">
                  <c:v>Other Citizens</c:v>
                </c:pt>
              </c:strCache>
            </c:strRef>
          </c:tx>
          <c:spPr>
            <a:ln w="28575" cap="rnd">
              <a:solidFill>
                <a:schemeClr val="accent2"/>
              </a:solidFill>
              <a:prstDash val="dash"/>
              <a:round/>
            </a:ln>
            <a:effectLst/>
          </c:spPr>
          <c:marker>
            <c:symbol val="none"/>
          </c:marker>
          <c:cat>
            <c:numRef>
              <c:f>'[net plt.xls]Sheet1'!$C$8:$C$46</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cat>
          <c:val>
            <c:numRef>
              <c:f>'[net plt.xls]Sheet1'!$I$8:$I$46</c:f>
              <c:numCache>
                <c:formatCode>General</c:formatCode>
                <c:ptCount val="39"/>
                <c:pt idx="0">
                  <c:v>0.82271879642213719</c:v>
                </c:pt>
                <c:pt idx="1">
                  <c:v>1.5693867271124544</c:v>
                </c:pt>
                <c:pt idx="2">
                  <c:v>2.7199874784786351</c:v>
                </c:pt>
                <c:pt idx="3">
                  <c:v>3.3113301103260198</c:v>
                </c:pt>
                <c:pt idx="4">
                  <c:v>2.534917912276403</c:v>
                </c:pt>
                <c:pt idx="5">
                  <c:v>2.0188278165806257</c:v>
                </c:pt>
                <c:pt idx="6">
                  <c:v>1.9436287124216645</c:v>
                </c:pt>
                <c:pt idx="7">
                  <c:v>3.4564659725365927</c:v>
                </c:pt>
                <c:pt idx="8">
                  <c:v>3.6961790491008646</c:v>
                </c:pt>
                <c:pt idx="9">
                  <c:v>3.7298218342699987</c:v>
                </c:pt>
                <c:pt idx="10">
                  <c:v>4.3397234257225952</c:v>
                </c:pt>
                <c:pt idx="11">
                  <c:v>4.5610485573539759</c:v>
                </c:pt>
                <c:pt idx="12">
                  <c:v>3.5232224770642202</c:v>
                </c:pt>
                <c:pt idx="13">
                  <c:v>4.4151424925563587</c:v>
                </c:pt>
                <c:pt idx="14">
                  <c:v>6.6507687128268431</c:v>
                </c:pt>
                <c:pt idx="15">
                  <c:v>9.346808805205594</c:v>
                </c:pt>
                <c:pt idx="16">
                  <c:v>12.269563555968011</c:v>
                </c:pt>
                <c:pt idx="17">
                  <c:v>10.824246656281893</c:v>
                </c:pt>
                <c:pt idx="18">
                  <c:v>6.5344882390336938</c:v>
                </c:pt>
                <c:pt idx="19">
                  <c:v>5.2765533165407223</c:v>
                </c:pt>
                <c:pt idx="20">
                  <c:v>5.9710409600834859</c:v>
                </c:pt>
                <c:pt idx="21">
                  <c:v>7.7097435099457972</c:v>
                </c:pt>
                <c:pt idx="22">
                  <c:v>12.636086889221403</c:v>
                </c:pt>
                <c:pt idx="23">
                  <c:v>14.282592677287395</c:v>
                </c:pt>
                <c:pt idx="24">
                  <c:v>10.082475768071163</c:v>
                </c:pt>
                <c:pt idx="25">
                  <c:v>7.4996935298011618</c:v>
                </c:pt>
                <c:pt idx="26">
                  <c:v>8.1914893617021285</c:v>
                </c:pt>
                <c:pt idx="27">
                  <c:v>9.1614185484064077</c:v>
                </c:pt>
                <c:pt idx="28">
                  <c:v>9.2190832819832202</c:v>
                </c:pt>
                <c:pt idx="29">
                  <c:v>9.7379922925086948</c:v>
                </c:pt>
                <c:pt idx="30">
                  <c:v>7.7836264120181671</c:v>
                </c:pt>
                <c:pt idx="31">
                  <c:v>7.417907356697425</c:v>
                </c:pt>
                <c:pt idx="32">
                  <c:v>8.1551625784369648</c:v>
                </c:pt>
                <c:pt idx="33">
                  <c:v>8.6211278792692614</c:v>
                </c:pt>
                <c:pt idx="34">
                  <c:v>10.80770964833183</c:v>
                </c:pt>
                <c:pt idx="35">
                  <c:v>13.942170818505337</c:v>
                </c:pt>
                <c:pt idx="36">
                  <c:v>15.543231441048034</c:v>
                </c:pt>
                <c:pt idx="37">
                  <c:v>15.670352231655938</c:v>
                </c:pt>
                <c:pt idx="38">
                  <c:v>14.459332146969539</c:v>
                </c:pt>
              </c:numCache>
            </c:numRef>
          </c:val>
          <c:smooth val="0"/>
          <c:extLst>
            <c:ext xmlns:c16="http://schemas.microsoft.com/office/drawing/2014/chart" uri="{C3380CC4-5D6E-409C-BE32-E72D297353CC}">
              <c16:uniqueId val="{00000001-52C8-4F4F-BB95-695942B8E828}"/>
            </c:ext>
          </c:extLst>
        </c:ser>
        <c:dLbls>
          <c:showLegendKey val="0"/>
          <c:showVal val="0"/>
          <c:showCatName val="0"/>
          <c:showSerName val="0"/>
          <c:showPercent val="0"/>
          <c:showBubbleSize val="0"/>
        </c:dLbls>
        <c:smooth val="0"/>
        <c:axId val="247999104"/>
        <c:axId val="248009088"/>
      </c:lineChart>
      <c:catAx>
        <c:axId val="247999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009088"/>
        <c:crosses val="autoZero"/>
        <c:auto val="1"/>
        <c:lblAlgn val="ctr"/>
        <c:lblOffset val="100"/>
        <c:tickLblSkip val="5"/>
        <c:tickMarkSkip val="5"/>
        <c:noMultiLvlLbl val="0"/>
      </c:catAx>
      <c:valAx>
        <c:axId val="24800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9991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710462060517954E-2"/>
          <c:y val="2.3349940259776821E-2"/>
          <c:w val="0.90949263200445718"/>
          <c:h val="0.82019829428411917"/>
        </c:manualLayout>
      </c:layout>
      <c:lineChart>
        <c:grouping val="standard"/>
        <c:varyColors val="0"/>
        <c:ser>
          <c:idx val="0"/>
          <c:order val="0"/>
          <c:tx>
            <c:strRef>
              <c:f>'[Copy of Mig stats Auckl final.xlsx]data'!$AB$10</c:f>
              <c:strCache>
                <c:ptCount val="1"/>
                <c:pt idx="0">
                  <c:v>NZ citizens-Aus</c:v>
                </c:pt>
              </c:strCache>
            </c:strRef>
          </c:tx>
          <c:spPr>
            <a:ln>
              <a:solidFill>
                <a:srgbClr val="0070C0"/>
              </a:solidFill>
            </a:ln>
          </c:spPr>
          <c:marker>
            <c:symbol val="none"/>
          </c:marker>
          <c:cat>
            <c:numRef>
              <c:f>'[Copy of Mig stats Auckl final.xlsx]data'!$AA$11:$AA$32</c:f>
              <c:numCache>
                <c:formatCode>General</c:formatCode>
                <c:ptCount val="22"/>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numCache>
            </c:numRef>
          </c:cat>
          <c:val>
            <c:numRef>
              <c:f>'[Copy of Mig stats Auckl final.xlsx]data'!$AB$11:$AB$32</c:f>
              <c:numCache>
                <c:formatCode>General</c:formatCode>
                <c:ptCount val="22"/>
                <c:pt idx="0">
                  <c:v>-4.8368883312421582</c:v>
                </c:pt>
                <c:pt idx="1">
                  <c:v>-5.2498473881573204</c:v>
                </c:pt>
                <c:pt idx="2">
                  <c:v>-6.2335329341317367</c:v>
                </c:pt>
                <c:pt idx="3">
                  <c:v>-7.2518568534773804</c:v>
                </c:pt>
                <c:pt idx="4">
                  <c:v>-9.6412817311693715</c:v>
                </c:pt>
                <c:pt idx="5">
                  <c:v>-4.9199704506279236</c:v>
                </c:pt>
                <c:pt idx="6">
                  <c:v>-3.4902054467271859</c:v>
                </c:pt>
                <c:pt idx="7">
                  <c:v>-3.5411528976572133</c:v>
                </c:pt>
                <c:pt idx="8">
                  <c:v>-4.5920060331825034</c:v>
                </c:pt>
                <c:pt idx="9">
                  <c:v>-5.1212098747127293</c:v>
                </c:pt>
                <c:pt idx="10">
                  <c:v>-5.4850691915513474</c:v>
                </c:pt>
                <c:pt idx="11">
                  <c:v>-7.2547468354430382</c:v>
                </c:pt>
                <c:pt idx="12">
                  <c:v>-7.572394165777304</c:v>
                </c:pt>
                <c:pt idx="13">
                  <c:v>-4.550889779841035</c:v>
                </c:pt>
                <c:pt idx="14">
                  <c:v>-6.2579883300916919</c:v>
                </c:pt>
                <c:pt idx="15">
                  <c:v>-8.5194573855850901</c:v>
                </c:pt>
                <c:pt idx="16">
                  <c:v>-9.2184219437859802</c:v>
                </c:pt>
                <c:pt idx="17">
                  <c:v>-4.9939726761317971</c:v>
                </c:pt>
                <c:pt idx="18">
                  <c:v>-2.6655314689894558</c:v>
                </c:pt>
                <c:pt idx="19">
                  <c:v>-2.3351805847506211</c:v>
                </c:pt>
                <c:pt idx="20">
                  <c:v>-2.5450603902136888</c:v>
                </c:pt>
                <c:pt idx="21">
                  <c:v>-2.4752594738112479</c:v>
                </c:pt>
              </c:numCache>
            </c:numRef>
          </c:val>
          <c:smooth val="0"/>
          <c:extLst>
            <c:ext xmlns:c16="http://schemas.microsoft.com/office/drawing/2014/chart" uri="{C3380CC4-5D6E-409C-BE32-E72D297353CC}">
              <c16:uniqueId val="{00000000-C989-4F45-8983-0182330ABFD3}"/>
            </c:ext>
          </c:extLst>
        </c:ser>
        <c:ser>
          <c:idx val="1"/>
          <c:order val="1"/>
          <c:tx>
            <c:strRef>
              <c:f>'[Copy of Mig stats Auckl final.xlsx]data'!$AC$10</c:f>
              <c:strCache>
                <c:ptCount val="1"/>
                <c:pt idx="0">
                  <c:v>Other citizens-Aus</c:v>
                </c:pt>
              </c:strCache>
            </c:strRef>
          </c:tx>
          <c:spPr>
            <a:ln>
              <a:prstDash val="dashDot"/>
            </a:ln>
          </c:spPr>
          <c:marker>
            <c:symbol val="none"/>
          </c:marker>
          <c:cat>
            <c:numRef>
              <c:f>'[Copy of Mig stats Auckl final.xlsx]data'!$AA$11:$AA$32</c:f>
              <c:numCache>
                <c:formatCode>General</c:formatCode>
                <c:ptCount val="22"/>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numCache>
            </c:numRef>
          </c:cat>
          <c:val>
            <c:numRef>
              <c:f>'[Copy of Mig stats Auckl final.xlsx]data'!$AC$11:$AC$32</c:f>
              <c:numCache>
                <c:formatCode>General</c:formatCode>
                <c:ptCount val="22"/>
                <c:pt idx="0">
                  <c:v>0.72772898368883321</c:v>
                </c:pt>
                <c:pt idx="1">
                  <c:v>0.17441353449027644</c:v>
                </c:pt>
                <c:pt idx="2">
                  <c:v>-9.92301112061591E-2</c:v>
                </c:pt>
                <c:pt idx="3">
                  <c:v>-0.10465901417960838</c:v>
                </c:pt>
                <c:pt idx="4">
                  <c:v>0</c:v>
                </c:pt>
                <c:pt idx="5">
                  <c:v>0.17072970532709511</c:v>
                </c:pt>
                <c:pt idx="6">
                  <c:v>0.40133779264214048</c:v>
                </c:pt>
                <c:pt idx="7">
                  <c:v>0.39072133168927253</c:v>
                </c:pt>
                <c:pt idx="8">
                  <c:v>0.23076923076923075</c:v>
                </c:pt>
                <c:pt idx="9">
                  <c:v>0.10452961672473868</c:v>
                </c:pt>
                <c:pt idx="10">
                  <c:v>9.4683175528040772E-3</c:v>
                </c:pt>
                <c:pt idx="11">
                  <c:v>-3.9556962025316458E-2</c:v>
                </c:pt>
                <c:pt idx="12">
                  <c:v>-0.25044468160796868</c:v>
                </c:pt>
                <c:pt idx="13">
                  <c:v>2.8135330941830201E-2</c:v>
                </c:pt>
                <c:pt idx="14">
                  <c:v>0.21394831897749375</c:v>
                </c:pt>
                <c:pt idx="15">
                  <c:v>2.0553576322280075E-2</c:v>
                </c:pt>
                <c:pt idx="16">
                  <c:v>7.314595326786319E-2</c:v>
                </c:pt>
                <c:pt idx="17">
                  <c:v>0.76480042860969721</c:v>
                </c:pt>
                <c:pt idx="18">
                  <c:v>1.0367411094374224</c:v>
                </c:pt>
                <c:pt idx="19">
                  <c:v>1.1593095101598827</c:v>
                </c:pt>
                <c:pt idx="20">
                  <c:v>1.1613502632393931</c:v>
                </c:pt>
                <c:pt idx="21">
                  <c:v>1.1380642046825971</c:v>
                </c:pt>
              </c:numCache>
            </c:numRef>
          </c:val>
          <c:smooth val="0"/>
          <c:extLst>
            <c:ext xmlns:c16="http://schemas.microsoft.com/office/drawing/2014/chart" uri="{C3380CC4-5D6E-409C-BE32-E72D297353CC}">
              <c16:uniqueId val="{00000001-C989-4F45-8983-0182330ABFD3}"/>
            </c:ext>
          </c:extLst>
        </c:ser>
        <c:ser>
          <c:idx val="2"/>
          <c:order val="2"/>
          <c:tx>
            <c:strRef>
              <c:f>'[Copy of Mig stats Auckl final.xlsx]data'!$AD$10</c:f>
              <c:strCache>
                <c:ptCount val="1"/>
                <c:pt idx="0">
                  <c:v>NZ citizens-RoW</c:v>
                </c:pt>
              </c:strCache>
            </c:strRef>
          </c:tx>
          <c:spPr>
            <a:ln>
              <a:solidFill>
                <a:schemeClr val="tx1"/>
              </a:solidFill>
              <a:prstDash val="dash"/>
            </a:ln>
          </c:spPr>
          <c:marker>
            <c:symbol val="none"/>
          </c:marker>
          <c:cat>
            <c:numRef>
              <c:f>'[Copy of Mig stats Auckl final.xlsx]data'!$AA$11:$AA$32</c:f>
              <c:numCache>
                <c:formatCode>General</c:formatCode>
                <c:ptCount val="22"/>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numCache>
            </c:numRef>
          </c:cat>
          <c:val>
            <c:numRef>
              <c:f>'[Copy of Mig stats Auckl final.xlsx]data'!$AD$11:$AD$32</c:f>
              <c:numCache>
                <c:formatCode>General</c:formatCode>
                <c:ptCount val="22"/>
                <c:pt idx="0">
                  <c:v>-1.2573937981717154</c:v>
                </c:pt>
                <c:pt idx="1">
                  <c:v>-1.2174064707421297</c:v>
                </c:pt>
                <c:pt idx="2">
                  <c:v>-2.8417450812660392</c:v>
                </c:pt>
                <c:pt idx="3">
                  <c:v>-1.6534436191762323</c:v>
                </c:pt>
                <c:pt idx="4">
                  <c:v>-2.9787765293383268</c:v>
                </c:pt>
                <c:pt idx="5">
                  <c:v>-1.588278749076582</c:v>
                </c:pt>
                <c:pt idx="6">
                  <c:v>-8.7593565854435423E-2</c:v>
                </c:pt>
                <c:pt idx="7">
                  <c:v>0.24892108508014799</c:v>
                </c:pt>
                <c:pt idx="8">
                  <c:v>-0.3574660633484163</c:v>
                </c:pt>
                <c:pt idx="9">
                  <c:v>-0.45147898287493515</c:v>
                </c:pt>
                <c:pt idx="10">
                  <c:v>-0.47560087399854334</c:v>
                </c:pt>
                <c:pt idx="11">
                  <c:v>-0.89686421173762942</c:v>
                </c:pt>
                <c:pt idx="12">
                  <c:v>-0.1750266808964781</c:v>
                </c:pt>
                <c:pt idx="13">
                  <c:v>0.92635577125975943</c:v>
                </c:pt>
                <c:pt idx="14">
                  <c:v>0.31744929146985273</c:v>
                </c:pt>
                <c:pt idx="15">
                  <c:v>0.32885722115648119</c:v>
                </c:pt>
                <c:pt idx="16">
                  <c:v>0.29800203183203522</c:v>
                </c:pt>
                <c:pt idx="17">
                  <c:v>0.22702919903562818</c:v>
                </c:pt>
                <c:pt idx="18">
                  <c:v>0.30388368589953502</c:v>
                </c:pt>
                <c:pt idx="19">
                  <c:v>0.1496910631250398</c:v>
                </c:pt>
                <c:pt idx="20">
                  <c:v>0.95881077733044284</c:v>
                </c:pt>
                <c:pt idx="21">
                  <c:v>1.0318609703113686</c:v>
                </c:pt>
              </c:numCache>
            </c:numRef>
          </c:val>
          <c:smooth val="0"/>
          <c:extLst>
            <c:ext xmlns:c16="http://schemas.microsoft.com/office/drawing/2014/chart" uri="{C3380CC4-5D6E-409C-BE32-E72D297353CC}">
              <c16:uniqueId val="{00000002-C989-4F45-8983-0182330ABFD3}"/>
            </c:ext>
          </c:extLst>
        </c:ser>
        <c:ser>
          <c:idx val="3"/>
          <c:order val="3"/>
          <c:tx>
            <c:strRef>
              <c:f>'[Copy of Mig stats Auckl final.xlsx]data'!$AE$10</c:f>
              <c:strCache>
                <c:ptCount val="1"/>
                <c:pt idx="0">
                  <c:v>Other citizens-RoW</c:v>
                </c:pt>
              </c:strCache>
            </c:strRef>
          </c:tx>
          <c:spPr>
            <a:ln>
              <a:prstDash val="lgDashDot"/>
            </a:ln>
          </c:spPr>
          <c:marker>
            <c:symbol val="none"/>
          </c:marker>
          <c:cat>
            <c:numRef>
              <c:f>'[Copy of Mig stats Auckl final.xlsx]data'!$AA$11:$AA$32</c:f>
              <c:numCache>
                <c:formatCode>General</c:formatCode>
                <c:ptCount val="22"/>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numCache>
            </c:numRef>
          </c:cat>
          <c:val>
            <c:numRef>
              <c:f>'[Copy of Mig stats Auckl final.xlsx]data'!$AE$11:$AE$32</c:f>
              <c:numCache>
                <c:formatCode>General</c:formatCode>
                <c:ptCount val="22"/>
                <c:pt idx="0">
                  <c:v>16.10503674493637</c:v>
                </c:pt>
                <c:pt idx="1">
                  <c:v>10.29737507630592</c:v>
                </c:pt>
                <c:pt idx="2">
                  <c:v>8.2840034217279719</c:v>
                </c:pt>
                <c:pt idx="3">
                  <c:v>9.5805199189736676</c:v>
                </c:pt>
                <c:pt idx="4">
                  <c:v>11.852684144818976</c:v>
                </c:pt>
                <c:pt idx="5">
                  <c:v>18.988754822293359</c:v>
                </c:pt>
                <c:pt idx="6">
                  <c:v>20.741360089186177</c:v>
                </c:pt>
                <c:pt idx="7">
                  <c:v>14.052096177558571</c:v>
                </c:pt>
                <c:pt idx="8">
                  <c:v>10.246606334841628</c:v>
                </c:pt>
                <c:pt idx="9">
                  <c:v>10.945214619319446</c:v>
                </c:pt>
                <c:pt idx="10">
                  <c:v>12.592134013109979</c:v>
                </c:pt>
                <c:pt idx="11">
                  <c:v>12.376294591484465</c:v>
                </c:pt>
                <c:pt idx="12">
                  <c:v>13.270722162931341</c:v>
                </c:pt>
                <c:pt idx="13">
                  <c:v>10.832805795878173</c:v>
                </c:pt>
                <c:pt idx="14">
                  <c:v>10.162545151430953</c:v>
                </c:pt>
                <c:pt idx="15">
                  <c:v>11.905316525075362</c:v>
                </c:pt>
                <c:pt idx="16">
                  <c:v>11.610565526583136</c:v>
                </c:pt>
                <c:pt idx="17">
                  <c:v>13.937181891240289</c:v>
                </c:pt>
                <c:pt idx="18">
                  <c:v>18.344357849237017</c:v>
                </c:pt>
                <c:pt idx="19">
                  <c:v>20.91916682591248</c:v>
                </c:pt>
                <c:pt idx="20">
                  <c:v>22.581604211830289</c:v>
                </c:pt>
                <c:pt idx="21">
                  <c:v>21.092203717113204</c:v>
                </c:pt>
              </c:numCache>
            </c:numRef>
          </c:val>
          <c:smooth val="0"/>
          <c:extLst>
            <c:ext xmlns:c16="http://schemas.microsoft.com/office/drawing/2014/chart" uri="{C3380CC4-5D6E-409C-BE32-E72D297353CC}">
              <c16:uniqueId val="{00000003-C989-4F45-8983-0182330ABFD3}"/>
            </c:ext>
          </c:extLst>
        </c:ser>
        <c:dLbls>
          <c:showLegendKey val="0"/>
          <c:showVal val="0"/>
          <c:showCatName val="0"/>
          <c:showSerName val="0"/>
          <c:showPercent val="0"/>
          <c:showBubbleSize val="0"/>
        </c:dLbls>
        <c:smooth val="0"/>
        <c:axId val="248040448"/>
        <c:axId val="248050432"/>
      </c:lineChart>
      <c:catAx>
        <c:axId val="248040448"/>
        <c:scaling>
          <c:orientation val="minMax"/>
        </c:scaling>
        <c:delete val="0"/>
        <c:axPos val="b"/>
        <c:majorGridlines/>
        <c:numFmt formatCode="General" sourceLinked="1"/>
        <c:majorTickMark val="out"/>
        <c:minorTickMark val="none"/>
        <c:tickLblPos val="low"/>
        <c:crossAx val="248050432"/>
        <c:crosses val="autoZero"/>
        <c:auto val="1"/>
        <c:lblAlgn val="ctr"/>
        <c:lblOffset val="100"/>
        <c:tickLblSkip val="5"/>
        <c:tickMarkSkip val="5"/>
        <c:noMultiLvlLbl val="0"/>
      </c:catAx>
      <c:valAx>
        <c:axId val="248050432"/>
        <c:scaling>
          <c:orientation val="minMax"/>
        </c:scaling>
        <c:delete val="0"/>
        <c:axPos val="l"/>
        <c:majorGridlines/>
        <c:numFmt formatCode="General" sourceLinked="1"/>
        <c:majorTickMark val="out"/>
        <c:minorTickMark val="none"/>
        <c:tickLblPos val="nextTo"/>
        <c:crossAx val="248040448"/>
        <c:crosses val="autoZero"/>
        <c:crossBetween val="midCat"/>
      </c:valAx>
    </c:plotArea>
    <c:legend>
      <c:legendPos val="r"/>
      <c:layout>
        <c:manualLayout>
          <c:xMode val="edge"/>
          <c:yMode val="edge"/>
          <c:x val="3.9981862413450609E-4"/>
          <c:y val="0.92521931270219127"/>
          <c:w val="0.99379158686245306"/>
          <c:h val="6.4032293677858246E-2"/>
        </c:manualLayout>
      </c:layout>
      <c:overlay val="0"/>
      <c:spPr>
        <a:solidFill>
          <a:schemeClr val="bg1"/>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99E28-DAD5-4BD2-8573-0BEE80C51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10493</Words>
  <Characters>59813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70166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Poot, H.J.</dc:creator>
  <cp:lastModifiedBy>Jacques Poot</cp:lastModifiedBy>
  <cp:revision>3</cp:revision>
  <cp:lastPrinted>2019-06-23T17:54:00Z</cp:lastPrinted>
  <dcterms:created xsi:type="dcterms:W3CDTF">2019-06-23T17:53:00Z</dcterms:created>
  <dcterms:modified xsi:type="dcterms:W3CDTF">2019-06-23T17:58:00Z</dcterms:modified>
</cp:coreProperties>
</file>