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FC07" w14:textId="77777777" w:rsidR="009848AF" w:rsidRDefault="009848AF" w:rsidP="009848AF">
      <w:pPr>
        <w:pStyle w:val="Default"/>
        <w:jc w:val="center"/>
        <w:rPr>
          <w:b/>
          <w:iCs/>
        </w:rPr>
      </w:pPr>
      <w:r>
        <w:rPr>
          <w:b/>
          <w:bCs/>
          <w:sz w:val="28"/>
          <w:szCs w:val="28"/>
        </w:rPr>
        <w:t>UNIVERSITY OF WAIKATO</w:t>
      </w:r>
    </w:p>
    <w:p w14:paraId="674F5934" w14:textId="77777777" w:rsidR="009848AF" w:rsidRDefault="009848AF" w:rsidP="009848AF">
      <w:pPr>
        <w:pStyle w:val="Default"/>
        <w:jc w:val="center"/>
        <w:rPr>
          <w:b/>
          <w:bCs/>
          <w:sz w:val="28"/>
          <w:szCs w:val="28"/>
        </w:rPr>
      </w:pPr>
      <w:r>
        <w:rPr>
          <w:b/>
          <w:bCs/>
          <w:sz w:val="28"/>
          <w:szCs w:val="28"/>
        </w:rPr>
        <w:br/>
        <w:t>Hamilton</w:t>
      </w:r>
    </w:p>
    <w:p w14:paraId="6A1E16BA" w14:textId="77777777" w:rsidR="009848AF" w:rsidRDefault="009848AF" w:rsidP="009848AF">
      <w:pPr>
        <w:pStyle w:val="CM1"/>
        <w:spacing w:line="240" w:lineRule="auto"/>
        <w:jc w:val="center"/>
        <w:rPr>
          <w:b/>
          <w:bCs/>
          <w:sz w:val="28"/>
          <w:szCs w:val="28"/>
        </w:rPr>
      </w:pPr>
      <w:r>
        <w:rPr>
          <w:b/>
          <w:bCs/>
          <w:sz w:val="28"/>
          <w:szCs w:val="28"/>
        </w:rPr>
        <w:t xml:space="preserve">New Zealand </w:t>
      </w:r>
    </w:p>
    <w:p w14:paraId="1F5ABA8F" w14:textId="77777777" w:rsidR="009848AF" w:rsidRDefault="009848AF" w:rsidP="009848AF">
      <w:pPr>
        <w:pStyle w:val="Default"/>
      </w:pPr>
    </w:p>
    <w:p w14:paraId="76B3C362" w14:textId="77777777" w:rsidR="009848AF" w:rsidRDefault="009848AF" w:rsidP="009848AF">
      <w:pPr>
        <w:pStyle w:val="Default"/>
      </w:pPr>
    </w:p>
    <w:p w14:paraId="695B72B9" w14:textId="77777777" w:rsidR="009848AF" w:rsidRDefault="009848AF" w:rsidP="009848AF">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744D013D" w14:textId="78AC6933" w:rsidR="009848AF" w:rsidRDefault="009848AF" w:rsidP="009848AF">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28"/>
          <w:szCs w:val="28"/>
        </w:rPr>
      </w:pPr>
      <w:r>
        <w:rPr>
          <w:rFonts w:ascii="Times New Roman" w:hAnsi="Times New Roman"/>
          <w:b/>
          <w:bCs/>
          <w:sz w:val="28"/>
          <w:szCs w:val="28"/>
        </w:rPr>
        <w:t>The Impact of Remittances on Monetary Transmission Mechanism in Remittance-recipient Countries: with Focus on Credit and Exchange Rate Channels</w:t>
      </w:r>
    </w:p>
    <w:p w14:paraId="49357FCA" w14:textId="77777777" w:rsidR="009848AF" w:rsidRPr="00714455" w:rsidRDefault="009848AF" w:rsidP="009848AF">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14"/>
          <w:szCs w:val="14"/>
        </w:rPr>
      </w:pPr>
    </w:p>
    <w:p w14:paraId="24744153" w14:textId="77777777" w:rsidR="009848AF" w:rsidRDefault="009848AF" w:rsidP="009848AF">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Pr>
          <w:rFonts w:ascii="Times New Roman" w:hAnsi="Times New Roman"/>
          <w:sz w:val="28"/>
          <w:szCs w:val="28"/>
        </w:rPr>
        <w:t>Jahan Abdul Raheem, Gazi M. Hassan and Mark J. Holmes</w:t>
      </w:r>
    </w:p>
    <w:p w14:paraId="1AFAD7EF" w14:textId="77777777" w:rsidR="009848AF" w:rsidRDefault="009848AF" w:rsidP="009848AF">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28"/>
          <w:szCs w:val="28"/>
        </w:rPr>
      </w:pPr>
      <w:r>
        <w:rPr>
          <w:rFonts w:ascii="Times New Roman" w:hAnsi="Times New Roman"/>
          <w:b/>
          <w:bCs/>
          <w:sz w:val="28"/>
          <w:szCs w:val="28"/>
        </w:rPr>
        <w:t xml:space="preserve"> </w:t>
      </w:r>
    </w:p>
    <w:p w14:paraId="243AA9F1" w14:textId="77777777" w:rsidR="009848AF" w:rsidRDefault="009848AF" w:rsidP="009848AF">
      <w:pPr>
        <w:rPr>
          <w:rFonts w:ascii="Times New Roman" w:hAnsi="Times New Roman"/>
          <w:sz w:val="24"/>
          <w:szCs w:val="24"/>
          <w:lang w:val="en-US" w:eastAsia="ko-KR"/>
        </w:rPr>
      </w:pPr>
    </w:p>
    <w:p w14:paraId="79964C47" w14:textId="48FA1A02" w:rsidR="009848AF" w:rsidRDefault="009848AF" w:rsidP="009848AF">
      <w:pPr>
        <w:pStyle w:val="CM22"/>
        <w:spacing w:after="0"/>
        <w:jc w:val="center"/>
        <w:rPr>
          <w:b/>
          <w:bCs/>
          <w:sz w:val="28"/>
          <w:szCs w:val="28"/>
        </w:rPr>
      </w:pPr>
      <w:r>
        <w:rPr>
          <w:b/>
          <w:bCs/>
          <w:sz w:val="28"/>
          <w:szCs w:val="28"/>
        </w:rPr>
        <w:t xml:space="preserve">Working Paper in Economics </w:t>
      </w:r>
      <w:r w:rsidR="003F3D50">
        <w:rPr>
          <w:b/>
          <w:bCs/>
          <w:sz w:val="28"/>
          <w:szCs w:val="28"/>
        </w:rPr>
        <w:t>0</w:t>
      </w:r>
      <w:r w:rsidR="001B61B5">
        <w:rPr>
          <w:b/>
          <w:bCs/>
          <w:sz w:val="28"/>
          <w:szCs w:val="28"/>
        </w:rPr>
        <w:t>6</w:t>
      </w:r>
      <w:r w:rsidR="001D56A6">
        <w:rPr>
          <w:b/>
          <w:bCs/>
          <w:sz w:val="28"/>
          <w:szCs w:val="28"/>
        </w:rPr>
        <w:t>/23</w:t>
      </w:r>
    </w:p>
    <w:p w14:paraId="15F935CF" w14:textId="77777777" w:rsidR="009848AF" w:rsidRDefault="009848AF" w:rsidP="009848AF">
      <w:pPr>
        <w:pStyle w:val="CM22"/>
        <w:spacing w:after="0"/>
        <w:jc w:val="center"/>
        <w:rPr>
          <w:b/>
          <w:bCs/>
          <w:sz w:val="28"/>
          <w:szCs w:val="28"/>
        </w:rPr>
      </w:pPr>
    </w:p>
    <w:p w14:paraId="1491FCFA" w14:textId="07BA03F0" w:rsidR="009848AF" w:rsidRDefault="00152480" w:rsidP="009848AF">
      <w:pPr>
        <w:pStyle w:val="CM22"/>
        <w:spacing w:after="0"/>
        <w:jc w:val="center"/>
        <w:rPr>
          <w:sz w:val="28"/>
          <w:szCs w:val="28"/>
        </w:rPr>
      </w:pPr>
      <w:r>
        <w:rPr>
          <w:sz w:val="28"/>
          <w:szCs w:val="28"/>
        </w:rPr>
        <w:t>April</w:t>
      </w:r>
      <w:r w:rsidR="009848AF">
        <w:rPr>
          <w:sz w:val="28"/>
          <w:szCs w:val="28"/>
        </w:rPr>
        <w:t xml:space="preserve"> 202</w:t>
      </w:r>
      <w:r>
        <w:rPr>
          <w:sz w:val="28"/>
          <w:szCs w:val="28"/>
        </w:rPr>
        <w:t>3</w:t>
      </w:r>
    </w:p>
    <w:p w14:paraId="3FA2ADD4" w14:textId="77777777" w:rsidR="009848AF" w:rsidRDefault="009848AF" w:rsidP="009848AF">
      <w:pPr>
        <w:pStyle w:val="Default"/>
      </w:pPr>
    </w:p>
    <w:p w14:paraId="5EF381E5" w14:textId="77777777" w:rsidR="009848AF" w:rsidRDefault="009848AF" w:rsidP="009848AF">
      <w:pPr>
        <w:pStyle w:val="Default"/>
        <w:jc w:val="center"/>
      </w:pPr>
    </w:p>
    <w:p w14:paraId="3ECB0CE7" w14:textId="77777777" w:rsidR="009848AF" w:rsidRDefault="009848AF" w:rsidP="009848AF">
      <w:pPr>
        <w:pStyle w:val="Default"/>
        <w:jc w:val="center"/>
        <w:rPr>
          <w:i/>
        </w:rPr>
      </w:pPr>
      <w:r>
        <w:rPr>
          <w:i/>
        </w:rPr>
        <w:t>Corresponding Author</w:t>
      </w:r>
    </w:p>
    <w:p w14:paraId="0EBAC42D" w14:textId="77777777" w:rsidR="009848AF" w:rsidRDefault="009848AF" w:rsidP="009848AF">
      <w:pPr>
        <w:pStyle w:val="Default"/>
        <w:jc w:val="center"/>
        <w:rPr>
          <w:iCs/>
        </w:rPr>
      </w:pPr>
    </w:p>
    <w:p w14:paraId="2E04A60D" w14:textId="77777777" w:rsidR="009848AF" w:rsidRDefault="009848AF" w:rsidP="009848AF">
      <w:pPr>
        <w:pStyle w:val="Default"/>
        <w:jc w:val="center"/>
        <w:rPr>
          <w:b/>
          <w:bCs/>
          <w:iCs/>
        </w:rPr>
      </w:pPr>
      <w:r w:rsidRPr="002642BF">
        <w:rPr>
          <w:b/>
          <w:bCs/>
          <w:iCs/>
        </w:rPr>
        <w:t>Jahan Abdul Raheem</w:t>
      </w:r>
    </w:p>
    <w:p w14:paraId="036300F1" w14:textId="77777777" w:rsidR="009848AF" w:rsidRDefault="009848AF" w:rsidP="009848AF">
      <w:pPr>
        <w:pStyle w:val="Default"/>
        <w:jc w:val="center"/>
        <w:rPr>
          <w:iCs/>
        </w:rPr>
      </w:pPr>
      <w:r>
        <w:rPr>
          <w:iCs/>
        </w:rPr>
        <w:t>School of Accounting, Finance and Economics</w:t>
      </w:r>
    </w:p>
    <w:p w14:paraId="0827C438" w14:textId="77777777" w:rsidR="009848AF" w:rsidRDefault="009848AF" w:rsidP="009848AF">
      <w:pPr>
        <w:pStyle w:val="Default"/>
        <w:jc w:val="center"/>
        <w:rPr>
          <w:iCs/>
        </w:rPr>
      </w:pPr>
      <w:r>
        <w:rPr>
          <w:iCs/>
        </w:rPr>
        <w:t>University of Waikato</w:t>
      </w:r>
    </w:p>
    <w:p w14:paraId="789F4154" w14:textId="77777777" w:rsidR="009848AF" w:rsidRDefault="009848AF" w:rsidP="009848AF">
      <w:pPr>
        <w:pStyle w:val="Default"/>
        <w:jc w:val="center"/>
        <w:rPr>
          <w:iCs/>
        </w:rPr>
      </w:pPr>
      <w:r>
        <w:rPr>
          <w:iCs/>
        </w:rPr>
        <w:t>Private Bag 3105</w:t>
      </w:r>
    </w:p>
    <w:p w14:paraId="109A1B12" w14:textId="77777777" w:rsidR="009848AF" w:rsidRDefault="009848AF" w:rsidP="009848AF">
      <w:pPr>
        <w:pStyle w:val="Default"/>
        <w:jc w:val="center"/>
        <w:rPr>
          <w:iCs/>
        </w:rPr>
      </w:pPr>
      <w:r>
        <w:rPr>
          <w:iCs/>
        </w:rPr>
        <w:t>Hamilton 3240</w:t>
      </w:r>
    </w:p>
    <w:p w14:paraId="030D3638" w14:textId="77777777" w:rsidR="009848AF" w:rsidRDefault="009848AF" w:rsidP="009848AF">
      <w:pPr>
        <w:pStyle w:val="Default"/>
        <w:jc w:val="center"/>
        <w:rPr>
          <w:iCs/>
        </w:rPr>
      </w:pPr>
      <w:r>
        <w:rPr>
          <w:iCs/>
        </w:rPr>
        <w:t>New Zealand</w:t>
      </w:r>
    </w:p>
    <w:p w14:paraId="2CE5AA0F" w14:textId="77777777" w:rsidR="009848AF" w:rsidRDefault="009848AF" w:rsidP="009848AF">
      <w:pPr>
        <w:pStyle w:val="Default"/>
        <w:jc w:val="center"/>
        <w:rPr>
          <w:iCs/>
        </w:rPr>
      </w:pPr>
    </w:p>
    <w:p w14:paraId="01B9BF46" w14:textId="77777777" w:rsidR="009848AF" w:rsidRDefault="009848AF" w:rsidP="009848AF">
      <w:pPr>
        <w:pStyle w:val="Default"/>
        <w:jc w:val="center"/>
        <w:rPr>
          <w:iCs/>
        </w:rPr>
      </w:pPr>
      <w:r>
        <w:rPr>
          <w:bCs/>
        </w:rPr>
        <w:t>Email: ja122@students.waikato.ac.nz</w:t>
      </w:r>
    </w:p>
    <w:p w14:paraId="4DEB7EED" w14:textId="77777777" w:rsidR="009848AF" w:rsidRPr="002642BF" w:rsidRDefault="009848AF" w:rsidP="009848AF">
      <w:pPr>
        <w:pStyle w:val="Default"/>
        <w:jc w:val="center"/>
        <w:rPr>
          <w:iCs/>
        </w:rPr>
      </w:pPr>
    </w:p>
    <w:tbl>
      <w:tblPr>
        <w:tblW w:w="0" w:type="auto"/>
        <w:jc w:val="center"/>
        <w:tblLook w:val="04A0" w:firstRow="1" w:lastRow="0" w:firstColumn="1" w:lastColumn="0" w:noHBand="0" w:noVBand="1"/>
      </w:tblPr>
      <w:tblGrid>
        <w:gridCol w:w="6946"/>
      </w:tblGrid>
      <w:tr w:rsidR="009848AF" w14:paraId="7ACAD6C1" w14:textId="77777777" w:rsidTr="00413EAF">
        <w:trPr>
          <w:jc w:val="center"/>
        </w:trPr>
        <w:tc>
          <w:tcPr>
            <w:tcW w:w="6946" w:type="dxa"/>
          </w:tcPr>
          <w:p w14:paraId="5E71212A" w14:textId="77777777" w:rsidR="009848AF" w:rsidRDefault="009848AF" w:rsidP="00413EAF">
            <w:pPr>
              <w:pStyle w:val="CM4"/>
              <w:spacing w:line="240" w:lineRule="auto"/>
              <w:jc w:val="center"/>
              <w:rPr>
                <w:b/>
                <w:sz w:val="8"/>
                <w:szCs w:val="8"/>
              </w:rPr>
            </w:pPr>
          </w:p>
          <w:p w14:paraId="35123BA6" w14:textId="77777777" w:rsidR="009848AF" w:rsidRDefault="009848AF" w:rsidP="00413EAF">
            <w:pPr>
              <w:pStyle w:val="CM4"/>
              <w:spacing w:line="240" w:lineRule="auto"/>
              <w:jc w:val="center"/>
              <w:rPr>
                <w:b/>
              </w:rPr>
            </w:pPr>
            <w:r>
              <w:rPr>
                <w:b/>
              </w:rPr>
              <w:t>Gazi M. Hassan</w:t>
            </w:r>
          </w:p>
          <w:p w14:paraId="17871EA8" w14:textId="77777777" w:rsidR="009848AF" w:rsidRDefault="009848AF" w:rsidP="00413EAF">
            <w:pPr>
              <w:pStyle w:val="Default"/>
              <w:jc w:val="center"/>
              <w:rPr>
                <w:iCs/>
              </w:rPr>
            </w:pPr>
            <w:r>
              <w:rPr>
                <w:iCs/>
              </w:rPr>
              <w:t>School of Accounting, Finance and Economics</w:t>
            </w:r>
          </w:p>
          <w:p w14:paraId="35AFD438" w14:textId="77777777" w:rsidR="009848AF" w:rsidRDefault="009848AF" w:rsidP="00413EAF">
            <w:pPr>
              <w:pStyle w:val="Default"/>
              <w:jc w:val="center"/>
              <w:rPr>
                <w:iCs/>
              </w:rPr>
            </w:pPr>
            <w:r>
              <w:rPr>
                <w:iCs/>
              </w:rPr>
              <w:t>University of Waikato</w:t>
            </w:r>
          </w:p>
          <w:p w14:paraId="356D433C" w14:textId="77777777" w:rsidR="009848AF" w:rsidRDefault="009848AF" w:rsidP="00413EAF">
            <w:pPr>
              <w:pStyle w:val="CM23"/>
              <w:spacing w:after="0"/>
              <w:jc w:val="center"/>
            </w:pPr>
            <w:r>
              <w:t>Hamilton 3240</w:t>
            </w:r>
          </w:p>
          <w:p w14:paraId="3BB914F0" w14:textId="77777777" w:rsidR="009848AF" w:rsidRDefault="009848AF" w:rsidP="00413EAF">
            <w:pPr>
              <w:pStyle w:val="CM4"/>
              <w:spacing w:line="240" w:lineRule="auto"/>
              <w:jc w:val="center"/>
            </w:pPr>
            <w:r>
              <w:t xml:space="preserve">New Zealand </w:t>
            </w:r>
          </w:p>
          <w:p w14:paraId="4665013F" w14:textId="77777777" w:rsidR="009848AF" w:rsidRPr="00247734" w:rsidRDefault="009848AF" w:rsidP="00413EAF">
            <w:pPr>
              <w:pStyle w:val="Default"/>
              <w:rPr>
                <w:sz w:val="6"/>
                <w:szCs w:val="6"/>
                <w:lang w:val="en-US" w:eastAsia="en-US"/>
              </w:rPr>
            </w:pPr>
          </w:p>
          <w:p w14:paraId="2BEDA15C" w14:textId="77777777" w:rsidR="009848AF" w:rsidRPr="00754F52" w:rsidRDefault="009848AF" w:rsidP="00413EAF">
            <w:pPr>
              <w:pStyle w:val="CM4"/>
              <w:spacing w:line="240" w:lineRule="auto"/>
              <w:jc w:val="center"/>
              <w:rPr>
                <w:rFonts w:asciiTheme="majorBidi" w:hAnsiTheme="majorBidi" w:cstheme="majorBidi"/>
                <w:b/>
                <w:bCs/>
              </w:rPr>
            </w:pPr>
            <w:r>
              <w:rPr>
                <w:bCs/>
              </w:rPr>
              <w:t xml:space="preserve">Email: </w:t>
            </w:r>
            <w:r w:rsidRPr="00754F52">
              <w:rPr>
                <w:rFonts w:asciiTheme="majorBidi" w:hAnsiTheme="majorBidi" w:cstheme="majorBidi"/>
                <w:color w:val="353535"/>
                <w:shd w:val="clear" w:color="auto" w:fill="FFFFFF"/>
              </w:rPr>
              <w:t>gmhassan@waikato.ac.nz</w:t>
            </w:r>
          </w:p>
          <w:p w14:paraId="5654073C" w14:textId="77777777" w:rsidR="009848AF" w:rsidRDefault="009848AF" w:rsidP="00413EAF">
            <w:pPr>
              <w:pStyle w:val="CM4"/>
              <w:spacing w:line="240" w:lineRule="auto"/>
              <w:jc w:val="center"/>
              <w:rPr>
                <w:b/>
                <w:bCs/>
              </w:rPr>
            </w:pPr>
          </w:p>
          <w:p w14:paraId="70A66734" w14:textId="77777777" w:rsidR="009848AF" w:rsidRDefault="009848AF" w:rsidP="00413EAF">
            <w:pPr>
              <w:pStyle w:val="CM4"/>
              <w:spacing w:line="240" w:lineRule="auto"/>
              <w:jc w:val="center"/>
              <w:rPr>
                <w:b/>
                <w:bCs/>
              </w:rPr>
            </w:pPr>
            <w:r>
              <w:rPr>
                <w:b/>
                <w:bCs/>
              </w:rPr>
              <w:t>Mark J. Holmes</w:t>
            </w:r>
          </w:p>
          <w:p w14:paraId="3AD23100" w14:textId="77777777" w:rsidR="009848AF" w:rsidRDefault="009848AF" w:rsidP="00413EAF">
            <w:pPr>
              <w:pStyle w:val="Default"/>
              <w:jc w:val="center"/>
              <w:rPr>
                <w:iCs/>
              </w:rPr>
            </w:pPr>
            <w:r>
              <w:rPr>
                <w:iCs/>
              </w:rPr>
              <w:t>School of Accounting, Finance and Economics</w:t>
            </w:r>
          </w:p>
          <w:p w14:paraId="2CAE9143" w14:textId="77777777" w:rsidR="009848AF" w:rsidRDefault="009848AF" w:rsidP="00413EAF">
            <w:pPr>
              <w:pStyle w:val="Default"/>
              <w:jc w:val="center"/>
              <w:rPr>
                <w:iCs/>
              </w:rPr>
            </w:pPr>
            <w:r>
              <w:rPr>
                <w:iCs/>
              </w:rPr>
              <w:t>University of Waikato</w:t>
            </w:r>
          </w:p>
          <w:p w14:paraId="40077D06" w14:textId="77777777" w:rsidR="009848AF" w:rsidRDefault="009848AF" w:rsidP="00413EAF">
            <w:pPr>
              <w:pStyle w:val="CM23"/>
              <w:spacing w:after="0"/>
              <w:jc w:val="center"/>
            </w:pPr>
            <w:r>
              <w:t>Hamilton 3240</w:t>
            </w:r>
          </w:p>
          <w:p w14:paraId="7A54262B" w14:textId="77777777" w:rsidR="009848AF" w:rsidRDefault="009848AF" w:rsidP="00413EAF">
            <w:pPr>
              <w:pStyle w:val="CM4"/>
              <w:spacing w:line="240" w:lineRule="auto"/>
              <w:jc w:val="center"/>
            </w:pPr>
            <w:r>
              <w:t>New Zealand</w:t>
            </w:r>
          </w:p>
          <w:p w14:paraId="09493B68" w14:textId="77777777" w:rsidR="009848AF" w:rsidRPr="00247734" w:rsidRDefault="009848AF" w:rsidP="00413EAF">
            <w:pPr>
              <w:pStyle w:val="Default"/>
              <w:jc w:val="center"/>
              <w:rPr>
                <w:sz w:val="6"/>
                <w:szCs w:val="6"/>
                <w:lang w:val="en-US" w:eastAsia="en-US"/>
              </w:rPr>
            </w:pPr>
          </w:p>
          <w:p w14:paraId="5978BAF4" w14:textId="77777777" w:rsidR="009848AF" w:rsidRDefault="009848AF" w:rsidP="00413EAF">
            <w:pPr>
              <w:pStyle w:val="Default"/>
              <w:spacing w:line="256" w:lineRule="auto"/>
              <w:jc w:val="center"/>
              <w:rPr>
                <w:sz w:val="6"/>
                <w:szCs w:val="6"/>
                <w:lang w:val="en-US" w:eastAsia="ko-KR"/>
              </w:rPr>
            </w:pPr>
          </w:p>
          <w:p w14:paraId="07A908FF" w14:textId="77777777" w:rsidR="009848AF" w:rsidRDefault="009848AF" w:rsidP="00413EAF">
            <w:pPr>
              <w:pStyle w:val="CM3"/>
              <w:spacing w:line="256" w:lineRule="auto"/>
              <w:jc w:val="center"/>
              <w:rPr>
                <w:lang w:eastAsia="ko-KR"/>
              </w:rPr>
            </w:pPr>
            <w:r>
              <w:rPr>
                <w:bCs/>
              </w:rPr>
              <w:t xml:space="preserve">Email: </w:t>
            </w:r>
            <w:r w:rsidRPr="00EE2833">
              <w:rPr>
                <w:rFonts w:asciiTheme="majorBidi" w:hAnsiTheme="majorBidi" w:cstheme="majorBidi"/>
                <w:color w:val="353535"/>
                <w:shd w:val="clear" w:color="auto" w:fill="FFFFFF"/>
              </w:rPr>
              <w:t>holmesmj@waikato.ac.nz</w:t>
            </w:r>
          </w:p>
        </w:tc>
      </w:tr>
    </w:tbl>
    <w:p w14:paraId="26B58408" w14:textId="77777777" w:rsidR="009848AF" w:rsidRDefault="009848AF" w:rsidP="005F7AA8">
      <w:pPr>
        <w:spacing w:line="288" w:lineRule="auto"/>
        <w:rPr>
          <w:rFonts w:asciiTheme="majorBidi" w:hAnsiTheme="majorBidi" w:cstheme="majorBidi"/>
          <w:b/>
          <w:bCs/>
          <w:sz w:val="28"/>
          <w:szCs w:val="28"/>
          <w:lang w:val="en-US"/>
        </w:rPr>
      </w:pPr>
    </w:p>
    <w:p w14:paraId="3617C80F" w14:textId="1A2022CC" w:rsidR="00855E39" w:rsidRDefault="00855E39" w:rsidP="00152480">
      <w:pPr>
        <w:spacing w:line="288" w:lineRule="auto"/>
        <w:jc w:val="center"/>
        <w:rPr>
          <w:rFonts w:asciiTheme="majorBidi" w:hAnsiTheme="majorBidi" w:cstheme="majorBidi"/>
          <w:b/>
          <w:bCs/>
          <w:sz w:val="24"/>
          <w:szCs w:val="24"/>
          <w:lang w:val="en-US"/>
        </w:rPr>
      </w:pPr>
      <w:r w:rsidRPr="00855E39">
        <w:rPr>
          <w:rFonts w:asciiTheme="majorBidi" w:hAnsiTheme="majorBidi" w:cstheme="majorBidi"/>
          <w:b/>
          <w:bCs/>
          <w:sz w:val="24"/>
          <w:szCs w:val="24"/>
          <w:lang w:val="en-US"/>
        </w:rPr>
        <w:lastRenderedPageBreak/>
        <w:t>Abstract</w:t>
      </w:r>
    </w:p>
    <w:p w14:paraId="38E3C8F5" w14:textId="2187811A" w:rsidR="00855E39" w:rsidRDefault="00180652" w:rsidP="00F00C2B">
      <w:pPr>
        <w:spacing w:line="288"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Remittances contribute to welfare enhancement and poverty </w:t>
      </w:r>
      <w:r w:rsidR="00857F5D">
        <w:rPr>
          <w:rFonts w:asciiTheme="majorBidi" w:hAnsiTheme="majorBidi" w:cstheme="majorBidi"/>
          <w:sz w:val="24"/>
          <w:szCs w:val="24"/>
          <w:lang w:val="en-US"/>
        </w:rPr>
        <w:t>alleviation</w:t>
      </w:r>
      <w:r>
        <w:rPr>
          <w:rFonts w:asciiTheme="majorBidi" w:hAnsiTheme="majorBidi" w:cstheme="majorBidi"/>
          <w:sz w:val="24"/>
          <w:szCs w:val="24"/>
          <w:lang w:val="en-US"/>
        </w:rPr>
        <w:t xml:space="preserve"> in many remittance-recipient economies.</w:t>
      </w:r>
      <w:r w:rsidR="00424C1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However, </w:t>
      </w:r>
      <w:r w:rsidR="007B2C10">
        <w:rPr>
          <w:rFonts w:asciiTheme="majorBidi" w:hAnsiTheme="majorBidi" w:cstheme="majorBidi"/>
          <w:sz w:val="24"/>
          <w:szCs w:val="24"/>
          <w:lang w:val="en-US"/>
        </w:rPr>
        <w:t xml:space="preserve">recent </w:t>
      </w:r>
      <w:r w:rsidR="006816E2">
        <w:rPr>
          <w:rFonts w:asciiTheme="majorBidi" w:hAnsiTheme="majorBidi" w:cstheme="majorBidi"/>
          <w:sz w:val="24"/>
          <w:szCs w:val="24"/>
          <w:lang w:val="en-US"/>
        </w:rPr>
        <w:t>literature</w:t>
      </w:r>
      <w:r>
        <w:rPr>
          <w:rFonts w:asciiTheme="majorBidi" w:hAnsiTheme="majorBidi" w:cstheme="majorBidi"/>
          <w:sz w:val="24"/>
          <w:szCs w:val="24"/>
          <w:lang w:val="en-US"/>
        </w:rPr>
        <w:t xml:space="preserve"> also </w:t>
      </w:r>
      <w:r w:rsidR="006816E2">
        <w:rPr>
          <w:rFonts w:asciiTheme="majorBidi" w:hAnsiTheme="majorBidi" w:cstheme="majorBidi"/>
          <w:sz w:val="24"/>
          <w:szCs w:val="24"/>
          <w:lang w:val="en-US"/>
        </w:rPr>
        <w:t>focuses</w:t>
      </w:r>
      <w:r>
        <w:rPr>
          <w:rFonts w:asciiTheme="majorBidi" w:hAnsiTheme="majorBidi" w:cstheme="majorBidi"/>
          <w:sz w:val="24"/>
          <w:szCs w:val="24"/>
          <w:lang w:val="en-US"/>
        </w:rPr>
        <w:t xml:space="preserve"> on the </w:t>
      </w:r>
      <w:r w:rsidR="00714642">
        <w:rPr>
          <w:rFonts w:asciiTheme="majorBidi" w:hAnsiTheme="majorBidi" w:cstheme="majorBidi"/>
          <w:sz w:val="24"/>
          <w:szCs w:val="24"/>
          <w:lang w:val="en-US"/>
        </w:rPr>
        <w:t>macroeconomic</w:t>
      </w:r>
      <w:r>
        <w:rPr>
          <w:rFonts w:asciiTheme="majorBidi" w:hAnsiTheme="majorBidi" w:cstheme="majorBidi"/>
          <w:sz w:val="24"/>
          <w:szCs w:val="24"/>
          <w:lang w:val="en-US"/>
        </w:rPr>
        <w:t xml:space="preserve"> impact of remittances due to their increasing inflow into these economies. </w:t>
      </w:r>
      <w:r w:rsidR="00855E39">
        <w:rPr>
          <w:rFonts w:asciiTheme="majorBidi" w:hAnsiTheme="majorBidi" w:cstheme="majorBidi"/>
          <w:sz w:val="24"/>
          <w:szCs w:val="24"/>
          <w:lang w:val="en-US"/>
        </w:rPr>
        <w:t>We use a</w:t>
      </w:r>
      <w:r w:rsidR="000E3B22">
        <w:rPr>
          <w:rFonts w:asciiTheme="majorBidi" w:hAnsiTheme="majorBidi" w:cstheme="majorBidi"/>
          <w:sz w:val="24"/>
          <w:szCs w:val="24"/>
          <w:lang w:val="en-US"/>
        </w:rPr>
        <w:t>n</w:t>
      </w:r>
      <w:r w:rsidR="00855E39">
        <w:rPr>
          <w:rFonts w:asciiTheme="majorBidi" w:hAnsiTheme="majorBidi" w:cstheme="majorBidi"/>
          <w:sz w:val="24"/>
          <w:szCs w:val="24"/>
          <w:lang w:val="en-US"/>
        </w:rPr>
        <w:t xml:space="preserve"> unbalanced heterogeneous </w:t>
      </w:r>
      <w:r w:rsidR="00511D22">
        <w:rPr>
          <w:rFonts w:asciiTheme="majorBidi" w:hAnsiTheme="majorBidi" w:cstheme="majorBidi"/>
          <w:sz w:val="24"/>
          <w:szCs w:val="24"/>
          <w:lang w:val="en-US"/>
        </w:rPr>
        <w:t>p</w:t>
      </w:r>
      <w:r w:rsidR="00855E39">
        <w:rPr>
          <w:rFonts w:asciiTheme="majorBidi" w:hAnsiTheme="majorBidi" w:cstheme="majorBidi"/>
          <w:sz w:val="24"/>
          <w:szCs w:val="24"/>
          <w:lang w:val="en-US"/>
        </w:rPr>
        <w:t>anel Structural Vector Autoregression (SVAR) methodology to study the impact of remittances on intermediate monetary transmission channels</w:t>
      </w:r>
      <w:r w:rsidR="000E3B22">
        <w:rPr>
          <w:rFonts w:asciiTheme="majorBidi" w:hAnsiTheme="majorBidi" w:cstheme="majorBidi"/>
          <w:sz w:val="24"/>
          <w:szCs w:val="24"/>
          <w:lang w:val="en-US"/>
        </w:rPr>
        <w:t xml:space="preserve"> in remittance</w:t>
      </w:r>
      <w:r w:rsidR="00485BF5">
        <w:rPr>
          <w:rFonts w:asciiTheme="majorBidi" w:hAnsiTheme="majorBidi" w:cstheme="majorBidi"/>
          <w:sz w:val="24"/>
          <w:szCs w:val="24"/>
          <w:lang w:val="en-US"/>
        </w:rPr>
        <w:t>-recipient</w:t>
      </w:r>
      <w:r w:rsidR="000E3B22">
        <w:rPr>
          <w:rFonts w:asciiTheme="majorBidi" w:hAnsiTheme="majorBidi" w:cstheme="majorBidi"/>
          <w:sz w:val="24"/>
          <w:szCs w:val="24"/>
          <w:lang w:val="en-US"/>
        </w:rPr>
        <w:t xml:space="preserve"> countries. </w:t>
      </w:r>
      <w:proofErr w:type="gramStart"/>
      <w:r w:rsidR="000E3B22">
        <w:rPr>
          <w:rFonts w:asciiTheme="majorBidi" w:hAnsiTheme="majorBidi" w:cstheme="majorBidi"/>
          <w:sz w:val="24"/>
          <w:szCs w:val="24"/>
          <w:lang w:val="en-US"/>
        </w:rPr>
        <w:t xml:space="preserve">In </w:t>
      </w:r>
      <w:r w:rsidR="000B1BD4">
        <w:rPr>
          <w:rFonts w:asciiTheme="majorBidi" w:hAnsiTheme="majorBidi" w:cstheme="majorBidi"/>
          <w:sz w:val="24"/>
          <w:szCs w:val="24"/>
          <w:lang w:val="en-US"/>
        </w:rPr>
        <w:t>particular, we</w:t>
      </w:r>
      <w:proofErr w:type="gramEnd"/>
      <w:r w:rsidR="000E3B22">
        <w:rPr>
          <w:rFonts w:asciiTheme="majorBidi" w:hAnsiTheme="majorBidi" w:cstheme="majorBidi"/>
          <w:sz w:val="24"/>
          <w:szCs w:val="24"/>
          <w:lang w:val="en-US"/>
        </w:rPr>
        <w:t xml:space="preserve"> </w:t>
      </w:r>
      <w:r w:rsidR="005C131B">
        <w:rPr>
          <w:rFonts w:asciiTheme="majorBidi" w:hAnsiTheme="majorBidi" w:cstheme="majorBidi"/>
          <w:sz w:val="24"/>
          <w:szCs w:val="24"/>
          <w:lang w:val="en-US"/>
        </w:rPr>
        <w:t>analyse</w:t>
      </w:r>
      <w:r w:rsidR="000E3B22">
        <w:rPr>
          <w:rFonts w:asciiTheme="majorBidi" w:hAnsiTheme="majorBidi" w:cstheme="majorBidi"/>
          <w:sz w:val="24"/>
          <w:szCs w:val="24"/>
          <w:lang w:val="en-US"/>
        </w:rPr>
        <w:t xml:space="preserve"> the effect </w:t>
      </w:r>
      <w:r w:rsidR="006816E2">
        <w:rPr>
          <w:rFonts w:asciiTheme="majorBidi" w:hAnsiTheme="majorBidi" w:cstheme="majorBidi"/>
          <w:sz w:val="24"/>
          <w:szCs w:val="24"/>
          <w:lang w:val="en-US"/>
        </w:rPr>
        <w:t xml:space="preserve">of </w:t>
      </w:r>
      <w:r w:rsidR="000E3B22">
        <w:rPr>
          <w:rFonts w:asciiTheme="majorBidi" w:hAnsiTheme="majorBidi" w:cstheme="majorBidi"/>
          <w:sz w:val="24"/>
          <w:szCs w:val="24"/>
          <w:lang w:val="en-US"/>
        </w:rPr>
        <w:t xml:space="preserve">remittances on credit and exchange </w:t>
      </w:r>
      <w:r w:rsidR="006816E2">
        <w:rPr>
          <w:rFonts w:asciiTheme="majorBidi" w:hAnsiTheme="majorBidi" w:cstheme="majorBidi"/>
          <w:sz w:val="24"/>
          <w:szCs w:val="24"/>
          <w:lang w:val="en-US"/>
        </w:rPr>
        <w:t>rate</w:t>
      </w:r>
      <w:r>
        <w:rPr>
          <w:rFonts w:asciiTheme="majorBidi" w:hAnsiTheme="majorBidi" w:cstheme="majorBidi"/>
          <w:sz w:val="24"/>
          <w:szCs w:val="24"/>
          <w:lang w:val="en-US"/>
        </w:rPr>
        <w:t xml:space="preserve"> channels</w:t>
      </w:r>
      <w:r w:rsidR="000E3B22">
        <w:rPr>
          <w:rFonts w:asciiTheme="majorBidi" w:hAnsiTheme="majorBidi" w:cstheme="majorBidi"/>
          <w:sz w:val="24"/>
          <w:szCs w:val="24"/>
          <w:lang w:val="en-US"/>
        </w:rPr>
        <w:t xml:space="preserve"> in these economies. </w:t>
      </w:r>
      <w:r w:rsidR="000B1BD4">
        <w:rPr>
          <w:rFonts w:asciiTheme="majorBidi" w:hAnsiTheme="majorBidi" w:cstheme="majorBidi"/>
          <w:sz w:val="24"/>
          <w:szCs w:val="24"/>
          <w:lang w:val="en-US"/>
        </w:rPr>
        <w:t>We</w:t>
      </w:r>
      <w:r w:rsidR="005E7276">
        <w:rPr>
          <w:rFonts w:asciiTheme="majorBidi" w:hAnsiTheme="majorBidi" w:cstheme="majorBidi"/>
          <w:sz w:val="24"/>
          <w:szCs w:val="24"/>
          <w:lang w:val="en-US"/>
        </w:rPr>
        <w:t>,</w:t>
      </w:r>
      <w:r w:rsidR="000B1BD4">
        <w:rPr>
          <w:rFonts w:asciiTheme="majorBidi" w:hAnsiTheme="majorBidi" w:cstheme="majorBidi"/>
          <w:sz w:val="24"/>
          <w:szCs w:val="24"/>
          <w:lang w:val="en-US"/>
        </w:rPr>
        <w:t xml:space="preserve"> initially</w:t>
      </w:r>
      <w:r w:rsidR="005E7276">
        <w:rPr>
          <w:rFonts w:asciiTheme="majorBidi" w:hAnsiTheme="majorBidi" w:cstheme="majorBidi"/>
          <w:sz w:val="24"/>
          <w:szCs w:val="24"/>
          <w:lang w:val="en-US"/>
        </w:rPr>
        <w:t>,</w:t>
      </w:r>
      <w:r w:rsidR="000B1BD4">
        <w:rPr>
          <w:rFonts w:asciiTheme="majorBidi" w:hAnsiTheme="majorBidi" w:cstheme="majorBidi"/>
          <w:sz w:val="24"/>
          <w:szCs w:val="24"/>
          <w:lang w:val="en-US"/>
        </w:rPr>
        <w:t xml:space="preserve"> </w:t>
      </w:r>
      <w:r w:rsidR="005E7276">
        <w:rPr>
          <w:rFonts w:asciiTheme="majorBidi" w:hAnsiTheme="majorBidi" w:cstheme="majorBidi"/>
          <w:sz w:val="24"/>
          <w:szCs w:val="24"/>
          <w:lang w:val="en-US"/>
        </w:rPr>
        <w:t xml:space="preserve">estimate </w:t>
      </w:r>
      <w:r w:rsidR="000B1BD4">
        <w:rPr>
          <w:rFonts w:asciiTheme="majorBidi" w:hAnsiTheme="majorBidi" w:cstheme="majorBidi"/>
          <w:sz w:val="24"/>
          <w:szCs w:val="24"/>
          <w:lang w:val="en-US"/>
        </w:rPr>
        <w:t>credit and exchange rate</w:t>
      </w:r>
      <w:r w:rsidR="00424C11">
        <w:rPr>
          <w:rFonts w:asciiTheme="majorBidi" w:hAnsiTheme="majorBidi" w:cstheme="majorBidi"/>
          <w:sz w:val="24"/>
          <w:szCs w:val="24"/>
          <w:lang w:val="en-US"/>
        </w:rPr>
        <w:t xml:space="preserve"> impulse responses (IRs)</w:t>
      </w:r>
      <w:r w:rsidR="000B1BD4">
        <w:rPr>
          <w:rFonts w:asciiTheme="majorBidi" w:hAnsiTheme="majorBidi" w:cstheme="majorBidi"/>
          <w:sz w:val="24"/>
          <w:szCs w:val="24"/>
          <w:lang w:val="en-US"/>
        </w:rPr>
        <w:t xml:space="preserve"> </w:t>
      </w:r>
      <w:r w:rsidR="005377C6">
        <w:rPr>
          <w:rFonts w:asciiTheme="majorBidi" w:hAnsiTheme="majorBidi" w:cstheme="majorBidi"/>
          <w:sz w:val="24"/>
          <w:szCs w:val="24"/>
          <w:lang w:val="en-US"/>
        </w:rPr>
        <w:t>to a shock in remittances</w:t>
      </w:r>
      <w:r w:rsidR="00817EA8">
        <w:rPr>
          <w:rFonts w:asciiTheme="majorBidi" w:hAnsiTheme="majorBidi" w:cstheme="majorBidi"/>
          <w:sz w:val="24"/>
          <w:szCs w:val="24"/>
          <w:lang w:val="en-US"/>
        </w:rPr>
        <w:t>.</w:t>
      </w:r>
      <w:r w:rsidR="005377C6">
        <w:rPr>
          <w:rFonts w:asciiTheme="majorBidi" w:hAnsiTheme="majorBidi" w:cstheme="majorBidi"/>
          <w:sz w:val="24"/>
          <w:szCs w:val="24"/>
          <w:lang w:val="en-US"/>
        </w:rPr>
        <w:t xml:space="preserve"> </w:t>
      </w:r>
      <w:r w:rsidR="00370705">
        <w:rPr>
          <w:rFonts w:asciiTheme="majorBidi" w:hAnsiTheme="majorBidi" w:cstheme="majorBidi"/>
          <w:sz w:val="24"/>
          <w:szCs w:val="24"/>
          <w:lang w:val="en-US"/>
        </w:rPr>
        <w:t xml:space="preserve">The IRs estimates suggest </w:t>
      </w:r>
      <w:r w:rsidR="00817EA8">
        <w:rPr>
          <w:rFonts w:asciiTheme="majorBidi" w:hAnsiTheme="majorBidi" w:cstheme="majorBidi"/>
          <w:sz w:val="24"/>
          <w:szCs w:val="24"/>
          <w:lang w:val="en-US"/>
        </w:rPr>
        <w:t xml:space="preserve">a </w:t>
      </w:r>
      <w:r w:rsidR="00370705">
        <w:rPr>
          <w:rFonts w:asciiTheme="majorBidi" w:hAnsiTheme="majorBidi" w:cstheme="majorBidi"/>
          <w:sz w:val="24"/>
          <w:szCs w:val="24"/>
          <w:lang w:val="en-US"/>
        </w:rPr>
        <w:t xml:space="preserve">significant variation among countries in </w:t>
      </w:r>
      <w:r w:rsidR="00817EA8">
        <w:rPr>
          <w:rFonts w:asciiTheme="majorBidi" w:hAnsiTheme="majorBidi" w:cstheme="majorBidi"/>
          <w:sz w:val="24"/>
          <w:szCs w:val="24"/>
          <w:lang w:val="en-US"/>
        </w:rPr>
        <w:t xml:space="preserve">credit and exchange rates in response </w:t>
      </w:r>
      <w:r w:rsidR="00370705">
        <w:rPr>
          <w:rFonts w:asciiTheme="majorBidi" w:hAnsiTheme="majorBidi" w:cstheme="majorBidi"/>
          <w:sz w:val="24"/>
          <w:szCs w:val="24"/>
          <w:lang w:val="en-US"/>
        </w:rPr>
        <w:t xml:space="preserve">to </w:t>
      </w:r>
      <w:r w:rsidR="00116EBB">
        <w:rPr>
          <w:rFonts w:asciiTheme="majorBidi" w:hAnsiTheme="majorBidi" w:cstheme="majorBidi"/>
          <w:sz w:val="24"/>
          <w:szCs w:val="24"/>
          <w:lang w:val="en-US"/>
        </w:rPr>
        <w:t xml:space="preserve">a </w:t>
      </w:r>
      <w:r w:rsidR="00903025">
        <w:rPr>
          <w:rFonts w:asciiTheme="majorBidi" w:hAnsiTheme="majorBidi" w:cstheme="majorBidi"/>
          <w:sz w:val="24"/>
          <w:szCs w:val="24"/>
          <w:lang w:val="en-US"/>
        </w:rPr>
        <w:t>shock in remittances.</w:t>
      </w:r>
      <w:r w:rsidR="00370705">
        <w:rPr>
          <w:rFonts w:asciiTheme="majorBidi" w:hAnsiTheme="majorBidi" w:cstheme="majorBidi"/>
          <w:sz w:val="24"/>
          <w:szCs w:val="24"/>
          <w:lang w:val="en-US"/>
        </w:rPr>
        <w:t xml:space="preserve"> </w:t>
      </w:r>
      <w:r w:rsidR="00815FCD">
        <w:rPr>
          <w:rFonts w:asciiTheme="majorBidi" w:hAnsiTheme="majorBidi" w:cstheme="majorBidi"/>
          <w:sz w:val="24"/>
          <w:szCs w:val="24"/>
          <w:lang w:val="en-US"/>
        </w:rPr>
        <w:t>In the nex</w:t>
      </w:r>
      <w:r w:rsidR="00370705">
        <w:rPr>
          <w:rFonts w:asciiTheme="majorBidi" w:hAnsiTheme="majorBidi" w:cstheme="majorBidi"/>
          <w:sz w:val="24"/>
          <w:szCs w:val="24"/>
          <w:lang w:val="en-US"/>
        </w:rPr>
        <w:t>t st</w:t>
      </w:r>
      <w:r w:rsidR="00116EBB">
        <w:rPr>
          <w:rFonts w:asciiTheme="majorBidi" w:hAnsiTheme="majorBidi" w:cstheme="majorBidi"/>
          <w:sz w:val="24"/>
          <w:szCs w:val="24"/>
          <w:lang w:val="en-US"/>
        </w:rPr>
        <w:t>age</w:t>
      </w:r>
      <w:r w:rsidR="00370705">
        <w:rPr>
          <w:rFonts w:asciiTheme="majorBidi" w:hAnsiTheme="majorBidi" w:cstheme="majorBidi"/>
          <w:sz w:val="24"/>
          <w:szCs w:val="24"/>
          <w:lang w:val="en-US"/>
        </w:rPr>
        <w:t>, we</w:t>
      </w:r>
      <w:r w:rsidR="00370705" w:rsidRPr="00300AF6">
        <w:rPr>
          <w:rFonts w:asciiTheme="majorBidi" w:hAnsiTheme="majorBidi" w:cstheme="majorBidi"/>
          <w:sz w:val="24"/>
          <w:szCs w:val="24"/>
          <w:lang w:val="en-US"/>
        </w:rPr>
        <w:t xml:space="preserve"> </w:t>
      </w:r>
      <w:r w:rsidR="00370705">
        <w:rPr>
          <w:rFonts w:asciiTheme="majorBidi" w:hAnsiTheme="majorBidi" w:cstheme="majorBidi"/>
          <w:sz w:val="24"/>
          <w:szCs w:val="24"/>
          <w:lang w:val="en-US"/>
        </w:rPr>
        <w:t xml:space="preserve">run </w:t>
      </w:r>
      <w:r w:rsidR="006816E2">
        <w:rPr>
          <w:rFonts w:asciiTheme="majorBidi" w:hAnsiTheme="majorBidi" w:cstheme="majorBidi"/>
          <w:sz w:val="24"/>
          <w:szCs w:val="24"/>
          <w:lang w:val="en-US"/>
        </w:rPr>
        <w:t xml:space="preserve">a </w:t>
      </w:r>
      <w:r w:rsidR="00370705">
        <w:rPr>
          <w:rFonts w:asciiTheme="majorBidi" w:hAnsiTheme="majorBidi" w:cstheme="majorBidi"/>
          <w:sz w:val="24"/>
          <w:szCs w:val="24"/>
          <w:lang w:val="en-US"/>
        </w:rPr>
        <w:t>cross-section regression of</w:t>
      </w:r>
      <w:r w:rsidR="00370705" w:rsidRPr="00300AF6">
        <w:rPr>
          <w:rFonts w:asciiTheme="majorBidi" w:hAnsiTheme="majorBidi" w:cstheme="majorBidi"/>
          <w:sz w:val="24"/>
          <w:szCs w:val="24"/>
          <w:lang w:val="en-US"/>
        </w:rPr>
        <w:t xml:space="preserve"> these responses </w:t>
      </w:r>
      <w:r w:rsidR="00370705">
        <w:rPr>
          <w:rFonts w:asciiTheme="majorBidi" w:hAnsiTheme="majorBidi" w:cstheme="majorBidi"/>
          <w:sz w:val="24"/>
          <w:szCs w:val="24"/>
          <w:lang w:val="en-US"/>
        </w:rPr>
        <w:t xml:space="preserve">to identify the factors influencing the IRs of these variables. </w:t>
      </w:r>
      <w:r w:rsidR="008A5579">
        <w:rPr>
          <w:rFonts w:asciiTheme="majorBidi" w:hAnsiTheme="majorBidi" w:cstheme="majorBidi"/>
          <w:sz w:val="24"/>
          <w:szCs w:val="24"/>
          <w:lang w:val="en-US"/>
        </w:rPr>
        <w:t xml:space="preserve">We find that </w:t>
      </w:r>
      <w:r w:rsidR="001A3106" w:rsidRPr="004D505D">
        <w:rPr>
          <w:rFonts w:asciiTheme="majorBidi" w:hAnsiTheme="majorBidi" w:cstheme="majorBidi"/>
          <w:sz w:val="24"/>
          <w:szCs w:val="24"/>
          <w:lang w:val="en-US"/>
        </w:rPr>
        <w:t xml:space="preserve">the </w:t>
      </w:r>
      <w:r w:rsidR="004D505D">
        <w:rPr>
          <w:rFonts w:asciiTheme="majorBidi" w:hAnsiTheme="majorBidi" w:cstheme="majorBidi"/>
          <w:sz w:val="24"/>
          <w:szCs w:val="24"/>
          <w:lang w:val="en-US"/>
        </w:rPr>
        <w:t>magnitude</w:t>
      </w:r>
      <w:r w:rsidR="008A5579" w:rsidRPr="004D505D">
        <w:rPr>
          <w:rFonts w:asciiTheme="majorBidi" w:hAnsiTheme="majorBidi" w:cstheme="majorBidi"/>
          <w:sz w:val="24"/>
          <w:szCs w:val="24"/>
          <w:lang w:val="en-US"/>
        </w:rPr>
        <w:t xml:space="preserve"> of remittances </w:t>
      </w:r>
      <w:r w:rsidR="008A5579">
        <w:rPr>
          <w:rFonts w:asciiTheme="majorBidi" w:hAnsiTheme="majorBidi" w:cstheme="majorBidi"/>
          <w:sz w:val="24"/>
          <w:szCs w:val="24"/>
          <w:lang w:val="en-US"/>
        </w:rPr>
        <w:t xml:space="preserve">received by an economy significantly </w:t>
      </w:r>
      <w:r w:rsidR="00903025">
        <w:rPr>
          <w:rFonts w:asciiTheme="majorBidi" w:hAnsiTheme="majorBidi" w:cstheme="majorBidi"/>
          <w:sz w:val="24"/>
          <w:szCs w:val="24"/>
          <w:lang w:val="en-US"/>
        </w:rPr>
        <w:t>impact</w:t>
      </w:r>
      <w:r w:rsidR="006816E2">
        <w:rPr>
          <w:rFonts w:asciiTheme="majorBidi" w:hAnsiTheme="majorBidi" w:cstheme="majorBidi"/>
          <w:sz w:val="24"/>
          <w:szCs w:val="24"/>
          <w:lang w:val="en-US"/>
        </w:rPr>
        <w:t>s</w:t>
      </w:r>
      <w:r w:rsidR="00903025">
        <w:rPr>
          <w:rFonts w:asciiTheme="majorBidi" w:hAnsiTheme="majorBidi" w:cstheme="majorBidi"/>
          <w:sz w:val="24"/>
          <w:szCs w:val="24"/>
          <w:lang w:val="en-US"/>
        </w:rPr>
        <w:t xml:space="preserve"> the exchange rate</w:t>
      </w:r>
      <w:r w:rsidR="00D471D2">
        <w:rPr>
          <w:rFonts w:asciiTheme="majorBidi" w:hAnsiTheme="majorBidi" w:cstheme="majorBidi"/>
          <w:sz w:val="24"/>
          <w:szCs w:val="24"/>
          <w:lang w:val="en-US"/>
        </w:rPr>
        <w:t xml:space="preserve"> channel</w:t>
      </w:r>
      <w:r w:rsidR="00903025">
        <w:rPr>
          <w:rFonts w:asciiTheme="majorBidi" w:hAnsiTheme="majorBidi" w:cstheme="majorBidi"/>
          <w:sz w:val="24"/>
          <w:szCs w:val="24"/>
          <w:lang w:val="en-US"/>
        </w:rPr>
        <w:t xml:space="preserve"> thus affecting the smooth functioning of </w:t>
      </w:r>
      <w:r w:rsidR="00B42B24">
        <w:rPr>
          <w:rFonts w:asciiTheme="majorBidi" w:hAnsiTheme="majorBidi" w:cstheme="majorBidi"/>
          <w:sz w:val="24"/>
          <w:szCs w:val="24"/>
          <w:lang w:val="en-US"/>
        </w:rPr>
        <w:t xml:space="preserve">the </w:t>
      </w:r>
      <w:r w:rsidR="00903025">
        <w:rPr>
          <w:rFonts w:asciiTheme="majorBidi" w:hAnsiTheme="majorBidi" w:cstheme="majorBidi"/>
          <w:sz w:val="24"/>
          <w:szCs w:val="24"/>
          <w:lang w:val="en-US"/>
        </w:rPr>
        <w:t>monetary transmission mechanism.</w:t>
      </w:r>
      <w:r w:rsidR="008A5579">
        <w:rPr>
          <w:rFonts w:asciiTheme="majorBidi" w:hAnsiTheme="majorBidi" w:cstheme="majorBidi"/>
          <w:sz w:val="24"/>
          <w:szCs w:val="24"/>
          <w:lang w:val="en-US"/>
        </w:rPr>
        <w:t xml:space="preserve"> However, the effect of </w:t>
      </w:r>
      <w:r w:rsidR="00E20607">
        <w:rPr>
          <w:rFonts w:asciiTheme="majorBidi" w:hAnsiTheme="majorBidi" w:cstheme="majorBidi"/>
          <w:sz w:val="24"/>
          <w:szCs w:val="24"/>
          <w:lang w:val="en-US"/>
        </w:rPr>
        <w:t xml:space="preserve">remittances on </w:t>
      </w:r>
      <w:r w:rsidR="0068341C">
        <w:rPr>
          <w:rFonts w:asciiTheme="majorBidi" w:hAnsiTheme="majorBidi" w:cstheme="majorBidi"/>
          <w:sz w:val="24"/>
          <w:szCs w:val="24"/>
          <w:lang w:val="en-US"/>
        </w:rPr>
        <w:t xml:space="preserve">the </w:t>
      </w:r>
      <w:r w:rsidR="00E20607">
        <w:rPr>
          <w:rFonts w:asciiTheme="majorBidi" w:hAnsiTheme="majorBidi" w:cstheme="majorBidi"/>
          <w:sz w:val="24"/>
          <w:szCs w:val="24"/>
          <w:lang w:val="en-US"/>
        </w:rPr>
        <w:t>credit</w:t>
      </w:r>
      <w:r w:rsidR="00C73B76">
        <w:rPr>
          <w:rFonts w:asciiTheme="majorBidi" w:hAnsiTheme="majorBidi" w:cstheme="majorBidi"/>
          <w:sz w:val="24"/>
          <w:szCs w:val="24"/>
          <w:lang w:val="en-US"/>
        </w:rPr>
        <w:t xml:space="preserve"> channel</w:t>
      </w:r>
      <w:r w:rsidR="00E20607">
        <w:rPr>
          <w:rFonts w:asciiTheme="majorBidi" w:hAnsiTheme="majorBidi" w:cstheme="majorBidi"/>
          <w:sz w:val="24"/>
          <w:szCs w:val="24"/>
          <w:lang w:val="en-US"/>
        </w:rPr>
        <w:t xml:space="preserve"> </w:t>
      </w:r>
      <w:r w:rsidR="001A3106">
        <w:rPr>
          <w:rFonts w:asciiTheme="majorBidi" w:hAnsiTheme="majorBidi" w:cstheme="majorBidi"/>
          <w:sz w:val="24"/>
          <w:szCs w:val="24"/>
          <w:lang w:val="en-US"/>
        </w:rPr>
        <w:t xml:space="preserve">is </w:t>
      </w:r>
      <w:r w:rsidR="00E20607">
        <w:rPr>
          <w:rFonts w:asciiTheme="majorBidi" w:hAnsiTheme="majorBidi" w:cstheme="majorBidi"/>
          <w:sz w:val="24"/>
          <w:szCs w:val="24"/>
          <w:lang w:val="en-US"/>
        </w:rPr>
        <w:t xml:space="preserve">dependent </w:t>
      </w:r>
      <w:r w:rsidR="001A3106">
        <w:rPr>
          <w:rFonts w:asciiTheme="majorBidi" w:hAnsiTheme="majorBidi" w:cstheme="majorBidi"/>
          <w:sz w:val="24"/>
          <w:szCs w:val="24"/>
          <w:lang w:val="en-US"/>
        </w:rPr>
        <w:t xml:space="preserve">on the </w:t>
      </w:r>
      <w:r w:rsidR="00815FCD">
        <w:rPr>
          <w:rFonts w:asciiTheme="majorBidi" w:hAnsiTheme="majorBidi" w:cstheme="majorBidi"/>
          <w:sz w:val="24"/>
          <w:szCs w:val="24"/>
          <w:lang w:val="en-US"/>
        </w:rPr>
        <w:t>level</w:t>
      </w:r>
      <w:r w:rsidR="00194D7E">
        <w:rPr>
          <w:rFonts w:asciiTheme="majorBidi" w:hAnsiTheme="majorBidi" w:cstheme="majorBidi"/>
          <w:sz w:val="24"/>
          <w:szCs w:val="24"/>
          <w:lang w:val="en-US"/>
        </w:rPr>
        <w:t xml:space="preserve"> of </w:t>
      </w:r>
      <w:r w:rsidR="001A3106">
        <w:rPr>
          <w:rFonts w:asciiTheme="majorBidi" w:hAnsiTheme="majorBidi" w:cstheme="majorBidi"/>
          <w:sz w:val="24"/>
          <w:szCs w:val="24"/>
          <w:lang w:val="en-US"/>
        </w:rPr>
        <w:t>remittance</w:t>
      </w:r>
      <w:r w:rsidR="00923419">
        <w:rPr>
          <w:rFonts w:asciiTheme="majorBidi" w:hAnsiTheme="majorBidi" w:cstheme="majorBidi"/>
          <w:sz w:val="24"/>
          <w:szCs w:val="24"/>
          <w:lang w:val="en-US"/>
        </w:rPr>
        <w:t xml:space="preserve"> </w:t>
      </w:r>
      <w:r w:rsidR="00B41FEE">
        <w:rPr>
          <w:rFonts w:asciiTheme="majorBidi" w:hAnsiTheme="majorBidi" w:cstheme="majorBidi"/>
          <w:sz w:val="24"/>
          <w:szCs w:val="24"/>
          <w:lang w:val="en-US"/>
        </w:rPr>
        <w:t>inflow</w:t>
      </w:r>
      <w:r w:rsidR="00923419">
        <w:rPr>
          <w:rFonts w:asciiTheme="majorBidi" w:hAnsiTheme="majorBidi" w:cstheme="majorBidi"/>
          <w:sz w:val="24"/>
          <w:szCs w:val="24"/>
          <w:lang w:val="en-US"/>
        </w:rPr>
        <w:t>s</w:t>
      </w:r>
      <w:r w:rsidR="001A3106">
        <w:rPr>
          <w:rFonts w:asciiTheme="majorBidi" w:hAnsiTheme="majorBidi" w:cstheme="majorBidi"/>
          <w:sz w:val="24"/>
          <w:szCs w:val="24"/>
          <w:lang w:val="en-US"/>
        </w:rPr>
        <w:t xml:space="preserve"> and savings </w:t>
      </w:r>
      <w:r w:rsidR="00FA0C86">
        <w:rPr>
          <w:rFonts w:asciiTheme="majorBidi" w:hAnsiTheme="majorBidi" w:cstheme="majorBidi"/>
          <w:sz w:val="24"/>
          <w:szCs w:val="24"/>
          <w:lang w:val="en-US"/>
        </w:rPr>
        <w:t>in remittance-recipient economies</w:t>
      </w:r>
      <w:r w:rsidR="001A3106">
        <w:rPr>
          <w:rFonts w:asciiTheme="majorBidi" w:hAnsiTheme="majorBidi" w:cstheme="majorBidi"/>
          <w:sz w:val="24"/>
          <w:szCs w:val="24"/>
          <w:lang w:val="en-US"/>
        </w:rPr>
        <w:t xml:space="preserve">. </w:t>
      </w:r>
      <w:r w:rsidR="006102E4">
        <w:rPr>
          <w:rFonts w:asciiTheme="majorBidi" w:hAnsiTheme="majorBidi" w:cstheme="majorBidi"/>
          <w:sz w:val="24"/>
          <w:szCs w:val="24"/>
          <w:lang w:val="en-US"/>
        </w:rPr>
        <w:t xml:space="preserve">Our finding </w:t>
      </w:r>
      <w:r w:rsidR="00C73B76">
        <w:rPr>
          <w:rFonts w:asciiTheme="majorBidi" w:hAnsiTheme="majorBidi" w:cstheme="majorBidi"/>
          <w:sz w:val="24"/>
          <w:szCs w:val="24"/>
          <w:lang w:val="en-US"/>
        </w:rPr>
        <w:t xml:space="preserve">also </w:t>
      </w:r>
      <w:r w:rsidR="006102E4">
        <w:rPr>
          <w:rFonts w:asciiTheme="majorBidi" w:hAnsiTheme="majorBidi" w:cstheme="majorBidi"/>
          <w:sz w:val="24"/>
          <w:szCs w:val="24"/>
          <w:lang w:val="en-US"/>
        </w:rPr>
        <w:t xml:space="preserve">reveals that remittances weaken the functioning of the credit channel </w:t>
      </w:r>
      <w:r w:rsidR="00923419">
        <w:rPr>
          <w:rFonts w:asciiTheme="majorBidi" w:hAnsiTheme="majorBidi" w:cstheme="majorBidi"/>
          <w:sz w:val="24"/>
          <w:szCs w:val="24"/>
          <w:lang w:val="en-US"/>
        </w:rPr>
        <w:t xml:space="preserve">at a higher level of remittance </w:t>
      </w:r>
      <w:r w:rsidR="006102E4">
        <w:rPr>
          <w:rFonts w:asciiTheme="majorBidi" w:hAnsiTheme="majorBidi" w:cstheme="majorBidi"/>
          <w:sz w:val="24"/>
          <w:szCs w:val="24"/>
          <w:lang w:val="en-US"/>
        </w:rPr>
        <w:t>inflow</w:t>
      </w:r>
      <w:r w:rsidR="00923419">
        <w:rPr>
          <w:rFonts w:asciiTheme="majorBidi" w:hAnsiTheme="majorBidi" w:cstheme="majorBidi"/>
          <w:sz w:val="24"/>
          <w:szCs w:val="24"/>
          <w:lang w:val="en-US"/>
        </w:rPr>
        <w:t>s</w:t>
      </w:r>
      <w:r w:rsidR="006102E4">
        <w:rPr>
          <w:rFonts w:asciiTheme="majorBidi" w:hAnsiTheme="majorBidi" w:cstheme="majorBidi"/>
          <w:sz w:val="24"/>
          <w:szCs w:val="24"/>
          <w:lang w:val="en-US"/>
        </w:rPr>
        <w:t xml:space="preserve">, especially, when the remittances are higher than </w:t>
      </w:r>
      <w:r w:rsidR="00301780">
        <w:rPr>
          <w:rFonts w:asciiTheme="majorBidi" w:hAnsiTheme="majorBidi" w:cstheme="majorBidi"/>
          <w:sz w:val="24"/>
          <w:szCs w:val="24"/>
          <w:lang w:val="en-US"/>
        </w:rPr>
        <w:t xml:space="preserve">approximately </w:t>
      </w:r>
      <w:r w:rsidR="006102E4">
        <w:rPr>
          <w:rFonts w:asciiTheme="majorBidi" w:hAnsiTheme="majorBidi" w:cstheme="majorBidi"/>
          <w:sz w:val="24"/>
          <w:szCs w:val="24"/>
          <w:lang w:val="en-US"/>
        </w:rPr>
        <w:t>five percent of GDP in remittan</w:t>
      </w:r>
      <w:r w:rsidR="00EF7D22">
        <w:rPr>
          <w:rFonts w:asciiTheme="majorBidi" w:hAnsiTheme="majorBidi" w:cstheme="majorBidi"/>
          <w:sz w:val="24"/>
          <w:szCs w:val="24"/>
          <w:lang w:val="en-US"/>
        </w:rPr>
        <w:t>ce-recipient economies. Overall,</w:t>
      </w:r>
      <w:r w:rsidR="006102E4">
        <w:rPr>
          <w:rFonts w:asciiTheme="majorBidi" w:hAnsiTheme="majorBidi" w:cstheme="majorBidi"/>
          <w:sz w:val="24"/>
          <w:szCs w:val="24"/>
          <w:lang w:val="en-US"/>
        </w:rPr>
        <w:t xml:space="preserve"> our findings have broad policy implications revealing that policymakers have to pay attention to the possible effects of remittances on intermediate monetary transmission channels in achieving the monetary policy targets.</w:t>
      </w:r>
    </w:p>
    <w:p w14:paraId="56B8623D" w14:textId="0A60C1FC" w:rsidR="009A142C" w:rsidRDefault="009A142C" w:rsidP="00E1161F">
      <w:pPr>
        <w:spacing w:after="0" w:line="288" w:lineRule="auto"/>
        <w:jc w:val="center"/>
        <w:rPr>
          <w:rFonts w:ascii="Times New Roman" w:hAnsi="Times New Roman" w:cs="Times New Roman"/>
          <w:b/>
          <w:bCs/>
          <w:sz w:val="24"/>
          <w:szCs w:val="24"/>
        </w:rPr>
      </w:pPr>
    </w:p>
    <w:p w14:paraId="3CFE8B55" w14:textId="77777777" w:rsidR="00D219DC" w:rsidRPr="003521DA" w:rsidRDefault="00D219DC" w:rsidP="00E1161F">
      <w:pPr>
        <w:spacing w:after="0" w:line="288" w:lineRule="auto"/>
        <w:jc w:val="center"/>
        <w:rPr>
          <w:rFonts w:ascii="Times New Roman" w:hAnsi="Times New Roman" w:cs="Times New Roman"/>
          <w:b/>
          <w:bCs/>
          <w:sz w:val="24"/>
          <w:szCs w:val="24"/>
        </w:rPr>
      </w:pPr>
    </w:p>
    <w:p w14:paraId="13DFC5BC" w14:textId="77777777" w:rsidR="00383F5A" w:rsidRPr="003521DA" w:rsidRDefault="00383F5A" w:rsidP="00E1161F">
      <w:pPr>
        <w:spacing w:after="0" w:line="288" w:lineRule="auto"/>
        <w:jc w:val="center"/>
        <w:rPr>
          <w:rFonts w:ascii="Times New Roman" w:hAnsi="Times New Roman" w:cs="Times New Roman"/>
          <w:sz w:val="24"/>
          <w:szCs w:val="24"/>
          <w:lang w:val="it-IT"/>
        </w:rPr>
      </w:pPr>
      <w:r w:rsidRPr="003521DA">
        <w:rPr>
          <w:rFonts w:ascii="Times New Roman" w:hAnsi="Times New Roman" w:cs="Times New Roman"/>
          <w:b/>
          <w:bCs/>
          <w:sz w:val="24"/>
          <w:szCs w:val="24"/>
          <w:lang w:val="it-IT"/>
        </w:rPr>
        <w:t>Keywords</w:t>
      </w:r>
    </w:p>
    <w:p w14:paraId="0AB17C17" w14:textId="77777777" w:rsidR="00383F5A" w:rsidRDefault="00383F5A" w:rsidP="00E1161F">
      <w:pPr>
        <w:spacing w:after="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remittances </w:t>
      </w:r>
    </w:p>
    <w:p w14:paraId="55F23A13" w14:textId="77777777" w:rsidR="00383F5A" w:rsidRDefault="00383F5A" w:rsidP="00E1161F">
      <w:pPr>
        <w:spacing w:after="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monetary policy</w:t>
      </w:r>
    </w:p>
    <w:p w14:paraId="33583B2F" w14:textId="0924BA22" w:rsidR="00383F5A" w:rsidRDefault="00C52FDC" w:rsidP="009A142C">
      <w:pPr>
        <w:spacing w:after="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monetary </w:t>
      </w:r>
      <w:r w:rsidR="00383F5A">
        <w:rPr>
          <w:rFonts w:ascii="Times New Roman" w:hAnsi="Times New Roman" w:cs="Times New Roman"/>
          <w:sz w:val="24"/>
          <w:szCs w:val="24"/>
          <w:lang w:val="en-US"/>
        </w:rPr>
        <w:t xml:space="preserve">transmission </w:t>
      </w:r>
      <w:r>
        <w:rPr>
          <w:rFonts w:ascii="Times New Roman" w:hAnsi="Times New Roman" w:cs="Times New Roman"/>
          <w:sz w:val="24"/>
          <w:szCs w:val="24"/>
          <w:lang w:val="en-US"/>
        </w:rPr>
        <w:t>mechanism</w:t>
      </w:r>
    </w:p>
    <w:p w14:paraId="5AE342E7" w14:textId="30228AC6" w:rsidR="00383F5A" w:rsidRDefault="00383F5A" w:rsidP="00383F5A">
      <w:pPr>
        <w:spacing w:after="0" w:line="240" w:lineRule="auto"/>
        <w:jc w:val="center"/>
        <w:rPr>
          <w:rFonts w:ascii="Times New Roman" w:hAnsi="Times New Roman" w:cs="Times New Roman"/>
          <w:sz w:val="24"/>
          <w:szCs w:val="24"/>
          <w:lang w:val="en-US"/>
        </w:rPr>
      </w:pPr>
    </w:p>
    <w:p w14:paraId="3832A7EB" w14:textId="77777777" w:rsidR="00D219DC" w:rsidRDefault="00D219DC" w:rsidP="00383F5A">
      <w:pPr>
        <w:spacing w:after="0" w:line="240" w:lineRule="auto"/>
        <w:jc w:val="center"/>
        <w:rPr>
          <w:rFonts w:ascii="Times New Roman" w:hAnsi="Times New Roman" w:cs="Times New Roman"/>
          <w:sz w:val="24"/>
          <w:szCs w:val="24"/>
          <w:lang w:val="en-US"/>
        </w:rPr>
      </w:pPr>
    </w:p>
    <w:p w14:paraId="1797C2E8" w14:textId="77777777" w:rsidR="00D219DC" w:rsidRPr="00447368" w:rsidRDefault="00D219DC" w:rsidP="00D219DC">
      <w:pPr>
        <w:spacing w:after="0" w:line="288" w:lineRule="auto"/>
        <w:jc w:val="center"/>
        <w:rPr>
          <w:rFonts w:ascii="Times New Roman" w:hAnsi="Times New Roman" w:cs="Times New Roman"/>
          <w:b/>
          <w:bCs/>
          <w:sz w:val="24"/>
          <w:szCs w:val="24"/>
          <w:lang w:val="it-IT"/>
        </w:rPr>
      </w:pPr>
      <w:r w:rsidRPr="00447368">
        <w:rPr>
          <w:rFonts w:ascii="Times New Roman" w:hAnsi="Times New Roman" w:cs="Times New Roman"/>
          <w:b/>
          <w:bCs/>
          <w:sz w:val="24"/>
          <w:szCs w:val="24"/>
          <w:lang w:val="it-IT"/>
        </w:rPr>
        <w:t>JEL Classification</w:t>
      </w:r>
    </w:p>
    <w:p w14:paraId="5C89714A" w14:textId="77777777" w:rsidR="00D219DC" w:rsidRDefault="00D219DC" w:rsidP="00D219DC">
      <w:pPr>
        <w:spacing w:after="0" w:line="288" w:lineRule="auto"/>
        <w:jc w:val="center"/>
        <w:rPr>
          <w:rFonts w:ascii="Times New Roman" w:hAnsi="Times New Roman" w:cs="Times New Roman"/>
          <w:sz w:val="24"/>
          <w:szCs w:val="24"/>
          <w:lang w:val="it-IT"/>
        </w:rPr>
      </w:pPr>
      <w:r w:rsidRPr="00447368">
        <w:rPr>
          <w:rFonts w:ascii="Times New Roman" w:hAnsi="Times New Roman" w:cs="Times New Roman"/>
          <w:sz w:val="24"/>
          <w:szCs w:val="24"/>
          <w:lang w:val="it-IT"/>
        </w:rPr>
        <w:t>E5</w:t>
      </w:r>
    </w:p>
    <w:p w14:paraId="25BF1F5A" w14:textId="77777777" w:rsidR="00D219DC" w:rsidRDefault="00D219DC" w:rsidP="00D219DC">
      <w:pPr>
        <w:spacing w:after="0" w:line="288" w:lineRule="auto"/>
        <w:jc w:val="center"/>
        <w:rPr>
          <w:rFonts w:ascii="Times New Roman" w:hAnsi="Times New Roman" w:cs="Times New Roman"/>
          <w:sz w:val="24"/>
          <w:szCs w:val="24"/>
          <w:lang w:val="it-IT"/>
        </w:rPr>
      </w:pPr>
      <w:r w:rsidRPr="00447368">
        <w:rPr>
          <w:rFonts w:ascii="Times New Roman" w:hAnsi="Times New Roman" w:cs="Times New Roman"/>
          <w:sz w:val="24"/>
          <w:szCs w:val="24"/>
          <w:lang w:val="it-IT"/>
        </w:rPr>
        <w:t>E52</w:t>
      </w:r>
    </w:p>
    <w:p w14:paraId="341D07A3" w14:textId="1D56CB3A" w:rsidR="00D219DC" w:rsidRDefault="00D219DC" w:rsidP="00D219DC">
      <w:pPr>
        <w:spacing w:after="0" w:line="288" w:lineRule="auto"/>
        <w:jc w:val="center"/>
        <w:rPr>
          <w:rFonts w:ascii="Times New Roman" w:hAnsi="Times New Roman" w:cs="Times New Roman"/>
          <w:sz w:val="24"/>
          <w:szCs w:val="24"/>
          <w:lang w:val="it-IT"/>
        </w:rPr>
      </w:pPr>
      <w:r w:rsidRPr="00447368">
        <w:rPr>
          <w:rFonts w:ascii="Times New Roman" w:hAnsi="Times New Roman" w:cs="Times New Roman"/>
          <w:sz w:val="24"/>
          <w:szCs w:val="24"/>
          <w:lang w:val="it-IT"/>
        </w:rPr>
        <w:t>F24</w:t>
      </w:r>
    </w:p>
    <w:p w14:paraId="37E642A7" w14:textId="77777777" w:rsidR="00D219DC" w:rsidRDefault="00D219DC" w:rsidP="00383F5A">
      <w:pPr>
        <w:spacing w:after="0" w:line="240" w:lineRule="auto"/>
        <w:jc w:val="center"/>
        <w:rPr>
          <w:rFonts w:ascii="Times New Roman" w:hAnsi="Times New Roman" w:cs="Times New Roman"/>
          <w:sz w:val="24"/>
          <w:szCs w:val="24"/>
          <w:lang w:val="en-US"/>
        </w:rPr>
      </w:pPr>
    </w:p>
    <w:p w14:paraId="5B8A8709" w14:textId="77777777" w:rsidR="00383F5A" w:rsidRDefault="00383F5A" w:rsidP="00383F5A">
      <w:pPr>
        <w:spacing w:after="0" w:line="240" w:lineRule="auto"/>
        <w:jc w:val="center"/>
        <w:rPr>
          <w:rFonts w:ascii="Times New Roman" w:hAnsi="Times New Roman" w:cs="Times New Roman"/>
          <w:sz w:val="24"/>
          <w:szCs w:val="24"/>
          <w:lang w:val="en-US"/>
        </w:rPr>
      </w:pPr>
    </w:p>
    <w:p w14:paraId="6C6B4C6B" w14:textId="77777777" w:rsidR="00383F5A" w:rsidRDefault="00383F5A" w:rsidP="00383F5A">
      <w:pPr>
        <w:spacing w:after="0" w:line="240" w:lineRule="auto"/>
        <w:jc w:val="center"/>
        <w:rPr>
          <w:rFonts w:ascii="Times New Roman" w:hAnsi="Times New Roman" w:cs="Times New Roman"/>
          <w:sz w:val="24"/>
          <w:szCs w:val="24"/>
          <w:lang w:val="en-US"/>
        </w:rPr>
      </w:pPr>
    </w:p>
    <w:p w14:paraId="6B5F9124" w14:textId="77777777" w:rsidR="00383F5A" w:rsidRDefault="00383F5A" w:rsidP="00E1161F">
      <w:pPr>
        <w:spacing w:after="0" w:line="288" w:lineRule="auto"/>
        <w:jc w:val="center"/>
        <w:rPr>
          <w:rFonts w:asciiTheme="majorBidi" w:hAnsiTheme="majorBidi" w:cstheme="majorBidi"/>
          <w:b/>
          <w:bCs/>
          <w:sz w:val="24"/>
          <w:szCs w:val="24"/>
        </w:rPr>
      </w:pPr>
      <w:bookmarkStart w:id="0" w:name="_Hlk132036783"/>
      <w:r w:rsidRPr="00830BB9">
        <w:rPr>
          <w:rFonts w:asciiTheme="majorBidi" w:hAnsiTheme="majorBidi" w:cstheme="majorBidi"/>
          <w:b/>
          <w:bCs/>
          <w:sz w:val="24"/>
          <w:szCs w:val="24"/>
        </w:rPr>
        <w:t>Acknowledgement</w:t>
      </w:r>
      <w:r>
        <w:rPr>
          <w:rFonts w:asciiTheme="majorBidi" w:hAnsiTheme="majorBidi" w:cstheme="majorBidi"/>
          <w:b/>
          <w:bCs/>
          <w:sz w:val="24"/>
          <w:szCs w:val="24"/>
        </w:rPr>
        <w:t>s</w:t>
      </w:r>
    </w:p>
    <w:p w14:paraId="5BFD9683" w14:textId="7F3E18FE" w:rsidR="00397AFF" w:rsidRDefault="00383F5A" w:rsidP="00D769E8">
      <w:pPr>
        <w:spacing w:after="0" w:line="288" w:lineRule="auto"/>
        <w:jc w:val="center"/>
        <w:rPr>
          <w:rFonts w:asciiTheme="majorBidi" w:hAnsiTheme="majorBidi" w:cstheme="majorBidi"/>
          <w:sz w:val="24"/>
          <w:szCs w:val="24"/>
        </w:rPr>
      </w:pPr>
      <w:r>
        <w:rPr>
          <w:rFonts w:asciiTheme="majorBidi" w:hAnsiTheme="majorBidi" w:cstheme="majorBidi"/>
          <w:sz w:val="24"/>
          <w:szCs w:val="24"/>
        </w:rPr>
        <w:t xml:space="preserve">We would like to thank </w:t>
      </w:r>
      <w:r w:rsidR="0075028F">
        <w:rPr>
          <w:rFonts w:asciiTheme="majorBidi" w:hAnsiTheme="majorBidi" w:cstheme="majorBidi"/>
          <w:sz w:val="24"/>
          <w:szCs w:val="24"/>
        </w:rPr>
        <w:t xml:space="preserve">the </w:t>
      </w:r>
      <w:r>
        <w:rPr>
          <w:rFonts w:asciiTheme="majorBidi" w:hAnsiTheme="majorBidi" w:cstheme="majorBidi"/>
          <w:sz w:val="24"/>
          <w:szCs w:val="24"/>
        </w:rPr>
        <w:t>Central Bank</w:t>
      </w:r>
      <w:r w:rsidR="00CD4CE3">
        <w:rPr>
          <w:rFonts w:asciiTheme="majorBidi" w:hAnsiTheme="majorBidi" w:cstheme="majorBidi"/>
          <w:sz w:val="24"/>
          <w:szCs w:val="24"/>
        </w:rPr>
        <w:t xml:space="preserve">s of the countries </w:t>
      </w:r>
      <w:r w:rsidR="00DB633C">
        <w:rPr>
          <w:rFonts w:asciiTheme="majorBidi" w:hAnsiTheme="majorBidi" w:cstheme="majorBidi"/>
          <w:sz w:val="24"/>
          <w:szCs w:val="24"/>
        </w:rPr>
        <w:t>selected</w:t>
      </w:r>
      <w:r w:rsidR="0075028F">
        <w:rPr>
          <w:rFonts w:asciiTheme="majorBidi" w:hAnsiTheme="majorBidi" w:cstheme="majorBidi"/>
          <w:sz w:val="24"/>
          <w:szCs w:val="24"/>
        </w:rPr>
        <w:t xml:space="preserve"> for</w:t>
      </w:r>
      <w:r w:rsidR="00CD4CE3">
        <w:rPr>
          <w:rFonts w:asciiTheme="majorBidi" w:hAnsiTheme="majorBidi" w:cstheme="majorBidi"/>
          <w:sz w:val="24"/>
          <w:szCs w:val="24"/>
        </w:rPr>
        <w:t xml:space="preserve"> this </w:t>
      </w:r>
      <w:r w:rsidR="0075028F">
        <w:rPr>
          <w:rFonts w:asciiTheme="majorBidi" w:hAnsiTheme="majorBidi" w:cstheme="majorBidi"/>
          <w:sz w:val="24"/>
          <w:szCs w:val="24"/>
        </w:rPr>
        <w:t>research</w:t>
      </w:r>
      <w:r w:rsidR="00CD4CE3">
        <w:rPr>
          <w:rFonts w:asciiTheme="majorBidi" w:hAnsiTheme="majorBidi" w:cstheme="majorBidi"/>
          <w:sz w:val="24"/>
          <w:szCs w:val="24"/>
        </w:rPr>
        <w:t xml:space="preserve">, </w:t>
      </w:r>
      <w:r w:rsidR="006E110B">
        <w:rPr>
          <w:rFonts w:asciiTheme="majorBidi" w:hAnsiTheme="majorBidi" w:cstheme="majorBidi"/>
          <w:sz w:val="24"/>
          <w:szCs w:val="24"/>
        </w:rPr>
        <w:t xml:space="preserve">the </w:t>
      </w:r>
      <w:r>
        <w:rPr>
          <w:rFonts w:asciiTheme="majorBidi" w:hAnsiTheme="majorBidi" w:cstheme="majorBidi"/>
          <w:sz w:val="24"/>
          <w:szCs w:val="24"/>
        </w:rPr>
        <w:t xml:space="preserve">IMF, and </w:t>
      </w:r>
      <w:r w:rsidR="006E110B">
        <w:rPr>
          <w:rFonts w:asciiTheme="majorBidi" w:hAnsiTheme="majorBidi" w:cstheme="majorBidi"/>
          <w:sz w:val="24"/>
          <w:szCs w:val="24"/>
        </w:rPr>
        <w:t xml:space="preserve">the </w:t>
      </w:r>
      <w:r>
        <w:rPr>
          <w:rFonts w:asciiTheme="majorBidi" w:hAnsiTheme="majorBidi" w:cstheme="majorBidi"/>
          <w:sz w:val="24"/>
          <w:szCs w:val="24"/>
        </w:rPr>
        <w:t xml:space="preserve">World Bank for providing access to the data required for this study. In addition, we </w:t>
      </w:r>
      <w:r w:rsidR="006E110B">
        <w:rPr>
          <w:rFonts w:asciiTheme="majorBidi" w:hAnsiTheme="majorBidi" w:cstheme="majorBidi"/>
          <w:sz w:val="24"/>
          <w:szCs w:val="24"/>
        </w:rPr>
        <w:t>acknowledge</w:t>
      </w:r>
      <w:r w:rsidR="00397AFF">
        <w:rPr>
          <w:rFonts w:asciiTheme="majorBidi" w:hAnsiTheme="majorBidi" w:cstheme="majorBidi"/>
          <w:sz w:val="24"/>
          <w:szCs w:val="24"/>
        </w:rPr>
        <w:t xml:space="preserve"> </w:t>
      </w:r>
      <w:r w:rsidR="00AC7CC8">
        <w:rPr>
          <w:rFonts w:asciiTheme="majorBidi" w:hAnsiTheme="majorBidi" w:cstheme="majorBidi"/>
          <w:sz w:val="24"/>
          <w:szCs w:val="24"/>
        </w:rPr>
        <w:t>D</w:t>
      </w:r>
      <w:r w:rsidR="00FD0831">
        <w:rPr>
          <w:rFonts w:asciiTheme="majorBidi" w:hAnsiTheme="majorBidi" w:cstheme="majorBidi"/>
          <w:sz w:val="24"/>
          <w:szCs w:val="24"/>
        </w:rPr>
        <w:t>ev</w:t>
      </w:r>
      <w:r w:rsidR="00AC7CC8">
        <w:rPr>
          <w:rFonts w:asciiTheme="majorBidi" w:hAnsiTheme="majorBidi" w:cstheme="majorBidi"/>
          <w:sz w:val="24"/>
          <w:szCs w:val="24"/>
        </w:rPr>
        <w:t>N</w:t>
      </w:r>
      <w:r w:rsidR="00FD0831">
        <w:rPr>
          <w:rFonts w:asciiTheme="majorBidi" w:hAnsiTheme="majorBidi" w:cstheme="majorBidi"/>
          <w:sz w:val="24"/>
          <w:szCs w:val="24"/>
        </w:rPr>
        <w:t>et</w:t>
      </w:r>
      <w:r w:rsidR="00F06BC9">
        <w:rPr>
          <w:rFonts w:asciiTheme="majorBidi" w:hAnsiTheme="majorBidi" w:cstheme="majorBidi"/>
          <w:sz w:val="24"/>
          <w:szCs w:val="24"/>
        </w:rPr>
        <w:t>, New Zealand</w:t>
      </w:r>
      <w:r w:rsidR="00FD0831">
        <w:rPr>
          <w:rFonts w:asciiTheme="majorBidi" w:hAnsiTheme="majorBidi" w:cstheme="majorBidi"/>
          <w:sz w:val="24"/>
          <w:szCs w:val="24"/>
        </w:rPr>
        <w:t xml:space="preserve"> </w:t>
      </w:r>
      <w:r w:rsidR="00397AFF">
        <w:rPr>
          <w:rFonts w:asciiTheme="majorBidi" w:hAnsiTheme="majorBidi" w:cstheme="majorBidi"/>
          <w:sz w:val="24"/>
          <w:szCs w:val="24"/>
        </w:rPr>
        <w:t>for providing funds for this study</w:t>
      </w:r>
      <w:r w:rsidR="00D769E8">
        <w:rPr>
          <w:rFonts w:asciiTheme="majorBidi" w:hAnsiTheme="majorBidi" w:cstheme="majorBidi"/>
          <w:sz w:val="24"/>
          <w:szCs w:val="24"/>
        </w:rPr>
        <w:t>.</w:t>
      </w:r>
    </w:p>
    <w:p w14:paraId="073B372A" w14:textId="77777777" w:rsidR="00FD0831" w:rsidRDefault="00FD0831" w:rsidP="00D769E8">
      <w:pPr>
        <w:spacing w:after="0" w:line="288" w:lineRule="auto"/>
        <w:jc w:val="center"/>
        <w:rPr>
          <w:rFonts w:asciiTheme="majorBidi" w:hAnsiTheme="majorBidi" w:cstheme="majorBidi"/>
          <w:sz w:val="24"/>
          <w:szCs w:val="24"/>
        </w:rPr>
      </w:pPr>
    </w:p>
    <w:bookmarkEnd w:id="0"/>
    <w:p w14:paraId="569922F8" w14:textId="77777777" w:rsidR="009A142C" w:rsidRDefault="009A142C" w:rsidP="00D769E8">
      <w:pPr>
        <w:spacing w:after="0" w:line="288" w:lineRule="auto"/>
        <w:jc w:val="center"/>
        <w:rPr>
          <w:rFonts w:asciiTheme="majorBidi" w:hAnsiTheme="majorBidi" w:cstheme="majorBidi"/>
          <w:sz w:val="24"/>
          <w:szCs w:val="24"/>
        </w:rPr>
      </w:pPr>
    </w:p>
    <w:p w14:paraId="75DD677B" w14:textId="7AB8236D" w:rsidR="0077615B" w:rsidRPr="00EE1C36" w:rsidRDefault="00DB0455" w:rsidP="00E917F8">
      <w:pPr>
        <w:pStyle w:val="ListParagraph"/>
        <w:numPr>
          <w:ilvl w:val="0"/>
          <w:numId w:val="4"/>
        </w:numPr>
        <w:spacing w:line="288" w:lineRule="auto"/>
        <w:ind w:left="0" w:firstLine="0"/>
        <w:rPr>
          <w:rFonts w:asciiTheme="majorBidi" w:hAnsiTheme="majorBidi" w:cstheme="majorBidi"/>
          <w:b/>
          <w:bCs/>
          <w:sz w:val="24"/>
          <w:szCs w:val="24"/>
          <w:lang w:val="en-US"/>
        </w:rPr>
      </w:pPr>
      <w:r w:rsidRPr="00EE1C36">
        <w:rPr>
          <w:rFonts w:asciiTheme="majorBidi" w:hAnsiTheme="majorBidi" w:cstheme="majorBidi"/>
          <w:b/>
          <w:bCs/>
          <w:sz w:val="24"/>
          <w:szCs w:val="24"/>
          <w:lang w:val="en-US"/>
        </w:rPr>
        <w:lastRenderedPageBreak/>
        <w:t>Introduction</w:t>
      </w:r>
    </w:p>
    <w:p w14:paraId="70941716" w14:textId="7A9B8C6E" w:rsidR="00DE683F" w:rsidRDefault="0077615B" w:rsidP="00195447">
      <w:pPr>
        <w:widowControl w:val="0"/>
        <w:autoSpaceDE w:val="0"/>
        <w:autoSpaceDN w:val="0"/>
        <w:adjustRightInd w:val="0"/>
        <w:spacing w:after="240" w:line="288" w:lineRule="auto"/>
        <w:jc w:val="both"/>
        <w:rPr>
          <w:rFonts w:asciiTheme="majorBidi" w:hAnsiTheme="majorBidi" w:cstheme="majorBidi"/>
          <w:sz w:val="24"/>
          <w:szCs w:val="24"/>
          <w:lang w:val="en-US"/>
        </w:rPr>
      </w:pPr>
      <w:r>
        <w:rPr>
          <w:rFonts w:asciiTheme="majorBidi" w:hAnsiTheme="majorBidi" w:cstheme="majorBidi"/>
          <w:sz w:val="24"/>
          <w:szCs w:val="24"/>
          <w:lang w:val="en-US"/>
        </w:rPr>
        <w:t>R</w:t>
      </w:r>
      <w:r w:rsidRPr="009655EC">
        <w:rPr>
          <w:rFonts w:asciiTheme="majorBidi" w:hAnsiTheme="majorBidi" w:cstheme="majorBidi"/>
          <w:sz w:val="24"/>
          <w:szCs w:val="24"/>
          <w:lang w:val="en-US"/>
        </w:rPr>
        <w:t>emittance</w:t>
      </w:r>
      <w:r>
        <w:rPr>
          <w:rFonts w:asciiTheme="majorBidi" w:hAnsiTheme="majorBidi" w:cstheme="majorBidi"/>
          <w:sz w:val="24"/>
          <w:szCs w:val="24"/>
          <w:lang w:val="en-US"/>
        </w:rPr>
        <w:t>s</w:t>
      </w:r>
      <w:r w:rsidRPr="009655EC">
        <w:rPr>
          <w:rFonts w:asciiTheme="majorBidi" w:hAnsiTheme="majorBidi" w:cstheme="majorBidi"/>
          <w:sz w:val="24"/>
          <w:szCs w:val="24"/>
          <w:lang w:val="en-US"/>
        </w:rPr>
        <w:t xml:space="preserve"> </w:t>
      </w:r>
      <w:r>
        <w:rPr>
          <w:rFonts w:asciiTheme="majorBidi" w:hAnsiTheme="majorBidi" w:cstheme="majorBidi"/>
          <w:sz w:val="24"/>
          <w:szCs w:val="24"/>
          <w:lang w:val="en-US"/>
        </w:rPr>
        <w:t>help</w:t>
      </w:r>
      <w:r w:rsidRPr="009655EC">
        <w:rPr>
          <w:rFonts w:asciiTheme="majorBidi" w:hAnsiTheme="majorBidi" w:cstheme="majorBidi"/>
          <w:sz w:val="24"/>
          <w:szCs w:val="24"/>
          <w:lang w:val="en-US"/>
        </w:rPr>
        <w:t xml:space="preserve"> poverty reduction and economic grow</w:t>
      </w:r>
      <w:r>
        <w:rPr>
          <w:rFonts w:asciiTheme="majorBidi" w:hAnsiTheme="majorBidi" w:cstheme="majorBidi"/>
          <w:sz w:val="24"/>
          <w:szCs w:val="24"/>
          <w:lang w:val="en-US"/>
        </w:rPr>
        <w:t>th objectives in many</w:t>
      </w:r>
      <w:r w:rsidRPr="009655EC">
        <w:rPr>
          <w:rFonts w:asciiTheme="majorBidi" w:hAnsiTheme="majorBidi" w:cstheme="majorBidi"/>
          <w:sz w:val="24"/>
          <w:szCs w:val="24"/>
          <w:lang w:val="en-US"/>
        </w:rPr>
        <w:t xml:space="preserve"> </w:t>
      </w:r>
      <w:r w:rsidR="00392E74">
        <w:rPr>
          <w:rFonts w:asciiTheme="majorBidi" w:hAnsiTheme="majorBidi" w:cstheme="majorBidi"/>
          <w:sz w:val="24"/>
          <w:szCs w:val="24"/>
          <w:lang w:val="en-US"/>
        </w:rPr>
        <w:t>remittance-rec</w:t>
      </w:r>
      <w:r w:rsidR="00485BF5">
        <w:rPr>
          <w:rFonts w:asciiTheme="majorBidi" w:hAnsiTheme="majorBidi" w:cstheme="majorBidi"/>
          <w:sz w:val="24"/>
          <w:szCs w:val="24"/>
          <w:lang w:val="en-US"/>
        </w:rPr>
        <w:t>ipient</w:t>
      </w:r>
      <w:r w:rsidR="00392E74">
        <w:rPr>
          <w:rFonts w:asciiTheme="majorBidi" w:hAnsiTheme="majorBidi" w:cstheme="majorBidi"/>
          <w:sz w:val="24"/>
          <w:szCs w:val="24"/>
          <w:lang w:val="en-US"/>
        </w:rPr>
        <w:t xml:space="preserve"> </w:t>
      </w:r>
      <w:r w:rsidR="00485BF5" w:rsidRPr="009655EC">
        <w:rPr>
          <w:rFonts w:asciiTheme="majorBidi" w:hAnsiTheme="majorBidi" w:cstheme="majorBidi"/>
          <w:sz w:val="24"/>
          <w:szCs w:val="24"/>
          <w:lang w:val="en-US"/>
        </w:rPr>
        <w:t>economies</w:t>
      </w:r>
      <w:r w:rsidR="00730FFB" w:rsidRPr="00730FFB">
        <w:rPr>
          <w:rFonts w:asciiTheme="majorBidi" w:hAnsiTheme="majorBidi" w:cstheme="majorBidi"/>
          <w:sz w:val="24"/>
          <w:szCs w:val="24"/>
          <w:lang w:val="en-US"/>
        </w:rPr>
        <w:t xml:space="preserve">. They form a major part of the balance of payment (BOP) among many developing economies, thus helping these countries </w:t>
      </w:r>
      <w:r w:rsidR="00C44551">
        <w:rPr>
          <w:rFonts w:asciiTheme="majorBidi" w:hAnsiTheme="majorBidi" w:cstheme="majorBidi"/>
          <w:sz w:val="24"/>
          <w:szCs w:val="24"/>
          <w:lang w:val="en-US"/>
        </w:rPr>
        <w:t>relax their BOP constraints</w:t>
      </w:r>
      <w:r>
        <w:rPr>
          <w:rFonts w:asciiTheme="majorBidi" w:hAnsiTheme="majorBidi" w:cstheme="majorBidi"/>
          <w:sz w:val="24"/>
          <w:szCs w:val="24"/>
          <w:lang w:val="en-US"/>
        </w:rPr>
        <w:t>.</w:t>
      </w:r>
      <w:r w:rsidR="007A435B">
        <w:rPr>
          <w:rFonts w:asciiTheme="majorBidi" w:hAnsiTheme="majorBidi" w:cstheme="majorBidi"/>
          <w:sz w:val="24"/>
          <w:szCs w:val="24"/>
          <w:lang w:val="en-US"/>
        </w:rPr>
        <w:t xml:space="preserve"> </w:t>
      </w:r>
      <w:r w:rsidR="00671B00">
        <w:rPr>
          <w:rFonts w:asciiTheme="majorBidi" w:hAnsiTheme="majorBidi" w:cstheme="majorBidi"/>
          <w:sz w:val="24"/>
          <w:szCs w:val="24"/>
          <w:lang w:val="en-US"/>
        </w:rPr>
        <w:t>Every day</w:t>
      </w:r>
      <w:r w:rsidR="00730FFB">
        <w:rPr>
          <w:rFonts w:asciiTheme="majorBidi" w:hAnsiTheme="majorBidi" w:cstheme="majorBidi"/>
          <w:sz w:val="24"/>
          <w:szCs w:val="24"/>
          <w:lang w:val="en-US"/>
        </w:rPr>
        <w:t>,</w:t>
      </w:r>
      <w:r w:rsidR="007A435B">
        <w:rPr>
          <w:rFonts w:asciiTheme="majorBidi" w:hAnsiTheme="majorBidi" w:cstheme="majorBidi"/>
          <w:sz w:val="24"/>
          <w:szCs w:val="24"/>
          <w:lang w:val="en-US"/>
        </w:rPr>
        <w:t xml:space="preserve"> </w:t>
      </w:r>
      <w:r w:rsidR="00730FFB">
        <w:rPr>
          <w:rFonts w:asciiTheme="majorBidi" w:hAnsiTheme="majorBidi" w:cstheme="majorBidi"/>
          <w:sz w:val="24"/>
          <w:szCs w:val="24"/>
          <w:lang w:val="en-US"/>
        </w:rPr>
        <w:t>thousands of</w:t>
      </w:r>
      <w:r w:rsidR="007A435B">
        <w:rPr>
          <w:rFonts w:asciiTheme="majorBidi" w:hAnsiTheme="majorBidi" w:cstheme="majorBidi"/>
          <w:sz w:val="24"/>
          <w:szCs w:val="24"/>
          <w:lang w:val="en-US"/>
        </w:rPr>
        <w:t xml:space="preserve"> </w:t>
      </w:r>
      <w:r w:rsidR="00AC2249">
        <w:rPr>
          <w:rFonts w:asciiTheme="majorBidi" w:hAnsiTheme="majorBidi" w:cstheme="majorBidi"/>
          <w:sz w:val="24"/>
          <w:szCs w:val="24"/>
          <w:lang w:val="en-US"/>
        </w:rPr>
        <w:t>migrant workers livin</w:t>
      </w:r>
      <w:r w:rsidR="007A435B">
        <w:rPr>
          <w:rFonts w:asciiTheme="majorBidi" w:hAnsiTheme="majorBidi" w:cstheme="majorBidi"/>
          <w:sz w:val="24"/>
          <w:szCs w:val="24"/>
          <w:lang w:val="en-US"/>
        </w:rPr>
        <w:t>g in different parts of the wor</w:t>
      </w:r>
      <w:r w:rsidR="00104B8F">
        <w:rPr>
          <w:rFonts w:asciiTheme="majorBidi" w:hAnsiTheme="majorBidi" w:cstheme="majorBidi"/>
          <w:sz w:val="24"/>
          <w:szCs w:val="24"/>
          <w:lang w:val="en-US"/>
        </w:rPr>
        <w:t>l</w:t>
      </w:r>
      <w:r w:rsidR="007A435B">
        <w:rPr>
          <w:rFonts w:asciiTheme="majorBidi" w:hAnsiTheme="majorBidi" w:cstheme="majorBidi"/>
          <w:sz w:val="24"/>
          <w:szCs w:val="24"/>
          <w:lang w:val="en-US"/>
        </w:rPr>
        <w:t>d</w:t>
      </w:r>
      <w:r w:rsidR="00AC2249">
        <w:rPr>
          <w:rFonts w:asciiTheme="majorBidi" w:hAnsiTheme="majorBidi" w:cstheme="majorBidi"/>
          <w:sz w:val="24"/>
          <w:szCs w:val="24"/>
          <w:lang w:val="en-US"/>
        </w:rPr>
        <w:t xml:space="preserve"> sen</w:t>
      </w:r>
      <w:r w:rsidR="007A435B">
        <w:rPr>
          <w:rFonts w:asciiTheme="majorBidi" w:hAnsiTheme="majorBidi" w:cstheme="majorBidi"/>
          <w:sz w:val="24"/>
          <w:szCs w:val="24"/>
          <w:lang w:val="en-US"/>
        </w:rPr>
        <w:t xml:space="preserve">d </w:t>
      </w:r>
      <w:r w:rsidR="00104B8F">
        <w:rPr>
          <w:rFonts w:asciiTheme="majorBidi" w:hAnsiTheme="majorBidi" w:cstheme="majorBidi"/>
          <w:sz w:val="24"/>
          <w:szCs w:val="24"/>
          <w:lang w:val="en-US"/>
        </w:rPr>
        <w:t xml:space="preserve">a </w:t>
      </w:r>
      <w:r w:rsidR="00730FFB">
        <w:rPr>
          <w:rFonts w:asciiTheme="majorBidi" w:hAnsiTheme="majorBidi" w:cstheme="majorBidi"/>
          <w:sz w:val="24"/>
          <w:szCs w:val="24"/>
          <w:lang w:val="en-US"/>
        </w:rPr>
        <w:t>small</w:t>
      </w:r>
      <w:r w:rsidR="007A435B">
        <w:rPr>
          <w:rFonts w:asciiTheme="majorBidi" w:hAnsiTheme="majorBidi" w:cstheme="majorBidi"/>
          <w:sz w:val="24"/>
          <w:szCs w:val="24"/>
          <w:lang w:val="en-US"/>
        </w:rPr>
        <w:t xml:space="preserve"> amount of money home</w:t>
      </w:r>
      <w:r w:rsidR="00AC2249">
        <w:rPr>
          <w:rFonts w:asciiTheme="majorBidi" w:hAnsiTheme="majorBidi" w:cstheme="majorBidi"/>
          <w:sz w:val="24"/>
          <w:szCs w:val="24"/>
          <w:lang w:val="en-US"/>
        </w:rPr>
        <w:t>, primarily for altruistic reasons. However, the accumulated amount</w:t>
      </w:r>
      <w:r w:rsidR="007A435B">
        <w:rPr>
          <w:rFonts w:asciiTheme="majorBidi" w:hAnsiTheme="majorBidi" w:cstheme="majorBidi"/>
          <w:sz w:val="24"/>
          <w:szCs w:val="24"/>
          <w:lang w:val="en-US"/>
        </w:rPr>
        <w:t xml:space="preserve"> of remittances</w:t>
      </w:r>
      <w:r w:rsidR="00AC2249">
        <w:rPr>
          <w:rFonts w:asciiTheme="majorBidi" w:hAnsiTheme="majorBidi" w:cstheme="majorBidi"/>
          <w:sz w:val="24"/>
          <w:szCs w:val="24"/>
          <w:lang w:val="en-US"/>
        </w:rPr>
        <w:t xml:space="preserve"> the migrant workers send</w:t>
      </w:r>
      <w:r w:rsidR="007A435B">
        <w:rPr>
          <w:rFonts w:asciiTheme="majorBidi" w:hAnsiTheme="majorBidi" w:cstheme="majorBidi"/>
          <w:sz w:val="24"/>
          <w:szCs w:val="24"/>
          <w:lang w:val="en-US"/>
        </w:rPr>
        <w:t xml:space="preserve"> home</w:t>
      </w:r>
      <w:r w:rsidR="00AC2249">
        <w:rPr>
          <w:rFonts w:asciiTheme="majorBidi" w:hAnsiTheme="majorBidi" w:cstheme="majorBidi"/>
          <w:sz w:val="24"/>
          <w:szCs w:val="24"/>
          <w:lang w:val="en-US"/>
        </w:rPr>
        <w:t xml:space="preserve"> </w:t>
      </w:r>
      <w:r w:rsidR="00730FFB">
        <w:rPr>
          <w:rFonts w:asciiTheme="majorBidi" w:hAnsiTheme="majorBidi" w:cstheme="majorBidi"/>
          <w:sz w:val="24"/>
          <w:szCs w:val="24"/>
          <w:lang w:val="en-US"/>
        </w:rPr>
        <w:t>has</w:t>
      </w:r>
      <w:r w:rsidR="00AC2249">
        <w:rPr>
          <w:rFonts w:asciiTheme="majorBidi" w:hAnsiTheme="majorBidi" w:cstheme="majorBidi"/>
          <w:sz w:val="24"/>
          <w:szCs w:val="24"/>
          <w:lang w:val="en-US"/>
        </w:rPr>
        <w:t xml:space="preserve"> become a very significant amount which </w:t>
      </w:r>
      <w:r w:rsidR="00086569" w:rsidRPr="00553C2E">
        <w:rPr>
          <w:rFonts w:asciiTheme="majorBidi" w:hAnsiTheme="majorBidi" w:cstheme="majorBidi"/>
          <w:sz w:val="24"/>
          <w:szCs w:val="24"/>
          <w:lang w:val="en-US"/>
        </w:rPr>
        <w:t>surpassed the official development assistance (ODA) and Foreign Direct Investment (FDI) in Low and Middle-Income countries (LMICs) in recent years</w:t>
      </w:r>
      <w:r w:rsidR="00AC2249" w:rsidRPr="00553C2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9655EC">
        <w:rPr>
          <w:rFonts w:asciiTheme="majorBidi" w:hAnsiTheme="majorBidi" w:cstheme="majorBidi"/>
          <w:sz w:val="24"/>
          <w:szCs w:val="24"/>
          <w:lang w:val="en-US"/>
        </w:rPr>
        <w:t xml:space="preserve">According to </w:t>
      </w:r>
      <w:r w:rsidRPr="009655EC">
        <w:rPr>
          <w:rFonts w:asciiTheme="majorBidi" w:hAnsiTheme="majorBidi" w:cstheme="majorBidi"/>
          <w:sz w:val="24"/>
          <w:szCs w:val="24"/>
          <w:lang w:val="en-US"/>
        </w:rPr>
        <w:fldChar w:fldCharType="begin"/>
      </w:r>
      <w:r w:rsidR="00195447">
        <w:rPr>
          <w:rFonts w:asciiTheme="majorBidi" w:hAnsiTheme="majorBidi" w:cstheme="majorBidi"/>
          <w:sz w:val="24"/>
          <w:szCs w:val="24"/>
          <w:lang w:val="en-US"/>
        </w:rPr>
        <w:instrText xml:space="preserve"> ADDIN EN.CITE &lt;EndNote&gt;&lt;Cite AuthorYear="1"&gt;&lt;Author&gt;World Bank&lt;/Author&gt;&lt;Year&gt;2019&lt;/Year&gt;&lt;RecNum&gt;92&lt;/RecNum&gt;&lt;DisplayText&gt;World Bank (2019)&lt;/DisplayText&gt;&lt;record&gt;&lt;rec-number&gt;92&lt;/rec-number&gt;&lt;foreign-keys&gt;&lt;key app="EN" db-id="fv9tzzdth2tfxfexxekx9teksrzwxzxva0vf" timestamp="1581115107"&gt;92&lt;/key&gt;&lt;/foreign-keys&gt;&lt;ref-type name="Report"&gt;27&lt;/ref-type&gt;&lt;contributors&gt;&lt;authors&gt;&lt;author&gt;World Bank,&lt;/author&gt;&lt;/authors&gt;&lt;/contributors&gt;&lt;titles&gt;&lt;title&gt;Migration and Remittances; recent Developments and Outlook&lt;/title&gt;&lt;secondary-title&gt;Migration and Development Brief 31&lt;/secondary-title&gt;&lt;/titles&gt;&lt;dates&gt;&lt;year&gt;2019&lt;/year&gt;&lt;pub-dates&gt;&lt;date&gt;April 2019&lt;/date&gt;&lt;/pub-dates&gt;&lt;/dates&gt;&lt;pub-location&gt;World Bank Group and The Global Knowledge Partnership on Migration and Development (KNOMAD) &lt;/pub-location&gt;&lt;publisher&gt;World Bank Group&lt;/publisher&gt;&lt;urls&gt;&lt;related-urls&gt;&lt;url&gt;https://www.knomad.org/publication/migration-and-development-brief-31&lt;/url&gt;&lt;/related-urls&gt;&lt;/urls&gt;&lt;/record&gt;&lt;/Cite&gt;&lt;/EndNote&gt;</w:instrText>
      </w:r>
      <w:r w:rsidRPr="009655EC">
        <w:rPr>
          <w:rFonts w:asciiTheme="majorBidi" w:hAnsiTheme="majorBidi" w:cstheme="majorBidi"/>
          <w:sz w:val="24"/>
          <w:szCs w:val="24"/>
          <w:lang w:val="en-US"/>
        </w:rPr>
        <w:fldChar w:fldCharType="separate"/>
      </w:r>
      <w:r w:rsidR="00195447">
        <w:rPr>
          <w:rFonts w:asciiTheme="majorBidi" w:hAnsiTheme="majorBidi" w:cstheme="majorBidi"/>
          <w:noProof/>
          <w:sz w:val="24"/>
          <w:szCs w:val="24"/>
          <w:lang w:val="en-US"/>
        </w:rPr>
        <w:t>World Bank (2019)</w:t>
      </w:r>
      <w:r w:rsidRPr="009655EC">
        <w:rPr>
          <w:rFonts w:asciiTheme="majorBidi" w:hAnsiTheme="majorBidi" w:cstheme="majorBidi"/>
          <w:sz w:val="24"/>
          <w:szCs w:val="24"/>
          <w:lang w:val="en-US"/>
        </w:rPr>
        <w:fldChar w:fldCharType="end"/>
      </w:r>
      <w:r w:rsidR="00CA51AB">
        <w:rPr>
          <w:rFonts w:asciiTheme="majorBidi" w:hAnsiTheme="majorBidi" w:cstheme="majorBidi"/>
          <w:sz w:val="24"/>
          <w:szCs w:val="24"/>
          <w:lang w:val="en-US"/>
        </w:rPr>
        <w:t>,</w:t>
      </w:r>
      <w:r w:rsidRPr="009655EC">
        <w:rPr>
          <w:rFonts w:asciiTheme="majorBidi" w:hAnsiTheme="majorBidi" w:cstheme="majorBidi"/>
          <w:sz w:val="24"/>
          <w:szCs w:val="24"/>
          <w:lang w:val="en-US"/>
        </w:rPr>
        <w:t xml:space="preserve"> the inflow of remittance</w:t>
      </w:r>
      <w:r w:rsidR="007265D3">
        <w:rPr>
          <w:rFonts w:asciiTheme="majorBidi" w:hAnsiTheme="majorBidi" w:cstheme="majorBidi"/>
          <w:sz w:val="24"/>
          <w:szCs w:val="24"/>
          <w:lang w:val="en-US"/>
        </w:rPr>
        <w:t>s</w:t>
      </w:r>
      <w:r w:rsidRPr="009655EC">
        <w:rPr>
          <w:rFonts w:asciiTheme="majorBidi" w:hAnsiTheme="majorBidi" w:cstheme="majorBidi"/>
          <w:sz w:val="24"/>
          <w:szCs w:val="24"/>
          <w:lang w:val="en-US"/>
        </w:rPr>
        <w:t xml:space="preserve"> into</w:t>
      </w:r>
      <w:r w:rsidR="00E70DD4">
        <w:rPr>
          <w:rFonts w:asciiTheme="majorBidi" w:hAnsiTheme="majorBidi" w:cstheme="majorBidi"/>
          <w:sz w:val="24"/>
          <w:szCs w:val="24"/>
          <w:lang w:val="en-US"/>
        </w:rPr>
        <w:t xml:space="preserve"> </w:t>
      </w:r>
      <w:r w:rsidRPr="009655EC">
        <w:rPr>
          <w:rFonts w:asciiTheme="majorBidi" w:hAnsiTheme="majorBidi" w:cstheme="majorBidi"/>
          <w:sz w:val="24"/>
          <w:szCs w:val="24"/>
          <w:lang w:val="en-US"/>
        </w:rPr>
        <w:t xml:space="preserve">LMICs reached US$ 529 billion in 2018 with an increase of 9.6 </w:t>
      </w:r>
      <w:r w:rsidR="00730FFB">
        <w:rPr>
          <w:rFonts w:asciiTheme="majorBidi" w:hAnsiTheme="majorBidi" w:cstheme="majorBidi"/>
          <w:sz w:val="24"/>
          <w:szCs w:val="24"/>
          <w:lang w:val="en-US"/>
        </w:rPr>
        <w:t>per cent</w:t>
      </w:r>
      <w:r w:rsidRPr="009655EC">
        <w:rPr>
          <w:rFonts w:asciiTheme="majorBidi" w:hAnsiTheme="majorBidi" w:cstheme="majorBidi"/>
          <w:sz w:val="24"/>
          <w:szCs w:val="24"/>
          <w:lang w:val="en-US"/>
        </w:rPr>
        <w:t xml:space="preserve"> compared to </w:t>
      </w:r>
      <w:r w:rsidR="004106DA">
        <w:rPr>
          <w:rFonts w:asciiTheme="majorBidi" w:hAnsiTheme="majorBidi" w:cstheme="majorBidi"/>
          <w:sz w:val="24"/>
          <w:szCs w:val="24"/>
          <w:lang w:val="en-US"/>
        </w:rPr>
        <w:t xml:space="preserve">the </w:t>
      </w:r>
      <w:r w:rsidRPr="009655EC">
        <w:rPr>
          <w:rFonts w:asciiTheme="majorBidi" w:hAnsiTheme="majorBidi" w:cstheme="majorBidi"/>
          <w:sz w:val="24"/>
          <w:szCs w:val="24"/>
          <w:lang w:val="en-US"/>
        </w:rPr>
        <w:t>previous year</w:t>
      </w:r>
      <w:r w:rsidR="00730FFB">
        <w:rPr>
          <w:rFonts w:asciiTheme="majorBidi" w:hAnsiTheme="majorBidi" w:cstheme="majorBidi"/>
          <w:sz w:val="24"/>
          <w:szCs w:val="24"/>
          <w:lang w:val="en-US"/>
        </w:rPr>
        <w:t>,</w:t>
      </w:r>
      <w:r w:rsidRPr="009655EC">
        <w:rPr>
          <w:rFonts w:asciiTheme="majorBidi" w:hAnsiTheme="majorBidi" w:cstheme="majorBidi"/>
          <w:sz w:val="24"/>
          <w:szCs w:val="24"/>
          <w:lang w:val="en-US"/>
        </w:rPr>
        <w:t xml:space="preserve"> and </w:t>
      </w:r>
      <w:r w:rsidR="00DE683F">
        <w:rPr>
          <w:rFonts w:asciiTheme="majorBidi" w:hAnsiTheme="majorBidi" w:cstheme="majorBidi"/>
          <w:sz w:val="24"/>
          <w:szCs w:val="24"/>
          <w:lang w:val="en-US"/>
        </w:rPr>
        <w:t>it reached nearly US$ 554</w:t>
      </w:r>
      <w:r w:rsidRPr="009655EC">
        <w:rPr>
          <w:rFonts w:asciiTheme="majorBidi" w:hAnsiTheme="majorBidi" w:cstheme="majorBidi"/>
          <w:sz w:val="24"/>
          <w:szCs w:val="24"/>
          <w:lang w:val="en-US"/>
        </w:rPr>
        <w:t xml:space="preserve"> billion in 2019</w:t>
      </w:r>
      <w:r w:rsidR="00DE683F">
        <w:rPr>
          <w:rFonts w:asciiTheme="majorBidi" w:hAnsiTheme="majorBidi" w:cstheme="majorBidi"/>
          <w:sz w:val="24"/>
          <w:szCs w:val="24"/>
          <w:lang w:val="en-US"/>
        </w:rPr>
        <w:t xml:space="preserve"> (World Bank, 2020)</w:t>
      </w:r>
      <w:r w:rsidRPr="009655EC">
        <w:rPr>
          <w:rFonts w:asciiTheme="majorBidi" w:hAnsiTheme="majorBidi" w:cstheme="majorBidi"/>
          <w:sz w:val="24"/>
          <w:szCs w:val="24"/>
          <w:lang w:val="en-US"/>
        </w:rPr>
        <w:t>.</w:t>
      </w:r>
      <w:r w:rsidR="007A4494">
        <w:rPr>
          <w:rFonts w:asciiTheme="majorBidi" w:hAnsiTheme="majorBidi" w:cstheme="majorBidi"/>
          <w:sz w:val="24"/>
          <w:szCs w:val="24"/>
          <w:lang w:val="en-US"/>
        </w:rPr>
        <w:t xml:space="preserve"> </w:t>
      </w:r>
      <w:r w:rsidRPr="009655EC">
        <w:rPr>
          <w:rFonts w:asciiTheme="majorBidi" w:hAnsiTheme="majorBidi" w:cstheme="majorBidi"/>
          <w:sz w:val="24"/>
          <w:szCs w:val="24"/>
          <w:lang w:val="en-US"/>
        </w:rPr>
        <w:t xml:space="preserve"> However, the value of </w:t>
      </w:r>
      <w:r w:rsidR="00DE683F">
        <w:rPr>
          <w:rFonts w:asciiTheme="majorBidi" w:hAnsiTheme="majorBidi" w:cstheme="majorBidi"/>
          <w:sz w:val="24"/>
          <w:szCs w:val="24"/>
          <w:lang w:val="en-US"/>
        </w:rPr>
        <w:t>remittance inflow</w:t>
      </w:r>
      <w:r w:rsidR="00183314">
        <w:rPr>
          <w:rFonts w:asciiTheme="majorBidi" w:hAnsiTheme="majorBidi" w:cstheme="majorBidi"/>
          <w:sz w:val="24"/>
          <w:szCs w:val="24"/>
          <w:lang w:val="en-US"/>
        </w:rPr>
        <w:t>s</w:t>
      </w:r>
      <w:r w:rsidR="00DE683F">
        <w:rPr>
          <w:rFonts w:asciiTheme="majorBidi" w:hAnsiTheme="majorBidi" w:cstheme="majorBidi"/>
          <w:sz w:val="24"/>
          <w:szCs w:val="24"/>
          <w:lang w:val="en-US"/>
        </w:rPr>
        <w:t xml:space="preserve"> into remittance-rec</w:t>
      </w:r>
      <w:r w:rsidR="00485BF5">
        <w:rPr>
          <w:rFonts w:asciiTheme="majorBidi" w:hAnsiTheme="majorBidi" w:cstheme="majorBidi"/>
          <w:sz w:val="24"/>
          <w:szCs w:val="24"/>
          <w:lang w:val="en-US"/>
        </w:rPr>
        <w:t>ipient</w:t>
      </w:r>
      <w:r w:rsidRPr="009655EC">
        <w:rPr>
          <w:rFonts w:asciiTheme="majorBidi" w:hAnsiTheme="majorBidi" w:cstheme="majorBidi"/>
          <w:sz w:val="24"/>
          <w:szCs w:val="24"/>
          <w:lang w:val="en-US"/>
        </w:rPr>
        <w:t xml:space="preserve"> countries is expected to be more than the reported figures </w:t>
      </w:r>
      <w:r w:rsidRPr="009655EC">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&lt;EndNote&gt;&lt;Cite&gt;&lt;Author&gt;Ratha&lt;/Author&gt;&lt;Year&gt;2005&lt;/Year&gt;&lt;RecNum&gt;148&lt;/RecNum&gt;&lt;DisplayText&gt;(Barajas et al., 2008; Ratha, 2005)&lt;/DisplayText&gt;&lt;record&gt;&lt;rec-number&gt;148&lt;/rec-number&gt;&lt;foreign-keys&gt;&lt;key app="EN" db-id="fv9tzzdth2tfxfexxekx9teksrzwxzxva0vf" timestamp="1583042879"&gt;148&lt;/key&gt;&lt;/foreign-keys&gt;&lt;ref-type name="Report"&gt;27&lt;/ref-type&gt;&lt;contributors&gt;&lt;authors&gt;&lt;author&gt;Ratha, Dilip&lt;/author&gt;&lt;/authors&gt;&lt;/contributors&gt;&lt;titles&gt;&lt;title&gt;Workers’ remittances: an important and stable source of external development finance&lt;/title&gt;&lt;secondary-title&gt;Remittances: development impact and future prospects&lt;/secondary-title&gt;&lt;/titles&gt;&lt;periodical&gt;&lt;full-title&gt;Remittances: development impact and future prospects&lt;/full-title&gt;&lt;/periodical&gt;&lt;pages&gt;157-175&lt;/pages&gt;&lt;dates&gt;&lt;year&gt;2005&lt;/year&gt;&lt;/dates&gt;&lt;publisher&gt;World Banks&lt;/publisher&gt;&lt;urls&gt;&lt;related-urls&gt;&lt;url&gt;https://documents1.worldbank.org/curated/en/698051468128113998/310436360_20050014094932/additional/multi0page.pdf&lt;/url&gt;&lt;/related-urls&gt;&lt;/urls&gt;&lt;/record&gt;&lt;/Cite&gt;&lt;Cite&gt;&lt;Author&gt;Barajas&lt;/Author&gt;&lt;Year&gt;2008&lt;/Year&gt;&lt;RecNum&gt;131&lt;/RecNum&gt;&lt;record&gt;&lt;rec-number&gt;131&lt;/rec-number&gt;&lt;foreign-keys&gt;&lt;key app="EN" db-id="fv9tzzdth2tfxfexxekx9teksrzwxzxva0vf" timestamp="1582008197"&gt;131&lt;/key&gt;&lt;/foreign-keys&gt;&lt;ref-type name="Unpublished Work"&gt;34&lt;/ref-type&gt;&lt;contributors&gt;&lt;authors&gt;&lt;author&gt;Barajas, Adolfo&lt;/author&gt;&lt;author&gt;Chami, Ralph&lt;/author&gt;&lt;author&gt;Cosimano, homas F&lt;/author&gt;&lt;author&gt;Fullenkamp, Connel&lt;/author&gt;&lt;author&gt;Gapen, Michael T&lt;/author&gt;&lt;author&gt;Montiel, Peter&lt;/author&gt;&lt;/authors&gt;&lt;/contributors&gt;&lt;titles&gt;&lt;title&gt;Macroeconomic consequences of remittances&lt;/title&gt;&lt;/titles&gt;&lt;number&gt;259&lt;/number&gt;&lt;dates&gt;&lt;year&gt;2008&lt;/year&gt;&lt;/dates&gt;&lt;publisher&gt;International Monetary Fund&lt;/publisher&gt;&lt;isbn&gt;1451925255&lt;/isbn&gt;&lt;urls&gt;&lt;/urls&gt;&lt;/record&gt;&lt;/Cite&gt;&lt;/EndNote&gt;</w:instrText>
      </w:r>
      <w:r w:rsidRPr="009655EC">
        <w:rPr>
          <w:rFonts w:asciiTheme="majorBidi" w:hAnsiTheme="majorBidi" w:cstheme="majorBidi"/>
          <w:sz w:val="24"/>
          <w:szCs w:val="24"/>
          <w:lang w:val="en-US"/>
        </w:rPr>
        <w:fldChar w:fldCharType="separate"/>
      </w:r>
      <w:r w:rsidRPr="009655EC">
        <w:rPr>
          <w:rFonts w:asciiTheme="majorBidi" w:hAnsiTheme="majorBidi" w:cstheme="majorBidi"/>
          <w:noProof/>
          <w:sz w:val="24"/>
          <w:szCs w:val="24"/>
          <w:lang w:val="en-US"/>
        </w:rPr>
        <w:t>(Barajas et al., 2008; Ratha, 2005)</w:t>
      </w:r>
      <w:r w:rsidRPr="009655EC">
        <w:rPr>
          <w:rFonts w:asciiTheme="majorBidi" w:hAnsiTheme="majorBidi" w:cstheme="majorBidi"/>
          <w:sz w:val="24"/>
          <w:szCs w:val="24"/>
          <w:lang w:val="en-US"/>
        </w:rPr>
        <w:fldChar w:fldCharType="end"/>
      </w:r>
      <w:r w:rsidR="007A4494">
        <w:rPr>
          <w:rFonts w:asciiTheme="majorBidi" w:hAnsiTheme="majorBidi" w:cstheme="majorBidi"/>
          <w:sz w:val="24"/>
          <w:szCs w:val="24"/>
          <w:lang w:val="en-US"/>
        </w:rPr>
        <w:t>.</w:t>
      </w:r>
    </w:p>
    <w:p w14:paraId="4DF29095" w14:textId="5D5FB26E" w:rsidR="00175EAB" w:rsidRDefault="00DE683F" w:rsidP="00686CD9">
      <w:pPr>
        <w:widowControl w:val="0"/>
        <w:autoSpaceDE w:val="0"/>
        <w:autoSpaceDN w:val="0"/>
        <w:adjustRightInd w:val="0"/>
        <w:spacing w:after="240" w:line="288"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R</w:t>
      </w:r>
      <w:r w:rsidR="0077615B" w:rsidRPr="009655EC">
        <w:rPr>
          <w:rFonts w:asciiTheme="majorBidi" w:hAnsiTheme="majorBidi" w:cstheme="majorBidi"/>
          <w:sz w:val="24"/>
          <w:szCs w:val="24"/>
          <w:lang w:val="en-US"/>
        </w:rPr>
        <w:t>emittance</w:t>
      </w:r>
      <w:r w:rsidR="002F04A2">
        <w:rPr>
          <w:rFonts w:asciiTheme="majorBidi" w:hAnsiTheme="majorBidi" w:cstheme="majorBidi"/>
          <w:sz w:val="24"/>
          <w:szCs w:val="24"/>
          <w:lang w:val="en-US"/>
        </w:rPr>
        <w:t>s</w:t>
      </w:r>
      <w:r w:rsidR="0077615B" w:rsidRPr="009655EC">
        <w:rPr>
          <w:rFonts w:asciiTheme="majorBidi" w:hAnsiTheme="majorBidi" w:cstheme="majorBidi"/>
          <w:sz w:val="24"/>
          <w:szCs w:val="24"/>
          <w:lang w:val="en-US"/>
        </w:rPr>
        <w:t xml:space="preserve"> </w:t>
      </w:r>
      <w:r w:rsidR="008258A6">
        <w:rPr>
          <w:rFonts w:asciiTheme="majorBidi" w:hAnsiTheme="majorBidi" w:cstheme="majorBidi"/>
          <w:sz w:val="24"/>
          <w:szCs w:val="24"/>
          <w:lang w:val="en-US"/>
        </w:rPr>
        <w:t>lead to</w:t>
      </w:r>
      <w:r w:rsidR="0077615B" w:rsidRPr="009655EC">
        <w:rPr>
          <w:rFonts w:asciiTheme="majorBidi" w:hAnsiTheme="majorBidi" w:cstheme="majorBidi"/>
          <w:sz w:val="24"/>
          <w:szCs w:val="24"/>
          <w:lang w:val="en-US"/>
        </w:rPr>
        <w:t xml:space="preserve"> macroeconomic </w:t>
      </w:r>
      <w:r w:rsidR="00CA2655" w:rsidRPr="009655EC">
        <w:rPr>
          <w:rFonts w:asciiTheme="majorBidi" w:hAnsiTheme="majorBidi" w:cstheme="majorBidi"/>
          <w:sz w:val="24"/>
          <w:szCs w:val="24"/>
          <w:lang w:val="en-US"/>
        </w:rPr>
        <w:t>challenges</w:t>
      </w:r>
      <w:r w:rsidR="00672E09">
        <w:rPr>
          <w:rFonts w:asciiTheme="majorBidi" w:hAnsiTheme="majorBidi" w:cstheme="majorBidi"/>
          <w:sz w:val="24"/>
          <w:szCs w:val="24"/>
          <w:lang w:val="en-US"/>
        </w:rPr>
        <w:t xml:space="preserve"> </w:t>
      </w:r>
      <w:r w:rsidR="00672E09">
        <w:rPr>
          <w:rFonts w:asciiTheme="majorBidi" w:hAnsiTheme="majorBidi" w:cstheme="majorBidi"/>
          <w:sz w:val="24"/>
          <w:szCs w:val="24"/>
          <w:lang w:val="en-US"/>
        </w:rPr>
        <w:fldChar w:fldCharType="begin"/>
      </w:r>
      <w:r w:rsidR="000C69D3">
        <w:rPr>
          <w:rFonts w:asciiTheme="majorBidi" w:hAnsiTheme="majorBidi" w:cstheme="majorBidi"/>
          <w:sz w:val="24"/>
          <w:szCs w:val="24"/>
          <w:lang w:val="en-US"/>
        </w:rPr>
        <w:instrText xml:space="preserve"> ADDIN EN.CITE &lt;EndNote&gt;&lt;Cite&gt;&lt;Author&gt;Jansen&lt;/Author&gt;&lt;Year&gt;2012&lt;/Year&gt;&lt;RecNum&gt;307&lt;/RecNum&gt;&lt;DisplayText&gt;(Jansen et al., 2012)&lt;/DisplayText&gt;&lt;record&gt;&lt;rec-number&gt;307&lt;/rec-number&gt;&lt;foreign-keys&gt;&lt;key app="EN" db-id="fv9tzzdth2tfxfexxekx9teksrzwxzxva0vf" timestamp="1636082511"&gt;307&lt;/key&gt;&lt;/foreign-keys&gt;&lt;ref-type name="Journal Article"&gt;17&lt;/ref-type&gt;&lt;contributors&gt;&lt;authors&gt;&lt;author&gt;Jansen, Dennis W&lt;/author&gt;&lt;author&gt;Vacaflores, Diego E&lt;/author&gt;&lt;author&gt;Naufal, George S&lt;/author&gt;&lt;/authors&gt;&lt;/contributors&gt;&lt;titles&gt;&lt;title&gt;The macroeconomic consequences of remittances&lt;/title&gt;&lt;secondary-title&gt;International Scholarly Research Notices&lt;/secondary-title&gt;&lt;/titles&gt;&lt;periodical&gt;&lt;full-title&gt;International Scholarly Research Notices&lt;/full-title&gt;&lt;/periodical&gt;&lt;volume&gt;2012&lt;/volume&gt;&lt;dates&gt;&lt;year&gt;2012&lt;/year&gt;&lt;/dates&gt;&lt;urls&gt;&lt;/urls&gt;&lt;/record&gt;&lt;/Cite&gt;&lt;/EndNote&gt;</w:instrText>
      </w:r>
      <w:r w:rsidR="00672E09">
        <w:rPr>
          <w:rFonts w:asciiTheme="majorBidi" w:hAnsiTheme="majorBidi" w:cstheme="majorBidi"/>
          <w:sz w:val="24"/>
          <w:szCs w:val="24"/>
          <w:lang w:val="en-US"/>
        </w:rPr>
        <w:fldChar w:fldCharType="separate"/>
      </w:r>
      <w:r w:rsidR="000C69D3">
        <w:rPr>
          <w:rFonts w:asciiTheme="majorBidi" w:hAnsiTheme="majorBidi" w:cstheme="majorBidi"/>
          <w:noProof/>
          <w:sz w:val="24"/>
          <w:szCs w:val="24"/>
          <w:lang w:val="en-US"/>
        </w:rPr>
        <w:t>(Jansen et al., 2012)</w:t>
      </w:r>
      <w:r w:rsidR="00672E09">
        <w:rPr>
          <w:rFonts w:asciiTheme="majorBidi" w:hAnsiTheme="majorBidi" w:cstheme="majorBidi"/>
          <w:sz w:val="24"/>
          <w:szCs w:val="24"/>
          <w:lang w:val="en-US"/>
        </w:rPr>
        <w:fldChar w:fldCharType="end"/>
      </w:r>
      <w:r w:rsidR="00730FFB">
        <w:rPr>
          <w:rFonts w:asciiTheme="majorBidi" w:hAnsiTheme="majorBidi" w:cstheme="majorBidi"/>
          <w:sz w:val="24"/>
          <w:szCs w:val="24"/>
          <w:lang w:val="en-US"/>
        </w:rPr>
        <w:t xml:space="preserve"> despite</w:t>
      </w:r>
      <w:r w:rsidRPr="00672E09">
        <w:rPr>
          <w:rFonts w:asciiTheme="majorBidi" w:hAnsiTheme="majorBidi" w:cstheme="majorBidi"/>
          <w:sz w:val="24"/>
          <w:szCs w:val="24"/>
          <w:lang w:val="en-US"/>
        </w:rPr>
        <w:t xml:space="preserve"> their benefits</w:t>
      </w:r>
      <w:r>
        <w:rPr>
          <w:rFonts w:asciiTheme="majorBidi" w:hAnsiTheme="majorBidi" w:cstheme="majorBidi"/>
          <w:sz w:val="24"/>
          <w:szCs w:val="24"/>
          <w:lang w:val="en-US"/>
        </w:rPr>
        <w:t xml:space="preserve"> in reducing poverty </w:t>
      </w:r>
      <w:r w:rsidR="00730FFB">
        <w:rPr>
          <w:rFonts w:asciiTheme="majorBidi" w:hAnsiTheme="majorBidi" w:cstheme="majorBidi"/>
          <w:sz w:val="24"/>
          <w:szCs w:val="24"/>
          <w:lang w:val="en-US"/>
        </w:rPr>
        <w:t>levels</w:t>
      </w:r>
      <w:r>
        <w:rPr>
          <w:rFonts w:asciiTheme="majorBidi" w:hAnsiTheme="majorBidi" w:cstheme="majorBidi"/>
          <w:sz w:val="24"/>
          <w:szCs w:val="24"/>
          <w:lang w:val="en-US"/>
        </w:rPr>
        <w:t xml:space="preserve"> and improvement in economic and social </w:t>
      </w:r>
      <w:r w:rsidR="005E1BF2">
        <w:rPr>
          <w:rFonts w:asciiTheme="majorBidi" w:hAnsiTheme="majorBidi" w:cstheme="majorBidi"/>
          <w:sz w:val="24"/>
          <w:szCs w:val="24"/>
          <w:lang w:val="en-US"/>
        </w:rPr>
        <w:t>welfare</w:t>
      </w:r>
      <w:r w:rsidR="00CF01CC">
        <w:rPr>
          <w:rFonts w:asciiTheme="majorBidi" w:hAnsiTheme="majorBidi" w:cstheme="majorBidi"/>
          <w:sz w:val="24"/>
          <w:szCs w:val="24"/>
          <w:lang w:val="en-US"/>
        </w:rPr>
        <w:t xml:space="preserve"> </w:t>
      </w:r>
      <w:r w:rsidR="00CF01CC">
        <w:rPr>
          <w:rFonts w:asciiTheme="majorBidi" w:hAnsiTheme="majorBidi" w:cstheme="majorBidi"/>
          <w:sz w:val="24"/>
          <w:szCs w:val="24"/>
          <w:lang w:val="en-US"/>
        </w:rPr>
        <w:fldChar w:fldCharType="begin">
          <w:fldData xml:space="preserve">PEVuZE5vdGU+PENpdGU+PEF1dGhvcj5BY29zdGE8L0F1dGhvcj48WWVhcj4yMDA4PC9ZZWFyPjxS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</w:fldData>
        </w:fldChar>
      </w:r>
      <w:r w:rsidR="00841B63">
        <w:rPr>
          <w:rFonts w:asciiTheme="majorBidi" w:hAnsiTheme="majorBidi" w:cstheme="majorBidi"/>
          <w:sz w:val="24"/>
          <w:szCs w:val="24"/>
          <w:lang w:val="en-US"/>
        </w:rPr>
        <w:instrText xml:space="preserve"> ADDIN EN.CITE </w:instrText>
      </w:r>
      <w:r w:rsidR="00841B63">
        <w:rPr>
          <w:rFonts w:asciiTheme="majorBidi" w:hAnsiTheme="majorBidi" w:cstheme="majorBidi"/>
          <w:sz w:val="24"/>
          <w:szCs w:val="24"/>
          <w:lang w:val="en-US"/>
        </w:rPr>
        <w:fldChar w:fldCharType="begin">
          <w:fldData xml:space="preserve">PEVuZE5vdGU+PENpdGU+PEF1dGhvcj5BY29zdGE8L0F1dGhvcj48WWVhcj4yMDA4PC9ZZWFyPjxS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</w:fldData>
        </w:fldChar>
      </w:r>
      <w:r w:rsidR="00841B63">
        <w:rPr>
          <w:rFonts w:asciiTheme="majorBidi" w:hAnsiTheme="majorBidi" w:cstheme="majorBidi"/>
          <w:sz w:val="24"/>
          <w:szCs w:val="24"/>
          <w:lang w:val="en-US"/>
        </w:rPr>
        <w:instrText xml:space="preserve"> ADDIN EN.CITE.DATA </w:instrText>
      </w:r>
      <w:r w:rsidR="00841B63">
        <w:rPr>
          <w:rFonts w:asciiTheme="majorBidi" w:hAnsiTheme="majorBidi" w:cstheme="majorBidi"/>
          <w:sz w:val="24"/>
          <w:szCs w:val="24"/>
          <w:lang w:val="en-US"/>
        </w:rPr>
      </w:r>
      <w:r w:rsidR="00841B63">
        <w:rPr>
          <w:rFonts w:asciiTheme="majorBidi" w:hAnsiTheme="majorBidi" w:cstheme="majorBidi"/>
          <w:sz w:val="24"/>
          <w:szCs w:val="24"/>
          <w:lang w:val="en-US"/>
        </w:rPr>
        <w:fldChar w:fldCharType="end"/>
      </w:r>
      <w:r w:rsidR="00CF01CC">
        <w:rPr>
          <w:rFonts w:asciiTheme="majorBidi" w:hAnsiTheme="majorBidi" w:cstheme="majorBidi"/>
          <w:sz w:val="24"/>
          <w:szCs w:val="24"/>
          <w:lang w:val="en-US"/>
        </w:rPr>
      </w:r>
      <w:r w:rsidR="00CF01CC">
        <w:rPr>
          <w:rFonts w:asciiTheme="majorBidi" w:hAnsiTheme="majorBidi" w:cstheme="majorBidi"/>
          <w:sz w:val="24"/>
          <w:szCs w:val="24"/>
          <w:lang w:val="en-US"/>
        </w:rPr>
        <w:fldChar w:fldCharType="separate"/>
      </w:r>
      <w:r w:rsidR="000C69D3">
        <w:rPr>
          <w:rFonts w:asciiTheme="majorBidi" w:hAnsiTheme="majorBidi" w:cstheme="majorBidi"/>
          <w:noProof/>
          <w:sz w:val="24"/>
          <w:szCs w:val="24"/>
          <w:lang w:val="en-US"/>
        </w:rPr>
        <w:t>(Acosta et al., 2008; Olowa et al., 2011)</w:t>
      </w:r>
      <w:r w:rsidR="00CF01CC">
        <w:rPr>
          <w:rFonts w:asciiTheme="majorBidi" w:hAnsiTheme="majorBidi" w:cstheme="majorBidi"/>
          <w:sz w:val="24"/>
          <w:szCs w:val="24"/>
          <w:lang w:val="en-US"/>
        </w:rPr>
        <w:fldChar w:fldCharType="end"/>
      </w:r>
      <w:r w:rsidR="005E1BF2" w:rsidRPr="009655EC">
        <w:rPr>
          <w:rFonts w:asciiTheme="majorBidi" w:hAnsiTheme="majorBidi" w:cstheme="majorBidi"/>
          <w:sz w:val="24"/>
          <w:szCs w:val="24"/>
          <w:lang w:val="en-US"/>
        </w:rPr>
        <w:t>;</w:t>
      </w:r>
      <w:r w:rsidR="00602E6F">
        <w:rPr>
          <w:rFonts w:asciiTheme="majorBidi" w:hAnsiTheme="majorBidi" w:cstheme="majorBidi"/>
          <w:sz w:val="24"/>
          <w:szCs w:val="24"/>
          <w:lang w:val="en-US"/>
        </w:rPr>
        <w:t xml:space="preserve"> therefore, </w:t>
      </w:r>
      <w:r>
        <w:rPr>
          <w:rFonts w:asciiTheme="majorBidi" w:hAnsiTheme="majorBidi" w:cstheme="majorBidi"/>
          <w:sz w:val="24"/>
          <w:szCs w:val="24"/>
          <w:lang w:val="en-US"/>
        </w:rPr>
        <w:t>remittance-</w:t>
      </w:r>
      <w:r w:rsidR="006C1D7E">
        <w:rPr>
          <w:rFonts w:asciiTheme="majorBidi" w:hAnsiTheme="majorBidi" w:cstheme="majorBidi"/>
          <w:sz w:val="24"/>
          <w:szCs w:val="24"/>
          <w:lang w:val="en-US"/>
        </w:rPr>
        <w:t>recipient</w:t>
      </w:r>
      <w:r w:rsidR="0077615B" w:rsidRPr="009655EC">
        <w:rPr>
          <w:rFonts w:asciiTheme="majorBidi" w:hAnsiTheme="majorBidi" w:cstheme="majorBidi"/>
          <w:sz w:val="24"/>
          <w:szCs w:val="24"/>
          <w:lang w:val="en-US"/>
        </w:rPr>
        <w:t xml:space="preserve"> countries </w:t>
      </w:r>
      <w:r>
        <w:rPr>
          <w:rFonts w:asciiTheme="majorBidi" w:hAnsiTheme="majorBidi" w:cstheme="majorBidi"/>
          <w:sz w:val="24"/>
          <w:szCs w:val="24"/>
          <w:lang w:val="en-US"/>
        </w:rPr>
        <w:t>have to be cautious about</w:t>
      </w:r>
      <w:r w:rsidR="005E1BF2">
        <w:rPr>
          <w:rFonts w:asciiTheme="majorBidi" w:hAnsiTheme="majorBidi" w:cstheme="majorBidi"/>
          <w:sz w:val="24"/>
          <w:szCs w:val="24"/>
          <w:lang w:val="en-US"/>
        </w:rPr>
        <w:t xml:space="preserve"> t</w:t>
      </w:r>
      <w:r w:rsidR="00B81FA9">
        <w:rPr>
          <w:rFonts w:asciiTheme="majorBidi" w:hAnsiTheme="majorBidi" w:cstheme="majorBidi"/>
          <w:sz w:val="24"/>
          <w:szCs w:val="24"/>
          <w:lang w:val="en-US"/>
        </w:rPr>
        <w:t>he remittance-driven challenges</w:t>
      </w:r>
      <w:r w:rsidR="006C2241">
        <w:rPr>
          <w:rFonts w:asciiTheme="majorBidi" w:hAnsiTheme="majorBidi" w:cstheme="majorBidi"/>
          <w:sz w:val="24"/>
          <w:szCs w:val="24"/>
          <w:lang w:val="en-US"/>
        </w:rPr>
        <w:t xml:space="preserve">, especially, </w:t>
      </w:r>
      <w:r w:rsidR="00DF0CE6">
        <w:rPr>
          <w:rFonts w:asciiTheme="majorBidi" w:hAnsiTheme="majorBidi" w:cstheme="majorBidi"/>
          <w:sz w:val="24"/>
          <w:szCs w:val="24"/>
          <w:lang w:val="en-US"/>
        </w:rPr>
        <w:t xml:space="preserve">real </w:t>
      </w:r>
      <w:r w:rsidR="00B81FA9">
        <w:rPr>
          <w:rFonts w:asciiTheme="majorBidi" w:hAnsiTheme="majorBidi" w:cstheme="majorBidi"/>
          <w:sz w:val="24"/>
          <w:szCs w:val="24"/>
          <w:lang w:val="en-US"/>
        </w:rPr>
        <w:t>exchange rate appreciation</w:t>
      </w:r>
      <w:r w:rsidR="00672E09">
        <w:rPr>
          <w:rFonts w:asciiTheme="majorBidi" w:hAnsiTheme="majorBidi" w:cstheme="majorBidi"/>
          <w:sz w:val="24"/>
          <w:szCs w:val="24"/>
          <w:lang w:val="en-US"/>
        </w:rPr>
        <w:t xml:space="preserve"> </w:t>
      </w:r>
      <w:r w:rsidR="00672E09">
        <w:rPr>
          <w:rFonts w:asciiTheme="majorBidi" w:hAnsiTheme="majorBidi" w:cstheme="majorBidi"/>
          <w:sz w:val="24"/>
          <w:szCs w:val="24"/>
          <w:lang w:val="en-US"/>
        </w:rPr>
        <w:fldChar w:fldCharType="begin"/>
      </w:r>
      <w:r w:rsidR="00672E09">
        <w:rPr>
          <w:rFonts w:asciiTheme="majorBidi" w:hAnsiTheme="majorBidi" w:cstheme="majorBidi"/>
          <w:sz w:val="24"/>
          <w:szCs w:val="24"/>
          <w:lang w:val="en-US"/>
        </w:rPr>
        <w:instrText xml:space="preserve"> ADDIN EN.CITE &lt;EndNote&gt;&lt;Cite&gt;&lt;Author&gt;Hassan&lt;/Author&gt;&lt;Year&gt;2013&lt;/Year&gt;&lt;RecNum&gt;24&lt;/RecNum&gt;&lt;DisplayText&gt;(Hassan &amp;amp; Holmes, 2013)&lt;/DisplayText&gt;&lt;record&gt;&lt;rec-number&gt;24&lt;/rec-number&gt;&lt;foreign-keys&gt;&lt;key app="EN" db-id="fv9tzzdth2tfxfexxekx9teksrzwxzxva0vf" timestamp="1579322459"&gt;24&lt;/key&gt;&lt;/foreign-keys&gt;&lt;ref-type name="Journal Article"&gt;17&lt;/ref-type&gt;&lt;contributors&gt;&lt;authors&gt;&lt;author&gt;Hassan,&lt;/author&gt;&lt;author&gt;Holmes, Mark J.&lt;/author&gt;&lt;/authors&gt;&lt;/contributors&gt;&lt;titles&gt;&lt;title&gt;Remittances and the real effective exchange rate&lt;/title&gt;&lt;secondary-title&gt;Applied Economics&lt;/secondary-title&gt;&lt;/titles&gt;&lt;periodical&gt;&lt;full-title&gt;Applied Economics&lt;/full-title&gt;&lt;/periodical&gt;&lt;pages&gt;4959-4970&lt;/pages&gt;&lt;volume&gt;45&lt;/volume&gt;&lt;number&gt;35&lt;/number&gt;&lt;keywords&gt;&lt;keyword&gt;Remittances&lt;/keyword&gt;&lt;keyword&gt;Real Effective Exchange Rate&lt;/keyword&gt;&lt;keyword&gt;Panel Cointegration&lt;/keyword&gt;&lt;keyword&gt;Panel Vector Error Correction&lt;/keyword&gt;&lt;keyword&gt;Quantile Regression&lt;/keyword&gt;&lt;keyword&gt;Economics&lt;/keyword&gt;&lt;/keywords&gt;&lt;dates&gt;&lt;year&gt;2013&lt;/year&gt;&lt;/dates&gt;&lt;isbn&gt;0003-6846&lt;/isbn&gt;&lt;urls&gt;&lt;related-urls&gt;&lt;url&gt;https://doi.org/10.1080/00036846.2013.808311&lt;/url&gt;&lt;/related-urls&gt;&lt;/urls&gt;&lt;electronic-resource-num&gt;10.1080/00036846.2013.808311&lt;/electronic-resource-num&gt;&lt;/record&gt;&lt;/Cite&gt;&lt;/EndNote&gt;</w:instrText>
      </w:r>
      <w:r w:rsidR="00672E09">
        <w:rPr>
          <w:rFonts w:asciiTheme="majorBidi" w:hAnsiTheme="majorBidi" w:cstheme="majorBidi"/>
          <w:sz w:val="24"/>
          <w:szCs w:val="24"/>
          <w:lang w:val="en-US"/>
        </w:rPr>
        <w:fldChar w:fldCharType="separate"/>
      </w:r>
      <w:r w:rsidR="00672E09">
        <w:rPr>
          <w:rFonts w:asciiTheme="majorBidi" w:hAnsiTheme="majorBidi" w:cstheme="majorBidi"/>
          <w:noProof/>
          <w:sz w:val="24"/>
          <w:szCs w:val="24"/>
          <w:lang w:val="en-US"/>
        </w:rPr>
        <w:t>(Hassan &amp; Holmes, 2013)</w:t>
      </w:r>
      <w:r w:rsidR="00672E09">
        <w:rPr>
          <w:rFonts w:asciiTheme="majorBidi" w:hAnsiTheme="majorBidi" w:cstheme="majorBidi"/>
          <w:sz w:val="24"/>
          <w:szCs w:val="24"/>
          <w:lang w:val="en-US"/>
        </w:rPr>
        <w:fldChar w:fldCharType="end"/>
      </w:r>
      <w:r w:rsidR="00B81FA9">
        <w:rPr>
          <w:rFonts w:asciiTheme="majorBidi" w:hAnsiTheme="majorBidi" w:cstheme="majorBidi"/>
          <w:sz w:val="24"/>
          <w:szCs w:val="24"/>
          <w:lang w:val="en-US"/>
        </w:rPr>
        <w:t>,</w:t>
      </w:r>
      <w:r w:rsidR="00190AD8">
        <w:rPr>
          <w:rFonts w:asciiTheme="majorBidi" w:hAnsiTheme="majorBidi" w:cstheme="majorBidi"/>
          <w:sz w:val="24"/>
          <w:szCs w:val="24"/>
          <w:lang w:val="en-US"/>
        </w:rPr>
        <w:t xml:space="preserve"> inflation</w:t>
      </w:r>
      <w:r w:rsidR="00672E09">
        <w:rPr>
          <w:rFonts w:asciiTheme="majorBidi" w:hAnsiTheme="majorBidi" w:cstheme="majorBidi"/>
          <w:sz w:val="24"/>
          <w:szCs w:val="24"/>
          <w:lang w:val="en-US"/>
        </w:rPr>
        <w:t>,</w:t>
      </w:r>
      <w:r w:rsidR="00B81FA9">
        <w:rPr>
          <w:rFonts w:asciiTheme="majorBidi" w:hAnsiTheme="majorBidi" w:cstheme="majorBidi"/>
          <w:sz w:val="24"/>
          <w:szCs w:val="24"/>
          <w:lang w:val="en-US"/>
        </w:rPr>
        <w:t xml:space="preserve"> deteriorating terms of trade</w:t>
      </w:r>
      <w:r w:rsidR="00BB0C66">
        <w:rPr>
          <w:rFonts w:asciiTheme="majorBidi" w:hAnsiTheme="majorBidi" w:cstheme="majorBidi"/>
          <w:sz w:val="24"/>
          <w:szCs w:val="24"/>
          <w:lang w:val="en-US"/>
        </w:rPr>
        <w:t xml:space="preserve"> </w:t>
      </w:r>
      <w:r w:rsidR="00BB0C66">
        <w:rPr>
          <w:rFonts w:asciiTheme="majorBidi" w:hAnsiTheme="majorBidi" w:cstheme="majorBidi"/>
          <w:sz w:val="24"/>
          <w:szCs w:val="24"/>
          <w:lang w:val="en-US"/>
        </w:rPr>
        <w:fldChar w:fldCharType="begin"/>
      </w:r>
      <w:r w:rsidR="00BB0C66">
        <w:rPr>
          <w:rFonts w:asciiTheme="majorBidi" w:hAnsiTheme="majorBidi" w:cstheme="majorBidi"/>
          <w:sz w:val="24"/>
          <w:szCs w:val="24"/>
          <w:lang w:val="en-US"/>
        </w:rPr>
        <w:instrText xml:space="preserve"> ADDIN EN.CITE &lt;EndNote&gt;&lt;Cite&gt;&lt;Author&gt;Amuedo-Dorantes&lt;/Author&gt;&lt;Year&gt;2004&lt;/Year&gt;&lt;RecNum&gt;107&lt;/RecNum&gt;&lt;DisplayText&gt;(Amuedo-Dorantes &amp;amp; Pozo, 2004)&lt;/DisplayText&gt;&lt;record&gt;&lt;rec-number&gt;107&lt;/rec-number&gt;&lt;foreign-keys&gt;&lt;key app="EN" db-id="fv9tzzdth2tfxfexxekx9teksrzwxzxva0vf" timestamp="1581137712"&gt;107&lt;/key&gt;&lt;/foreign-keys&gt;&lt;ref-type name="Journal Article"&gt;17&lt;/ref-type&gt;&lt;contributors&gt;&lt;authors&gt;&lt;author&gt;Amuedo-Dorantes, Catalina&lt;/author&gt;&lt;author&gt;Pozo, Susan&lt;/author&gt;&lt;/authors&gt;&lt;/contributors&gt;&lt;titles&gt;&lt;title&gt;Workers&amp;apos; Remittances and the Real Exchange Rate: A Paradox of Gifts&lt;/title&gt;&lt;secondary-title&gt;World Development&lt;/secondary-title&gt;&lt;/titles&gt;&lt;periodical&gt;&lt;full-title&gt;World Development&lt;/full-title&gt;&lt;/periodical&gt;&lt;pages&gt;1407-1417&lt;/pages&gt;&lt;volume&gt;32&lt;/volume&gt;&lt;number&gt;8&lt;/number&gt;&lt;keywords&gt;&lt;keyword&gt;Workers&amp;apos; Remittances&lt;/keyword&gt;&lt;keyword&gt;Real Exchange Rate&lt;/keyword&gt;&lt;keyword&gt;Foreign Aid&lt;/keyword&gt;&lt;keyword&gt;Panel Data&lt;/keyword&gt;&lt;keyword&gt;Latin American and Caribbean Area&lt;/keyword&gt;&lt;keyword&gt;Economics&lt;/keyword&gt;&lt;/keywords&gt;&lt;dates&gt;&lt;year&gt;2004&lt;/year&gt;&lt;/dates&gt;&lt;isbn&gt;0305-750X&lt;/isbn&gt;&lt;urls&gt;&lt;related-urls&gt;&lt;url&gt;https://doi.org/10.1016/j.worlddev.2004.02.004&lt;/url&gt;&lt;/related-urls&gt;&lt;/urls&gt;&lt;/record&gt;&lt;/Cite&gt;&lt;/EndNote&gt;</w:instrText>
      </w:r>
      <w:r w:rsidR="00BB0C66">
        <w:rPr>
          <w:rFonts w:asciiTheme="majorBidi" w:hAnsiTheme="majorBidi" w:cstheme="majorBidi"/>
          <w:sz w:val="24"/>
          <w:szCs w:val="24"/>
          <w:lang w:val="en-US"/>
        </w:rPr>
        <w:fldChar w:fldCharType="separate"/>
      </w:r>
      <w:r w:rsidR="00BB0C66">
        <w:rPr>
          <w:rFonts w:asciiTheme="majorBidi" w:hAnsiTheme="majorBidi" w:cstheme="majorBidi"/>
          <w:noProof/>
          <w:sz w:val="24"/>
          <w:szCs w:val="24"/>
          <w:lang w:val="en-US"/>
        </w:rPr>
        <w:t>(Amuedo-Dorantes &amp; Pozo, 2004)</w:t>
      </w:r>
      <w:r w:rsidR="00BB0C66">
        <w:rPr>
          <w:rFonts w:asciiTheme="majorBidi" w:hAnsiTheme="majorBidi" w:cstheme="majorBidi"/>
          <w:sz w:val="24"/>
          <w:szCs w:val="24"/>
          <w:lang w:val="en-US"/>
        </w:rPr>
        <w:fldChar w:fldCharType="end"/>
      </w:r>
      <w:r w:rsidR="00B81FA9">
        <w:rPr>
          <w:rFonts w:asciiTheme="majorBidi" w:hAnsiTheme="majorBidi" w:cstheme="majorBidi"/>
          <w:sz w:val="24"/>
          <w:szCs w:val="24"/>
          <w:lang w:val="en-US"/>
        </w:rPr>
        <w:t>, income inequality</w:t>
      </w:r>
      <w:r w:rsidR="00672E09">
        <w:rPr>
          <w:rFonts w:asciiTheme="majorBidi" w:hAnsiTheme="majorBidi" w:cstheme="majorBidi"/>
          <w:sz w:val="24"/>
          <w:szCs w:val="24"/>
          <w:lang w:val="en-US"/>
        </w:rPr>
        <w:t xml:space="preserve"> </w:t>
      </w:r>
      <w:r w:rsidR="00672E09">
        <w:rPr>
          <w:rFonts w:asciiTheme="majorBidi" w:hAnsiTheme="majorBidi" w:cstheme="majorBidi"/>
          <w:sz w:val="24"/>
          <w:szCs w:val="24"/>
          <w:lang w:val="en-US"/>
        </w:rPr>
        <w:fldChar w:fldCharType="begin"/>
      </w:r>
      <w:r w:rsidR="00672E09">
        <w:rPr>
          <w:rFonts w:asciiTheme="majorBidi" w:hAnsiTheme="majorBidi" w:cstheme="majorBidi"/>
          <w:sz w:val="24"/>
          <w:szCs w:val="24"/>
          <w:lang w:val="en-US"/>
        </w:rPr>
        <w:instrText xml:space="preserve"> ADDIN EN.CITE &lt;EndNote&gt;&lt;Cite&gt;&lt;Author&gt;Howell&lt;/Author&gt;&lt;Year&gt;2017&lt;/Year&gt;&lt;RecNum&gt;82&lt;/RecNum&gt;&lt;DisplayText&gt;(Howell, 2017)&lt;/DisplayText&gt;&lt;record&gt;&lt;rec-number&gt;82&lt;/rec-number&gt;&lt;foreign-keys&gt;&lt;key app="EN" db-id="fv9tzzdth2tfxfexxekx9teksrzwxzxva0vf" timestamp="1580443847"&gt;82&lt;/key&gt;&lt;/foreign-keys&gt;&lt;ref-type name="Journal Article"&gt;17&lt;/ref-type&gt;&lt;contributors&gt;&lt;authors&gt;&lt;author&gt;Howell, Anthony&lt;/author&gt;&lt;/authors&gt;&lt;/contributors&gt;&lt;titles&gt;&lt;title&gt;Impacts of Migration and Remittances on Ethnic Income Inequality in Rural China&lt;/title&gt;&lt;secondary-title&gt;World Development&lt;/secondary-title&gt;&lt;/titles&gt;&lt;periodical&gt;&lt;full-title&gt;World Development&lt;/full-title&gt;&lt;/periodical&gt;&lt;pages&gt;200-211&lt;/pages&gt;&lt;volume&gt;94&lt;/volume&gt;&lt;keywords&gt;&lt;keyword&gt;Migration&lt;/keyword&gt;&lt;keyword&gt;Remittances&lt;/keyword&gt;&lt;keyword&gt;Ethnicity&lt;/keyword&gt;&lt;keyword&gt;Income Inequality&lt;/keyword&gt;&lt;keyword&gt;China&lt;/keyword&gt;&lt;keyword&gt;Economics&lt;/keyword&gt;&lt;/keywords&gt;&lt;dates&gt;&lt;year&gt;2017&lt;/year&gt;&lt;/dates&gt;&lt;isbn&gt;0305-750X&lt;/isbn&gt;&lt;urls&gt;&lt;/urls&gt;&lt;electronic-resource-num&gt;10.1016/j.worlddev.2017.01.005&lt;/electronic-resource-num&gt;&lt;/record&gt;&lt;/Cite&gt;&lt;/EndNote&gt;</w:instrText>
      </w:r>
      <w:r w:rsidR="00672E09">
        <w:rPr>
          <w:rFonts w:asciiTheme="majorBidi" w:hAnsiTheme="majorBidi" w:cstheme="majorBidi"/>
          <w:sz w:val="24"/>
          <w:szCs w:val="24"/>
          <w:lang w:val="en-US"/>
        </w:rPr>
        <w:fldChar w:fldCharType="separate"/>
      </w:r>
      <w:r w:rsidR="00672E09">
        <w:rPr>
          <w:rFonts w:asciiTheme="majorBidi" w:hAnsiTheme="majorBidi" w:cstheme="majorBidi"/>
          <w:noProof/>
          <w:sz w:val="24"/>
          <w:szCs w:val="24"/>
          <w:lang w:val="en-US"/>
        </w:rPr>
        <w:t>(Howell, 2017)</w:t>
      </w:r>
      <w:r w:rsidR="00672E09">
        <w:rPr>
          <w:rFonts w:asciiTheme="majorBidi" w:hAnsiTheme="majorBidi" w:cstheme="majorBidi"/>
          <w:sz w:val="24"/>
          <w:szCs w:val="24"/>
          <w:lang w:val="en-US"/>
        </w:rPr>
        <w:fldChar w:fldCharType="end"/>
      </w:r>
      <w:r w:rsidR="006C2241">
        <w:rPr>
          <w:rFonts w:asciiTheme="majorBidi" w:hAnsiTheme="majorBidi" w:cstheme="majorBidi"/>
          <w:sz w:val="24"/>
          <w:szCs w:val="24"/>
          <w:lang w:val="en-US"/>
        </w:rPr>
        <w:t xml:space="preserve"> and disturbance to monetary transmission mechanism</w:t>
      </w:r>
      <w:r w:rsidR="00672E09">
        <w:rPr>
          <w:rFonts w:asciiTheme="majorBidi" w:hAnsiTheme="majorBidi" w:cstheme="majorBidi"/>
          <w:sz w:val="24"/>
          <w:szCs w:val="24"/>
          <w:lang w:val="en-US"/>
        </w:rPr>
        <w:t xml:space="preserve"> </w:t>
      </w:r>
      <w:r w:rsidR="00672E09">
        <w:rPr>
          <w:rFonts w:asciiTheme="majorBidi" w:hAnsiTheme="majorBidi" w:cstheme="majorBidi"/>
          <w:sz w:val="24"/>
          <w:szCs w:val="24"/>
          <w:lang w:val="en-US"/>
        </w:rPr>
        <w:fldChar w:fldCharType="begin"/>
      </w:r>
      <w:r w:rsidR="000C69D3">
        <w:rPr>
          <w:rFonts w:asciiTheme="majorBidi" w:hAnsiTheme="majorBidi" w:cstheme="majorBidi"/>
          <w:sz w:val="24"/>
          <w:szCs w:val="24"/>
          <w:lang w:val="en-US"/>
        </w:rPr>
        <w:instrText xml:space="preserve"> ADDIN EN.CITE &lt;EndNote&gt;&lt;Cite&gt;&lt;Author&gt;Barajas&lt;/Author&gt;&lt;Year&gt;2018&lt;/Year&gt;&lt;RecNum&gt;16&lt;/RecNum&gt;&lt;DisplayText&gt;(Barajas et al., 2018)&lt;/DisplayText&gt;&lt;record&gt;&lt;rec-number&gt;16&lt;/rec-number&gt;&lt;foreign-keys&gt;&lt;key app="EN" db-id="fv9tzzdth2tfxfexxekx9teksrzwxzxva0vf" timestamp="1579321619"&gt;16&lt;/key&gt;&lt;/foreign-keys&gt;&lt;ref-type name="Journal Article"&gt;17&lt;/ref-type&gt;&lt;contributors&gt;&lt;authors&gt;&lt;author&gt;Barajas, Adolfo&lt;/author&gt;&lt;author&gt;Chami, Ralph&lt;/author&gt;&lt;author&gt;Ebeke, Christian&lt;/author&gt;&lt;author&gt;Oeking, Anne&lt;/author&gt;&lt;/authors&gt;&lt;/contributors&gt;&lt;titles&gt;&lt;title&gt;What&amp;apos;s different about monetary policy transmission in remittance-dependent countries?&lt;/title&gt;&lt;secondary-title&gt;Journal of Development Economics&lt;/secondary-title&gt;&lt;/titles&gt;&lt;periodical&gt;&lt;full-title&gt;Journal of Development Economics&lt;/full-title&gt;&lt;/periodical&gt;&lt;pages&gt;272-288&lt;/pages&gt;&lt;volume&gt;134&lt;/volume&gt;&lt;keywords&gt;&lt;keyword&gt;Worker&amp;apos;S Remittances&lt;/keyword&gt;&lt;keyword&gt;Monetary Policy&lt;/keyword&gt;&lt;keyword&gt;Lending Channel&lt;/keyword&gt;&lt;keyword&gt;Banking Sector&lt;/keyword&gt;&lt;keyword&gt;Trilemma&lt;/keyword&gt;&lt;keyword&gt;F24&lt;/keyword&gt;&lt;keyword&gt;O17&lt;/keyword&gt;&lt;keyword&gt;O23&lt;/keyword&gt;&lt;keyword&gt;Economics&lt;/keyword&gt;&lt;/keywords&gt;&lt;dates&gt;&lt;year&gt;2018&lt;/year&gt;&lt;/dates&gt;&lt;isbn&gt;0304-3878&lt;/isbn&gt;&lt;urls&gt;&lt;related-urls&gt;&lt;url&gt;https://doi.org/10.1016/j.jdeveco.2018.05.013&lt;/url&gt;&lt;/related-urls&gt;&lt;/urls&gt;&lt;/record&gt;&lt;/Cite&gt;&lt;/EndNote&gt;</w:instrText>
      </w:r>
      <w:r w:rsidR="00672E09">
        <w:rPr>
          <w:rFonts w:asciiTheme="majorBidi" w:hAnsiTheme="majorBidi" w:cstheme="majorBidi"/>
          <w:sz w:val="24"/>
          <w:szCs w:val="24"/>
          <w:lang w:val="en-US"/>
        </w:rPr>
        <w:fldChar w:fldCharType="separate"/>
      </w:r>
      <w:r w:rsidR="000C69D3">
        <w:rPr>
          <w:rFonts w:asciiTheme="majorBidi" w:hAnsiTheme="majorBidi" w:cstheme="majorBidi"/>
          <w:noProof/>
          <w:sz w:val="24"/>
          <w:szCs w:val="24"/>
          <w:lang w:val="en-US"/>
        </w:rPr>
        <w:t>(Barajas et al., 2018)</w:t>
      </w:r>
      <w:r w:rsidR="00672E09">
        <w:rPr>
          <w:rFonts w:asciiTheme="majorBidi" w:hAnsiTheme="majorBidi" w:cstheme="majorBidi"/>
          <w:sz w:val="24"/>
          <w:szCs w:val="24"/>
          <w:lang w:val="en-US"/>
        </w:rPr>
        <w:fldChar w:fldCharType="end"/>
      </w:r>
      <w:r w:rsidR="006C2241">
        <w:rPr>
          <w:rFonts w:asciiTheme="majorBidi" w:hAnsiTheme="majorBidi" w:cstheme="majorBidi"/>
          <w:sz w:val="24"/>
          <w:szCs w:val="24"/>
          <w:lang w:val="en-US"/>
        </w:rPr>
        <w:t>.</w:t>
      </w:r>
      <w:r w:rsidR="004106DA">
        <w:rPr>
          <w:rFonts w:asciiTheme="majorBidi" w:hAnsiTheme="majorBidi" w:cstheme="majorBidi"/>
          <w:sz w:val="24"/>
          <w:szCs w:val="24"/>
          <w:lang w:val="en-US"/>
        </w:rPr>
        <w:t xml:space="preserve"> Although</w:t>
      </w:r>
      <w:r w:rsidR="00B81FA9">
        <w:rPr>
          <w:rFonts w:asciiTheme="majorBidi" w:hAnsiTheme="majorBidi" w:cstheme="majorBidi"/>
          <w:sz w:val="24"/>
          <w:szCs w:val="24"/>
          <w:lang w:val="en-US"/>
        </w:rPr>
        <w:t xml:space="preserve"> </w:t>
      </w:r>
      <w:r w:rsidR="006C2241">
        <w:rPr>
          <w:rFonts w:asciiTheme="majorBidi" w:hAnsiTheme="majorBidi" w:cstheme="majorBidi"/>
          <w:sz w:val="24"/>
          <w:szCs w:val="24"/>
          <w:lang w:val="en-US"/>
        </w:rPr>
        <w:t xml:space="preserve">most of </w:t>
      </w:r>
      <w:r w:rsidR="00B81FA9">
        <w:rPr>
          <w:rFonts w:asciiTheme="majorBidi" w:hAnsiTheme="majorBidi" w:cstheme="majorBidi"/>
          <w:sz w:val="24"/>
          <w:szCs w:val="24"/>
          <w:lang w:val="en-US"/>
        </w:rPr>
        <w:t xml:space="preserve">these </w:t>
      </w:r>
      <w:r w:rsidR="0077615B" w:rsidRPr="007A7D84">
        <w:rPr>
          <w:rFonts w:asciiTheme="majorBidi" w:hAnsiTheme="majorBidi" w:cstheme="majorBidi"/>
          <w:sz w:val="24"/>
          <w:szCs w:val="24"/>
          <w:lang w:val="en-US"/>
        </w:rPr>
        <w:t>macroeconomic impacts of remittance</w:t>
      </w:r>
      <w:r w:rsidR="00265C98">
        <w:rPr>
          <w:rFonts w:asciiTheme="majorBidi" w:hAnsiTheme="majorBidi" w:cstheme="majorBidi"/>
          <w:sz w:val="24"/>
          <w:szCs w:val="24"/>
          <w:lang w:val="en-US"/>
        </w:rPr>
        <w:t>s are</w:t>
      </w:r>
      <w:r w:rsidR="0077615B" w:rsidRPr="007A7D84">
        <w:rPr>
          <w:rFonts w:asciiTheme="majorBidi" w:hAnsiTheme="majorBidi" w:cstheme="majorBidi"/>
          <w:sz w:val="24"/>
          <w:szCs w:val="24"/>
          <w:lang w:val="en-US"/>
        </w:rPr>
        <w:t xml:space="preserve"> widely researched, the impact of remittance</w:t>
      </w:r>
      <w:r w:rsidR="00F928BF">
        <w:rPr>
          <w:rFonts w:asciiTheme="majorBidi" w:hAnsiTheme="majorBidi" w:cstheme="majorBidi"/>
          <w:sz w:val="24"/>
          <w:szCs w:val="24"/>
          <w:lang w:val="en-US"/>
        </w:rPr>
        <w:t>s</w:t>
      </w:r>
      <w:r w:rsidR="0077615B" w:rsidRPr="007A7D84">
        <w:rPr>
          <w:rFonts w:asciiTheme="majorBidi" w:hAnsiTheme="majorBidi" w:cstheme="majorBidi"/>
          <w:sz w:val="24"/>
          <w:szCs w:val="24"/>
          <w:lang w:val="en-US"/>
        </w:rPr>
        <w:t xml:space="preserve"> </w:t>
      </w:r>
      <w:r w:rsidR="00B81FA9">
        <w:rPr>
          <w:rFonts w:asciiTheme="majorBidi" w:hAnsiTheme="majorBidi" w:cstheme="majorBidi"/>
          <w:sz w:val="24"/>
          <w:szCs w:val="24"/>
          <w:lang w:val="en-US"/>
        </w:rPr>
        <w:t xml:space="preserve">on </w:t>
      </w:r>
      <w:r w:rsidR="004C244F">
        <w:rPr>
          <w:rFonts w:asciiTheme="majorBidi" w:hAnsiTheme="majorBidi" w:cstheme="majorBidi"/>
          <w:sz w:val="24"/>
          <w:szCs w:val="24"/>
          <w:lang w:val="en-US"/>
        </w:rPr>
        <w:t xml:space="preserve">individual </w:t>
      </w:r>
      <w:r w:rsidR="0077615B" w:rsidRPr="007A7D84">
        <w:rPr>
          <w:rFonts w:asciiTheme="majorBidi" w:hAnsiTheme="majorBidi" w:cstheme="majorBidi"/>
          <w:sz w:val="24"/>
          <w:szCs w:val="24"/>
          <w:lang w:val="en-US"/>
        </w:rPr>
        <w:t>mon</w:t>
      </w:r>
      <w:r w:rsidR="00F928BF">
        <w:rPr>
          <w:rFonts w:asciiTheme="majorBidi" w:hAnsiTheme="majorBidi" w:cstheme="majorBidi"/>
          <w:sz w:val="24"/>
          <w:szCs w:val="24"/>
          <w:lang w:val="en-US"/>
        </w:rPr>
        <w:t>etary</w:t>
      </w:r>
      <w:r w:rsidR="00B81FA9">
        <w:rPr>
          <w:rFonts w:asciiTheme="majorBidi" w:hAnsiTheme="majorBidi" w:cstheme="majorBidi"/>
          <w:sz w:val="24"/>
          <w:szCs w:val="24"/>
          <w:lang w:val="en-US"/>
        </w:rPr>
        <w:t xml:space="preserve"> policy</w:t>
      </w:r>
      <w:r w:rsidR="004C244F">
        <w:rPr>
          <w:rFonts w:asciiTheme="majorBidi" w:hAnsiTheme="majorBidi" w:cstheme="majorBidi"/>
          <w:sz w:val="24"/>
          <w:szCs w:val="24"/>
          <w:lang w:val="en-US"/>
        </w:rPr>
        <w:t xml:space="preserve"> transmission channels</w:t>
      </w:r>
      <w:r w:rsidR="00B81FA9">
        <w:rPr>
          <w:rFonts w:asciiTheme="majorBidi" w:hAnsiTheme="majorBidi" w:cstheme="majorBidi"/>
          <w:sz w:val="24"/>
          <w:szCs w:val="24"/>
          <w:lang w:val="en-US"/>
        </w:rPr>
        <w:t xml:space="preserve"> </w:t>
      </w:r>
      <w:r w:rsidR="006C2241">
        <w:rPr>
          <w:rFonts w:asciiTheme="majorBidi" w:hAnsiTheme="majorBidi" w:cstheme="majorBidi"/>
          <w:sz w:val="24"/>
          <w:szCs w:val="24"/>
          <w:lang w:val="en-US"/>
        </w:rPr>
        <w:t>is not</w:t>
      </w:r>
      <w:r w:rsidR="0077615B" w:rsidRPr="007A7D84">
        <w:rPr>
          <w:rFonts w:asciiTheme="majorBidi" w:hAnsiTheme="majorBidi" w:cstheme="majorBidi"/>
          <w:sz w:val="24"/>
          <w:szCs w:val="24"/>
          <w:lang w:val="en-US"/>
        </w:rPr>
        <w:t xml:space="preserve"> given sufficient focus. A very few studies have been undertaken to </w:t>
      </w:r>
      <w:r w:rsidR="005C131B">
        <w:rPr>
          <w:rFonts w:asciiTheme="majorBidi" w:hAnsiTheme="majorBidi" w:cstheme="majorBidi"/>
          <w:sz w:val="24"/>
          <w:szCs w:val="24"/>
          <w:lang w:val="en-US"/>
        </w:rPr>
        <w:t>analyse</w:t>
      </w:r>
      <w:r w:rsidR="0077615B" w:rsidRPr="007A7D84">
        <w:rPr>
          <w:rFonts w:asciiTheme="majorBidi" w:hAnsiTheme="majorBidi" w:cstheme="majorBidi"/>
          <w:sz w:val="24"/>
          <w:szCs w:val="24"/>
          <w:lang w:val="en-US"/>
        </w:rPr>
        <w:t xml:space="preserve"> </w:t>
      </w:r>
      <w:r w:rsidR="004106DA">
        <w:rPr>
          <w:rFonts w:asciiTheme="majorBidi" w:hAnsiTheme="majorBidi" w:cstheme="majorBidi"/>
          <w:sz w:val="24"/>
          <w:szCs w:val="24"/>
          <w:lang w:val="en-US"/>
        </w:rPr>
        <w:t xml:space="preserve">the </w:t>
      </w:r>
      <w:r w:rsidR="0077615B" w:rsidRPr="007A7D84">
        <w:rPr>
          <w:rFonts w:asciiTheme="majorBidi" w:hAnsiTheme="majorBidi" w:cstheme="majorBidi"/>
          <w:sz w:val="24"/>
          <w:szCs w:val="24"/>
          <w:lang w:val="en-US"/>
        </w:rPr>
        <w:t>effects of remittance</w:t>
      </w:r>
      <w:r w:rsidR="00CA2655">
        <w:rPr>
          <w:rFonts w:asciiTheme="majorBidi" w:hAnsiTheme="majorBidi" w:cstheme="majorBidi"/>
          <w:sz w:val="24"/>
          <w:szCs w:val="24"/>
          <w:lang w:val="en-US"/>
        </w:rPr>
        <w:t>s</w:t>
      </w:r>
      <w:r w:rsidR="0077615B" w:rsidRPr="007A7D84">
        <w:rPr>
          <w:rFonts w:asciiTheme="majorBidi" w:hAnsiTheme="majorBidi" w:cstheme="majorBidi"/>
          <w:sz w:val="24"/>
          <w:szCs w:val="24"/>
          <w:lang w:val="en-US"/>
        </w:rPr>
        <w:t xml:space="preserve"> on monetary transmission mechanism</w:t>
      </w:r>
      <w:r w:rsidR="004106DA">
        <w:rPr>
          <w:rFonts w:asciiTheme="majorBidi" w:hAnsiTheme="majorBidi" w:cstheme="majorBidi"/>
          <w:sz w:val="24"/>
          <w:szCs w:val="24"/>
          <w:lang w:val="en-US"/>
        </w:rPr>
        <w:t>s</w:t>
      </w:r>
      <w:r w:rsidR="0021712D">
        <w:rPr>
          <w:rFonts w:asciiTheme="majorBidi" w:hAnsiTheme="majorBidi" w:cstheme="majorBidi"/>
          <w:sz w:val="24"/>
          <w:szCs w:val="24"/>
          <w:lang w:val="en-US"/>
        </w:rPr>
        <w:t xml:space="preserve"> leaving room for further investigation into</w:t>
      </w:r>
      <w:r w:rsidR="00550244">
        <w:rPr>
          <w:rFonts w:asciiTheme="majorBidi" w:hAnsiTheme="majorBidi" w:cstheme="majorBidi"/>
          <w:sz w:val="24"/>
          <w:szCs w:val="24"/>
          <w:lang w:val="en-US"/>
        </w:rPr>
        <w:t xml:space="preserve"> the implication</w:t>
      </w:r>
      <w:r w:rsidR="00CA2655">
        <w:rPr>
          <w:rFonts w:asciiTheme="majorBidi" w:hAnsiTheme="majorBidi" w:cstheme="majorBidi"/>
          <w:sz w:val="24"/>
          <w:szCs w:val="24"/>
          <w:lang w:val="en-US"/>
        </w:rPr>
        <w:t xml:space="preserve"> </w:t>
      </w:r>
      <w:r w:rsidR="00FC41C9">
        <w:rPr>
          <w:rFonts w:asciiTheme="majorBidi" w:hAnsiTheme="majorBidi" w:cstheme="majorBidi"/>
          <w:sz w:val="24"/>
          <w:szCs w:val="24"/>
          <w:lang w:val="en-US"/>
        </w:rPr>
        <w:t xml:space="preserve">of </w:t>
      </w:r>
      <w:r w:rsidR="00CA2655">
        <w:rPr>
          <w:rFonts w:asciiTheme="majorBidi" w:hAnsiTheme="majorBidi" w:cstheme="majorBidi"/>
          <w:sz w:val="24"/>
          <w:szCs w:val="24"/>
          <w:lang w:val="en-US"/>
        </w:rPr>
        <w:t>remittances</w:t>
      </w:r>
      <w:r w:rsidR="004C244F">
        <w:rPr>
          <w:rFonts w:asciiTheme="majorBidi" w:hAnsiTheme="majorBidi" w:cstheme="majorBidi"/>
          <w:sz w:val="24"/>
          <w:szCs w:val="24"/>
          <w:lang w:val="en-US"/>
        </w:rPr>
        <w:t xml:space="preserve"> on individual transmission </w:t>
      </w:r>
      <w:r w:rsidR="00550244">
        <w:rPr>
          <w:rFonts w:asciiTheme="majorBidi" w:hAnsiTheme="majorBidi" w:cstheme="majorBidi"/>
          <w:sz w:val="24"/>
          <w:szCs w:val="24"/>
          <w:lang w:val="en-US"/>
        </w:rPr>
        <w:t>channels</w:t>
      </w:r>
      <w:r w:rsidR="0077615B" w:rsidRPr="007A7D84">
        <w:rPr>
          <w:rFonts w:asciiTheme="majorBidi" w:hAnsiTheme="majorBidi" w:cstheme="majorBidi"/>
          <w:sz w:val="24"/>
          <w:szCs w:val="24"/>
          <w:lang w:val="en-US"/>
        </w:rPr>
        <w:t>.</w:t>
      </w:r>
      <w:r w:rsidR="00E5647B">
        <w:rPr>
          <w:rFonts w:asciiTheme="majorBidi" w:hAnsiTheme="majorBidi" w:cstheme="majorBidi"/>
          <w:sz w:val="24"/>
          <w:szCs w:val="24"/>
          <w:lang w:val="en-US"/>
        </w:rPr>
        <w:t xml:space="preserve"> </w:t>
      </w:r>
      <w:r w:rsidR="00E774FA">
        <w:rPr>
          <w:rFonts w:asciiTheme="majorBidi" w:hAnsiTheme="majorBidi" w:cstheme="majorBidi"/>
          <w:sz w:val="24"/>
          <w:szCs w:val="24"/>
          <w:lang w:val="en-US"/>
        </w:rPr>
        <w:t xml:space="preserve"> </w:t>
      </w:r>
      <w:r w:rsidR="00175EAB">
        <w:rPr>
          <w:rFonts w:asciiTheme="majorBidi" w:hAnsiTheme="majorBidi" w:cstheme="majorBidi"/>
          <w:sz w:val="24"/>
          <w:szCs w:val="24"/>
          <w:lang w:val="en-US"/>
        </w:rPr>
        <w:fldChar w:fldCharType="begin"/>
      </w:r>
      <w:r w:rsidR="001F29D3">
        <w:rPr>
          <w:rFonts w:asciiTheme="majorBidi" w:hAnsiTheme="majorBidi" w:cstheme="majorBidi"/>
          <w:sz w:val="24"/>
          <w:szCs w:val="24"/>
          <w:lang w:val="en-US"/>
        </w:rPr>
        <w:instrText xml:space="preserve"> ADDIN EN.CITE &lt;EndNote&gt;&lt;Cite AuthorYear="1"&gt;&lt;Author&gt;Vacaflores&lt;/Author&gt;&lt;Year&gt;2012&lt;/Year&gt;&lt;RecNum&gt;44&lt;/RecNum&gt;&lt;DisplayText&gt;Vacaflores (2012)&lt;/DisplayText&gt;&lt;record&gt;&lt;rec-number&gt;44&lt;/rec-number&gt;&lt;foreign-keys&gt;&lt;key app="EN" db-id="fv9tzzdth2tfxfexxekx9teksrzwxzxva0vf" timestamp="1579325973"&gt;44&lt;/key&gt;&lt;/foreign-keys&gt;&lt;ref-type name="Journal Article"&gt;17&lt;/ref-type&gt;&lt;contributors&gt;&lt;authors&gt;&lt;author&gt;Vacaflores, Diego E.&lt;/author&gt;&lt;/authors&gt;&lt;/contributors&gt;&lt;titles&gt;&lt;title&gt;Remittances, Monetary Policy, and Partial Sterilization&lt;/title&gt;&lt;secondary-title&gt;Southern Economic Journal&lt;/secondary-title&gt;&lt;/titles&gt;&lt;periodical&gt;&lt;full-title&gt;Southern Economic Journal&lt;/full-title&gt;&lt;/periodical&gt;&lt;pages&gt;367-387&lt;/pages&gt;&lt;volume&gt;79&lt;/volume&gt;&lt;number&gt;2&lt;/number&gt;&lt;keywords&gt;&lt;keyword&gt;F24&lt;/keyword&gt;&lt;keyword&gt;F47&lt;/keyword&gt;&lt;keyword&gt;E52&lt;/keyword&gt;&lt;keyword&gt;N16&lt;/keyword&gt;&lt;/keywords&gt;&lt;dates&gt;&lt;year&gt;2012&lt;/year&gt;&lt;/dates&gt;&lt;pub-location&gt;College of Business Administration, University of Tennessee at Chattanooga, Chattanooga, TN 37403&lt;/pub-location&gt;&lt;isbn&gt;0038-4038&lt;/isbn&gt;&lt;urls&gt;&lt;related-urls&gt;&lt;url&gt;https://doi.org/10.4284/0038-4038-2011.147&lt;/url&gt;&lt;/related-urls&gt;&lt;/urls&gt;&lt;electronic-resource-num&gt;10.4284/0038-4038-2011.147&lt;/electronic-resource-num&gt;&lt;/record&gt;&lt;/Cite&gt;&lt;/EndNote&gt;</w:instrText>
      </w:r>
      <w:r w:rsidR="00175EAB">
        <w:rPr>
          <w:rFonts w:asciiTheme="majorBidi" w:hAnsiTheme="majorBidi" w:cstheme="majorBidi"/>
          <w:sz w:val="24"/>
          <w:szCs w:val="24"/>
          <w:lang w:val="en-US"/>
        </w:rPr>
        <w:fldChar w:fldCharType="separate"/>
      </w:r>
      <w:r w:rsidR="00175EAB">
        <w:rPr>
          <w:rFonts w:asciiTheme="majorBidi" w:hAnsiTheme="majorBidi" w:cstheme="majorBidi"/>
          <w:noProof/>
          <w:sz w:val="24"/>
          <w:szCs w:val="24"/>
          <w:lang w:val="en-US"/>
        </w:rPr>
        <w:t>Vacaflores (2012)</w:t>
      </w:r>
      <w:r w:rsidR="00175EAB">
        <w:rPr>
          <w:rFonts w:asciiTheme="majorBidi" w:hAnsiTheme="majorBidi" w:cstheme="majorBidi"/>
          <w:sz w:val="24"/>
          <w:szCs w:val="24"/>
          <w:lang w:val="en-US"/>
        </w:rPr>
        <w:fldChar w:fldCharType="end"/>
      </w:r>
      <w:r w:rsidR="00175EAB">
        <w:rPr>
          <w:rFonts w:asciiTheme="majorBidi" w:hAnsiTheme="majorBidi" w:cstheme="majorBidi"/>
          <w:sz w:val="24"/>
          <w:szCs w:val="24"/>
          <w:lang w:val="en-US"/>
        </w:rPr>
        <w:t xml:space="preserve"> uses </w:t>
      </w:r>
      <w:r w:rsidR="003F2F7F">
        <w:rPr>
          <w:rFonts w:asciiTheme="majorBidi" w:hAnsiTheme="majorBidi" w:cstheme="majorBidi"/>
          <w:sz w:val="24"/>
          <w:szCs w:val="24"/>
          <w:lang w:val="en-US"/>
        </w:rPr>
        <w:t xml:space="preserve">a </w:t>
      </w:r>
      <w:r w:rsidR="00175EAB">
        <w:rPr>
          <w:rFonts w:asciiTheme="majorBidi" w:hAnsiTheme="majorBidi" w:cstheme="majorBidi"/>
          <w:sz w:val="24"/>
          <w:szCs w:val="24"/>
          <w:lang w:val="en-US"/>
        </w:rPr>
        <w:t>limited participation model to examine the relationship between the share of remittances and monetary</w:t>
      </w:r>
      <w:r w:rsidR="004106DA">
        <w:rPr>
          <w:rFonts w:asciiTheme="majorBidi" w:hAnsiTheme="majorBidi" w:cstheme="majorBidi"/>
          <w:sz w:val="24"/>
          <w:szCs w:val="24"/>
          <w:lang w:val="en-US"/>
        </w:rPr>
        <w:t xml:space="preserve"> policy in a small open economy</w:t>
      </w:r>
      <w:r w:rsidR="005A2B5B">
        <w:rPr>
          <w:rFonts w:asciiTheme="majorBidi" w:hAnsiTheme="majorBidi" w:cstheme="majorBidi"/>
          <w:sz w:val="24"/>
          <w:szCs w:val="24"/>
          <w:lang w:val="en-US"/>
        </w:rPr>
        <w:t xml:space="preserve"> model</w:t>
      </w:r>
      <w:r w:rsidR="00602E6F">
        <w:rPr>
          <w:rFonts w:asciiTheme="majorBidi" w:hAnsiTheme="majorBidi" w:cstheme="majorBidi"/>
          <w:sz w:val="24"/>
          <w:szCs w:val="24"/>
          <w:lang w:val="en-US"/>
        </w:rPr>
        <w:t>.</w:t>
      </w:r>
      <w:r w:rsidR="00175EAB">
        <w:rPr>
          <w:rFonts w:asciiTheme="majorBidi" w:hAnsiTheme="majorBidi" w:cstheme="majorBidi"/>
          <w:sz w:val="24"/>
          <w:szCs w:val="24"/>
          <w:lang w:val="en-US"/>
        </w:rPr>
        <w:t xml:space="preserve"> </w:t>
      </w:r>
      <w:r w:rsidR="00175EAB">
        <w:rPr>
          <w:rFonts w:asciiTheme="majorBidi" w:hAnsiTheme="majorBidi" w:cstheme="majorBidi"/>
          <w:sz w:val="24"/>
          <w:szCs w:val="24"/>
          <w:lang w:val="en-US"/>
        </w:rPr>
        <w:fldChar w:fldCharType="begin"/>
      </w:r>
      <w:r w:rsidR="00686CD9">
        <w:rPr>
          <w:rFonts w:asciiTheme="majorBidi" w:hAnsiTheme="majorBidi" w:cstheme="majorBidi"/>
          <w:sz w:val="24"/>
          <w:szCs w:val="24"/>
          <w:lang w:val="en-US"/>
        </w:rPr>
        <w:instrText xml:space="preserve"> ADDIN EN.CITE &lt;EndNote&gt;&lt;Cite AuthorYear="1"&gt;&lt;Author&gt;Ruiz&lt;/Author&gt;&lt;Year&gt;2010&lt;/Year&gt;&lt;RecNum&gt;41&lt;/RecNum&gt;&lt;DisplayText&gt;Ruiz and Vargas-Silva (2010)&lt;/DisplayText&gt;&lt;record&gt;&lt;rec-number&gt;41&lt;/rec-number&gt;&lt;foreign-keys&gt;&lt;key app="EN" db-id="fv9tzzdth2tfxfexxekx9teksrzwxzxva0vf" timestamp="1579325742"&gt;41&lt;/key&gt;&lt;/foreign-keys&gt;&lt;ref-type name="Journal Article"&gt;17&lt;/ref-type&gt;&lt;contributors&gt;&lt;authors&gt;&lt;author&gt;Ruiz, Isabel&lt;/author&gt;&lt;author&gt;Vargas-Silva, Carlos&lt;/author&gt;&lt;/authors&gt;&lt;/contributors&gt;&lt;titles&gt;&lt;title&gt;Monetary Policy and International Remittances&lt;/title&gt;&lt;secondary-title&gt;The Journal of Developing Areas&lt;/secondary-title&gt;&lt;/titles&gt;&lt;periodical&gt;&lt;full-title&gt;The Journal of Developing Areas&lt;/full-title&gt;&lt;/periodical&gt;&lt;pages&gt;173-186&lt;/pages&gt;&lt;volume&gt;43&lt;/volume&gt;&lt;number&gt;2&lt;/number&gt;&lt;keywords&gt;&lt;keyword&gt;Emigrant Remittances -- Mexico&lt;/keyword&gt;&lt;keyword&gt;Monetary Policy -- Mexico&lt;/keyword&gt;&lt;keyword&gt;Capital Movements -- Mexico&lt;/keyword&gt;&lt;/keywords&gt;&lt;dates&gt;&lt;year&gt;2010&lt;/year&gt;&lt;/dates&gt;&lt;isbn&gt;0022-037X&lt;/isbn&gt;&lt;urls&gt;&lt;related-urls&gt;&lt;url&gt;https://www.jstor.org/stable/40376256&lt;/url&gt;&lt;/related-urls&gt;&lt;/urls&gt;&lt;/record&gt;&lt;/Cite&gt;&lt;/EndNote&gt;</w:instrText>
      </w:r>
      <w:r w:rsidR="00175EAB">
        <w:rPr>
          <w:rFonts w:asciiTheme="majorBidi" w:hAnsiTheme="majorBidi" w:cstheme="majorBidi"/>
          <w:sz w:val="24"/>
          <w:szCs w:val="24"/>
          <w:lang w:val="en-US"/>
        </w:rPr>
        <w:fldChar w:fldCharType="separate"/>
      </w:r>
      <w:r w:rsidR="00175EAB">
        <w:rPr>
          <w:rFonts w:asciiTheme="majorBidi" w:hAnsiTheme="majorBidi" w:cstheme="majorBidi"/>
          <w:noProof/>
          <w:sz w:val="24"/>
          <w:szCs w:val="24"/>
          <w:lang w:val="en-US"/>
        </w:rPr>
        <w:t>Ruiz and Vargas-Silva (2010)</w:t>
      </w:r>
      <w:r w:rsidR="00175EAB">
        <w:rPr>
          <w:rFonts w:asciiTheme="majorBidi" w:hAnsiTheme="majorBidi" w:cstheme="majorBidi"/>
          <w:sz w:val="24"/>
          <w:szCs w:val="24"/>
          <w:lang w:val="en-US"/>
        </w:rPr>
        <w:fldChar w:fldCharType="end"/>
      </w:r>
      <w:r w:rsidR="00175EAB">
        <w:rPr>
          <w:rFonts w:asciiTheme="majorBidi" w:hAnsiTheme="majorBidi" w:cstheme="majorBidi"/>
          <w:sz w:val="24"/>
          <w:szCs w:val="24"/>
          <w:lang w:val="en-US"/>
        </w:rPr>
        <w:t xml:space="preserve"> </w:t>
      </w:r>
      <w:r w:rsidR="005C131B">
        <w:rPr>
          <w:rFonts w:asciiTheme="majorBidi" w:hAnsiTheme="majorBidi" w:cstheme="majorBidi"/>
          <w:sz w:val="24"/>
          <w:szCs w:val="24"/>
          <w:lang w:val="en-US"/>
        </w:rPr>
        <w:t>analyse</w:t>
      </w:r>
      <w:r w:rsidR="00175EAB">
        <w:rPr>
          <w:rFonts w:asciiTheme="majorBidi" w:hAnsiTheme="majorBidi" w:cstheme="majorBidi"/>
          <w:sz w:val="24"/>
          <w:szCs w:val="24"/>
          <w:lang w:val="en-US"/>
        </w:rPr>
        <w:t xml:space="preserve"> the effect of remittance on Mexico’s monetary policy variables</w:t>
      </w:r>
      <w:r w:rsidR="005A0DA7">
        <w:rPr>
          <w:rFonts w:asciiTheme="majorBidi" w:hAnsiTheme="majorBidi" w:cstheme="majorBidi"/>
          <w:sz w:val="24"/>
          <w:szCs w:val="24"/>
          <w:lang w:val="en-US"/>
        </w:rPr>
        <w:t>. And</w:t>
      </w:r>
      <w:r w:rsidR="00175EAB">
        <w:rPr>
          <w:rFonts w:asciiTheme="majorBidi" w:hAnsiTheme="majorBidi" w:cstheme="majorBidi"/>
          <w:sz w:val="24"/>
          <w:szCs w:val="24"/>
          <w:lang w:val="en-US"/>
        </w:rPr>
        <w:t xml:space="preserve"> </w:t>
      </w:r>
      <w:r w:rsidR="00175EAB">
        <w:rPr>
          <w:rFonts w:asciiTheme="majorBidi" w:hAnsiTheme="majorBidi" w:cstheme="majorBidi"/>
          <w:sz w:val="24"/>
          <w:szCs w:val="24"/>
          <w:lang w:val="en-US"/>
        </w:rPr>
        <w:fldChar w:fldCharType="begin"/>
      </w:r>
      <w:r w:rsidR="00672E09">
        <w:rPr>
          <w:rFonts w:asciiTheme="majorBidi" w:hAnsiTheme="majorBidi" w:cstheme="majorBidi"/>
          <w:sz w:val="24"/>
          <w:szCs w:val="24"/>
          <w:lang w:val="en-US"/>
        </w:rPr>
        <w:instrText xml:space="preserve"> ADDIN EN.CITE &lt;EndNote&gt;&lt;Cite AuthorYear="1"&gt;&lt;Author&gt;Barajas&lt;/Author&gt;&lt;Year&gt;2018&lt;/Year&gt;&lt;RecNum&gt;16&lt;/RecNum&gt;&lt;DisplayText&gt;Barajas et al. (2018)&lt;/DisplayText&gt;&lt;record&gt;&lt;rec-number&gt;16&lt;/rec-number&gt;&lt;foreign-keys&gt;&lt;key app="EN" db-id="fv9tzzdth2tfxfexxekx9teksrzwxzxva0vf" timestamp="1579321619"&gt;16&lt;/key&gt;&lt;/foreign-keys&gt;&lt;ref-type name="Journal Article"&gt;17&lt;/ref-type&gt;&lt;contributors&gt;&lt;authors&gt;&lt;author&gt;Barajas, Adolfo&lt;/author&gt;&lt;author&gt;Chami, Ralph&lt;/author&gt;&lt;author&gt;Ebeke, Christian&lt;/author&gt;&lt;author&gt;Oeking, Anne&lt;/author&gt;&lt;/authors&gt;&lt;/contributors&gt;&lt;titles&gt;&lt;title&gt;What&amp;apos;s different about monetary policy transmission in remittance-dependent countries?&lt;/title&gt;&lt;secondary-title&gt;Journal of Development Economics&lt;/secondary-title&gt;&lt;/titles&gt;&lt;periodical&gt;&lt;full-title&gt;Journal of Development Economics&lt;/full-title&gt;&lt;/periodical&gt;&lt;pages&gt;272-288&lt;/pages&gt;&lt;volume&gt;134&lt;/volume&gt;&lt;keywords&gt;&lt;keyword&gt;Worker&amp;apos;S Remittances&lt;/keyword&gt;&lt;keyword&gt;Monetary Policy&lt;/keyword&gt;&lt;keyword&gt;Lending Channel&lt;/keyword&gt;&lt;keyword&gt;Banking Sector&lt;/keyword&gt;&lt;keyword&gt;Trilemma&lt;/keyword&gt;&lt;keyword&gt;F24&lt;/keyword&gt;&lt;keyword&gt;O17&lt;/keyword&gt;&lt;keyword&gt;O23&lt;/keyword&gt;&lt;keyword&gt;Economics&lt;/keyword&gt;&lt;/keywords&gt;&lt;dates&gt;&lt;year&gt;2018&lt;/year&gt;&lt;/dates&gt;&lt;isbn&gt;0304-3878&lt;/isbn&gt;&lt;urls&gt;&lt;related-urls&gt;&lt;url&gt;https://doi.org/10.1016/j.jdeveco.2018.05.013&lt;/url&gt;&lt;/related-urls&gt;&lt;/urls&gt;&lt;/record&gt;&lt;/Cite&gt;&lt;/EndNote&gt;</w:instrText>
      </w:r>
      <w:r w:rsidR="00175EAB">
        <w:rPr>
          <w:rFonts w:asciiTheme="majorBidi" w:hAnsiTheme="majorBidi" w:cstheme="majorBidi"/>
          <w:sz w:val="24"/>
          <w:szCs w:val="24"/>
          <w:lang w:val="en-US"/>
        </w:rPr>
        <w:fldChar w:fldCharType="separate"/>
      </w:r>
      <w:r w:rsidR="00672E09">
        <w:rPr>
          <w:rFonts w:asciiTheme="majorBidi" w:hAnsiTheme="majorBidi" w:cstheme="majorBidi"/>
          <w:noProof/>
          <w:sz w:val="24"/>
          <w:szCs w:val="24"/>
          <w:lang w:val="en-US"/>
        </w:rPr>
        <w:t>Barajas et al. (2018)</w:t>
      </w:r>
      <w:r w:rsidR="00175EAB">
        <w:rPr>
          <w:rFonts w:asciiTheme="majorBidi" w:hAnsiTheme="majorBidi" w:cstheme="majorBidi"/>
          <w:sz w:val="24"/>
          <w:szCs w:val="24"/>
          <w:lang w:val="en-US"/>
        </w:rPr>
        <w:fldChar w:fldCharType="end"/>
      </w:r>
      <w:r w:rsidR="00175EAB">
        <w:rPr>
          <w:rFonts w:asciiTheme="majorBidi" w:hAnsiTheme="majorBidi" w:cstheme="majorBidi"/>
          <w:sz w:val="24"/>
          <w:szCs w:val="24"/>
          <w:lang w:val="en-US"/>
        </w:rPr>
        <w:t xml:space="preserve"> </w:t>
      </w:r>
      <w:r w:rsidR="003F2F7F">
        <w:rPr>
          <w:rFonts w:asciiTheme="majorBidi" w:hAnsiTheme="majorBidi" w:cstheme="majorBidi"/>
          <w:sz w:val="24"/>
          <w:szCs w:val="24"/>
          <w:lang w:val="en-US"/>
        </w:rPr>
        <w:t>examine</w:t>
      </w:r>
      <w:r w:rsidR="00175EAB">
        <w:rPr>
          <w:rFonts w:asciiTheme="majorBidi" w:hAnsiTheme="majorBidi" w:cstheme="majorBidi"/>
          <w:sz w:val="24"/>
          <w:szCs w:val="24"/>
          <w:lang w:val="en-US"/>
        </w:rPr>
        <w:t xml:space="preserve"> the relations</w:t>
      </w:r>
      <w:r w:rsidR="004106DA">
        <w:rPr>
          <w:rFonts w:asciiTheme="majorBidi" w:hAnsiTheme="majorBidi" w:cstheme="majorBidi"/>
          <w:sz w:val="24"/>
          <w:szCs w:val="24"/>
          <w:lang w:val="en-US"/>
        </w:rPr>
        <w:t>hip between the remittances and</w:t>
      </w:r>
      <w:r w:rsidR="00A87E66">
        <w:rPr>
          <w:rFonts w:asciiTheme="majorBidi" w:hAnsiTheme="majorBidi" w:cstheme="majorBidi"/>
          <w:sz w:val="24"/>
          <w:szCs w:val="24"/>
          <w:lang w:val="en-US"/>
        </w:rPr>
        <w:t xml:space="preserve"> pass-</w:t>
      </w:r>
      <w:r w:rsidR="00175EAB">
        <w:rPr>
          <w:rFonts w:asciiTheme="majorBidi" w:hAnsiTheme="majorBidi" w:cstheme="majorBidi"/>
          <w:sz w:val="24"/>
          <w:szCs w:val="24"/>
          <w:lang w:val="en-US"/>
        </w:rPr>
        <w:t xml:space="preserve">through of </w:t>
      </w:r>
      <w:r w:rsidR="000C2738">
        <w:rPr>
          <w:rFonts w:asciiTheme="majorBidi" w:hAnsiTheme="majorBidi" w:cstheme="majorBidi"/>
          <w:sz w:val="24"/>
          <w:szCs w:val="24"/>
          <w:lang w:val="en-US"/>
        </w:rPr>
        <w:t xml:space="preserve">the </w:t>
      </w:r>
      <w:r w:rsidR="00175EAB">
        <w:rPr>
          <w:rFonts w:asciiTheme="majorBidi" w:hAnsiTheme="majorBidi" w:cstheme="majorBidi"/>
          <w:sz w:val="24"/>
          <w:szCs w:val="24"/>
          <w:lang w:val="en-US"/>
        </w:rPr>
        <w:t>po</w:t>
      </w:r>
      <w:r w:rsidR="00602E6F">
        <w:rPr>
          <w:rFonts w:asciiTheme="majorBidi" w:hAnsiTheme="majorBidi" w:cstheme="majorBidi"/>
          <w:sz w:val="24"/>
          <w:szCs w:val="24"/>
          <w:lang w:val="en-US"/>
        </w:rPr>
        <w:t xml:space="preserve">licy rate </w:t>
      </w:r>
      <w:r w:rsidR="00692956">
        <w:rPr>
          <w:rFonts w:asciiTheme="majorBidi" w:hAnsiTheme="majorBidi" w:cstheme="majorBidi"/>
          <w:sz w:val="24"/>
          <w:szCs w:val="24"/>
          <w:lang w:val="en-US"/>
        </w:rPr>
        <w:t>in</w:t>
      </w:r>
      <w:r w:rsidR="00602E6F">
        <w:rPr>
          <w:rFonts w:asciiTheme="majorBidi" w:hAnsiTheme="majorBidi" w:cstheme="majorBidi"/>
          <w:sz w:val="24"/>
          <w:szCs w:val="24"/>
          <w:lang w:val="en-US"/>
        </w:rPr>
        <w:t>to bank lending rate</w:t>
      </w:r>
      <w:r w:rsidR="005A2B5B">
        <w:rPr>
          <w:rFonts w:asciiTheme="majorBidi" w:hAnsiTheme="majorBidi" w:cstheme="majorBidi"/>
          <w:sz w:val="24"/>
          <w:szCs w:val="24"/>
          <w:lang w:val="en-US"/>
        </w:rPr>
        <w:t xml:space="preserve"> in </w:t>
      </w:r>
      <w:r w:rsidR="00EA085D">
        <w:rPr>
          <w:rFonts w:asciiTheme="majorBidi" w:hAnsiTheme="majorBidi" w:cstheme="majorBidi"/>
          <w:sz w:val="24"/>
          <w:szCs w:val="24"/>
          <w:lang w:val="en-US"/>
        </w:rPr>
        <w:t xml:space="preserve">a </w:t>
      </w:r>
      <w:r w:rsidR="005A2B5B">
        <w:rPr>
          <w:rFonts w:asciiTheme="majorBidi" w:hAnsiTheme="majorBidi" w:cstheme="majorBidi"/>
          <w:sz w:val="24"/>
          <w:szCs w:val="24"/>
          <w:lang w:val="en-US"/>
        </w:rPr>
        <w:t>panel study</w:t>
      </w:r>
      <w:r w:rsidR="00602E6F">
        <w:rPr>
          <w:rFonts w:asciiTheme="majorBidi" w:hAnsiTheme="majorBidi" w:cstheme="majorBidi"/>
          <w:sz w:val="24"/>
          <w:szCs w:val="24"/>
          <w:lang w:val="en-US"/>
        </w:rPr>
        <w:t xml:space="preserve">. However, the </w:t>
      </w:r>
      <w:r w:rsidR="00C70A7F">
        <w:rPr>
          <w:rFonts w:asciiTheme="majorBidi" w:hAnsiTheme="majorBidi" w:cstheme="majorBidi"/>
          <w:sz w:val="24"/>
          <w:szCs w:val="24"/>
          <w:lang w:val="en-US"/>
        </w:rPr>
        <w:t xml:space="preserve">question </w:t>
      </w:r>
      <w:r w:rsidR="00602E6F">
        <w:rPr>
          <w:rFonts w:asciiTheme="majorBidi" w:hAnsiTheme="majorBidi" w:cstheme="majorBidi"/>
          <w:sz w:val="24"/>
          <w:szCs w:val="24"/>
          <w:lang w:val="en-US"/>
        </w:rPr>
        <w:t>o</w:t>
      </w:r>
      <w:r w:rsidR="00C47559">
        <w:rPr>
          <w:rFonts w:asciiTheme="majorBidi" w:hAnsiTheme="majorBidi" w:cstheme="majorBidi"/>
          <w:sz w:val="24"/>
          <w:szCs w:val="24"/>
          <w:lang w:val="en-US"/>
        </w:rPr>
        <w:t>f</w:t>
      </w:r>
      <w:r w:rsidR="00602E6F">
        <w:rPr>
          <w:rFonts w:asciiTheme="majorBidi" w:hAnsiTheme="majorBidi" w:cstheme="majorBidi"/>
          <w:sz w:val="24"/>
          <w:szCs w:val="24"/>
          <w:lang w:val="en-US"/>
        </w:rPr>
        <w:t xml:space="preserve"> the effect of remittances on </w:t>
      </w:r>
      <w:r w:rsidR="004C3618">
        <w:rPr>
          <w:rFonts w:asciiTheme="majorBidi" w:hAnsiTheme="majorBidi" w:cstheme="majorBidi"/>
          <w:sz w:val="24"/>
          <w:szCs w:val="24"/>
          <w:lang w:val="en-US"/>
        </w:rPr>
        <w:t xml:space="preserve">other </w:t>
      </w:r>
      <w:r w:rsidR="00602E6F">
        <w:rPr>
          <w:rFonts w:asciiTheme="majorBidi" w:hAnsiTheme="majorBidi" w:cstheme="majorBidi"/>
          <w:sz w:val="24"/>
          <w:szCs w:val="24"/>
          <w:lang w:val="en-US"/>
        </w:rPr>
        <w:t xml:space="preserve">transmission channels </w:t>
      </w:r>
      <w:r w:rsidR="007E6210">
        <w:rPr>
          <w:rFonts w:asciiTheme="majorBidi" w:hAnsiTheme="majorBidi" w:cstheme="majorBidi"/>
          <w:sz w:val="24"/>
          <w:szCs w:val="24"/>
          <w:lang w:val="en-US"/>
        </w:rPr>
        <w:t xml:space="preserve">in </w:t>
      </w:r>
      <w:r w:rsidR="009A5303">
        <w:rPr>
          <w:rFonts w:asciiTheme="majorBidi" w:hAnsiTheme="majorBidi" w:cstheme="majorBidi"/>
          <w:sz w:val="24"/>
          <w:szCs w:val="24"/>
          <w:lang w:val="en-US"/>
        </w:rPr>
        <w:t xml:space="preserve">the </w:t>
      </w:r>
      <w:r w:rsidR="007E6210">
        <w:rPr>
          <w:rFonts w:asciiTheme="majorBidi" w:hAnsiTheme="majorBidi" w:cstheme="majorBidi"/>
          <w:sz w:val="24"/>
          <w:szCs w:val="24"/>
          <w:lang w:val="en-US"/>
        </w:rPr>
        <w:t>remittance-rec</w:t>
      </w:r>
      <w:r w:rsidR="00485BF5">
        <w:rPr>
          <w:rFonts w:asciiTheme="majorBidi" w:hAnsiTheme="majorBidi" w:cstheme="majorBidi"/>
          <w:sz w:val="24"/>
          <w:szCs w:val="24"/>
          <w:lang w:val="en-US"/>
        </w:rPr>
        <w:t>ipient</w:t>
      </w:r>
      <w:r w:rsidR="007E6210">
        <w:rPr>
          <w:rFonts w:asciiTheme="majorBidi" w:hAnsiTheme="majorBidi" w:cstheme="majorBidi"/>
          <w:sz w:val="24"/>
          <w:szCs w:val="24"/>
          <w:lang w:val="en-US"/>
        </w:rPr>
        <w:t xml:space="preserve"> </w:t>
      </w:r>
      <w:r w:rsidR="00A87E66">
        <w:rPr>
          <w:rFonts w:asciiTheme="majorBidi" w:hAnsiTheme="majorBidi" w:cstheme="majorBidi"/>
          <w:sz w:val="24"/>
          <w:szCs w:val="24"/>
          <w:lang w:val="en-US"/>
        </w:rPr>
        <w:t xml:space="preserve">wider cluster of </w:t>
      </w:r>
      <w:r w:rsidR="007E6210">
        <w:rPr>
          <w:rFonts w:asciiTheme="majorBidi" w:hAnsiTheme="majorBidi" w:cstheme="majorBidi"/>
          <w:sz w:val="24"/>
          <w:szCs w:val="24"/>
          <w:lang w:val="en-US"/>
        </w:rPr>
        <w:t xml:space="preserve">economies </w:t>
      </w:r>
      <w:r w:rsidR="00C70A7F">
        <w:rPr>
          <w:rFonts w:asciiTheme="majorBidi" w:hAnsiTheme="majorBidi" w:cstheme="majorBidi"/>
          <w:sz w:val="24"/>
          <w:szCs w:val="24"/>
          <w:lang w:val="en-US"/>
        </w:rPr>
        <w:t>still needs answers.</w:t>
      </w:r>
    </w:p>
    <w:p w14:paraId="669F5C18" w14:textId="37CE6821" w:rsidR="009D47AA" w:rsidRPr="009D47AA" w:rsidRDefault="009D47AA" w:rsidP="00182700">
      <w:pPr>
        <w:spacing w:line="288" w:lineRule="auto"/>
        <w:ind w:firstLine="720"/>
        <w:jc w:val="both"/>
        <w:rPr>
          <w:rFonts w:ascii="Times New Roman" w:hAnsi="Times New Roman" w:cs="Times New Roman"/>
          <w:sz w:val="24"/>
          <w:szCs w:val="24"/>
          <w:lang w:val="en-US"/>
        </w:rPr>
      </w:pPr>
      <w:r w:rsidRPr="002B7C62">
        <w:rPr>
          <w:rFonts w:ascii="Times New Roman" w:hAnsi="Times New Roman" w:cs="Times New Roman"/>
          <w:sz w:val="24"/>
          <w:szCs w:val="24"/>
          <w:lang w:val="en-US"/>
        </w:rPr>
        <w:t xml:space="preserve">Bank credit and exchange rate channels are operative monetary transmission </w:t>
      </w:r>
      <w:r w:rsidR="00311D7F">
        <w:rPr>
          <w:rFonts w:ascii="Times New Roman" w:hAnsi="Times New Roman" w:cs="Times New Roman"/>
          <w:sz w:val="24"/>
          <w:szCs w:val="24"/>
          <w:lang w:val="en-US"/>
        </w:rPr>
        <w:t>channels in most</w:t>
      </w:r>
      <w:r w:rsidRPr="002B7C62">
        <w:rPr>
          <w:rFonts w:ascii="Times New Roman" w:hAnsi="Times New Roman" w:cs="Times New Roman"/>
          <w:sz w:val="24"/>
          <w:szCs w:val="24"/>
          <w:lang w:val="en-US"/>
        </w:rPr>
        <w:t xml:space="preserve"> developing countries, where remittances play a significant role in the economy. These countries are heavily dependent on remittance inflow</w:t>
      </w:r>
      <w:r w:rsidR="006A3AA1">
        <w:rPr>
          <w:rFonts w:ascii="Times New Roman" w:hAnsi="Times New Roman" w:cs="Times New Roman"/>
          <w:sz w:val="24"/>
          <w:szCs w:val="24"/>
          <w:lang w:val="en-US"/>
        </w:rPr>
        <w:t>s</w:t>
      </w:r>
      <w:r w:rsidRPr="002B7C62">
        <w:rPr>
          <w:rFonts w:ascii="Times New Roman" w:hAnsi="Times New Roman" w:cs="Times New Roman"/>
          <w:sz w:val="24"/>
          <w:szCs w:val="24"/>
          <w:lang w:val="en-US"/>
        </w:rPr>
        <w:t xml:space="preserve">. The inflow of remittances may significantly alter the functioning of these intermediate monetary transmission channels; therefore, </w:t>
      </w:r>
      <w:r w:rsidR="00311D7F">
        <w:rPr>
          <w:rFonts w:ascii="Times New Roman" w:hAnsi="Times New Roman" w:cs="Times New Roman"/>
          <w:sz w:val="24"/>
          <w:szCs w:val="24"/>
          <w:lang w:val="en-US"/>
        </w:rPr>
        <w:t>policymakers</w:t>
      </w:r>
      <w:r w:rsidRPr="002B7C62">
        <w:rPr>
          <w:rFonts w:ascii="Times New Roman" w:hAnsi="Times New Roman" w:cs="Times New Roman"/>
          <w:sz w:val="24"/>
          <w:szCs w:val="24"/>
          <w:lang w:val="en-US"/>
        </w:rPr>
        <w:t xml:space="preserve"> have to consider the effect of remittances on these channels in remittance-recipient countries.</w:t>
      </w:r>
      <w:r>
        <w:rPr>
          <w:rFonts w:ascii="Times New Roman" w:hAnsi="Times New Roman" w:cs="Times New Roman"/>
          <w:sz w:val="24"/>
          <w:szCs w:val="24"/>
          <w:lang w:val="en-US"/>
        </w:rPr>
        <w:t xml:space="preserve"> </w:t>
      </w:r>
      <w:r w:rsidR="004211E5" w:rsidRPr="004211E5">
        <w:rPr>
          <w:rFonts w:ascii="Times New Roman" w:hAnsi="Times New Roman" w:cs="Times New Roman"/>
          <w:sz w:val="24"/>
          <w:szCs w:val="24"/>
          <w:lang w:val="en-US"/>
        </w:rPr>
        <w:t>The credit market is important for credit growth and consequent production and consumption during the expansionary monetary policy</w:t>
      </w:r>
      <w:r w:rsidRPr="002B7C62">
        <w:rPr>
          <w:rFonts w:ascii="Times New Roman" w:hAnsi="Times New Roman" w:cs="Times New Roman"/>
          <w:sz w:val="24"/>
          <w:szCs w:val="24"/>
          <w:lang w:val="en-US"/>
        </w:rPr>
        <w:t>.</w:t>
      </w:r>
      <w:r w:rsidR="007A096F">
        <w:rPr>
          <w:rFonts w:ascii="Times New Roman" w:hAnsi="Times New Roman" w:cs="Times New Roman"/>
          <w:sz w:val="24"/>
          <w:szCs w:val="24"/>
          <w:lang w:val="en-US"/>
        </w:rPr>
        <w:t xml:space="preserve"> </w:t>
      </w:r>
      <w:r w:rsidRPr="002B7C62">
        <w:rPr>
          <w:rFonts w:ascii="Times New Roman" w:hAnsi="Times New Roman" w:cs="Times New Roman"/>
          <w:sz w:val="24"/>
          <w:szCs w:val="24"/>
          <w:lang w:val="en-US"/>
        </w:rPr>
        <w:t>Likewi</w:t>
      </w:r>
      <w:r w:rsidR="00311D7F">
        <w:rPr>
          <w:rFonts w:ascii="Times New Roman" w:hAnsi="Times New Roman" w:cs="Times New Roman"/>
          <w:sz w:val="24"/>
          <w:szCs w:val="24"/>
          <w:lang w:val="en-US"/>
        </w:rPr>
        <w:t>se, policymakers</w:t>
      </w:r>
      <w:r w:rsidRPr="002B7C62">
        <w:rPr>
          <w:rFonts w:ascii="Times New Roman" w:hAnsi="Times New Roman" w:cs="Times New Roman"/>
          <w:sz w:val="24"/>
          <w:szCs w:val="24"/>
          <w:lang w:val="en-US"/>
        </w:rPr>
        <w:t xml:space="preserve"> exp</w:t>
      </w:r>
      <w:r w:rsidR="00311D7F">
        <w:rPr>
          <w:rFonts w:ascii="Times New Roman" w:hAnsi="Times New Roman" w:cs="Times New Roman"/>
          <w:sz w:val="24"/>
          <w:szCs w:val="24"/>
          <w:lang w:val="en-US"/>
        </w:rPr>
        <w:t>ect a</w:t>
      </w:r>
      <w:r w:rsidRPr="002B7C62">
        <w:rPr>
          <w:rFonts w:ascii="Times New Roman" w:hAnsi="Times New Roman" w:cs="Times New Roman"/>
          <w:sz w:val="24"/>
          <w:szCs w:val="24"/>
          <w:lang w:val="en-US"/>
        </w:rPr>
        <w:t xml:space="preserve"> decline in credit through contractionary monetary policy measures to achieve the inflation target. The influence of remittance</w:t>
      </w:r>
      <w:r w:rsidR="008E4789">
        <w:rPr>
          <w:rFonts w:ascii="Times New Roman" w:hAnsi="Times New Roman" w:cs="Times New Roman"/>
          <w:sz w:val="24"/>
          <w:szCs w:val="24"/>
          <w:lang w:val="en-US"/>
        </w:rPr>
        <w:t>s</w:t>
      </w:r>
      <w:r w:rsidRPr="002B7C62">
        <w:rPr>
          <w:rFonts w:ascii="Times New Roman" w:hAnsi="Times New Roman" w:cs="Times New Roman"/>
          <w:sz w:val="24"/>
          <w:szCs w:val="24"/>
          <w:lang w:val="en-US"/>
        </w:rPr>
        <w:t xml:space="preserve"> may alter the expected policy outcome </w:t>
      </w:r>
      <w:r w:rsidRPr="002B7C62">
        <w:rPr>
          <w:rFonts w:ascii="Times New Roman" w:hAnsi="Times New Roman" w:cs="Times New Roman"/>
          <w:sz w:val="24"/>
          <w:szCs w:val="24"/>
          <w:lang w:val="en-US"/>
        </w:rPr>
        <w:lastRenderedPageBreak/>
        <w:t xml:space="preserve">when remittances delink </w:t>
      </w:r>
      <w:r w:rsidR="00494F83">
        <w:rPr>
          <w:rFonts w:ascii="Times New Roman" w:hAnsi="Times New Roman" w:cs="Times New Roman"/>
          <w:sz w:val="24"/>
          <w:szCs w:val="24"/>
          <w:lang w:val="en-US"/>
        </w:rPr>
        <w:t>the</w:t>
      </w:r>
      <w:r w:rsidR="00F77CCC">
        <w:rPr>
          <w:rFonts w:ascii="Times New Roman" w:hAnsi="Times New Roman" w:cs="Times New Roman"/>
          <w:sz w:val="24"/>
          <w:szCs w:val="24"/>
          <w:lang w:val="en-US"/>
        </w:rPr>
        <w:t xml:space="preserve"> banks and</w:t>
      </w:r>
      <w:r w:rsidR="00494F83">
        <w:rPr>
          <w:rFonts w:ascii="Times New Roman" w:hAnsi="Times New Roman" w:cs="Times New Roman"/>
          <w:sz w:val="24"/>
          <w:szCs w:val="24"/>
          <w:lang w:val="en-US"/>
        </w:rPr>
        <w:t xml:space="preserve"> </w:t>
      </w:r>
      <w:r w:rsidRPr="002B7C62">
        <w:rPr>
          <w:rFonts w:ascii="Times New Roman" w:hAnsi="Times New Roman" w:cs="Times New Roman"/>
          <w:sz w:val="24"/>
          <w:szCs w:val="24"/>
          <w:lang w:val="en-US"/>
        </w:rPr>
        <w:t xml:space="preserve">interbank credit market </w:t>
      </w:r>
      <w:r w:rsidR="00494F83">
        <w:rPr>
          <w:rFonts w:ascii="Times New Roman" w:hAnsi="Times New Roman" w:cs="Times New Roman"/>
          <w:sz w:val="24"/>
          <w:szCs w:val="24"/>
          <w:lang w:val="en-US"/>
        </w:rPr>
        <w:t>by</w:t>
      </w:r>
      <w:r w:rsidRPr="002B7C62">
        <w:rPr>
          <w:rFonts w:ascii="Times New Roman" w:hAnsi="Times New Roman" w:cs="Times New Roman"/>
          <w:sz w:val="24"/>
          <w:szCs w:val="24"/>
          <w:lang w:val="en-US"/>
        </w:rPr>
        <w:t xml:space="preserve"> accumulati</w:t>
      </w:r>
      <w:r w:rsidR="00494F83">
        <w:rPr>
          <w:rFonts w:ascii="Times New Roman" w:hAnsi="Times New Roman" w:cs="Times New Roman"/>
          <w:sz w:val="24"/>
          <w:szCs w:val="24"/>
          <w:lang w:val="en-US"/>
        </w:rPr>
        <w:t>ng</w:t>
      </w:r>
      <w:r w:rsidR="004211E5">
        <w:rPr>
          <w:rFonts w:ascii="Times New Roman" w:hAnsi="Times New Roman" w:cs="Times New Roman"/>
          <w:sz w:val="24"/>
          <w:szCs w:val="24"/>
          <w:lang w:val="en-US"/>
        </w:rPr>
        <w:t xml:space="preserve"> </w:t>
      </w:r>
      <w:r w:rsidRPr="002B7C62">
        <w:rPr>
          <w:rFonts w:ascii="Times New Roman" w:hAnsi="Times New Roman" w:cs="Times New Roman"/>
          <w:sz w:val="24"/>
          <w:szCs w:val="24"/>
          <w:lang w:val="en-US"/>
        </w:rPr>
        <w:t xml:space="preserve">loanable funds available with banks. Likewise, the </w:t>
      </w:r>
      <w:r w:rsidR="006A21FE">
        <w:rPr>
          <w:rFonts w:ascii="Times New Roman" w:hAnsi="Times New Roman" w:cs="Times New Roman"/>
          <w:sz w:val="24"/>
          <w:szCs w:val="24"/>
          <w:lang w:val="en-US"/>
        </w:rPr>
        <w:t>i</w:t>
      </w:r>
      <w:r w:rsidRPr="002B7C62">
        <w:rPr>
          <w:rFonts w:ascii="Times New Roman" w:hAnsi="Times New Roman" w:cs="Times New Roman"/>
          <w:sz w:val="24"/>
          <w:szCs w:val="24"/>
          <w:lang w:val="en-US"/>
        </w:rPr>
        <w:t>nflow of remittance</w:t>
      </w:r>
      <w:r w:rsidR="00EC0EFC">
        <w:rPr>
          <w:rFonts w:ascii="Times New Roman" w:hAnsi="Times New Roman" w:cs="Times New Roman"/>
          <w:sz w:val="24"/>
          <w:szCs w:val="24"/>
          <w:lang w:val="en-US"/>
        </w:rPr>
        <w:t>s</w:t>
      </w:r>
      <w:r w:rsidRPr="002B7C62">
        <w:rPr>
          <w:rFonts w:ascii="Times New Roman" w:hAnsi="Times New Roman" w:cs="Times New Roman"/>
          <w:sz w:val="24"/>
          <w:szCs w:val="24"/>
          <w:lang w:val="en-US"/>
        </w:rPr>
        <w:t xml:space="preserve"> directly contributes to </w:t>
      </w:r>
      <w:r w:rsidR="00092AA8" w:rsidRPr="002B7C62">
        <w:rPr>
          <w:rFonts w:ascii="Times New Roman" w:hAnsi="Times New Roman" w:cs="Times New Roman"/>
          <w:sz w:val="24"/>
          <w:szCs w:val="24"/>
          <w:lang w:val="en-US"/>
        </w:rPr>
        <w:t>monet</w:t>
      </w:r>
      <w:r w:rsidR="00092AA8">
        <w:rPr>
          <w:rFonts w:ascii="Times New Roman" w:hAnsi="Times New Roman" w:cs="Times New Roman"/>
          <w:sz w:val="24"/>
          <w:szCs w:val="24"/>
          <w:lang w:val="en-US"/>
        </w:rPr>
        <w:t>ary</w:t>
      </w:r>
      <w:r w:rsidRPr="002B7C62">
        <w:rPr>
          <w:rFonts w:ascii="Times New Roman" w:hAnsi="Times New Roman" w:cs="Times New Roman"/>
          <w:sz w:val="24"/>
          <w:szCs w:val="24"/>
          <w:lang w:val="en-US"/>
        </w:rPr>
        <w:t xml:space="preserve"> aggregates and consequent inflationary pressure in the economy. This may trigger the alarm to introduce contractionary mone</w:t>
      </w:r>
      <w:r w:rsidR="00182700">
        <w:rPr>
          <w:rFonts w:ascii="Times New Roman" w:hAnsi="Times New Roman" w:cs="Times New Roman"/>
          <w:sz w:val="24"/>
          <w:szCs w:val="24"/>
          <w:lang w:val="en-US"/>
        </w:rPr>
        <w:t xml:space="preserve">tary policy measures to control </w:t>
      </w:r>
      <w:r w:rsidRPr="002B7C62">
        <w:rPr>
          <w:rFonts w:ascii="Times New Roman" w:hAnsi="Times New Roman" w:cs="Times New Roman"/>
          <w:sz w:val="24"/>
          <w:szCs w:val="24"/>
          <w:lang w:val="en-US"/>
        </w:rPr>
        <w:t>inflation in the economy</w:t>
      </w:r>
      <w:r w:rsidR="00924DF9">
        <w:rPr>
          <w:rFonts w:ascii="Times New Roman" w:hAnsi="Times New Roman" w:cs="Times New Roman"/>
          <w:sz w:val="24"/>
          <w:szCs w:val="24"/>
          <w:lang w:val="en-US"/>
        </w:rPr>
        <w:t xml:space="preserve">; </w:t>
      </w:r>
      <w:r w:rsidRPr="002B7C62">
        <w:rPr>
          <w:rFonts w:ascii="Times New Roman" w:hAnsi="Times New Roman" w:cs="Times New Roman"/>
          <w:sz w:val="24"/>
          <w:szCs w:val="24"/>
          <w:lang w:val="en-US"/>
        </w:rPr>
        <w:t xml:space="preserve">therefore, remittance-driven monetary aggregates may result in the appreciation of the domestic currency. </w:t>
      </w:r>
      <w:r w:rsidR="009772F7">
        <w:rPr>
          <w:rFonts w:ascii="Times New Roman" w:hAnsi="Times New Roman" w:cs="Times New Roman"/>
          <w:sz w:val="24"/>
          <w:szCs w:val="24"/>
          <w:lang w:val="en-US"/>
        </w:rPr>
        <w:t xml:space="preserve"> </w:t>
      </w:r>
      <w:r w:rsidRPr="002B7C62">
        <w:rPr>
          <w:rFonts w:ascii="Times New Roman" w:hAnsi="Times New Roman" w:cs="Times New Roman"/>
          <w:sz w:val="24"/>
          <w:szCs w:val="24"/>
          <w:lang w:val="en-US"/>
        </w:rPr>
        <w:t>T</w:t>
      </w:r>
      <w:r w:rsidR="004211E5">
        <w:rPr>
          <w:rFonts w:ascii="Times New Roman" w:hAnsi="Times New Roman" w:cs="Times New Roman"/>
          <w:sz w:val="24"/>
          <w:szCs w:val="24"/>
          <w:lang w:val="en-US"/>
        </w:rPr>
        <w:t>he policymake</w:t>
      </w:r>
      <w:r w:rsidRPr="002B7C62">
        <w:rPr>
          <w:rFonts w:ascii="Times New Roman" w:hAnsi="Times New Roman" w:cs="Times New Roman"/>
          <w:sz w:val="24"/>
          <w:szCs w:val="24"/>
          <w:lang w:val="en-US"/>
        </w:rPr>
        <w:t xml:space="preserve">rs in remittance-recipient economies will have to assess </w:t>
      </w:r>
      <w:r w:rsidR="00332775">
        <w:rPr>
          <w:rFonts w:ascii="Times New Roman" w:hAnsi="Times New Roman" w:cs="Times New Roman"/>
          <w:sz w:val="24"/>
          <w:szCs w:val="24"/>
          <w:lang w:val="en-US"/>
        </w:rPr>
        <w:t xml:space="preserve">their </w:t>
      </w:r>
      <w:r w:rsidR="004211E5">
        <w:rPr>
          <w:rFonts w:ascii="Times New Roman" w:hAnsi="Times New Roman" w:cs="Times New Roman"/>
          <w:sz w:val="24"/>
          <w:szCs w:val="24"/>
          <w:lang w:val="en-US"/>
        </w:rPr>
        <w:t>inflation-targeting</w:t>
      </w:r>
      <w:r w:rsidRPr="002B7C62">
        <w:rPr>
          <w:rFonts w:ascii="Times New Roman" w:hAnsi="Times New Roman" w:cs="Times New Roman"/>
          <w:sz w:val="24"/>
          <w:szCs w:val="24"/>
          <w:lang w:val="en-US"/>
        </w:rPr>
        <w:t xml:space="preserve"> monetary</w:t>
      </w:r>
      <w:r w:rsidR="00332775">
        <w:rPr>
          <w:rFonts w:ascii="Times New Roman" w:hAnsi="Times New Roman" w:cs="Times New Roman"/>
          <w:sz w:val="24"/>
          <w:szCs w:val="24"/>
          <w:lang w:val="en-US"/>
        </w:rPr>
        <w:t xml:space="preserve"> </w:t>
      </w:r>
      <w:r w:rsidRPr="002B7C62">
        <w:rPr>
          <w:rFonts w:ascii="Times New Roman" w:hAnsi="Times New Roman" w:cs="Times New Roman"/>
          <w:sz w:val="24"/>
          <w:szCs w:val="24"/>
          <w:lang w:val="en-US"/>
        </w:rPr>
        <w:t xml:space="preserve">policy </w:t>
      </w:r>
      <w:r w:rsidR="004211E5">
        <w:rPr>
          <w:rFonts w:ascii="Times New Roman" w:hAnsi="Times New Roman" w:cs="Times New Roman"/>
          <w:sz w:val="24"/>
          <w:szCs w:val="24"/>
          <w:lang w:val="en-US"/>
        </w:rPr>
        <w:t xml:space="preserve">decisions </w:t>
      </w:r>
      <w:r w:rsidR="00332775">
        <w:rPr>
          <w:rFonts w:ascii="Times New Roman" w:hAnsi="Times New Roman" w:cs="Times New Roman"/>
          <w:sz w:val="24"/>
          <w:szCs w:val="24"/>
          <w:lang w:val="en-US"/>
        </w:rPr>
        <w:t xml:space="preserve">considering the </w:t>
      </w:r>
      <w:r w:rsidR="00923419">
        <w:rPr>
          <w:rFonts w:ascii="Times New Roman" w:hAnsi="Times New Roman" w:cs="Times New Roman"/>
          <w:sz w:val="24"/>
          <w:szCs w:val="24"/>
          <w:lang w:val="en-US"/>
        </w:rPr>
        <w:t>fluctuations in remittance</w:t>
      </w:r>
      <w:r w:rsidR="00EF0F74">
        <w:rPr>
          <w:rFonts w:ascii="Times New Roman" w:hAnsi="Times New Roman" w:cs="Times New Roman"/>
          <w:sz w:val="24"/>
          <w:szCs w:val="24"/>
          <w:lang w:val="en-US"/>
        </w:rPr>
        <w:t xml:space="preserve"> </w:t>
      </w:r>
      <w:r w:rsidRPr="002B7C62">
        <w:rPr>
          <w:rFonts w:ascii="Times New Roman" w:hAnsi="Times New Roman" w:cs="Times New Roman"/>
          <w:sz w:val="24"/>
          <w:szCs w:val="24"/>
          <w:lang w:val="en-US"/>
        </w:rPr>
        <w:t>inflow</w:t>
      </w:r>
      <w:r w:rsidR="00923419">
        <w:rPr>
          <w:rFonts w:ascii="Times New Roman" w:hAnsi="Times New Roman" w:cs="Times New Roman"/>
          <w:sz w:val="24"/>
          <w:szCs w:val="24"/>
          <w:lang w:val="en-US"/>
        </w:rPr>
        <w:t>s</w:t>
      </w:r>
      <w:r w:rsidRPr="002B7C62">
        <w:rPr>
          <w:rFonts w:ascii="Times New Roman" w:hAnsi="Times New Roman" w:cs="Times New Roman"/>
          <w:sz w:val="24"/>
          <w:szCs w:val="24"/>
          <w:lang w:val="en-US"/>
        </w:rPr>
        <w:t xml:space="preserve"> into their economies.</w:t>
      </w:r>
    </w:p>
    <w:p w14:paraId="39234D15" w14:textId="568B6D89" w:rsidR="00265984" w:rsidRPr="00C6135F" w:rsidRDefault="00552337" w:rsidP="00C6135F">
      <w:pPr>
        <w:spacing w:line="288"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Our study examines the implications of remittances investigating</w:t>
      </w:r>
      <w:r w:rsidR="00AA3433" w:rsidRPr="00953AAA">
        <w:rPr>
          <w:rFonts w:asciiTheme="majorBidi" w:hAnsiTheme="majorBidi" w:cstheme="majorBidi"/>
          <w:sz w:val="24"/>
          <w:szCs w:val="24"/>
          <w:lang w:val="en-US"/>
        </w:rPr>
        <w:t xml:space="preserve"> 1</w:t>
      </w:r>
      <w:r w:rsidR="00D52F2E">
        <w:rPr>
          <w:rFonts w:asciiTheme="majorBidi" w:hAnsiTheme="majorBidi" w:cstheme="majorBidi"/>
          <w:sz w:val="24"/>
          <w:szCs w:val="24"/>
          <w:lang w:val="en-US"/>
        </w:rPr>
        <w:t xml:space="preserve">. </w:t>
      </w:r>
      <w:r w:rsidR="002B0E51">
        <w:rPr>
          <w:rFonts w:asciiTheme="majorBidi" w:hAnsiTheme="majorBidi" w:cstheme="majorBidi"/>
          <w:sz w:val="24"/>
          <w:szCs w:val="24"/>
          <w:lang w:val="en-US"/>
        </w:rPr>
        <w:t>whether remittances affect</w:t>
      </w:r>
      <w:r w:rsidR="000112C7" w:rsidRPr="00953AAA">
        <w:rPr>
          <w:rFonts w:asciiTheme="majorBidi" w:hAnsiTheme="majorBidi" w:cstheme="majorBidi"/>
          <w:sz w:val="24"/>
          <w:szCs w:val="24"/>
          <w:lang w:val="en-US"/>
        </w:rPr>
        <w:t xml:space="preserve"> credit and exchange rate channels in remittance-rec</w:t>
      </w:r>
      <w:r w:rsidR="00485BF5">
        <w:rPr>
          <w:rFonts w:asciiTheme="majorBidi" w:hAnsiTheme="majorBidi" w:cstheme="majorBidi"/>
          <w:sz w:val="24"/>
          <w:szCs w:val="24"/>
          <w:lang w:val="en-US"/>
        </w:rPr>
        <w:t>ipient</w:t>
      </w:r>
      <w:r w:rsidR="008E28AA">
        <w:rPr>
          <w:rFonts w:asciiTheme="majorBidi" w:hAnsiTheme="majorBidi" w:cstheme="majorBidi"/>
          <w:sz w:val="24"/>
          <w:szCs w:val="24"/>
          <w:lang w:val="en-US"/>
        </w:rPr>
        <w:t xml:space="preserve"> economies.</w:t>
      </w:r>
      <w:r w:rsidR="00F04A57">
        <w:rPr>
          <w:rFonts w:asciiTheme="majorBidi" w:hAnsiTheme="majorBidi" w:cstheme="majorBidi"/>
          <w:sz w:val="24"/>
          <w:szCs w:val="24"/>
          <w:lang w:val="en-US"/>
        </w:rPr>
        <w:t xml:space="preserve"> </w:t>
      </w:r>
      <w:r w:rsidR="008B7AE3" w:rsidRPr="00953AAA">
        <w:rPr>
          <w:rFonts w:asciiTheme="majorBidi" w:hAnsiTheme="majorBidi" w:cstheme="majorBidi"/>
          <w:sz w:val="24"/>
          <w:szCs w:val="24"/>
          <w:lang w:val="en-US"/>
        </w:rPr>
        <w:t xml:space="preserve">2. </w:t>
      </w:r>
      <w:r w:rsidR="00101DB2" w:rsidRPr="00953AAA">
        <w:rPr>
          <w:rFonts w:asciiTheme="majorBidi" w:hAnsiTheme="majorBidi" w:cstheme="majorBidi"/>
          <w:sz w:val="24"/>
          <w:szCs w:val="24"/>
          <w:lang w:val="en-US"/>
        </w:rPr>
        <w:t>h</w:t>
      </w:r>
      <w:r w:rsidR="008B7AE3" w:rsidRPr="00953AAA">
        <w:rPr>
          <w:rFonts w:asciiTheme="majorBidi" w:hAnsiTheme="majorBidi" w:cstheme="majorBidi"/>
          <w:sz w:val="24"/>
          <w:szCs w:val="24"/>
          <w:lang w:val="en-US"/>
        </w:rPr>
        <w:t>ow does the effect of remittances on credit and exchange rate channels vary across the remittance-rec</w:t>
      </w:r>
      <w:r w:rsidR="00485BF5">
        <w:rPr>
          <w:rFonts w:asciiTheme="majorBidi" w:hAnsiTheme="majorBidi" w:cstheme="majorBidi"/>
          <w:sz w:val="24"/>
          <w:szCs w:val="24"/>
          <w:lang w:val="en-US"/>
        </w:rPr>
        <w:t>ipient</w:t>
      </w:r>
      <w:r w:rsidR="00E71843">
        <w:rPr>
          <w:rFonts w:asciiTheme="majorBidi" w:hAnsiTheme="majorBidi" w:cstheme="majorBidi"/>
          <w:sz w:val="24"/>
          <w:szCs w:val="24"/>
          <w:lang w:val="en-US"/>
        </w:rPr>
        <w:t xml:space="preserve"> economies</w:t>
      </w:r>
      <w:r w:rsidR="008E28AA">
        <w:rPr>
          <w:rFonts w:asciiTheme="majorBidi" w:hAnsiTheme="majorBidi" w:cstheme="majorBidi"/>
          <w:sz w:val="24"/>
          <w:szCs w:val="24"/>
          <w:lang w:val="en-US"/>
        </w:rPr>
        <w:t>?</w:t>
      </w:r>
      <w:r w:rsidR="008B7AE3" w:rsidRPr="00953AAA">
        <w:rPr>
          <w:rFonts w:asciiTheme="majorBidi" w:hAnsiTheme="majorBidi" w:cstheme="majorBidi"/>
          <w:sz w:val="24"/>
          <w:szCs w:val="24"/>
          <w:lang w:val="en-US"/>
        </w:rPr>
        <w:t xml:space="preserve"> </w:t>
      </w:r>
      <w:r w:rsidR="009D47AA">
        <w:rPr>
          <w:rFonts w:asciiTheme="majorBidi" w:hAnsiTheme="majorBidi" w:cstheme="majorBidi"/>
          <w:sz w:val="24"/>
          <w:szCs w:val="24"/>
          <w:lang w:val="en-US"/>
        </w:rPr>
        <w:t xml:space="preserve">3. what factors contribute to the varying effect on these transmission channels? </w:t>
      </w:r>
      <w:r w:rsidR="00513C86" w:rsidRPr="00C6135F">
        <w:rPr>
          <w:rFonts w:asciiTheme="majorBidi" w:hAnsiTheme="majorBidi" w:cstheme="majorBidi"/>
          <w:sz w:val="24"/>
          <w:szCs w:val="24"/>
          <w:lang w:val="en-US"/>
        </w:rPr>
        <w:t xml:space="preserve">To answer these questions, we use </w:t>
      </w:r>
      <w:r w:rsidR="003A47D2">
        <w:rPr>
          <w:rFonts w:asciiTheme="majorBidi" w:hAnsiTheme="majorBidi" w:cstheme="majorBidi"/>
          <w:sz w:val="24"/>
          <w:szCs w:val="24"/>
          <w:lang w:val="en-US"/>
        </w:rPr>
        <w:t xml:space="preserve">a </w:t>
      </w:r>
      <w:r w:rsidR="001F2633" w:rsidRPr="00C6135F">
        <w:rPr>
          <w:rFonts w:asciiTheme="majorBidi" w:hAnsiTheme="majorBidi" w:cstheme="majorBidi"/>
          <w:sz w:val="24"/>
          <w:szCs w:val="24"/>
          <w:lang w:val="en-US"/>
        </w:rPr>
        <w:t>two-stage</w:t>
      </w:r>
      <w:r w:rsidR="00513C86" w:rsidRPr="00C6135F">
        <w:rPr>
          <w:rFonts w:asciiTheme="majorBidi" w:hAnsiTheme="majorBidi" w:cstheme="majorBidi"/>
          <w:sz w:val="24"/>
          <w:szCs w:val="24"/>
          <w:lang w:val="en-US"/>
        </w:rPr>
        <w:t xml:space="preserve"> approach. In the first stage</w:t>
      </w:r>
      <w:r w:rsidR="00A67731">
        <w:rPr>
          <w:rFonts w:asciiTheme="majorBidi" w:hAnsiTheme="majorBidi" w:cstheme="majorBidi"/>
          <w:sz w:val="24"/>
          <w:szCs w:val="24"/>
          <w:lang w:val="en-US"/>
        </w:rPr>
        <w:t>,</w:t>
      </w:r>
      <w:r w:rsidR="00513C86" w:rsidRPr="00C6135F">
        <w:rPr>
          <w:rFonts w:asciiTheme="majorBidi" w:hAnsiTheme="majorBidi" w:cstheme="majorBidi"/>
          <w:sz w:val="24"/>
          <w:szCs w:val="24"/>
          <w:lang w:val="en-US"/>
        </w:rPr>
        <w:t xml:space="preserve"> we estimate the IRs of bank credit and exchange rate to a shock in remittances using the methodology introduced by</w:t>
      </w:r>
      <w:r w:rsidR="00C6135F" w:rsidRPr="00C6135F">
        <w:rPr>
          <w:rFonts w:asciiTheme="majorBidi" w:hAnsiTheme="majorBidi" w:cstheme="majorBidi"/>
          <w:sz w:val="24"/>
          <w:szCs w:val="24"/>
          <w:lang w:val="en-US"/>
        </w:rPr>
        <w:t xml:space="preserve"> </w:t>
      </w:r>
      <w:r w:rsidR="00C6135F" w:rsidRPr="00C6135F">
        <w:rPr>
          <w:rFonts w:asciiTheme="majorBidi" w:hAnsiTheme="majorBidi" w:cstheme="majorBidi"/>
          <w:sz w:val="24"/>
          <w:szCs w:val="24"/>
          <w:lang w:val="en-US"/>
        </w:rPr>
        <w:fldChar w:fldCharType="begin"/>
      </w:r>
      <w:r w:rsidR="00C6135F" w:rsidRPr="00C6135F">
        <w:rPr>
          <w:rFonts w:asciiTheme="majorBidi" w:hAnsiTheme="majorBidi" w:cstheme="majorBidi"/>
          <w:sz w:val="24"/>
          <w:szCs w:val="24"/>
          <w:lang w:val="en-US"/>
        </w:rPr>
        <w:instrText xml:space="preserve"> ADDIN EN.CITE &lt;EndNote&gt;&lt;Cite AuthorYear="1"&gt;&lt;Author&gt;Pedroni&lt;/Author&gt;&lt;Year&gt;2013&lt;/Year&gt;&lt;RecNum&gt;172&lt;/RecNum&gt;&lt;DisplayText&gt;Pedroni (2013)&lt;/DisplayText&gt;&lt;record&gt;&lt;rec-number&gt;172&lt;/rec-number&gt;&lt;foreign-keys&gt;&lt;key app="EN" db-id="fv9tzzdth2tfxfexxekx9teksrzwxzxva0vf" timestamp="1590984042"&gt;172&lt;/key&gt;&lt;/foreign-keys&gt;&lt;ref-type name="Journal Article"&gt;17&lt;/ref-type&gt;&lt;contributors&gt;&lt;authors&gt;&lt;author&gt;Pedroni, Peter&lt;/author&gt;&lt;/authors&gt;&lt;/contributors&gt;&lt;titles&gt;&lt;title&gt;Structural Panel VARs&lt;/title&gt;&lt;secondary-title&gt;Econometrics&lt;/secondary-title&gt;&lt;/titles&gt;&lt;periodical&gt;&lt;full-title&gt;Econometrics&lt;/full-title&gt;&lt;/periodical&gt;&lt;pages&gt;180-206&lt;/pages&gt;&lt;volume&gt;1&lt;/volume&gt;&lt;number&gt;2&lt;/number&gt;&lt;keywords&gt;&lt;keyword&gt;Studies&lt;/keyword&gt;&lt;keyword&gt;Time Series&lt;/keyword&gt;&lt;keyword&gt;Monte Carlo Simulation&lt;/keyword&gt;&lt;keyword&gt;Economics&lt;/keyword&gt;&lt;keyword&gt;Economic Theory&lt;/keyword&gt;&lt;keyword&gt;Experimental/Theoretical&lt;/keyword&gt;&lt;keyword&gt;Panel Time Series&lt;/keyword&gt;&lt;keyword&gt;Structural Var&lt;/keyword&gt;&lt;keyword&gt;Panel Vars&lt;/keyword&gt;&lt;/keywords&gt;&lt;dates&gt;&lt;year&gt;2013&lt;/year&gt;&lt;/dates&gt;&lt;pub-location&gt;Basel&lt;/pub-location&gt;&lt;urls&gt;&lt;/urls&gt;&lt;electronic-resource-num&gt;10.3390/econometrics1020180&lt;/electronic-resource-num&gt;&lt;/record&gt;&lt;/Cite&gt;&lt;/EndNote&gt;</w:instrText>
      </w:r>
      <w:r w:rsidR="00C6135F" w:rsidRPr="00C6135F">
        <w:rPr>
          <w:rFonts w:asciiTheme="majorBidi" w:hAnsiTheme="majorBidi" w:cstheme="majorBidi"/>
          <w:sz w:val="24"/>
          <w:szCs w:val="24"/>
          <w:lang w:val="en-US"/>
        </w:rPr>
        <w:fldChar w:fldCharType="separate"/>
      </w:r>
      <w:r w:rsidR="00C6135F" w:rsidRPr="00C6135F">
        <w:rPr>
          <w:rFonts w:asciiTheme="majorBidi" w:hAnsiTheme="majorBidi" w:cstheme="majorBidi"/>
          <w:noProof/>
          <w:sz w:val="24"/>
          <w:szCs w:val="24"/>
          <w:lang w:val="en-US"/>
        </w:rPr>
        <w:t>Pedroni (2013)</w:t>
      </w:r>
      <w:r w:rsidR="00C6135F" w:rsidRPr="00C6135F">
        <w:rPr>
          <w:rFonts w:asciiTheme="majorBidi" w:hAnsiTheme="majorBidi" w:cstheme="majorBidi"/>
          <w:sz w:val="24"/>
          <w:szCs w:val="24"/>
          <w:lang w:val="en-US"/>
        </w:rPr>
        <w:fldChar w:fldCharType="end"/>
      </w:r>
      <w:r w:rsidR="00513C86" w:rsidRPr="00C6135F">
        <w:rPr>
          <w:rFonts w:asciiTheme="majorBidi" w:hAnsiTheme="majorBidi" w:cstheme="majorBidi"/>
          <w:sz w:val="24"/>
          <w:szCs w:val="24"/>
          <w:lang w:val="en-US"/>
        </w:rPr>
        <w:t xml:space="preserve">. In the second stage, we regress the IRs on a set of other variables, explained in the previous empirical literature, to describe how remittances affect these monetary transmission channels. </w:t>
      </w:r>
    </w:p>
    <w:p w14:paraId="26BC9D60" w14:textId="58D69820" w:rsidR="00541CC2" w:rsidRPr="00265984" w:rsidRDefault="008B7AE3" w:rsidP="00CD0099">
      <w:pPr>
        <w:spacing w:line="288" w:lineRule="auto"/>
        <w:ind w:firstLine="720"/>
        <w:jc w:val="both"/>
        <w:rPr>
          <w:rFonts w:asciiTheme="majorBidi" w:hAnsiTheme="majorBidi" w:cstheme="majorBidi"/>
          <w:b/>
          <w:bCs/>
          <w:i/>
          <w:iCs/>
          <w:sz w:val="24"/>
          <w:szCs w:val="24"/>
          <w:highlight w:val="yellow"/>
          <w:lang w:val="en-US"/>
        </w:rPr>
      </w:pPr>
      <w:r w:rsidRPr="007E1FF2">
        <w:rPr>
          <w:rFonts w:asciiTheme="majorBidi" w:hAnsiTheme="majorBidi" w:cstheme="majorBidi"/>
          <w:sz w:val="24"/>
          <w:szCs w:val="24"/>
          <w:lang w:val="en-US"/>
        </w:rPr>
        <w:t xml:space="preserve">This study distinguishes </w:t>
      </w:r>
      <w:r w:rsidR="00D63F86" w:rsidRPr="007E1FF2">
        <w:rPr>
          <w:rFonts w:asciiTheme="majorBidi" w:hAnsiTheme="majorBidi" w:cstheme="majorBidi"/>
          <w:sz w:val="24"/>
          <w:szCs w:val="24"/>
          <w:lang w:val="en-US"/>
        </w:rPr>
        <w:t xml:space="preserve">itself </w:t>
      </w:r>
      <w:r w:rsidRPr="007E1FF2">
        <w:rPr>
          <w:rFonts w:asciiTheme="majorBidi" w:hAnsiTheme="majorBidi" w:cstheme="majorBidi"/>
          <w:sz w:val="24"/>
          <w:szCs w:val="24"/>
          <w:lang w:val="en-US"/>
        </w:rPr>
        <w:t xml:space="preserve">from other previous studies </w:t>
      </w:r>
      <w:r w:rsidR="007237A2" w:rsidRPr="007E1FF2">
        <w:rPr>
          <w:rFonts w:asciiTheme="majorBidi" w:hAnsiTheme="majorBidi" w:cstheme="majorBidi"/>
          <w:sz w:val="24"/>
          <w:szCs w:val="24"/>
          <w:lang w:val="en-US"/>
        </w:rPr>
        <w:t xml:space="preserve">by employing </w:t>
      </w:r>
      <w:r w:rsidR="00424B85">
        <w:rPr>
          <w:rFonts w:asciiTheme="majorBidi" w:hAnsiTheme="majorBidi" w:cstheme="majorBidi"/>
          <w:sz w:val="24"/>
          <w:szCs w:val="24"/>
          <w:lang w:val="en-US"/>
        </w:rPr>
        <w:t xml:space="preserve">a </w:t>
      </w:r>
      <w:r w:rsidR="007237A2" w:rsidRPr="007E1FF2">
        <w:rPr>
          <w:rFonts w:asciiTheme="majorBidi" w:hAnsiTheme="majorBidi" w:cstheme="majorBidi"/>
          <w:sz w:val="24"/>
          <w:szCs w:val="24"/>
          <w:lang w:val="en-US"/>
        </w:rPr>
        <w:t xml:space="preserve">panel SVAR model with long-run and short-run restrictions. </w:t>
      </w:r>
      <w:r w:rsidR="000A0569" w:rsidRPr="007E1FF2">
        <w:rPr>
          <w:rFonts w:asciiTheme="majorBidi" w:hAnsiTheme="majorBidi" w:cstheme="majorBidi"/>
          <w:sz w:val="24"/>
          <w:szCs w:val="24"/>
          <w:lang w:val="en-US"/>
        </w:rPr>
        <w:t>In addition, remittances have been used as one of the variables in the SVAR model itself</w:t>
      </w:r>
      <w:r w:rsidR="00B82C5A" w:rsidRPr="007E1FF2">
        <w:rPr>
          <w:rFonts w:asciiTheme="majorBidi" w:hAnsiTheme="majorBidi" w:cstheme="majorBidi"/>
          <w:sz w:val="24"/>
          <w:szCs w:val="24"/>
          <w:lang w:val="en-US"/>
        </w:rPr>
        <w:t xml:space="preserve"> reflecting its interrelationship with other</w:t>
      </w:r>
      <w:r w:rsidR="00636CE1" w:rsidRPr="007E1FF2">
        <w:rPr>
          <w:rFonts w:asciiTheme="majorBidi" w:hAnsiTheme="majorBidi" w:cstheme="majorBidi"/>
          <w:sz w:val="24"/>
          <w:szCs w:val="24"/>
          <w:lang w:val="en-US"/>
        </w:rPr>
        <w:t xml:space="preserve"> varia</w:t>
      </w:r>
      <w:r w:rsidR="00265984" w:rsidRPr="007E1FF2">
        <w:rPr>
          <w:rFonts w:asciiTheme="majorBidi" w:hAnsiTheme="majorBidi" w:cstheme="majorBidi"/>
          <w:sz w:val="24"/>
          <w:szCs w:val="24"/>
          <w:lang w:val="en-US"/>
        </w:rPr>
        <w:t>b</w:t>
      </w:r>
      <w:r w:rsidR="00636CE1" w:rsidRPr="007E1FF2">
        <w:rPr>
          <w:rFonts w:asciiTheme="majorBidi" w:hAnsiTheme="majorBidi" w:cstheme="majorBidi"/>
          <w:sz w:val="24"/>
          <w:szCs w:val="24"/>
          <w:lang w:val="en-US"/>
        </w:rPr>
        <w:t>les</w:t>
      </w:r>
      <w:r w:rsidR="00B82C5A" w:rsidRPr="007E1FF2">
        <w:rPr>
          <w:rFonts w:asciiTheme="majorBidi" w:hAnsiTheme="majorBidi" w:cstheme="majorBidi"/>
          <w:sz w:val="24"/>
          <w:szCs w:val="24"/>
          <w:lang w:val="en-US"/>
        </w:rPr>
        <w:t>.</w:t>
      </w:r>
      <w:r w:rsidR="006D7779" w:rsidRPr="007E1FF2">
        <w:rPr>
          <w:rFonts w:asciiTheme="majorBidi" w:hAnsiTheme="majorBidi" w:cstheme="majorBidi"/>
          <w:sz w:val="24"/>
          <w:szCs w:val="24"/>
          <w:lang w:val="en-US"/>
        </w:rPr>
        <w:t xml:space="preserve"> Furthermore, </w:t>
      </w:r>
      <w:r w:rsidR="000902A6">
        <w:rPr>
          <w:rFonts w:asciiTheme="majorBidi" w:hAnsiTheme="majorBidi" w:cstheme="majorBidi"/>
          <w:sz w:val="24"/>
          <w:szCs w:val="24"/>
          <w:lang w:val="en-US"/>
        </w:rPr>
        <w:t xml:space="preserve">the </w:t>
      </w:r>
      <w:r w:rsidR="006D7779" w:rsidRPr="007E1FF2">
        <w:rPr>
          <w:rFonts w:asciiTheme="majorBidi" w:hAnsiTheme="majorBidi" w:cstheme="majorBidi"/>
          <w:sz w:val="24"/>
          <w:szCs w:val="24"/>
          <w:lang w:val="en-US"/>
        </w:rPr>
        <w:t xml:space="preserve">use of SVAR approach addresses the endogeneity issue in the </w:t>
      </w:r>
      <w:r w:rsidR="002E5A84" w:rsidRPr="007E1FF2">
        <w:rPr>
          <w:rFonts w:asciiTheme="majorBidi" w:hAnsiTheme="majorBidi" w:cstheme="majorBidi"/>
          <w:sz w:val="24"/>
          <w:szCs w:val="24"/>
          <w:lang w:val="en-US"/>
        </w:rPr>
        <w:t>statistical analysis</w:t>
      </w:r>
      <w:r w:rsidR="006D7779" w:rsidRPr="007E1FF2">
        <w:rPr>
          <w:rFonts w:asciiTheme="majorBidi" w:hAnsiTheme="majorBidi" w:cstheme="majorBidi"/>
          <w:sz w:val="24"/>
          <w:szCs w:val="24"/>
          <w:lang w:val="en-US"/>
        </w:rPr>
        <w:t xml:space="preserve">. </w:t>
      </w:r>
      <w:r w:rsidR="002E5A84" w:rsidRPr="007E1FF2">
        <w:rPr>
          <w:rFonts w:asciiTheme="majorBidi" w:hAnsiTheme="majorBidi" w:cstheme="majorBidi"/>
          <w:sz w:val="24"/>
          <w:szCs w:val="24"/>
          <w:lang w:val="en-US"/>
        </w:rPr>
        <w:t>In addition, t</w:t>
      </w:r>
      <w:r w:rsidR="007E33D9" w:rsidRPr="007E1FF2">
        <w:rPr>
          <w:rFonts w:asciiTheme="majorBidi" w:hAnsiTheme="majorBidi" w:cstheme="majorBidi"/>
          <w:sz w:val="24"/>
          <w:szCs w:val="24"/>
          <w:lang w:val="en-US"/>
        </w:rPr>
        <w:t>he panel SVAR approach proposed by</w:t>
      </w:r>
      <w:r w:rsidR="002F05FC" w:rsidRPr="007E1FF2">
        <w:rPr>
          <w:rFonts w:asciiTheme="majorBidi" w:hAnsiTheme="majorBidi" w:cstheme="majorBidi"/>
          <w:sz w:val="24"/>
          <w:szCs w:val="24"/>
          <w:lang w:val="en-US"/>
        </w:rPr>
        <w:t xml:space="preserve"> </w:t>
      </w:r>
      <w:r w:rsidR="002F05FC" w:rsidRPr="007E1FF2">
        <w:rPr>
          <w:rFonts w:asciiTheme="majorBidi" w:hAnsiTheme="majorBidi" w:cstheme="majorBidi"/>
          <w:sz w:val="24"/>
          <w:szCs w:val="24"/>
          <w:lang w:val="en-US"/>
        </w:rPr>
        <w:fldChar w:fldCharType="begin"/>
      </w:r>
      <w:r w:rsidR="002F05FC" w:rsidRPr="007E1FF2">
        <w:rPr>
          <w:rFonts w:asciiTheme="majorBidi" w:hAnsiTheme="majorBidi" w:cstheme="majorBidi"/>
          <w:sz w:val="24"/>
          <w:szCs w:val="24"/>
          <w:lang w:val="en-US"/>
        </w:rPr>
        <w:instrText xml:space="preserve"> ADDIN EN.CITE &lt;EndNote&gt;&lt;Cite AuthorYear="1"&gt;&lt;Author&gt;Pedroni&lt;/Author&gt;&lt;Year&gt;2013&lt;/Year&gt;&lt;RecNum&gt;172&lt;/RecNum&gt;&lt;DisplayText&gt;Pedroni (2013)&lt;/DisplayText&gt;&lt;record&gt;&lt;rec-number&gt;172&lt;/rec-number&gt;&lt;foreign-keys&gt;&lt;key app="EN" db-id="fv9tzzdth2tfxfexxekx9teksrzwxzxva0vf" timestamp="1590984042"&gt;172&lt;/key&gt;&lt;/foreign-keys&gt;&lt;ref-type name="Journal Article"&gt;17&lt;/ref-type&gt;&lt;contributors&gt;&lt;authors&gt;&lt;author&gt;Pedroni, Peter&lt;/author&gt;&lt;/authors&gt;&lt;/contributors&gt;&lt;titles&gt;&lt;title&gt;Structural Panel VARs&lt;/title&gt;&lt;secondary-title&gt;Econometrics&lt;/secondary-title&gt;&lt;/titles&gt;&lt;periodical&gt;&lt;full-title&gt;Econometrics&lt;/full-title&gt;&lt;/periodical&gt;&lt;pages&gt;180-206&lt;/pages&gt;&lt;volume&gt;1&lt;/volume&gt;&lt;number&gt;2&lt;/number&gt;&lt;keywords&gt;&lt;keyword&gt;Studies&lt;/keyword&gt;&lt;keyword&gt;Time Series&lt;/keyword&gt;&lt;keyword&gt;Monte Carlo Simulation&lt;/keyword&gt;&lt;keyword&gt;Economics&lt;/keyword&gt;&lt;keyword&gt;Economic Theory&lt;/keyword&gt;&lt;keyword&gt;Experimental/Theoretical&lt;/keyword&gt;&lt;keyword&gt;Panel Time Series&lt;/keyword&gt;&lt;keyword&gt;Structural Var&lt;/keyword&gt;&lt;keyword&gt;Panel Vars&lt;/keyword&gt;&lt;/keywords&gt;&lt;dates&gt;&lt;year&gt;2013&lt;/year&gt;&lt;/dates&gt;&lt;pub-location&gt;Basel&lt;/pub-location&gt;&lt;urls&gt;&lt;/urls&gt;&lt;electronic-resource-num&gt;10.3390/econometrics1020180&lt;/electronic-resource-num&gt;&lt;/record&gt;&lt;/Cite&gt;&lt;/EndNote&gt;</w:instrText>
      </w:r>
      <w:r w:rsidR="002F05FC" w:rsidRPr="007E1FF2">
        <w:rPr>
          <w:rFonts w:asciiTheme="majorBidi" w:hAnsiTheme="majorBidi" w:cstheme="majorBidi"/>
          <w:sz w:val="24"/>
          <w:szCs w:val="24"/>
          <w:lang w:val="en-US"/>
        </w:rPr>
        <w:fldChar w:fldCharType="separate"/>
      </w:r>
      <w:r w:rsidR="002F05FC" w:rsidRPr="007E1FF2">
        <w:rPr>
          <w:rFonts w:asciiTheme="majorBidi" w:hAnsiTheme="majorBidi" w:cstheme="majorBidi"/>
          <w:noProof/>
          <w:sz w:val="24"/>
          <w:szCs w:val="24"/>
          <w:lang w:val="en-US"/>
        </w:rPr>
        <w:t>Pedroni (2013)</w:t>
      </w:r>
      <w:r w:rsidR="002F05FC" w:rsidRPr="007E1FF2">
        <w:rPr>
          <w:rFonts w:asciiTheme="majorBidi" w:hAnsiTheme="majorBidi" w:cstheme="majorBidi"/>
          <w:sz w:val="24"/>
          <w:szCs w:val="24"/>
          <w:lang w:val="en-US"/>
        </w:rPr>
        <w:fldChar w:fldCharType="end"/>
      </w:r>
      <w:r w:rsidR="002F05FC" w:rsidRPr="007E1FF2">
        <w:rPr>
          <w:rFonts w:asciiTheme="majorBidi" w:hAnsiTheme="majorBidi" w:cstheme="majorBidi"/>
          <w:sz w:val="24"/>
          <w:szCs w:val="24"/>
          <w:lang w:val="en-US"/>
        </w:rPr>
        <w:t xml:space="preserve"> </w:t>
      </w:r>
      <w:r w:rsidR="007E33D9" w:rsidRPr="007E1FF2">
        <w:rPr>
          <w:rFonts w:asciiTheme="majorBidi" w:hAnsiTheme="majorBidi" w:cstheme="majorBidi"/>
          <w:sz w:val="24"/>
          <w:szCs w:val="24"/>
          <w:lang w:val="en-US"/>
        </w:rPr>
        <w:t>can capture the dynamic effects of variables in an unbalanced panel of heterogeneous economies</w:t>
      </w:r>
      <w:r w:rsidR="00265984" w:rsidRPr="007E1FF2">
        <w:rPr>
          <w:rFonts w:asciiTheme="majorBidi" w:hAnsiTheme="majorBidi" w:cstheme="majorBidi"/>
          <w:sz w:val="24"/>
          <w:szCs w:val="24"/>
          <w:lang w:val="en-US"/>
        </w:rPr>
        <w:t>.</w:t>
      </w:r>
      <w:r w:rsidR="00265984" w:rsidRPr="002F05FC">
        <w:rPr>
          <w:rFonts w:asciiTheme="majorBidi" w:hAnsiTheme="majorBidi" w:cstheme="majorBidi"/>
          <w:i/>
          <w:iCs/>
          <w:sz w:val="24"/>
          <w:szCs w:val="24"/>
          <w:lang w:val="en-US"/>
        </w:rPr>
        <w:t xml:space="preserve"> </w:t>
      </w:r>
      <w:r w:rsidR="00135C73" w:rsidRPr="002F05FC">
        <w:rPr>
          <w:rFonts w:asciiTheme="majorBidi" w:hAnsiTheme="majorBidi" w:cstheme="majorBidi"/>
          <w:sz w:val="24"/>
          <w:szCs w:val="24"/>
          <w:lang w:val="en-US"/>
        </w:rPr>
        <w:t>Thi</w:t>
      </w:r>
      <w:r w:rsidR="003C30CD" w:rsidRPr="002F05FC">
        <w:rPr>
          <w:rFonts w:asciiTheme="majorBidi" w:hAnsiTheme="majorBidi" w:cstheme="majorBidi"/>
          <w:sz w:val="24"/>
          <w:szCs w:val="24"/>
          <w:lang w:val="en-US"/>
        </w:rPr>
        <w:t>s research</w:t>
      </w:r>
      <w:r w:rsidR="00135C73" w:rsidRPr="002F05FC">
        <w:rPr>
          <w:rFonts w:asciiTheme="majorBidi" w:hAnsiTheme="majorBidi" w:cstheme="majorBidi"/>
          <w:sz w:val="24"/>
          <w:szCs w:val="24"/>
          <w:lang w:val="en-US"/>
        </w:rPr>
        <w:t xml:space="preserve"> also considers </w:t>
      </w:r>
      <w:r w:rsidR="003C30CD" w:rsidRPr="002F05FC">
        <w:rPr>
          <w:rFonts w:asciiTheme="majorBidi" w:hAnsiTheme="majorBidi" w:cstheme="majorBidi"/>
          <w:sz w:val="24"/>
          <w:szCs w:val="24"/>
          <w:lang w:val="en-US"/>
        </w:rPr>
        <w:t xml:space="preserve">the </w:t>
      </w:r>
      <w:r w:rsidRPr="002F05FC">
        <w:rPr>
          <w:rFonts w:asciiTheme="majorBidi" w:hAnsiTheme="majorBidi" w:cstheme="majorBidi"/>
          <w:sz w:val="24"/>
          <w:szCs w:val="24"/>
          <w:lang w:val="en-US"/>
        </w:rPr>
        <w:t>demand and supply</w:t>
      </w:r>
      <w:r w:rsidR="004106DA" w:rsidRPr="002F05FC">
        <w:rPr>
          <w:rFonts w:asciiTheme="majorBidi" w:hAnsiTheme="majorBidi" w:cstheme="majorBidi"/>
          <w:sz w:val="24"/>
          <w:szCs w:val="24"/>
          <w:lang w:val="en-US"/>
        </w:rPr>
        <w:t>-</w:t>
      </w:r>
      <w:r w:rsidRPr="002F05FC">
        <w:rPr>
          <w:rFonts w:asciiTheme="majorBidi" w:hAnsiTheme="majorBidi" w:cstheme="majorBidi"/>
          <w:sz w:val="24"/>
          <w:szCs w:val="24"/>
          <w:lang w:val="en-US"/>
        </w:rPr>
        <w:t>side effects of remitt</w:t>
      </w:r>
      <w:r w:rsidR="00135C73" w:rsidRPr="002F05FC">
        <w:rPr>
          <w:rFonts w:asciiTheme="majorBidi" w:hAnsiTheme="majorBidi" w:cstheme="majorBidi"/>
          <w:sz w:val="24"/>
          <w:szCs w:val="24"/>
          <w:lang w:val="en-US"/>
        </w:rPr>
        <w:t xml:space="preserve">ances on </w:t>
      </w:r>
      <w:r w:rsidR="00F04A57" w:rsidRPr="002F05FC">
        <w:rPr>
          <w:rFonts w:asciiTheme="majorBidi" w:hAnsiTheme="majorBidi" w:cstheme="majorBidi"/>
          <w:sz w:val="24"/>
          <w:szCs w:val="24"/>
          <w:lang w:val="en-US"/>
        </w:rPr>
        <w:t xml:space="preserve">the </w:t>
      </w:r>
      <w:r w:rsidR="00135C73" w:rsidRPr="002F05FC">
        <w:rPr>
          <w:rFonts w:asciiTheme="majorBidi" w:hAnsiTheme="majorBidi" w:cstheme="majorBidi"/>
          <w:sz w:val="24"/>
          <w:szCs w:val="24"/>
          <w:lang w:val="en-US"/>
        </w:rPr>
        <w:t>credit channel</w:t>
      </w:r>
      <w:r w:rsidR="00D74E8A" w:rsidRPr="002F05FC">
        <w:rPr>
          <w:rFonts w:asciiTheme="majorBidi" w:hAnsiTheme="majorBidi" w:cstheme="majorBidi"/>
          <w:sz w:val="24"/>
          <w:szCs w:val="24"/>
          <w:lang w:val="en-US"/>
        </w:rPr>
        <w:t xml:space="preserve"> as</w:t>
      </w:r>
      <w:r w:rsidRPr="002F05FC">
        <w:rPr>
          <w:rFonts w:asciiTheme="majorBidi" w:hAnsiTheme="majorBidi" w:cstheme="majorBidi"/>
          <w:sz w:val="24"/>
          <w:szCs w:val="24"/>
          <w:lang w:val="en-US"/>
        </w:rPr>
        <w:t xml:space="preserve"> </w:t>
      </w:r>
      <w:r w:rsidR="000B5A68" w:rsidRPr="002F05FC">
        <w:rPr>
          <w:rFonts w:asciiTheme="majorBidi" w:hAnsiTheme="majorBidi" w:cstheme="majorBidi"/>
          <w:sz w:val="24"/>
          <w:szCs w:val="24"/>
          <w:lang w:val="en-US"/>
        </w:rPr>
        <w:t xml:space="preserve">remittances </w:t>
      </w:r>
      <w:r w:rsidR="00D12680" w:rsidRPr="002F05FC">
        <w:rPr>
          <w:rFonts w:asciiTheme="majorBidi" w:hAnsiTheme="majorBidi" w:cstheme="majorBidi"/>
          <w:sz w:val="24"/>
          <w:szCs w:val="24"/>
          <w:lang w:val="en-US"/>
        </w:rPr>
        <w:t xml:space="preserve">are </w:t>
      </w:r>
      <w:r w:rsidR="00D63F86" w:rsidRPr="002F05FC">
        <w:rPr>
          <w:rFonts w:asciiTheme="majorBidi" w:hAnsiTheme="majorBidi" w:cstheme="majorBidi"/>
          <w:sz w:val="24"/>
          <w:szCs w:val="24"/>
          <w:lang w:val="en-US"/>
        </w:rPr>
        <w:t xml:space="preserve">not only </w:t>
      </w:r>
      <w:r w:rsidR="003F6373" w:rsidRPr="002F05FC">
        <w:rPr>
          <w:rFonts w:asciiTheme="majorBidi" w:hAnsiTheme="majorBidi" w:cstheme="majorBidi"/>
          <w:sz w:val="24"/>
          <w:szCs w:val="24"/>
          <w:lang w:val="en-US"/>
        </w:rPr>
        <w:t>channeled</w:t>
      </w:r>
      <w:r w:rsidR="004F6395" w:rsidRPr="002F05FC">
        <w:rPr>
          <w:rFonts w:asciiTheme="majorBidi" w:hAnsiTheme="majorBidi" w:cstheme="majorBidi"/>
          <w:sz w:val="24"/>
          <w:szCs w:val="24"/>
          <w:lang w:val="en-US"/>
        </w:rPr>
        <w:t xml:space="preserve"> into </w:t>
      </w:r>
      <w:r w:rsidR="00BC52A7" w:rsidRPr="002F05FC">
        <w:rPr>
          <w:rFonts w:asciiTheme="majorBidi" w:hAnsiTheme="majorBidi" w:cstheme="majorBidi"/>
          <w:sz w:val="24"/>
          <w:szCs w:val="24"/>
          <w:lang w:val="en-US"/>
        </w:rPr>
        <w:t xml:space="preserve">the </w:t>
      </w:r>
      <w:r w:rsidR="0060667F" w:rsidRPr="002F05FC">
        <w:rPr>
          <w:rFonts w:asciiTheme="majorBidi" w:hAnsiTheme="majorBidi" w:cstheme="majorBidi"/>
          <w:sz w:val="24"/>
          <w:szCs w:val="24"/>
          <w:lang w:val="en-US"/>
        </w:rPr>
        <w:t>formal financial system</w:t>
      </w:r>
      <w:r w:rsidR="0070570F" w:rsidRPr="002F05FC">
        <w:rPr>
          <w:rFonts w:asciiTheme="majorBidi" w:hAnsiTheme="majorBidi" w:cstheme="majorBidi"/>
          <w:sz w:val="24"/>
          <w:szCs w:val="24"/>
          <w:lang w:val="en-US"/>
        </w:rPr>
        <w:t>, thereby</w:t>
      </w:r>
      <w:r w:rsidR="006F43FD" w:rsidRPr="002F05FC">
        <w:rPr>
          <w:rFonts w:asciiTheme="majorBidi" w:hAnsiTheme="majorBidi" w:cstheme="majorBidi"/>
          <w:sz w:val="24"/>
          <w:szCs w:val="24"/>
          <w:lang w:val="en-US"/>
        </w:rPr>
        <w:t xml:space="preserve"> increasing</w:t>
      </w:r>
      <w:r w:rsidR="004F6395" w:rsidRPr="002F05FC">
        <w:rPr>
          <w:rFonts w:asciiTheme="majorBidi" w:hAnsiTheme="majorBidi" w:cstheme="majorBidi"/>
          <w:sz w:val="24"/>
          <w:szCs w:val="24"/>
          <w:lang w:val="en-US"/>
        </w:rPr>
        <w:t xml:space="preserve"> the </w:t>
      </w:r>
      <w:r w:rsidR="00D63F86" w:rsidRPr="002F05FC">
        <w:rPr>
          <w:rFonts w:asciiTheme="majorBidi" w:hAnsiTheme="majorBidi" w:cstheme="majorBidi"/>
          <w:sz w:val="24"/>
          <w:szCs w:val="24"/>
          <w:lang w:val="en-US"/>
        </w:rPr>
        <w:t>loanable funds available with banks</w:t>
      </w:r>
      <w:r w:rsidR="00DB592F" w:rsidRPr="002F05FC">
        <w:rPr>
          <w:rFonts w:asciiTheme="majorBidi" w:hAnsiTheme="majorBidi" w:cstheme="majorBidi"/>
          <w:sz w:val="24"/>
          <w:szCs w:val="24"/>
          <w:lang w:val="en-US"/>
        </w:rPr>
        <w:t xml:space="preserve"> </w:t>
      </w:r>
      <w:r w:rsidR="00DB592F" w:rsidRPr="002F05FC">
        <w:rPr>
          <w:rFonts w:asciiTheme="majorBidi" w:hAnsiTheme="majorBidi" w:cstheme="majorBidi"/>
          <w:sz w:val="24"/>
          <w:szCs w:val="24"/>
          <w:lang w:val="en-US"/>
        </w:rPr>
        <w:fldChar w:fldCharType="begin"/>
      </w:r>
      <w:r w:rsidR="00DB592F" w:rsidRPr="002F05FC">
        <w:rPr>
          <w:rFonts w:asciiTheme="majorBidi" w:hAnsiTheme="majorBidi" w:cstheme="majorBidi"/>
          <w:sz w:val="24"/>
          <w:szCs w:val="24"/>
          <w:lang w:val="en-US"/>
        </w:rPr>
        <w:instrText xml:space="preserve"> ADDIN EN.CITE &lt;EndNote&gt;&lt;Cite&gt;&lt;Author&gt;Barajas&lt;/Author&gt;&lt;Year&gt;2018&lt;/Year&gt;&lt;RecNum&gt;16&lt;/RecNum&gt;&lt;DisplayText&gt;(Barajas et al., 2018)&lt;/DisplayText&gt;&lt;record&gt;&lt;rec-number&gt;16&lt;/rec-number&gt;&lt;foreign-keys&gt;&lt;key app="EN" db-id="fv9tzzdth2tfxfexxekx9teksrzwxzxva0vf" timestamp="1579321619"&gt;16&lt;/key&gt;&lt;/foreign-keys&gt;&lt;ref-type name="Journal Article"&gt;17&lt;/ref-type&gt;&lt;contributors&gt;&lt;authors&gt;&lt;author&gt;Barajas, Adolfo&lt;/author&gt;&lt;author&gt;Chami, Ralph&lt;/author&gt;&lt;author&gt;Ebeke, Christian&lt;/author&gt;&lt;author&gt;Oeking, Anne&lt;/author&gt;&lt;/authors&gt;&lt;/contributors&gt;&lt;titles&gt;&lt;title&gt;What&amp;apos;s different about monetary policy transmission in remittance-dependent countries?&lt;/title&gt;&lt;secondary-title&gt;Journal of Development Economics&lt;/secondary-title&gt;&lt;/titles&gt;&lt;periodical&gt;&lt;full-title&gt;Journal of Development Economics&lt;/full-title&gt;&lt;/periodical&gt;&lt;pages&gt;272-288&lt;/pages&gt;&lt;volume&gt;134&lt;/volume&gt;&lt;keywords&gt;&lt;keyword&gt;Worker&amp;apos;S Remittances&lt;/keyword&gt;&lt;keyword&gt;Monetary Policy&lt;/keyword&gt;&lt;keyword&gt;Lending Channel&lt;/keyword&gt;&lt;keyword&gt;Banking Sector&lt;/keyword&gt;&lt;keyword&gt;Trilemma&lt;/keyword&gt;&lt;keyword&gt;F24&lt;/keyword&gt;&lt;keyword&gt;O17&lt;/keyword&gt;&lt;keyword&gt;O23&lt;/keyword&gt;&lt;keyword&gt;Economics&lt;/keyword&gt;&lt;/keywords&gt;&lt;dates&gt;&lt;year&gt;2018&lt;/year&gt;&lt;/dates&gt;&lt;isbn&gt;0304-3878&lt;/isbn&gt;&lt;urls&gt;&lt;related-urls&gt;&lt;url&gt;https://doi.org/10.1016/j.jdeveco.2018.05.013&lt;/url&gt;&lt;/related-urls&gt;&lt;/urls&gt;&lt;/record&gt;&lt;/Cite&gt;&lt;/EndNote&gt;</w:instrText>
      </w:r>
      <w:r w:rsidR="00DB592F" w:rsidRPr="002F05FC">
        <w:rPr>
          <w:rFonts w:asciiTheme="majorBidi" w:hAnsiTheme="majorBidi" w:cstheme="majorBidi"/>
          <w:sz w:val="24"/>
          <w:szCs w:val="24"/>
          <w:lang w:val="en-US"/>
        </w:rPr>
        <w:fldChar w:fldCharType="separate"/>
      </w:r>
      <w:r w:rsidR="00DB592F" w:rsidRPr="002F05FC">
        <w:rPr>
          <w:rFonts w:asciiTheme="majorBidi" w:hAnsiTheme="majorBidi" w:cstheme="majorBidi"/>
          <w:noProof/>
          <w:sz w:val="24"/>
          <w:szCs w:val="24"/>
          <w:lang w:val="en-US"/>
        </w:rPr>
        <w:t>(Barajas et al., 2018)</w:t>
      </w:r>
      <w:r w:rsidR="00DB592F" w:rsidRPr="002F05FC">
        <w:rPr>
          <w:rFonts w:asciiTheme="majorBidi" w:hAnsiTheme="majorBidi" w:cstheme="majorBidi"/>
          <w:sz w:val="24"/>
          <w:szCs w:val="24"/>
          <w:lang w:val="en-US"/>
        </w:rPr>
        <w:fldChar w:fldCharType="end"/>
      </w:r>
      <w:r w:rsidR="00DB592F" w:rsidRPr="002F05FC">
        <w:rPr>
          <w:rFonts w:asciiTheme="majorBidi" w:hAnsiTheme="majorBidi" w:cstheme="majorBidi"/>
          <w:sz w:val="24"/>
          <w:szCs w:val="24"/>
          <w:lang w:val="en-US"/>
        </w:rPr>
        <w:t xml:space="preserve">, </w:t>
      </w:r>
      <w:r w:rsidR="00D63F86" w:rsidRPr="002F05FC">
        <w:rPr>
          <w:rFonts w:asciiTheme="majorBidi" w:hAnsiTheme="majorBidi" w:cstheme="majorBidi"/>
          <w:sz w:val="24"/>
          <w:szCs w:val="24"/>
          <w:lang w:val="en-US"/>
        </w:rPr>
        <w:t xml:space="preserve">but </w:t>
      </w:r>
      <w:r w:rsidR="002571B9" w:rsidRPr="002F05FC">
        <w:rPr>
          <w:rFonts w:asciiTheme="majorBidi" w:hAnsiTheme="majorBidi" w:cstheme="majorBidi"/>
          <w:sz w:val="24"/>
          <w:szCs w:val="24"/>
          <w:lang w:val="en-US"/>
        </w:rPr>
        <w:t>they</w:t>
      </w:r>
      <w:r w:rsidR="009775D5" w:rsidRPr="002F05FC">
        <w:rPr>
          <w:rFonts w:asciiTheme="majorBidi" w:hAnsiTheme="majorBidi" w:cstheme="majorBidi"/>
          <w:sz w:val="24"/>
          <w:szCs w:val="24"/>
          <w:lang w:val="en-US"/>
        </w:rPr>
        <w:t xml:space="preserve"> </w:t>
      </w:r>
      <w:r w:rsidR="004F6395" w:rsidRPr="002F05FC">
        <w:rPr>
          <w:rFonts w:asciiTheme="majorBidi" w:hAnsiTheme="majorBidi" w:cstheme="majorBidi"/>
          <w:sz w:val="24"/>
          <w:szCs w:val="24"/>
          <w:lang w:val="en-US"/>
        </w:rPr>
        <w:t xml:space="preserve">may </w:t>
      </w:r>
      <w:r w:rsidR="00D63F86" w:rsidRPr="002F05FC">
        <w:rPr>
          <w:rFonts w:asciiTheme="majorBidi" w:hAnsiTheme="majorBidi" w:cstheme="majorBidi"/>
          <w:sz w:val="24"/>
          <w:szCs w:val="24"/>
          <w:lang w:val="en-US"/>
        </w:rPr>
        <w:t xml:space="preserve">also </w:t>
      </w:r>
      <w:r w:rsidR="004F6395" w:rsidRPr="002F05FC">
        <w:rPr>
          <w:rFonts w:asciiTheme="majorBidi" w:hAnsiTheme="majorBidi" w:cstheme="majorBidi"/>
          <w:sz w:val="24"/>
          <w:szCs w:val="24"/>
          <w:lang w:val="en-US"/>
        </w:rPr>
        <w:t>reduce</w:t>
      </w:r>
      <w:r w:rsidR="00D63F86" w:rsidRPr="002F05FC">
        <w:rPr>
          <w:rFonts w:asciiTheme="majorBidi" w:hAnsiTheme="majorBidi" w:cstheme="majorBidi"/>
          <w:sz w:val="24"/>
          <w:szCs w:val="24"/>
          <w:lang w:val="en-US"/>
        </w:rPr>
        <w:t xml:space="preserve"> the demand</w:t>
      </w:r>
      <w:r w:rsidR="00662EA1" w:rsidRPr="002F05FC">
        <w:rPr>
          <w:rFonts w:asciiTheme="majorBidi" w:hAnsiTheme="majorBidi" w:cstheme="majorBidi"/>
          <w:sz w:val="24"/>
          <w:szCs w:val="24"/>
          <w:lang w:val="en-US"/>
        </w:rPr>
        <w:t xml:space="preserve"> </w:t>
      </w:r>
      <w:r w:rsidR="00662EA1" w:rsidRPr="002F05FC">
        <w:rPr>
          <w:rFonts w:asciiTheme="majorBidi" w:hAnsiTheme="majorBidi" w:cstheme="majorBidi"/>
          <w:sz w:val="24"/>
          <w:szCs w:val="24"/>
          <w:lang w:val="en-US"/>
        </w:rPr>
        <w:fldChar w:fldCharType="begin"/>
      </w:r>
      <w:r w:rsidR="00CB42A3">
        <w:rPr>
          <w:rFonts w:asciiTheme="majorBidi" w:hAnsiTheme="majorBidi" w:cstheme="majorBidi"/>
          <w:sz w:val="24"/>
          <w:szCs w:val="24"/>
          <w:lang w:val="en-US"/>
        </w:rPr>
        <w:instrText xml:space="preserve"> ADDIN EN.CITE &lt;EndNote&gt;&lt;Cite&gt;&lt;Author&gt;Calderon&lt;/Author&gt;&lt;Year&gt;2008&lt;/Year&gt;&lt;RecNum&gt;315&lt;/RecNum&gt;&lt;DisplayText&gt;(Calderon et al., 2008)&lt;/DisplayText&gt;&lt;record&gt;&lt;rec-number&gt;315&lt;/rec-number&gt;&lt;foreign-keys&gt;&lt;key app="EN" db-id="fv9tzzdth2tfxfexxekx9teksrzwxzxva0vf" timestamp="1636770389"&gt;315&lt;/key&gt;&lt;/foreign-keys&gt;&lt;ref-type name="Book"&gt;6&lt;/ref-type&gt;&lt;contributors&gt;&lt;authors&gt;&lt;author&gt;Calderon, Cesar&lt;/author&gt;&lt;author&gt;Fajnzylber, Pablo&lt;/author&gt;&lt;author&gt;López, J Humberto&lt;/author&gt;&lt;/authors&gt;&lt;/contributors&gt;&lt;titles&gt;&lt;title&gt;Remittances and growth: the role of complementary policies&lt;/title&gt;&lt;secondary-title&gt;Remittances and Development: Lessons from Latin America, World Bank, Washington, DC&lt;/secondary-title&gt;&lt;/titles&gt;&lt;periodical&gt;&lt;full-title&gt;Remittances and Development: Lessons from Latin America, World Bank, Washington, DC&lt;/full-title&gt;&lt;/periodical&gt;&lt;dates&gt;&lt;year&gt;2008&lt;/year&gt;&lt;/dates&gt;&lt;urls&gt;&lt;/urls&gt;&lt;/record&gt;&lt;/Cite&gt;&lt;/EndNote&gt;</w:instrText>
      </w:r>
      <w:r w:rsidR="00662EA1" w:rsidRPr="002F05FC">
        <w:rPr>
          <w:rFonts w:asciiTheme="majorBidi" w:hAnsiTheme="majorBidi" w:cstheme="majorBidi"/>
          <w:sz w:val="24"/>
          <w:szCs w:val="24"/>
          <w:lang w:val="en-US"/>
        </w:rPr>
        <w:fldChar w:fldCharType="separate"/>
      </w:r>
      <w:r w:rsidR="000C69D3" w:rsidRPr="002F05FC">
        <w:rPr>
          <w:rFonts w:asciiTheme="majorBidi" w:hAnsiTheme="majorBidi" w:cstheme="majorBidi"/>
          <w:noProof/>
          <w:sz w:val="24"/>
          <w:szCs w:val="24"/>
          <w:lang w:val="en-US"/>
        </w:rPr>
        <w:t>(Calderon et al., 2008)</w:t>
      </w:r>
      <w:r w:rsidR="00662EA1" w:rsidRPr="002F05FC">
        <w:rPr>
          <w:rFonts w:asciiTheme="majorBidi" w:hAnsiTheme="majorBidi" w:cstheme="majorBidi"/>
          <w:sz w:val="24"/>
          <w:szCs w:val="24"/>
          <w:lang w:val="en-US"/>
        </w:rPr>
        <w:fldChar w:fldCharType="end"/>
      </w:r>
      <w:r w:rsidR="00D63F86" w:rsidRPr="002F05FC">
        <w:rPr>
          <w:rFonts w:asciiTheme="majorBidi" w:hAnsiTheme="majorBidi" w:cstheme="majorBidi"/>
          <w:sz w:val="24"/>
          <w:szCs w:val="24"/>
          <w:lang w:val="en-US"/>
        </w:rPr>
        <w:t xml:space="preserve"> for bank credit</w:t>
      </w:r>
      <w:r w:rsidR="004F6395" w:rsidRPr="002F05FC">
        <w:rPr>
          <w:rFonts w:asciiTheme="majorBidi" w:hAnsiTheme="majorBidi" w:cstheme="majorBidi"/>
          <w:sz w:val="24"/>
          <w:szCs w:val="24"/>
          <w:lang w:val="en-US"/>
        </w:rPr>
        <w:t xml:space="preserve"> with the substitution </w:t>
      </w:r>
      <w:r w:rsidR="003C30CD" w:rsidRPr="002F05FC">
        <w:rPr>
          <w:rFonts w:asciiTheme="majorBidi" w:hAnsiTheme="majorBidi" w:cstheme="majorBidi"/>
          <w:sz w:val="24"/>
          <w:szCs w:val="24"/>
          <w:lang w:val="en-US"/>
        </w:rPr>
        <w:t xml:space="preserve">of </w:t>
      </w:r>
      <w:r w:rsidR="00BC52A7" w:rsidRPr="002F05FC">
        <w:rPr>
          <w:rFonts w:asciiTheme="majorBidi" w:hAnsiTheme="majorBidi" w:cstheme="majorBidi"/>
          <w:sz w:val="24"/>
          <w:szCs w:val="24"/>
          <w:lang w:val="en-US"/>
        </w:rPr>
        <w:t>remittance</w:t>
      </w:r>
      <w:r w:rsidR="0037382E" w:rsidRPr="002F05FC">
        <w:rPr>
          <w:rFonts w:asciiTheme="majorBidi" w:hAnsiTheme="majorBidi" w:cstheme="majorBidi"/>
          <w:sz w:val="24"/>
          <w:szCs w:val="24"/>
          <w:lang w:val="en-US"/>
        </w:rPr>
        <w:t>s</w:t>
      </w:r>
      <w:r w:rsidR="00BC52A7" w:rsidRPr="002F05FC">
        <w:rPr>
          <w:rFonts w:asciiTheme="majorBidi" w:hAnsiTheme="majorBidi" w:cstheme="majorBidi"/>
          <w:sz w:val="24"/>
          <w:szCs w:val="24"/>
          <w:lang w:val="en-US"/>
        </w:rPr>
        <w:t xml:space="preserve"> for bo</w:t>
      </w:r>
      <w:r w:rsidR="004F6395" w:rsidRPr="002F05FC">
        <w:rPr>
          <w:rFonts w:asciiTheme="majorBidi" w:hAnsiTheme="majorBidi" w:cstheme="majorBidi"/>
          <w:sz w:val="24"/>
          <w:szCs w:val="24"/>
          <w:lang w:val="en-US"/>
        </w:rPr>
        <w:t>rrow</w:t>
      </w:r>
      <w:r w:rsidR="004754F3" w:rsidRPr="002F05FC">
        <w:rPr>
          <w:rFonts w:asciiTheme="majorBidi" w:hAnsiTheme="majorBidi" w:cstheme="majorBidi"/>
          <w:sz w:val="24"/>
          <w:szCs w:val="24"/>
          <w:lang w:val="en-US"/>
        </w:rPr>
        <w:t>ings from banks</w:t>
      </w:r>
      <w:r w:rsidR="001F31C2" w:rsidRPr="002F05FC">
        <w:rPr>
          <w:rFonts w:asciiTheme="majorBidi" w:hAnsiTheme="majorBidi" w:cstheme="majorBidi"/>
          <w:sz w:val="24"/>
          <w:szCs w:val="24"/>
          <w:lang w:val="en-US"/>
        </w:rPr>
        <w:t xml:space="preserve"> </w:t>
      </w:r>
      <w:r w:rsidR="001F31C2" w:rsidRPr="002F05FC">
        <w:rPr>
          <w:rFonts w:asciiTheme="majorBidi" w:hAnsiTheme="majorBidi" w:cstheme="majorBidi"/>
          <w:sz w:val="24"/>
          <w:szCs w:val="24"/>
          <w:lang w:val="en-US"/>
        </w:rPr>
        <w:fldChar w:fldCharType="begin"/>
      </w:r>
      <w:r w:rsidR="00CB42A3">
        <w:rPr>
          <w:rFonts w:asciiTheme="majorBidi" w:hAnsiTheme="majorBidi" w:cstheme="majorBidi"/>
          <w:sz w:val="24"/>
          <w:szCs w:val="24"/>
          <w:lang w:val="en-US"/>
        </w:rPr>
        <w:instrText xml:space="preserve"> ADDIN EN.CITE &lt;EndNote&gt;&lt;Cite&gt;&lt;Author&gt;Awdeh&lt;/Author&gt;&lt;Year&gt;2016&lt;/Year&gt;&lt;RecNum&gt;248&lt;/RecNum&gt;&lt;DisplayText&gt;(Awdeh, 2016; Brown &amp;amp; Carmignani, 2015)&lt;/DisplayText&gt;&lt;record&gt;&lt;rec-number&gt;248&lt;/rec-number&gt;&lt;foreign-keys&gt;&lt;key app="EN" db-id="fv9tzzdth2tfxfexxekx9teksrzwxzxva0vf" timestamp="1605408895"&gt;248&lt;/key&gt;&lt;/foreign-keys&gt;&lt;ref-type name="Journal Article"&gt;17&lt;/ref-type&gt;&lt;contributors&gt;&lt;authors&gt;&lt;author&gt;Awdeh, Ali&lt;/author&gt;&lt;/authors&gt;&lt;/contributors&gt;&lt;titles&gt;&lt;title&gt;The determinants of credit growth in Lebanon&lt;/title&gt;&lt;secondary-title&gt;International Business Research&lt;/secondary-title&gt;&lt;/titles&gt;&lt;periodical&gt;&lt;full-title&gt;International Business Research&lt;/full-title&gt;&lt;/periodical&gt;&lt;pages&gt;9&lt;/pages&gt;&lt;volume&gt;10&lt;/volume&gt;&lt;number&gt;2&lt;/number&gt;&lt;dates&gt;&lt;year&gt;2016&lt;/year&gt;&lt;/dates&gt;&lt;urls&gt;&lt;/urls&gt;&lt;/record&gt;&lt;/Cite&gt;&lt;Cite&gt;&lt;Author&gt;Brown&lt;/Author&gt;&lt;Year&gt;2015&lt;/Year&gt;&lt;RecNum&gt;249&lt;/RecNum&gt;&lt;record&gt;&lt;rec-number&gt;249&lt;/rec-number&gt;&lt;foreign-keys&gt;&lt;key app="EN" db-id="fv9tzzdth2tfxfexxekx9teksrzwxzxva0vf" timestamp="1605410239"&gt;249&lt;/key&gt;&lt;/foreign-keys&gt;&lt;ref-type name="Journal Article"&gt;17&lt;/ref-type&gt;&lt;contributors&gt;&lt;authors&gt;&lt;author&gt;Brown, Richard PC&lt;/author&gt;&lt;author&gt;Carmignani, Fabrizio&lt;/author&gt;&lt;/authors&gt;&lt;/contributors&gt;&lt;titles&gt;&lt;title&gt;Revisiting the effects of remittances on bank credit: a macro perspective&lt;/title&gt;&lt;secondary-title&gt;Scottish Journal of Political Economy&lt;/secondary-title&gt;&lt;/titles&gt;&lt;periodical&gt;&lt;full-title&gt;Scottish Journal of Political Economy&lt;/full-title&gt;&lt;/periodical&gt;&lt;pages&gt;454-485&lt;/pages&gt;&lt;volume&gt;62&lt;/volume&gt;&lt;number&gt;5&lt;/number&gt;&lt;dates&gt;&lt;year&gt;2015&lt;/year&gt;&lt;/dates&gt;&lt;isbn&gt;0036-9292&lt;/isbn&gt;&lt;urls&gt;&lt;related-urls&gt;&lt;url&gt; https://doi-org.ezproxy.waikato.ac.nz/10.1111/sjpe.12086&lt;/url&gt;&lt;/related-urls&gt;&lt;/urls&gt;&lt;/record&gt;&lt;/Cite&gt;&lt;/EndNote&gt;</w:instrText>
      </w:r>
      <w:r w:rsidR="001F31C2" w:rsidRPr="002F05FC">
        <w:rPr>
          <w:rFonts w:asciiTheme="majorBidi" w:hAnsiTheme="majorBidi" w:cstheme="majorBidi"/>
          <w:sz w:val="24"/>
          <w:szCs w:val="24"/>
          <w:lang w:val="en-US"/>
        </w:rPr>
        <w:fldChar w:fldCharType="separate"/>
      </w:r>
      <w:r w:rsidR="00F05C49" w:rsidRPr="002F05FC">
        <w:rPr>
          <w:rFonts w:asciiTheme="majorBidi" w:hAnsiTheme="majorBidi" w:cstheme="majorBidi"/>
          <w:noProof/>
          <w:sz w:val="24"/>
          <w:szCs w:val="24"/>
          <w:lang w:val="en-US"/>
        </w:rPr>
        <w:t>(Awdeh, 2016; Brown &amp; Carmignani, 2015)</w:t>
      </w:r>
      <w:r w:rsidR="001F31C2" w:rsidRPr="002F05FC">
        <w:rPr>
          <w:rFonts w:asciiTheme="majorBidi" w:hAnsiTheme="majorBidi" w:cstheme="majorBidi"/>
          <w:sz w:val="24"/>
          <w:szCs w:val="24"/>
          <w:lang w:val="en-US"/>
        </w:rPr>
        <w:fldChar w:fldCharType="end"/>
      </w:r>
      <w:r w:rsidR="00542039" w:rsidRPr="002F05FC">
        <w:rPr>
          <w:rFonts w:asciiTheme="majorBidi" w:hAnsiTheme="majorBidi" w:cstheme="majorBidi"/>
          <w:sz w:val="24"/>
          <w:szCs w:val="24"/>
          <w:lang w:val="en-US"/>
        </w:rPr>
        <w:t xml:space="preserve">. </w:t>
      </w:r>
      <w:r w:rsidR="00493E57" w:rsidRPr="002F05FC">
        <w:rPr>
          <w:rFonts w:asciiTheme="majorBidi" w:hAnsiTheme="majorBidi" w:cstheme="majorBidi"/>
          <w:sz w:val="24"/>
          <w:szCs w:val="24"/>
          <w:lang w:val="en-US"/>
        </w:rPr>
        <w:t>At the same time, remittance</w:t>
      </w:r>
      <w:r w:rsidR="0037382E" w:rsidRPr="002F05FC">
        <w:rPr>
          <w:rFonts w:asciiTheme="majorBidi" w:hAnsiTheme="majorBidi" w:cstheme="majorBidi"/>
          <w:sz w:val="24"/>
          <w:szCs w:val="24"/>
          <w:lang w:val="en-US"/>
        </w:rPr>
        <w:t>s</w:t>
      </w:r>
      <w:r w:rsidR="00493E57" w:rsidRPr="002F05FC">
        <w:rPr>
          <w:rFonts w:asciiTheme="majorBidi" w:hAnsiTheme="majorBidi" w:cstheme="majorBidi"/>
          <w:sz w:val="24"/>
          <w:szCs w:val="24"/>
          <w:lang w:val="en-US"/>
        </w:rPr>
        <w:t xml:space="preserve"> may not contribute to cred</w:t>
      </w:r>
      <w:r w:rsidR="002C1F83" w:rsidRPr="002F05FC">
        <w:rPr>
          <w:rFonts w:asciiTheme="majorBidi" w:hAnsiTheme="majorBidi" w:cstheme="majorBidi"/>
          <w:sz w:val="24"/>
          <w:szCs w:val="24"/>
          <w:lang w:val="en-US"/>
        </w:rPr>
        <w:t>it growth if the household</w:t>
      </w:r>
      <w:r w:rsidR="008B2649" w:rsidRPr="002F05FC">
        <w:rPr>
          <w:rFonts w:asciiTheme="majorBidi" w:hAnsiTheme="majorBidi" w:cstheme="majorBidi"/>
          <w:sz w:val="24"/>
          <w:szCs w:val="24"/>
          <w:lang w:val="en-US"/>
        </w:rPr>
        <w:t>s</w:t>
      </w:r>
      <w:r w:rsidR="002C1F83" w:rsidRPr="002F05FC">
        <w:rPr>
          <w:rFonts w:asciiTheme="majorBidi" w:hAnsiTheme="majorBidi" w:cstheme="majorBidi"/>
          <w:sz w:val="24"/>
          <w:szCs w:val="24"/>
          <w:lang w:val="en-US"/>
        </w:rPr>
        <w:t xml:space="preserve"> spend</w:t>
      </w:r>
      <w:r w:rsidR="00493E57" w:rsidRPr="002F05FC">
        <w:rPr>
          <w:rFonts w:asciiTheme="majorBidi" w:hAnsiTheme="majorBidi" w:cstheme="majorBidi"/>
          <w:sz w:val="24"/>
          <w:szCs w:val="24"/>
          <w:lang w:val="en-US"/>
        </w:rPr>
        <w:t xml:space="preserve"> all the remittance</w:t>
      </w:r>
      <w:r w:rsidR="00E461EC" w:rsidRPr="002F05FC">
        <w:rPr>
          <w:rFonts w:asciiTheme="majorBidi" w:hAnsiTheme="majorBidi" w:cstheme="majorBidi"/>
          <w:sz w:val="24"/>
          <w:szCs w:val="24"/>
          <w:lang w:val="en-US"/>
        </w:rPr>
        <w:t>s</w:t>
      </w:r>
      <w:r w:rsidR="00493E57" w:rsidRPr="002F05FC">
        <w:rPr>
          <w:rFonts w:asciiTheme="majorBidi" w:hAnsiTheme="majorBidi" w:cstheme="majorBidi"/>
          <w:sz w:val="24"/>
          <w:szCs w:val="24"/>
          <w:lang w:val="en-US"/>
        </w:rPr>
        <w:t xml:space="preserve"> on co</w:t>
      </w:r>
      <w:r w:rsidR="00167CC0" w:rsidRPr="002F05FC">
        <w:rPr>
          <w:rFonts w:asciiTheme="majorBidi" w:hAnsiTheme="majorBidi" w:cstheme="majorBidi"/>
          <w:sz w:val="24"/>
          <w:szCs w:val="24"/>
          <w:lang w:val="en-US"/>
        </w:rPr>
        <w:t>nsumption due to distrust of</w:t>
      </w:r>
      <w:r w:rsidR="00493E57" w:rsidRPr="002F05FC">
        <w:rPr>
          <w:rFonts w:asciiTheme="majorBidi" w:hAnsiTheme="majorBidi" w:cstheme="majorBidi"/>
          <w:sz w:val="24"/>
          <w:szCs w:val="24"/>
          <w:lang w:val="en-US"/>
        </w:rPr>
        <w:t xml:space="preserve"> </w:t>
      </w:r>
      <w:r w:rsidR="00167CC0" w:rsidRPr="002F05FC">
        <w:rPr>
          <w:rFonts w:asciiTheme="majorBidi" w:hAnsiTheme="majorBidi" w:cstheme="majorBidi"/>
          <w:sz w:val="24"/>
          <w:szCs w:val="24"/>
          <w:lang w:val="en-US"/>
        </w:rPr>
        <w:t xml:space="preserve">the </w:t>
      </w:r>
      <w:r w:rsidR="00493E57" w:rsidRPr="002F05FC">
        <w:rPr>
          <w:rFonts w:asciiTheme="majorBidi" w:hAnsiTheme="majorBidi" w:cstheme="majorBidi"/>
          <w:sz w:val="24"/>
          <w:szCs w:val="24"/>
          <w:lang w:val="en-US"/>
        </w:rPr>
        <w:t xml:space="preserve">financial system or opt to choose different </w:t>
      </w:r>
      <w:r w:rsidR="00406563" w:rsidRPr="002F05FC">
        <w:rPr>
          <w:rFonts w:asciiTheme="majorBidi" w:hAnsiTheme="majorBidi" w:cstheme="majorBidi"/>
          <w:sz w:val="24"/>
          <w:szCs w:val="24"/>
          <w:lang w:val="en-US"/>
        </w:rPr>
        <w:t>forms of saving funds</w:t>
      </w:r>
      <w:r w:rsidR="004E3A1F" w:rsidRPr="002F05FC">
        <w:rPr>
          <w:rFonts w:asciiTheme="majorBidi" w:hAnsiTheme="majorBidi" w:cstheme="majorBidi"/>
          <w:sz w:val="24"/>
          <w:szCs w:val="24"/>
          <w:lang w:val="en-US"/>
        </w:rPr>
        <w:t xml:space="preserve"> </w:t>
      </w:r>
      <w:r w:rsidR="00406563" w:rsidRPr="002F05FC">
        <w:rPr>
          <w:rFonts w:asciiTheme="majorBidi" w:hAnsiTheme="majorBidi" w:cstheme="majorBidi"/>
          <w:sz w:val="24"/>
          <w:szCs w:val="24"/>
          <w:lang w:val="en-US"/>
        </w:rPr>
        <w:fldChar w:fldCharType="begin"/>
      </w:r>
      <w:r w:rsidR="00CD0099">
        <w:rPr>
          <w:rFonts w:asciiTheme="majorBidi" w:hAnsiTheme="majorBidi" w:cstheme="majorBidi"/>
          <w:sz w:val="24"/>
          <w:szCs w:val="24"/>
          <w:lang w:val="en-US"/>
        </w:rPr>
        <w:instrText xml:space="preserve"> ADDIN EN.CITE &lt;EndNote&gt;&lt;Cite&gt;&lt;Author&gt;Aggarwal&lt;/Author&gt;&lt;Year&gt;2011&lt;/Year&gt;&lt;RecNum&gt;313&lt;/RecNum&gt;&lt;DisplayText&gt;(Aggarwal et al., 2011)&lt;/DisplayText&gt;&lt;record&gt;&lt;rec-number&gt;313&lt;/rec-number&gt;&lt;foreign-keys&gt;&lt;key app="EN" db-id="fv9tzzdth2tfxfexxekx9teksrzwxzxva0vf" timestamp="1636758564"&gt;313&lt;/key&gt;&lt;/foreign-keys&gt;&lt;ref-type name="Journal Article"&gt;17&lt;/ref-type&gt;&lt;contributors&gt;&lt;authors&gt;&lt;author&gt;Aggarwal, Reena&lt;/author&gt;&lt;author&gt;Demirgüç-Kunt, Asli&lt;/author&gt;&lt;author&gt;Pería, Maria Soledad Martínez&lt;/author&gt;&lt;/authors&gt;&lt;/contributors&gt;&lt;titles&gt;&lt;title&gt;Do remittances promote financial development?&lt;/title&gt;&lt;secondary-title&gt;Journal of development economics&lt;/secondary-title&gt;&lt;/titles&gt;&lt;periodical&gt;&lt;full-title&gt;Journal of Development Economics&lt;/full-title&gt;&lt;/periodical&gt;&lt;pages&gt;255-264&lt;/pages&gt;&lt;volume&gt;96&lt;/volume&gt;&lt;number&gt;2&lt;/number&gt;&lt;dates&gt;&lt;year&gt;2011&lt;/year&gt;&lt;/dates&gt;&lt;isbn&gt;0304-3878&lt;/isbn&gt;&lt;urls&gt;&lt;related-urls&gt;&lt;url&gt;https://doi.org/10.1016/j.jdeveco.2010.10.005&lt;/url&gt;&lt;/related-urls&gt;&lt;/urls&gt;&lt;electronic-resource-num&gt;:10.1016/j.jdeveco.2010.10.005&lt;/electronic-resource-num&gt;&lt;/record&gt;&lt;/Cite&gt;&lt;/EndNote&gt;</w:instrText>
      </w:r>
      <w:r w:rsidR="00406563" w:rsidRPr="002F05FC">
        <w:rPr>
          <w:rFonts w:asciiTheme="majorBidi" w:hAnsiTheme="majorBidi" w:cstheme="majorBidi"/>
          <w:sz w:val="24"/>
          <w:szCs w:val="24"/>
          <w:lang w:val="en-US"/>
        </w:rPr>
        <w:fldChar w:fldCharType="separate"/>
      </w:r>
      <w:r w:rsidR="000C69D3" w:rsidRPr="002F05FC">
        <w:rPr>
          <w:rFonts w:asciiTheme="majorBidi" w:hAnsiTheme="majorBidi" w:cstheme="majorBidi"/>
          <w:noProof/>
          <w:sz w:val="24"/>
          <w:szCs w:val="24"/>
          <w:lang w:val="en-US"/>
        </w:rPr>
        <w:t>(Aggarwal et al., 2011)</w:t>
      </w:r>
      <w:r w:rsidR="00406563" w:rsidRPr="002F05FC">
        <w:rPr>
          <w:rFonts w:asciiTheme="majorBidi" w:hAnsiTheme="majorBidi" w:cstheme="majorBidi"/>
          <w:sz w:val="24"/>
          <w:szCs w:val="24"/>
          <w:lang w:val="en-US"/>
        </w:rPr>
        <w:fldChar w:fldCharType="end"/>
      </w:r>
      <w:r w:rsidR="00406563" w:rsidRPr="002F05FC">
        <w:rPr>
          <w:rFonts w:asciiTheme="majorBidi" w:hAnsiTheme="majorBidi" w:cstheme="majorBidi"/>
          <w:sz w:val="24"/>
          <w:szCs w:val="24"/>
          <w:lang w:val="en-US"/>
        </w:rPr>
        <w:t xml:space="preserve">. </w:t>
      </w:r>
      <w:r w:rsidR="003A1D41" w:rsidRPr="007E1FF2">
        <w:rPr>
          <w:rFonts w:asciiTheme="majorBidi" w:hAnsiTheme="majorBidi" w:cstheme="majorBidi"/>
          <w:sz w:val="24"/>
          <w:szCs w:val="24"/>
          <w:lang w:val="en-US"/>
        </w:rPr>
        <w:t>We also use</w:t>
      </w:r>
      <w:r w:rsidR="00696287" w:rsidRPr="007E1FF2">
        <w:rPr>
          <w:rFonts w:asciiTheme="majorBidi" w:hAnsiTheme="majorBidi" w:cstheme="majorBidi"/>
          <w:sz w:val="24"/>
          <w:szCs w:val="24"/>
          <w:lang w:val="en-US"/>
        </w:rPr>
        <w:t xml:space="preserve"> the most recent</w:t>
      </w:r>
      <w:r w:rsidR="003A1D41" w:rsidRPr="007E1FF2">
        <w:rPr>
          <w:rFonts w:asciiTheme="majorBidi" w:hAnsiTheme="majorBidi" w:cstheme="majorBidi"/>
          <w:sz w:val="24"/>
          <w:szCs w:val="24"/>
          <w:lang w:val="en-US"/>
        </w:rPr>
        <w:t xml:space="preserve"> </w:t>
      </w:r>
      <w:r w:rsidR="00DB4720" w:rsidRPr="007E1FF2">
        <w:rPr>
          <w:rFonts w:asciiTheme="majorBidi" w:hAnsiTheme="majorBidi" w:cstheme="majorBidi"/>
          <w:sz w:val="24"/>
          <w:szCs w:val="24"/>
          <w:lang w:val="en-US"/>
        </w:rPr>
        <w:t xml:space="preserve">quarterly data from 2000 to 2019 for </w:t>
      </w:r>
      <w:r w:rsidR="00274C29" w:rsidRPr="007E1FF2">
        <w:rPr>
          <w:rFonts w:asciiTheme="majorBidi" w:hAnsiTheme="majorBidi" w:cstheme="majorBidi"/>
          <w:sz w:val="24"/>
          <w:szCs w:val="24"/>
          <w:lang w:val="en-US"/>
        </w:rPr>
        <w:t xml:space="preserve">51 </w:t>
      </w:r>
      <w:r w:rsidR="00B11848" w:rsidRPr="007E1FF2">
        <w:rPr>
          <w:rFonts w:asciiTheme="majorBidi" w:hAnsiTheme="majorBidi" w:cstheme="majorBidi"/>
          <w:sz w:val="24"/>
          <w:szCs w:val="24"/>
          <w:lang w:val="en-US"/>
        </w:rPr>
        <w:t>remittance-rec</w:t>
      </w:r>
      <w:r w:rsidR="00485BF5" w:rsidRPr="007E1FF2">
        <w:rPr>
          <w:rFonts w:asciiTheme="majorBidi" w:hAnsiTheme="majorBidi" w:cstheme="majorBidi"/>
          <w:sz w:val="24"/>
          <w:szCs w:val="24"/>
          <w:lang w:val="en-US"/>
        </w:rPr>
        <w:t>ipient</w:t>
      </w:r>
      <w:r w:rsidR="00B11848" w:rsidRPr="007E1FF2">
        <w:rPr>
          <w:rFonts w:asciiTheme="majorBidi" w:hAnsiTheme="majorBidi" w:cstheme="majorBidi"/>
          <w:sz w:val="24"/>
          <w:szCs w:val="24"/>
          <w:lang w:val="en-US"/>
        </w:rPr>
        <w:t xml:space="preserve"> </w:t>
      </w:r>
      <w:r w:rsidR="00274C29" w:rsidRPr="007E1FF2">
        <w:rPr>
          <w:rFonts w:asciiTheme="majorBidi" w:hAnsiTheme="majorBidi" w:cstheme="majorBidi"/>
          <w:sz w:val="24"/>
          <w:szCs w:val="24"/>
          <w:lang w:val="en-US"/>
        </w:rPr>
        <w:t xml:space="preserve">economies in different </w:t>
      </w:r>
      <w:r w:rsidR="00B11848" w:rsidRPr="007E1FF2">
        <w:rPr>
          <w:rFonts w:asciiTheme="majorBidi" w:hAnsiTheme="majorBidi" w:cstheme="majorBidi"/>
          <w:sz w:val="24"/>
          <w:szCs w:val="24"/>
          <w:lang w:val="en-US"/>
        </w:rPr>
        <w:t xml:space="preserve">regions </w:t>
      </w:r>
      <w:r w:rsidR="00BC52A7" w:rsidRPr="007E1FF2">
        <w:rPr>
          <w:rFonts w:asciiTheme="majorBidi" w:hAnsiTheme="majorBidi" w:cstheme="majorBidi"/>
          <w:sz w:val="24"/>
          <w:szCs w:val="24"/>
          <w:lang w:val="en-US"/>
        </w:rPr>
        <w:t>with different socio-</w:t>
      </w:r>
      <w:r w:rsidR="00274C29" w:rsidRPr="007E1FF2">
        <w:rPr>
          <w:rFonts w:asciiTheme="majorBidi" w:hAnsiTheme="majorBidi" w:cstheme="majorBidi"/>
          <w:sz w:val="24"/>
          <w:szCs w:val="24"/>
          <w:lang w:val="en-US"/>
        </w:rPr>
        <w:t>economic condition</w:t>
      </w:r>
      <w:r w:rsidR="00BC52A7" w:rsidRPr="007E1FF2">
        <w:rPr>
          <w:rFonts w:asciiTheme="majorBidi" w:hAnsiTheme="majorBidi" w:cstheme="majorBidi"/>
          <w:sz w:val="24"/>
          <w:szCs w:val="24"/>
          <w:lang w:val="en-US"/>
        </w:rPr>
        <w:t>s</w:t>
      </w:r>
      <w:r w:rsidR="00274C29" w:rsidRPr="007E1FF2">
        <w:rPr>
          <w:rFonts w:asciiTheme="majorBidi" w:hAnsiTheme="majorBidi" w:cstheme="majorBidi"/>
          <w:sz w:val="24"/>
          <w:szCs w:val="24"/>
          <w:lang w:val="en-US"/>
        </w:rPr>
        <w:t xml:space="preserve"> </w:t>
      </w:r>
      <w:r w:rsidR="003C714D" w:rsidRPr="007E1FF2">
        <w:rPr>
          <w:rFonts w:asciiTheme="majorBidi" w:hAnsiTheme="majorBidi" w:cstheme="majorBidi"/>
          <w:sz w:val="24"/>
          <w:szCs w:val="24"/>
          <w:lang w:val="en-US"/>
        </w:rPr>
        <w:t>to</w:t>
      </w:r>
      <w:r w:rsidR="00440F31" w:rsidRPr="007E1FF2">
        <w:rPr>
          <w:rFonts w:asciiTheme="majorBidi" w:hAnsiTheme="majorBidi" w:cstheme="majorBidi"/>
          <w:sz w:val="24"/>
          <w:szCs w:val="24"/>
          <w:lang w:val="en-US"/>
        </w:rPr>
        <w:t xml:space="preserve"> </w:t>
      </w:r>
      <w:r w:rsidR="00DB4720" w:rsidRPr="007E1FF2">
        <w:rPr>
          <w:rFonts w:asciiTheme="majorBidi" w:hAnsiTheme="majorBidi" w:cstheme="majorBidi"/>
          <w:sz w:val="24"/>
          <w:szCs w:val="24"/>
          <w:lang w:val="en-US"/>
        </w:rPr>
        <w:t>capture</w:t>
      </w:r>
      <w:r w:rsidR="003C714D" w:rsidRPr="007E1FF2">
        <w:rPr>
          <w:rFonts w:asciiTheme="majorBidi" w:hAnsiTheme="majorBidi" w:cstheme="majorBidi"/>
          <w:sz w:val="24"/>
          <w:szCs w:val="24"/>
          <w:lang w:val="en-US"/>
        </w:rPr>
        <w:t xml:space="preserve"> the</w:t>
      </w:r>
      <w:r w:rsidR="00DB4720" w:rsidRPr="007E1FF2">
        <w:rPr>
          <w:rFonts w:asciiTheme="majorBidi" w:hAnsiTheme="majorBidi" w:cstheme="majorBidi"/>
          <w:sz w:val="24"/>
          <w:szCs w:val="24"/>
          <w:lang w:val="en-US"/>
        </w:rPr>
        <w:t xml:space="preserve"> response</w:t>
      </w:r>
      <w:r w:rsidR="00791D7C" w:rsidRPr="007E1FF2">
        <w:rPr>
          <w:rFonts w:asciiTheme="majorBidi" w:hAnsiTheme="majorBidi" w:cstheme="majorBidi"/>
          <w:sz w:val="24"/>
          <w:szCs w:val="24"/>
          <w:lang w:val="en-US"/>
        </w:rPr>
        <w:t>s</w:t>
      </w:r>
      <w:r w:rsidR="00DB4720" w:rsidRPr="007E1FF2">
        <w:rPr>
          <w:rFonts w:asciiTheme="majorBidi" w:hAnsiTheme="majorBidi" w:cstheme="majorBidi"/>
          <w:sz w:val="24"/>
          <w:szCs w:val="24"/>
          <w:lang w:val="en-US"/>
        </w:rPr>
        <w:t xml:space="preserve"> of transmission channels to structural shocks and </w:t>
      </w:r>
      <w:proofErr w:type="spellStart"/>
      <w:r w:rsidR="00B11848" w:rsidRPr="007E1FF2">
        <w:rPr>
          <w:rFonts w:asciiTheme="majorBidi" w:hAnsiTheme="majorBidi" w:cstheme="majorBidi"/>
          <w:sz w:val="24"/>
          <w:szCs w:val="24"/>
          <w:lang w:val="en-US"/>
        </w:rPr>
        <w:t>minimi</w:t>
      </w:r>
      <w:r w:rsidR="00DA4C64" w:rsidRPr="007E1FF2">
        <w:rPr>
          <w:rFonts w:asciiTheme="majorBidi" w:hAnsiTheme="majorBidi" w:cstheme="majorBidi"/>
          <w:sz w:val="24"/>
          <w:szCs w:val="24"/>
          <w:lang w:val="en-US"/>
        </w:rPr>
        <w:t>s</w:t>
      </w:r>
      <w:r w:rsidR="00B11848" w:rsidRPr="007E1FF2">
        <w:rPr>
          <w:rFonts w:asciiTheme="majorBidi" w:hAnsiTheme="majorBidi" w:cstheme="majorBidi"/>
          <w:sz w:val="24"/>
          <w:szCs w:val="24"/>
          <w:lang w:val="en-US"/>
        </w:rPr>
        <w:t>e</w:t>
      </w:r>
      <w:proofErr w:type="spellEnd"/>
      <w:r w:rsidR="00B11848" w:rsidRPr="007E1FF2">
        <w:rPr>
          <w:rFonts w:asciiTheme="majorBidi" w:hAnsiTheme="majorBidi" w:cstheme="majorBidi"/>
          <w:sz w:val="24"/>
          <w:szCs w:val="24"/>
          <w:lang w:val="en-US"/>
        </w:rPr>
        <w:t xml:space="preserve"> the possible bias in the statistical outcome.</w:t>
      </w:r>
    </w:p>
    <w:p w14:paraId="63DBEE38" w14:textId="431B77C2" w:rsidR="009060FD" w:rsidRDefault="00143902" w:rsidP="00904860">
      <w:pPr>
        <w:spacing w:line="288"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This research expand</w:t>
      </w:r>
      <w:r w:rsidR="00EA085D">
        <w:rPr>
          <w:rFonts w:asciiTheme="majorBidi" w:hAnsiTheme="majorBidi" w:cstheme="majorBidi"/>
          <w:sz w:val="24"/>
          <w:szCs w:val="24"/>
          <w:lang w:val="en-US"/>
        </w:rPr>
        <w:t>s</w:t>
      </w:r>
      <w:r>
        <w:rPr>
          <w:rFonts w:asciiTheme="majorBidi" w:hAnsiTheme="majorBidi" w:cstheme="majorBidi"/>
          <w:sz w:val="24"/>
          <w:szCs w:val="24"/>
          <w:lang w:val="en-US"/>
        </w:rPr>
        <w:t xml:space="preserve"> the literature on the implications of remittances in the </w:t>
      </w:r>
      <w:r w:rsidR="007523E0">
        <w:rPr>
          <w:rFonts w:asciiTheme="majorBidi" w:hAnsiTheme="majorBidi" w:cstheme="majorBidi"/>
          <w:sz w:val="24"/>
          <w:szCs w:val="24"/>
          <w:lang w:val="en-US"/>
        </w:rPr>
        <w:t>effectiveness of monetary transmission channels</w:t>
      </w:r>
      <w:r w:rsidR="00440F31">
        <w:rPr>
          <w:rFonts w:asciiTheme="majorBidi" w:hAnsiTheme="majorBidi" w:cstheme="majorBidi"/>
          <w:sz w:val="24"/>
          <w:szCs w:val="24"/>
          <w:lang w:val="en-US"/>
        </w:rPr>
        <w:t xml:space="preserve"> in remittance-</w:t>
      </w:r>
      <w:r>
        <w:rPr>
          <w:rFonts w:asciiTheme="majorBidi" w:hAnsiTheme="majorBidi" w:cstheme="majorBidi"/>
          <w:sz w:val="24"/>
          <w:szCs w:val="24"/>
          <w:lang w:val="en-US"/>
        </w:rPr>
        <w:t>rec</w:t>
      </w:r>
      <w:r w:rsidR="00485BF5">
        <w:rPr>
          <w:rFonts w:asciiTheme="majorBidi" w:hAnsiTheme="majorBidi" w:cstheme="majorBidi"/>
          <w:sz w:val="24"/>
          <w:szCs w:val="24"/>
          <w:lang w:val="en-US"/>
        </w:rPr>
        <w:t>ipient</w:t>
      </w:r>
      <w:r>
        <w:rPr>
          <w:rFonts w:asciiTheme="majorBidi" w:hAnsiTheme="majorBidi" w:cstheme="majorBidi"/>
          <w:sz w:val="24"/>
          <w:szCs w:val="24"/>
          <w:lang w:val="en-US"/>
        </w:rPr>
        <w:t xml:space="preserve"> economies. In addition, t</w:t>
      </w:r>
      <w:r w:rsidR="005B316A">
        <w:rPr>
          <w:rFonts w:asciiTheme="majorBidi" w:hAnsiTheme="majorBidi" w:cstheme="majorBidi"/>
          <w:sz w:val="24"/>
          <w:szCs w:val="24"/>
          <w:lang w:val="en-US"/>
        </w:rPr>
        <w:t>he outcome of this study would assist policymakers in remittance-rec</w:t>
      </w:r>
      <w:r w:rsidR="00485BF5">
        <w:rPr>
          <w:rFonts w:asciiTheme="majorBidi" w:hAnsiTheme="majorBidi" w:cstheme="majorBidi"/>
          <w:sz w:val="24"/>
          <w:szCs w:val="24"/>
          <w:lang w:val="en-US"/>
        </w:rPr>
        <w:t>ipient</w:t>
      </w:r>
      <w:r w:rsidR="005B316A">
        <w:rPr>
          <w:rFonts w:asciiTheme="majorBidi" w:hAnsiTheme="majorBidi" w:cstheme="majorBidi"/>
          <w:sz w:val="24"/>
          <w:szCs w:val="24"/>
          <w:lang w:val="en-US"/>
        </w:rPr>
        <w:t xml:space="preserve"> economies </w:t>
      </w:r>
      <w:r w:rsidR="00D44243">
        <w:rPr>
          <w:rFonts w:asciiTheme="majorBidi" w:hAnsiTheme="majorBidi" w:cstheme="majorBidi"/>
          <w:sz w:val="24"/>
          <w:szCs w:val="24"/>
          <w:lang w:val="en-US"/>
        </w:rPr>
        <w:t>in</w:t>
      </w:r>
      <w:r w:rsidR="005B316A">
        <w:rPr>
          <w:rFonts w:asciiTheme="majorBidi" w:hAnsiTheme="majorBidi" w:cstheme="majorBidi"/>
          <w:sz w:val="24"/>
          <w:szCs w:val="24"/>
          <w:lang w:val="en-US"/>
        </w:rPr>
        <w:t xml:space="preserve"> consider</w:t>
      </w:r>
      <w:r w:rsidR="00D44243">
        <w:rPr>
          <w:rFonts w:asciiTheme="majorBidi" w:hAnsiTheme="majorBidi" w:cstheme="majorBidi"/>
          <w:sz w:val="24"/>
          <w:szCs w:val="24"/>
          <w:lang w:val="en-US"/>
        </w:rPr>
        <w:t>ing</w:t>
      </w:r>
      <w:r w:rsidR="005B316A">
        <w:rPr>
          <w:rFonts w:asciiTheme="majorBidi" w:hAnsiTheme="majorBidi" w:cstheme="majorBidi"/>
          <w:sz w:val="24"/>
          <w:szCs w:val="24"/>
          <w:lang w:val="en-US"/>
        </w:rPr>
        <w:t xml:space="preserve"> </w:t>
      </w:r>
      <w:r w:rsidR="00C64FBD">
        <w:rPr>
          <w:rFonts w:asciiTheme="majorBidi" w:hAnsiTheme="majorBidi" w:cstheme="majorBidi"/>
          <w:sz w:val="24"/>
          <w:szCs w:val="24"/>
          <w:lang w:val="en-US"/>
        </w:rPr>
        <w:t xml:space="preserve">the </w:t>
      </w:r>
      <w:r w:rsidR="00FF78B2">
        <w:rPr>
          <w:rFonts w:asciiTheme="majorBidi" w:hAnsiTheme="majorBidi" w:cstheme="majorBidi"/>
          <w:sz w:val="24"/>
          <w:szCs w:val="24"/>
          <w:lang w:val="en-US"/>
        </w:rPr>
        <w:t xml:space="preserve">inflow of </w:t>
      </w:r>
      <w:r w:rsidR="005B316A">
        <w:rPr>
          <w:rFonts w:asciiTheme="majorBidi" w:hAnsiTheme="majorBidi" w:cstheme="majorBidi"/>
          <w:sz w:val="24"/>
          <w:szCs w:val="24"/>
          <w:lang w:val="en-US"/>
        </w:rPr>
        <w:t>remittance</w:t>
      </w:r>
      <w:r w:rsidR="009F05C7">
        <w:rPr>
          <w:rFonts w:asciiTheme="majorBidi" w:hAnsiTheme="majorBidi" w:cstheme="majorBidi"/>
          <w:sz w:val="24"/>
          <w:szCs w:val="24"/>
          <w:lang w:val="en-US"/>
        </w:rPr>
        <w:t>s</w:t>
      </w:r>
      <w:r w:rsidR="005B316A">
        <w:rPr>
          <w:rFonts w:asciiTheme="majorBidi" w:hAnsiTheme="majorBidi" w:cstheme="majorBidi"/>
          <w:sz w:val="24"/>
          <w:szCs w:val="24"/>
          <w:lang w:val="en-US"/>
        </w:rPr>
        <w:t xml:space="preserve"> in making their </w:t>
      </w:r>
      <w:r w:rsidR="00FF78B2">
        <w:rPr>
          <w:rFonts w:asciiTheme="majorBidi" w:hAnsiTheme="majorBidi" w:cstheme="majorBidi"/>
          <w:sz w:val="24"/>
          <w:szCs w:val="24"/>
          <w:lang w:val="en-US"/>
        </w:rPr>
        <w:t>decision regarding</w:t>
      </w:r>
      <w:r w:rsidR="005B316A">
        <w:rPr>
          <w:rFonts w:asciiTheme="majorBidi" w:hAnsiTheme="majorBidi" w:cstheme="majorBidi"/>
          <w:sz w:val="24"/>
          <w:szCs w:val="24"/>
          <w:lang w:val="en-US"/>
        </w:rPr>
        <w:t xml:space="preserve"> </w:t>
      </w:r>
      <w:r w:rsidR="009F05C7">
        <w:rPr>
          <w:rFonts w:asciiTheme="majorBidi" w:hAnsiTheme="majorBidi" w:cstheme="majorBidi"/>
          <w:sz w:val="24"/>
          <w:szCs w:val="24"/>
          <w:lang w:val="en-US"/>
        </w:rPr>
        <w:t xml:space="preserve">employment </w:t>
      </w:r>
      <w:r w:rsidR="005B316A">
        <w:rPr>
          <w:rFonts w:asciiTheme="majorBidi" w:hAnsiTheme="majorBidi" w:cstheme="majorBidi"/>
          <w:sz w:val="24"/>
          <w:szCs w:val="24"/>
          <w:lang w:val="en-US"/>
        </w:rPr>
        <w:t>and inflation</w:t>
      </w:r>
      <w:r w:rsidR="00FF78B2">
        <w:rPr>
          <w:rFonts w:asciiTheme="majorBidi" w:hAnsiTheme="majorBidi" w:cstheme="majorBidi"/>
          <w:sz w:val="24"/>
          <w:szCs w:val="24"/>
          <w:lang w:val="en-US"/>
        </w:rPr>
        <w:t xml:space="preserve"> targets</w:t>
      </w:r>
      <w:r>
        <w:rPr>
          <w:rFonts w:asciiTheme="majorBidi" w:hAnsiTheme="majorBidi" w:cstheme="majorBidi"/>
          <w:sz w:val="24"/>
          <w:szCs w:val="24"/>
          <w:lang w:val="en-US"/>
        </w:rPr>
        <w:t>.</w:t>
      </w:r>
    </w:p>
    <w:p w14:paraId="2EB9F3E5" w14:textId="77777777" w:rsidR="007A3F52" w:rsidRDefault="007A3F52" w:rsidP="00904860">
      <w:pPr>
        <w:spacing w:line="288" w:lineRule="auto"/>
        <w:ind w:firstLine="720"/>
        <w:jc w:val="both"/>
        <w:rPr>
          <w:rFonts w:asciiTheme="majorBidi" w:hAnsiTheme="majorBidi" w:cstheme="majorBidi"/>
          <w:sz w:val="24"/>
          <w:szCs w:val="24"/>
          <w:lang w:val="en-US"/>
        </w:rPr>
      </w:pPr>
    </w:p>
    <w:p w14:paraId="0EC65B75" w14:textId="2B5979D8" w:rsidR="00F07620" w:rsidRPr="00EE1C36" w:rsidRDefault="00F07620" w:rsidP="00E917F8">
      <w:pPr>
        <w:pStyle w:val="ListParagraph"/>
        <w:numPr>
          <w:ilvl w:val="0"/>
          <w:numId w:val="4"/>
        </w:numPr>
        <w:spacing w:line="288" w:lineRule="auto"/>
        <w:ind w:left="357" w:hanging="357"/>
        <w:rPr>
          <w:rFonts w:asciiTheme="majorBidi" w:hAnsiTheme="majorBidi" w:cstheme="majorBidi"/>
          <w:b/>
          <w:bCs/>
          <w:sz w:val="24"/>
          <w:szCs w:val="24"/>
          <w:lang w:val="en-US"/>
        </w:rPr>
      </w:pPr>
      <w:r w:rsidRPr="00EE1C36">
        <w:rPr>
          <w:rFonts w:asciiTheme="majorBidi" w:hAnsiTheme="majorBidi" w:cstheme="majorBidi"/>
          <w:b/>
          <w:bCs/>
          <w:sz w:val="24"/>
          <w:szCs w:val="24"/>
          <w:lang w:val="en-US"/>
        </w:rPr>
        <w:lastRenderedPageBreak/>
        <w:t>Literature review</w:t>
      </w:r>
    </w:p>
    <w:p w14:paraId="1A7C139E" w14:textId="2163C3C1" w:rsidR="00F07620" w:rsidRPr="00F07620" w:rsidRDefault="00F07620" w:rsidP="001F29D3">
      <w:pPr>
        <w:widowControl w:val="0"/>
        <w:autoSpaceDE w:val="0"/>
        <w:autoSpaceDN w:val="0"/>
        <w:adjustRightInd w:val="0"/>
        <w:spacing w:after="240" w:line="288" w:lineRule="auto"/>
        <w:jc w:val="both"/>
        <w:rPr>
          <w:rFonts w:asciiTheme="majorBidi" w:hAnsiTheme="majorBidi" w:cstheme="majorBidi"/>
          <w:sz w:val="24"/>
          <w:szCs w:val="24"/>
          <w:lang w:val="en-US"/>
        </w:rPr>
      </w:pPr>
      <w:r w:rsidRPr="00F07620">
        <w:rPr>
          <w:rFonts w:asciiTheme="majorBidi" w:hAnsiTheme="majorBidi" w:cstheme="majorBidi"/>
          <w:sz w:val="24"/>
          <w:szCs w:val="24"/>
          <w:lang w:val="en-US"/>
        </w:rPr>
        <w:t>Monetary policy</w:t>
      </w:r>
      <w:r w:rsidR="00F6093A">
        <w:rPr>
          <w:rFonts w:asciiTheme="majorBidi" w:hAnsiTheme="majorBidi" w:cstheme="majorBidi"/>
          <w:sz w:val="24"/>
          <w:szCs w:val="24"/>
          <w:lang w:val="en-US"/>
        </w:rPr>
        <w:t xml:space="preserve"> measures are</w:t>
      </w:r>
      <w:r w:rsidRPr="00F07620">
        <w:rPr>
          <w:rFonts w:asciiTheme="majorBidi" w:hAnsiTheme="majorBidi" w:cstheme="majorBidi"/>
          <w:sz w:val="24"/>
          <w:szCs w:val="24"/>
          <w:lang w:val="en-US"/>
        </w:rPr>
        <w:t xml:space="preserve"> used to maintain economi</w:t>
      </w:r>
      <w:r w:rsidR="00192836">
        <w:rPr>
          <w:rFonts w:asciiTheme="majorBidi" w:hAnsiTheme="majorBidi" w:cstheme="majorBidi"/>
          <w:sz w:val="24"/>
          <w:szCs w:val="24"/>
          <w:lang w:val="en-US"/>
        </w:rPr>
        <w:t>c stability in a country by</w:t>
      </w:r>
      <w:r w:rsidR="00DB59D4">
        <w:rPr>
          <w:rFonts w:asciiTheme="majorBidi" w:hAnsiTheme="majorBidi" w:cstheme="majorBidi"/>
          <w:sz w:val="24"/>
          <w:szCs w:val="24"/>
          <w:lang w:val="en-US"/>
        </w:rPr>
        <w:t xml:space="preserve"> maintaining appropriate</w:t>
      </w:r>
      <w:r w:rsidR="003B209A">
        <w:rPr>
          <w:rFonts w:asciiTheme="majorBidi" w:hAnsiTheme="majorBidi" w:cstheme="majorBidi"/>
          <w:sz w:val="24"/>
          <w:szCs w:val="24"/>
          <w:lang w:val="en-US"/>
        </w:rPr>
        <w:t xml:space="preserve"> employment</w:t>
      </w:r>
      <w:r w:rsidR="00F6093A">
        <w:rPr>
          <w:rFonts w:asciiTheme="majorBidi" w:hAnsiTheme="majorBidi" w:cstheme="majorBidi"/>
          <w:sz w:val="24"/>
          <w:szCs w:val="24"/>
          <w:lang w:val="en-US"/>
        </w:rPr>
        <w:t xml:space="preserve"> </w:t>
      </w:r>
      <w:r w:rsidR="00DB59D4">
        <w:rPr>
          <w:rFonts w:asciiTheme="majorBidi" w:hAnsiTheme="majorBidi" w:cstheme="majorBidi"/>
          <w:sz w:val="24"/>
          <w:szCs w:val="24"/>
          <w:lang w:val="en-US"/>
        </w:rPr>
        <w:t>and price</w:t>
      </w:r>
      <w:r w:rsidR="0026759F">
        <w:rPr>
          <w:rFonts w:asciiTheme="majorBidi" w:hAnsiTheme="majorBidi" w:cstheme="majorBidi"/>
          <w:sz w:val="24"/>
          <w:szCs w:val="24"/>
          <w:lang w:val="en-US"/>
        </w:rPr>
        <w:t xml:space="preserve"> levels</w:t>
      </w:r>
      <w:r w:rsidRPr="00F07620">
        <w:rPr>
          <w:rFonts w:asciiTheme="majorBidi" w:hAnsiTheme="majorBidi" w:cstheme="majorBidi"/>
          <w:sz w:val="24"/>
          <w:szCs w:val="24"/>
          <w:lang w:val="en-US"/>
        </w:rPr>
        <w:t xml:space="preserve">. Central Banks around the world execute this policy measure </w:t>
      </w:r>
      <w:r w:rsidR="009E05F3">
        <w:rPr>
          <w:rFonts w:asciiTheme="majorBidi" w:hAnsiTheme="majorBidi" w:cstheme="majorBidi"/>
          <w:sz w:val="24"/>
          <w:szCs w:val="24"/>
          <w:lang w:val="en-US"/>
        </w:rPr>
        <w:t xml:space="preserve">by </w:t>
      </w:r>
      <w:r w:rsidRPr="00F07620">
        <w:rPr>
          <w:rFonts w:asciiTheme="majorBidi" w:hAnsiTheme="majorBidi" w:cstheme="majorBidi"/>
          <w:sz w:val="24"/>
          <w:szCs w:val="24"/>
          <w:lang w:val="en-US"/>
        </w:rPr>
        <w:t xml:space="preserve">altering the money supply in the economy. </w:t>
      </w:r>
      <w:r w:rsidR="009E05F3">
        <w:rPr>
          <w:rFonts w:asciiTheme="majorBidi" w:hAnsiTheme="majorBidi" w:cstheme="majorBidi"/>
          <w:sz w:val="24"/>
          <w:szCs w:val="24"/>
          <w:lang w:val="en-US"/>
        </w:rPr>
        <w:t>The m</w:t>
      </w:r>
      <w:r w:rsidRPr="00F07620">
        <w:rPr>
          <w:rFonts w:asciiTheme="majorBidi" w:hAnsiTheme="majorBidi" w:cstheme="majorBidi"/>
          <w:sz w:val="24"/>
          <w:szCs w:val="24"/>
          <w:lang w:val="en-US"/>
        </w:rPr>
        <w:t>onetary policy transmission mechanism is the medium through which monetary policy decision</w:t>
      </w:r>
      <w:r w:rsidR="009E05F3">
        <w:rPr>
          <w:rFonts w:asciiTheme="majorBidi" w:hAnsiTheme="majorBidi" w:cstheme="majorBidi"/>
          <w:sz w:val="24"/>
          <w:szCs w:val="24"/>
          <w:lang w:val="en-US"/>
        </w:rPr>
        <w:t>s</w:t>
      </w:r>
      <w:r w:rsidRPr="00F07620">
        <w:rPr>
          <w:rFonts w:asciiTheme="majorBidi" w:hAnsiTheme="majorBidi" w:cstheme="majorBidi"/>
          <w:sz w:val="24"/>
          <w:szCs w:val="24"/>
          <w:lang w:val="en-US"/>
        </w:rPr>
        <w:t xml:space="preserve"> are transferred into </w:t>
      </w:r>
      <w:r w:rsidR="009E05F3">
        <w:rPr>
          <w:rFonts w:asciiTheme="majorBidi" w:hAnsiTheme="majorBidi" w:cstheme="majorBidi"/>
          <w:sz w:val="24"/>
          <w:szCs w:val="24"/>
          <w:lang w:val="en-US"/>
        </w:rPr>
        <w:t xml:space="preserve">the </w:t>
      </w:r>
      <w:r w:rsidRPr="00F07620">
        <w:rPr>
          <w:rFonts w:asciiTheme="majorBidi" w:hAnsiTheme="majorBidi" w:cstheme="majorBidi"/>
          <w:sz w:val="24"/>
          <w:szCs w:val="24"/>
          <w:lang w:val="en-US"/>
        </w:rPr>
        <w:t xml:space="preserve">real economy. The primary medium of monetary policy transmission is the interest </w:t>
      </w:r>
      <w:r w:rsidR="000966BA" w:rsidRPr="00F07620">
        <w:rPr>
          <w:rFonts w:asciiTheme="majorBidi" w:hAnsiTheme="majorBidi" w:cstheme="majorBidi"/>
          <w:sz w:val="24"/>
          <w:szCs w:val="24"/>
          <w:lang w:val="en-US"/>
        </w:rPr>
        <w:t>rate</w:t>
      </w:r>
      <w:r w:rsidR="000966BA">
        <w:rPr>
          <w:rFonts w:asciiTheme="majorBidi" w:hAnsiTheme="majorBidi" w:cstheme="majorBidi"/>
          <w:sz w:val="24"/>
          <w:szCs w:val="24"/>
          <w:lang w:val="en-US"/>
        </w:rPr>
        <w:t>s</w:t>
      </w:r>
      <w:r w:rsidR="000966BA" w:rsidRPr="00F07620">
        <w:rPr>
          <w:rFonts w:asciiTheme="majorBidi" w:hAnsiTheme="majorBidi" w:cstheme="majorBidi"/>
          <w:sz w:val="24"/>
          <w:szCs w:val="24"/>
          <w:lang w:val="en-US"/>
        </w:rPr>
        <w:t>;</w:t>
      </w:r>
      <w:r w:rsidRPr="00F07620">
        <w:rPr>
          <w:rFonts w:asciiTheme="majorBidi" w:hAnsiTheme="majorBidi" w:cstheme="majorBidi"/>
          <w:sz w:val="24"/>
          <w:szCs w:val="24"/>
          <w:lang w:val="en-US"/>
        </w:rPr>
        <w:t xml:space="preserve"> however, bank</w:t>
      </w:r>
      <w:r w:rsidR="005612E1">
        <w:rPr>
          <w:rFonts w:asciiTheme="majorBidi" w:hAnsiTheme="majorBidi" w:cstheme="majorBidi"/>
          <w:sz w:val="24"/>
          <w:szCs w:val="24"/>
          <w:lang w:val="en-US"/>
        </w:rPr>
        <w:t xml:space="preserve"> </w:t>
      </w:r>
      <w:r w:rsidR="00FA5CAF">
        <w:rPr>
          <w:rFonts w:asciiTheme="majorBidi" w:hAnsiTheme="majorBidi" w:cstheme="majorBidi"/>
          <w:sz w:val="24"/>
          <w:szCs w:val="24"/>
          <w:lang w:val="en-US"/>
        </w:rPr>
        <w:t>lending</w:t>
      </w:r>
      <w:r w:rsidRPr="00F07620">
        <w:rPr>
          <w:rFonts w:asciiTheme="majorBidi" w:hAnsiTheme="majorBidi" w:cstheme="majorBidi"/>
          <w:sz w:val="24"/>
          <w:szCs w:val="24"/>
          <w:lang w:val="en-US"/>
        </w:rPr>
        <w:t>, stock market price, real estate price</w:t>
      </w:r>
      <w:r w:rsidR="00933C07">
        <w:rPr>
          <w:rFonts w:asciiTheme="majorBidi" w:hAnsiTheme="majorBidi" w:cstheme="majorBidi"/>
          <w:sz w:val="24"/>
          <w:szCs w:val="24"/>
          <w:lang w:val="en-US"/>
        </w:rPr>
        <w:t>,</w:t>
      </w:r>
      <w:r w:rsidRPr="00F07620">
        <w:rPr>
          <w:rFonts w:asciiTheme="majorBidi" w:hAnsiTheme="majorBidi" w:cstheme="majorBidi"/>
          <w:sz w:val="24"/>
          <w:szCs w:val="24"/>
          <w:lang w:val="en-US"/>
        </w:rPr>
        <w:t xml:space="preserve"> and exchange </w:t>
      </w:r>
      <w:r w:rsidR="000966BA" w:rsidRPr="00F07620">
        <w:rPr>
          <w:rFonts w:asciiTheme="majorBidi" w:hAnsiTheme="majorBidi" w:cstheme="majorBidi"/>
          <w:sz w:val="24"/>
          <w:szCs w:val="24"/>
          <w:lang w:val="en-US"/>
        </w:rPr>
        <w:t>rate</w:t>
      </w:r>
      <w:r w:rsidR="000966BA">
        <w:rPr>
          <w:rFonts w:asciiTheme="majorBidi" w:hAnsiTheme="majorBidi" w:cstheme="majorBidi"/>
          <w:sz w:val="24"/>
          <w:szCs w:val="24"/>
          <w:lang w:val="en-US"/>
        </w:rPr>
        <w:t>s</w:t>
      </w:r>
      <w:r w:rsidRPr="00F07620">
        <w:rPr>
          <w:rFonts w:asciiTheme="majorBidi" w:hAnsiTheme="majorBidi" w:cstheme="majorBidi"/>
          <w:sz w:val="24"/>
          <w:szCs w:val="24"/>
          <w:lang w:val="en-US"/>
        </w:rPr>
        <w:t xml:space="preserve"> play a significant role in monetary policy transmission </w:t>
      </w:r>
      <w:r w:rsidRPr="00F07620">
        <w:rPr>
          <w:rFonts w:asciiTheme="majorBidi" w:hAnsiTheme="majorBidi" w:cstheme="majorBidi"/>
          <w:sz w:val="24"/>
          <w:szCs w:val="24"/>
          <w:lang w:val="en-US"/>
        </w:rPr>
        <w:fldChar w:fldCharType="begin">
          <w:fldData xml:space="preserve">PEVuZE5vdGU+PENpdGU+PEF1dGhvcj5NaXNoa2luPC9BdXRob3I+PFllYXI+MjAwMTwvWWVhcj48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</w:fldData>
        </w:fldChar>
      </w:r>
      <w:r w:rsidR="001F29D3">
        <w:rPr>
          <w:rFonts w:asciiTheme="majorBidi" w:hAnsiTheme="majorBidi" w:cstheme="majorBidi"/>
          <w:sz w:val="24"/>
          <w:szCs w:val="24"/>
          <w:lang w:val="en-US"/>
        </w:rPr>
        <w:instrText xml:space="preserve"> ADDIN EN.CITE </w:instrText>
      </w:r>
      <w:r w:rsidR="001F29D3">
        <w:rPr>
          <w:rFonts w:asciiTheme="majorBidi" w:hAnsiTheme="majorBidi" w:cstheme="majorBidi"/>
          <w:sz w:val="24"/>
          <w:szCs w:val="24"/>
          <w:lang w:val="en-US"/>
        </w:rPr>
        <w:fldChar w:fldCharType="begin">
          <w:fldData xml:space="preserve">PEVuZE5vdGU+PENpdGU+PEF1dGhvcj5NaXNoa2luPC9BdXRob3I+PFllYXI+MjAwMTwvWWVhcj48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</w:fldData>
        </w:fldChar>
      </w:r>
      <w:r w:rsidR="001F29D3">
        <w:rPr>
          <w:rFonts w:asciiTheme="majorBidi" w:hAnsiTheme="majorBidi" w:cstheme="majorBidi"/>
          <w:sz w:val="24"/>
          <w:szCs w:val="24"/>
          <w:lang w:val="en-US"/>
        </w:rPr>
        <w:instrText xml:space="preserve"> ADDIN EN.CITE.DATA </w:instrText>
      </w:r>
      <w:r w:rsidR="001F29D3">
        <w:rPr>
          <w:rFonts w:asciiTheme="majorBidi" w:hAnsiTheme="majorBidi" w:cstheme="majorBidi"/>
          <w:sz w:val="24"/>
          <w:szCs w:val="24"/>
          <w:lang w:val="en-US"/>
        </w:rPr>
      </w:r>
      <w:r w:rsidR="001F29D3">
        <w:rPr>
          <w:rFonts w:asciiTheme="majorBidi" w:hAnsiTheme="majorBidi" w:cstheme="majorBidi"/>
          <w:sz w:val="24"/>
          <w:szCs w:val="24"/>
          <w:lang w:val="en-US"/>
        </w:rPr>
        <w:fldChar w:fldCharType="end"/>
      </w:r>
      <w:r w:rsidRPr="00F07620">
        <w:rPr>
          <w:rFonts w:asciiTheme="majorBidi" w:hAnsiTheme="majorBidi" w:cstheme="majorBidi"/>
          <w:sz w:val="24"/>
          <w:szCs w:val="24"/>
          <w:lang w:val="en-US"/>
        </w:rPr>
      </w:r>
      <w:r w:rsidRPr="00F07620">
        <w:rPr>
          <w:rFonts w:asciiTheme="majorBidi" w:hAnsiTheme="majorBidi" w:cstheme="majorBidi"/>
          <w:sz w:val="24"/>
          <w:szCs w:val="24"/>
          <w:lang w:val="en-US"/>
        </w:rPr>
        <w:fldChar w:fldCharType="separate"/>
      </w:r>
      <w:r w:rsidR="000C69D3">
        <w:rPr>
          <w:rFonts w:asciiTheme="majorBidi" w:hAnsiTheme="majorBidi" w:cstheme="majorBidi"/>
          <w:noProof/>
          <w:sz w:val="24"/>
          <w:szCs w:val="24"/>
          <w:lang w:val="en-US"/>
        </w:rPr>
        <w:t>(Bernanke &amp; Blinder, 1992; Mishkin, 2001; Mishra et al., 2014; Romer et al., 1990; Taylor, 1995)</w:t>
      </w:r>
      <w:r w:rsidRPr="00F07620">
        <w:rPr>
          <w:rFonts w:asciiTheme="majorBidi" w:hAnsiTheme="majorBidi" w:cstheme="majorBidi"/>
          <w:sz w:val="24"/>
          <w:szCs w:val="24"/>
          <w:lang w:val="en-US"/>
        </w:rPr>
        <w:fldChar w:fldCharType="end"/>
      </w:r>
      <w:r w:rsidRPr="00F07620">
        <w:rPr>
          <w:rFonts w:asciiTheme="majorBidi" w:hAnsiTheme="majorBidi" w:cstheme="majorBidi"/>
          <w:sz w:val="24"/>
          <w:szCs w:val="24"/>
          <w:lang w:val="en-US"/>
        </w:rPr>
        <w:t>.</w:t>
      </w:r>
    </w:p>
    <w:p w14:paraId="25096493" w14:textId="4C5F160E" w:rsidR="00F07620" w:rsidRPr="00F07620" w:rsidRDefault="00F07620" w:rsidP="00904860">
      <w:pPr>
        <w:widowControl w:val="0"/>
        <w:autoSpaceDE w:val="0"/>
        <w:autoSpaceDN w:val="0"/>
        <w:adjustRightInd w:val="0"/>
        <w:spacing w:after="240" w:line="288" w:lineRule="auto"/>
        <w:ind w:firstLine="720"/>
        <w:jc w:val="both"/>
        <w:rPr>
          <w:rFonts w:asciiTheme="majorBidi" w:hAnsiTheme="majorBidi" w:cstheme="majorBidi"/>
          <w:sz w:val="24"/>
          <w:szCs w:val="24"/>
          <w:lang w:val="en-US"/>
        </w:rPr>
      </w:pPr>
      <w:r w:rsidRPr="00F07620">
        <w:rPr>
          <w:rFonts w:asciiTheme="majorBidi" w:hAnsiTheme="majorBidi" w:cstheme="majorBidi"/>
          <w:sz w:val="24"/>
          <w:szCs w:val="24"/>
          <w:lang w:val="en-US"/>
        </w:rPr>
        <w:t>Monetary</w:t>
      </w:r>
      <w:r w:rsidR="00310095">
        <w:rPr>
          <w:rFonts w:asciiTheme="majorBidi" w:hAnsiTheme="majorBidi" w:cstheme="majorBidi"/>
          <w:sz w:val="24"/>
          <w:szCs w:val="24"/>
          <w:lang w:val="en-US"/>
        </w:rPr>
        <w:t xml:space="preserve"> policy</w:t>
      </w:r>
      <w:r w:rsidRPr="00F07620">
        <w:rPr>
          <w:rFonts w:asciiTheme="majorBidi" w:hAnsiTheme="majorBidi" w:cstheme="majorBidi"/>
          <w:sz w:val="24"/>
          <w:szCs w:val="24"/>
          <w:lang w:val="en-US"/>
        </w:rPr>
        <w:t xml:space="preserve"> transmission in </w:t>
      </w:r>
      <w:r w:rsidR="003B249F">
        <w:rPr>
          <w:rFonts w:asciiTheme="majorBidi" w:hAnsiTheme="majorBidi" w:cstheme="majorBidi"/>
          <w:sz w:val="24"/>
          <w:szCs w:val="24"/>
          <w:lang w:val="en-US"/>
        </w:rPr>
        <w:t xml:space="preserve">developing </w:t>
      </w:r>
      <w:r w:rsidR="00F6093A">
        <w:rPr>
          <w:rFonts w:asciiTheme="majorBidi" w:hAnsiTheme="majorBidi" w:cstheme="majorBidi"/>
          <w:sz w:val="24"/>
          <w:szCs w:val="24"/>
          <w:lang w:val="en-US"/>
        </w:rPr>
        <w:t>economie</w:t>
      </w:r>
      <w:r w:rsidR="00FD03B9">
        <w:rPr>
          <w:rFonts w:asciiTheme="majorBidi" w:hAnsiTheme="majorBidi" w:cstheme="majorBidi"/>
          <w:sz w:val="24"/>
          <w:szCs w:val="24"/>
          <w:lang w:val="en-US"/>
        </w:rPr>
        <w:t>s</w:t>
      </w:r>
      <w:r w:rsidRPr="00F07620">
        <w:rPr>
          <w:rFonts w:asciiTheme="majorBidi" w:hAnsiTheme="majorBidi" w:cstheme="majorBidi"/>
          <w:sz w:val="24"/>
          <w:szCs w:val="24"/>
          <w:lang w:val="en-US"/>
        </w:rPr>
        <w:t xml:space="preserve"> </w:t>
      </w:r>
      <w:r w:rsidR="00D44AB2">
        <w:rPr>
          <w:rFonts w:asciiTheme="majorBidi" w:hAnsiTheme="majorBidi" w:cstheme="majorBidi"/>
          <w:sz w:val="24"/>
          <w:szCs w:val="24"/>
          <w:lang w:val="en-US"/>
        </w:rPr>
        <w:t>differ</w:t>
      </w:r>
      <w:r w:rsidR="00FD03B9">
        <w:rPr>
          <w:rFonts w:asciiTheme="majorBidi" w:hAnsiTheme="majorBidi" w:cstheme="majorBidi"/>
          <w:sz w:val="24"/>
          <w:szCs w:val="24"/>
          <w:lang w:val="en-US"/>
        </w:rPr>
        <w:t>s</w:t>
      </w:r>
      <w:r w:rsidR="00D44AB2">
        <w:rPr>
          <w:rFonts w:asciiTheme="majorBidi" w:hAnsiTheme="majorBidi" w:cstheme="majorBidi"/>
          <w:sz w:val="24"/>
          <w:szCs w:val="24"/>
          <w:lang w:val="en-US"/>
        </w:rPr>
        <w:t xml:space="preserve"> from developed </w:t>
      </w:r>
      <w:r w:rsidRPr="00F07620">
        <w:rPr>
          <w:rFonts w:asciiTheme="majorBidi" w:hAnsiTheme="majorBidi" w:cstheme="majorBidi"/>
          <w:sz w:val="24"/>
          <w:szCs w:val="24"/>
          <w:lang w:val="en-US"/>
        </w:rPr>
        <w:t>c</w:t>
      </w:r>
      <w:r w:rsidR="00F6093A">
        <w:rPr>
          <w:rFonts w:asciiTheme="majorBidi" w:hAnsiTheme="majorBidi" w:cstheme="majorBidi"/>
          <w:sz w:val="24"/>
          <w:szCs w:val="24"/>
          <w:lang w:val="en-US"/>
        </w:rPr>
        <w:t>o</w:t>
      </w:r>
      <w:r w:rsidR="006F61DC">
        <w:rPr>
          <w:rFonts w:asciiTheme="majorBidi" w:hAnsiTheme="majorBidi" w:cstheme="majorBidi"/>
          <w:sz w:val="24"/>
          <w:szCs w:val="24"/>
          <w:lang w:val="en-US"/>
        </w:rPr>
        <w:t>untries, especially due to thei</w:t>
      </w:r>
      <w:r w:rsidR="00F6093A">
        <w:rPr>
          <w:rFonts w:asciiTheme="majorBidi" w:hAnsiTheme="majorBidi" w:cstheme="majorBidi"/>
          <w:sz w:val="24"/>
          <w:szCs w:val="24"/>
          <w:lang w:val="en-US"/>
        </w:rPr>
        <w:t>r</w:t>
      </w:r>
      <w:r w:rsidRPr="00F07620">
        <w:rPr>
          <w:rFonts w:asciiTheme="majorBidi" w:hAnsiTheme="majorBidi" w:cstheme="majorBidi"/>
          <w:sz w:val="24"/>
          <w:szCs w:val="24"/>
          <w:lang w:val="en-US"/>
        </w:rPr>
        <w:t xml:space="preserve"> financial structure, banking system</w:t>
      </w:r>
      <w:r w:rsidR="009E05F3">
        <w:rPr>
          <w:rFonts w:asciiTheme="majorBidi" w:hAnsiTheme="majorBidi" w:cstheme="majorBidi"/>
          <w:sz w:val="24"/>
          <w:szCs w:val="24"/>
          <w:lang w:val="en-US"/>
        </w:rPr>
        <w:t>,</w:t>
      </w:r>
      <w:r w:rsidRPr="00F07620">
        <w:rPr>
          <w:rFonts w:asciiTheme="majorBidi" w:hAnsiTheme="majorBidi" w:cstheme="majorBidi"/>
          <w:sz w:val="24"/>
          <w:szCs w:val="24"/>
          <w:lang w:val="en-US"/>
        </w:rPr>
        <w:t xml:space="preserve"> and institutional arrangement</w:t>
      </w:r>
      <w:r w:rsidR="0016690C">
        <w:rPr>
          <w:rFonts w:asciiTheme="majorBidi" w:hAnsiTheme="majorBidi" w:cstheme="majorBidi"/>
          <w:sz w:val="24"/>
          <w:szCs w:val="24"/>
          <w:lang w:val="en-US"/>
        </w:rPr>
        <w:t>s</w:t>
      </w:r>
      <w:r w:rsidRPr="00F07620">
        <w:rPr>
          <w:rFonts w:asciiTheme="majorBidi" w:hAnsiTheme="majorBidi" w:cstheme="majorBidi"/>
          <w:sz w:val="24"/>
          <w:szCs w:val="24"/>
          <w:lang w:val="en-US"/>
        </w:rPr>
        <w:t xml:space="preserve">. </w:t>
      </w:r>
      <w:r w:rsidRPr="00F07620">
        <w:rPr>
          <w:rFonts w:asciiTheme="majorBidi" w:hAnsiTheme="majorBidi" w:cstheme="majorBidi"/>
          <w:sz w:val="24"/>
          <w:szCs w:val="24"/>
          <w:lang w:val="en-US"/>
        </w:rPr>
        <w:fldChar w:fldCharType="begin"/>
      </w:r>
      <w:r w:rsidR="000C69D3">
        <w:rPr>
          <w:rFonts w:asciiTheme="majorBidi" w:hAnsiTheme="majorBidi" w:cstheme="majorBidi"/>
          <w:sz w:val="24"/>
          <w:szCs w:val="24"/>
          <w:lang w:val="en-US"/>
        </w:rPr>
        <w:instrText xml:space="preserve"> ADDIN EN.CITE &lt;EndNote&gt;&lt;Cite AuthorYear="1"&gt;&lt;Author&gt;Mishra&lt;/Author&gt;&lt;Year&gt;2012&lt;/Year&gt;&lt;RecNum&gt;1&lt;/RecNum&gt;&lt;DisplayText&gt;Mishra et al. (2012)&lt;/DisplayText&gt;&lt;record&gt;&lt;rec-number&gt;1&lt;/rec-number&gt;&lt;foreign-keys&gt;&lt;key app="EN" db-id="fv9tzzdth2tfxfexxekx9teksrzwxzxva0vf" timestamp="1578204479"&gt;1&lt;/key&gt;&lt;/foreign-keys&gt;&lt;ref-type name="Journal Article"&gt;17&lt;/ref-type&gt;&lt;contributors&gt;&lt;authors&gt;&lt;author&gt;Mishra, Prachi&lt;/author&gt;&lt;author&gt;Montiel, Peter J.&lt;/author&gt;&lt;author&gt;Spilimbergo, Antonio&lt;/author&gt;&lt;/authors&gt;&lt;/contributors&gt;&lt;titles&gt;&lt;title&gt;Monetary Transmission in Low-Income Countries: Effectiveness and Policy Implications&lt;/title&gt;&lt;secondary-title&gt;IMF Economic Review&lt;/secondary-title&gt;&lt;/titles&gt;&lt;periodical&gt;&lt;full-title&gt;IMF Economic Review&lt;/full-title&gt;&lt;/periodical&gt;&lt;pages&gt;270-302&lt;/pages&gt;&lt;volume&gt;60&lt;/volume&gt;&lt;number&gt;2&lt;/number&gt;&lt;dates&gt;&lt;year&gt;2012&lt;/year&gt;&lt;pub-dates&gt;&lt;date&gt;2012/07/01&lt;/date&gt;&lt;/pub-dates&gt;&lt;/dates&gt;&lt;isbn&gt;2041-417X&lt;/isbn&gt;&lt;urls&gt;&lt;related-urls&gt;&lt;url&gt;https://doi.org/10.1057/imfer.2012.7&lt;/url&gt;&lt;/related-urls&gt;&lt;/urls&gt;&lt;/record&gt;&lt;/Cite&gt;&lt;/EndNote&gt;</w:instrText>
      </w:r>
      <w:r w:rsidRPr="00F07620">
        <w:rPr>
          <w:rFonts w:asciiTheme="majorBidi" w:hAnsiTheme="majorBidi" w:cstheme="majorBidi"/>
          <w:sz w:val="24"/>
          <w:szCs w:val="24"/>
          <w:lang w:val="en-US"/>
        </w:rPr>
        <w:fldChar w:fldCharType="separate"/>
      </w:r>
      <w:r w:rsidR="000C69D3">
        <w:rPr>
          <w:rFonts w:asciiTheme="majorBidi" w:hAnsiTheme="majorBidi" w:cstheme="majorBidi"/>
          <w:noProof/>
          <w:sz w:val="24"/>
          <w:szCs w:val="24"/>
          <w:lang w:val="en-US"/>
        </w:rPr>
        <w:t>Mishra et al. (2012)</w:t>
      </w:r>
      <w:r w:rsidRPr="00F07620">
        <w:rPr>
          <w:rFonts w:asciiTheme="majorBidi" w:hAnsiTheme="majorBidi" w:cstheme="majorBidi"/>
          <w:sz w:val="24"/>
          <w:szCs w:val="24"/>
          <w:lang w:val="en-US"/>
        </w:rPr>
        <w:fldChar w:fldCharType="end"/>
      </w:r>
      <w:r w:rsidRPr="00F07620">
        <w:rPr>
          <w:rFonts w:asciiTheme="majorBidi" w:hAnsiTheme="majorBidi" w:cstheme="majorBidi"/>
          <w:sz w:val="24"/>
          <w:szCs w:val="24"/>
          <w:lang w:val="en-US"/>
        </w:rPr>
        <w:t xml:space="preserve"> emphasize that monetary transmission is weak in </w:t>
      </w:r>
      <w:r w:rsidR="00F6093A">
        <w:rPr>
          <w:rFonts w:asciiTheme="majorBidi" w:hAnsiTheme="majorBidi" w:cstheme="majorBidi"/>
          <w:sz w:val="24"/>
          <w:szCs w:val="24"/>
          <w:lang w:val="en-US"/>
        </w:rPr>
        <w:t>developing economies</w:t>
      </w:r>
      <w:r w:rsidRPr="00F07620">
        <w:rPr>
          <w:rFonts w:asciiTheme="majorBidi" w:hAnsiTheme="majorBidi" w:cstheme="majorBidi"/>
          <w:sz w:val="24"/>
          <w:szCs w:val="24"/>
          <w:lang w:val="en-US"/>
        </w:rPr>
        <w:t xml:space="preserve"> since the institutional weakne</w:t>
      </w:r>
      <w:r w:rsidR="00526A13">
        <w:rPr>
          <w:rFonts w:asciiTheme="majorBidi" w:hAnsiTheme="majorBidi" w:cstheme="majorBidi"/>
          <w:sz w:val="24"/>
          <w:szCs w:val="24"/>
          <w:lang w:val="en-US"/>
        </w:rPr>
        <w:t xml:space="preserve">sses </w:t>
      </w:r>
      <w:r w:rsidR="006F32E8">
        <w:rPr>
          <w:rFonts w:asciiTheme="majorBidi" w:hAnsiTheme="majorBidi" w:cstheme="majorBidi"/>
          <w:sz w:val="24"/>
          <w:szCs w:val="24"/>
          <w:lang w:val="en-US"/>
        </w:rPr>
        <w:t xml:space="preserve">that </w:t>
      </w:r>
      <w:r w:rsidR="002175A1">
        <w:rPr>
          <w:rFonts w:asciiTheme="majorBidi" w:hAnsiTheme="majorBidi" w:cstheme="majorBidi"/>
          <w:sz w:val="24"/>
          <w:szCs w:val="24"/>
          <w:lang w:val="en-US"/>
        </w:rPr>
        <w:t xml:space="preserve">exist </w:t>
      </w:r>
      <w:r w:rsidRPr="00F07620">
        <w:rPr>
          <w:rFonts w:asciiTheme="majorBidi" w:hAnsiTheme="majorBidi" w:cstheme="majorBidi"/>
          <w:sz w:val="24"/>
          <w:szCs w:val="24"/>
          <w:lang w:val="en-US"/>
        </w:rPr>
        <w:t xml:space="preserve">in these countries limit the role of security markets. </w:t>
      </w:r>
      <w:r w:rsidR="00F6093A">
        <w:rPr>
          <w:rFonts w:asciiTheme="majorBidi" w:hAnsiTheme="majorBidi" w:cstheme="majorBidi"/>
          <w:sz w:val="24"/>
          <w:szCs w:val="24"/>
          <w:lang w:val="en-US"/>
        </w:rPr>
        <w:fldChar w:fldCharType="begin"/>
      </w:r>
      <w:r w:rsidR="00F6093A">
        <w:rPr>
          <w:rFonts w:asciiTheme="majorBidi" w:hAnsiTheme="majorBidi" w:cstheme="majorBidi"/>
          <w:sz w:val="24"/>
          <w:szCs w:val="24"/>
          <w:lang w:val="en-US"/>
        </w:rPr>
        <w:instrText xml:space="preserve"> ADDIN EN.CITE &lt;EndNote&gt;&lt;Cite AuthorYear="1"&gt;&lt;Author&gt;Bhattacharyya&lt;/Author&gt;&lt;Year&gt;2008&lt;/Year&gt;&lt;RecNum&gt;154&lt;/RecNum&gt;&lt;DisplayText&gt;Bhattacharyya and Sensarma (2008)&lt;/DisplayText&gt;&lt;record&gt;&lt;rec-number&gt;154&lt;/rec-number&gt;&lt;foreign-keys&gt;&lt;key app="EN" db-id="fv9tzzdth2tfxfexxekx9teksrzwxzxva0vf" timestamp="1590557233"&gt;154&lt;/key&gt;&lt;/foreign-keys&gt;&lt;ref-type name="Journal Article"&gt;17&lt;/ref-type&gt;&lt;contributors&gt;&lt;authors&gt;&lt;author&gt;Bhattacharyya, Indranil&lt;/author&gt;&lt;author&gt;Sensarma, Rudra&lt;/author&gt;&lt;/authors&gt;&lt;/contributors&gt;&lt;titles&gt;&lt;title&gt;How effective are monetary policy signals in India?&lt;/title&gt;&lt;secondary-title&gt;Journal of Policy Modeling&lt;/secondary-title&gt;&lt;/titles&gt;&lt;periodical&gt;&lt;full-title&gt;Journal of Policy Modeling&lt;/full-title&gt;&lt;/periodical&gt;&lt;pages&gt;169-183&lt;/pages&gt;&lt;volume&gt;30&lt;/volume&gt;&lt;number&gt;1&lt;/number&gt;&lt;keywords&gt;&lt;keyword&gt;Monetary Policy&lt;/keyword&gt;&lt;keyword&gt;Financial Markets&lt;/keyword&gt;&lt;keyword&gt;Structural Vector Auto Regression&lt;/keyword&gt;&lt;keyword&gt;E 44&lt;/keyword&gt;&lt;keyword&gt;E 52&lt;/keyword&gt;&lt;keyword&gt;Social Sciences (General)&lt;/keyword&gt;&lt;keyword&gt;Political Science&lt;/keyword&gt;&lt;/keywords&gt;&lt;dates&gt;&lt;year&gt;2008&lt;/year&gt;&lt;/dates&gt;&lt;isbn&gt;0161-8938&lt;/isbn&gt;&lt;urls&gt;&lt;/urls&gt;&lt;electronic-resource-num&gt;10.1016/j.jpolmod.2007.07.003&lt;/electronic-resource-num&gt;&lt;/record&gt;&lt;/Cite&gt;&lt;/EndNote&gt;</w:instrText>
      </w:r>
      <w:r w:rsidR="00F6093A">
        <w:rPr>
          <w:rFonts w:asciiTheme="majorBidi" w:hAnsiTheme="majorBidi" w:cstheme="majorBidi"/>
          <w:sz w:val="24"/>
          <w:szCs w:val="24"/>
          <w:lang w:val="en-US"/>
        </w:rPr>
        <w:fldChar w:fldCharType="separate"/>
      </w:r>
      <w:r w:rsidR="00F6093A">
        <w:rPr>
          <w:rFonts w:asciiTheme="majorBidi" w:hAnsiTheme="majorBidi" w:cstheme="majorBidi"/>
          <w:noProof/>
          <w:sz w:val="24"/>
          <w:szCs w:val="24"/>
          <w:lang w:val="en-US"/>
        </w:rPr>
        <w:t>Bhattacharyya and Sensarma (2008)</w:t>
      </w:r>
      <w:r w:rsidR="00F6093A">
        <w:rPr>
          <w:rFonts w:asciiTheme="majorBidi" w:hAnsiTheme="majorBidi" w:cstheme="majorBidi"/>
          <w:sz w:val="24"/>
          <w:szCs w:val="24"/>
          <w:lang w:val="en-US"/>
        </w:rPr>
        <w:fldChar w:fldCharType="end"/>
      </w:r>
      <w:r w:rsidR="00F6093A">
        <w:rPr>
          <w:rFonts w:asciiTheme="majorBidi" w:hAnsiTheme="majorBidi" w:cstheme="majorBidi"/>
          <w:sz w:val="24"/>
          <w:szCs w:val="24"/>
          <w:lang w:val="en-US"/>
        </w:rPr>
        <w:t xml:space="preserve"> also support </w:t>
      </w:r>
      <w:r w:rsidR="00310095">
        <w:rPr>
          <w:rFonts w:asciiTheme="majorBidi" w:hAnsiTheme="majorBidi" w:cstheme="majorBidi"/>
          <w:sz w:val="24"/>
          <w:szCs w:val="24"/>
          <w:lang w:val="en-US"/>
        </w:rPr>
        <w:t>this</w:t>
      </w:r>
      <w:r w:rsidR="00F6093A">
        <w:rPr>
          <w:rFonts w:asciiTheme="majorBidi" w:hAnsiTheme="majorBidi" w:cstheme="majorBidi"/>
          <w:sz w:val="24"/>
          <w:szCs w:val="24"/>
          <w:lang w:val="en-US"/>
        </w:rPr>
        <w:t xml:space="preserve"> view o</w:t>
      </w:r>
      <w:r w:rsidR="00B755BF">
        <w:rPr>
          <w:rFonts w:asciiTheme="majorBidi" w:hAnsiTheme="majorBidi" w:cstheme="majorBidi"/>
          <w:sz w:val="24"/>
          <w:szCs w:val="24"/>
          <w:lang w:val="en-US"/>
        </w:rPr>
        <w:t>n</w:t>
      </w:r>
      <w:r w:rsidR="00F6093A">
        <w:rPr>
          <w:rFonts w:asciiTheme="majorBidi" w:hAnsiTheme="majorBidi" w:cstheme="majorBidi"/>
          <w:sz w:val="24"/>
          <w:szCs w:val="24"/>
          <w:lang w:val="en-US"/>
        </w:rPr>
        <w:t xml:space="preserve"> this issue. </w:t>
      </w:r>
      <w:r w:rsidRPr="00F07620">
        <w:rPr>
          <w:rFonts w:asciiTheme="majorBidi" w:hAnsiTheme="majorBidi" w:cstheme="majorBidi"/>
          <w:sz w:val="24"/>
          <w:szCs w:val="24"/>
          <w:lang w:val="en-US"/>
        </w:rPr>
        <w:t>In addition to th</w:t>
      </w:r>
      <w:r w:rsidR="00E27FCC">
        <w:rPr>
          <w:rFonts w:asciiTheme="majorBidi" w:hAnsiTheme="majorBidi" w:cstheme="majorBidi"/>
          <w:sz w:val="24"/>
          <w:szCs w:val="24"/>
          <w:lang w:val="en-US"/>
        </w:rPr>
        <w:t>ese factors</w:t>
      </w:r>
      <w:r w:rsidRPr="00F07620">
        <w:rPr>
          <w:rFonts w:asciiTheme="majorBidi" w:hAnsiTheme="majorBidi" w:cstheme="majorBidi"/>
          <w:sz w:val="24"/>
          <w:szCs w:val="24"/>
          <w:lang w:val="en-US"/>
        </w:rPr>
        <w:t xml:space="preserve">, heavy intervention by Central Banks in </w:t>
      </w:r>
      <w:r w:rsidR="00F6093A">
        <w:rPr>
          <w:rFonts w:asciiTheme="majorBidi" w:hAnsiTheme="majorBidi" w:cstheme="majorBidi"/>
          <w:sz w:val="24"/>
          <w:szCs w:val="24"/>
          <w:lang w:val="en-US"/>
        </w:rPr>
        <w:t>developing economies</w:t>
      </w:r>
      <w:r w:rsidRPr="00F07620">
        <w:rPr>
          <w:rFonts w:asciiTheme="majorBidi" w:hAnsiTheme="majorBidi" w:cstheme="majorBidi"/>
          <w:sz w:val="24"/>
          <w:szCs w:val="24"/>
          <w:lang w:val="en-US"/>
        </w:rPr>
        <w:t xml:space="preserve"> on their exchange rate</w:t>
      </w:r>
      <w:r w:rsidR="00C31976">
        <w:rPr>
          <w:rFonts w:asciiTheme="majorBidi" w:hAnsiTheme="majorBidi" w:cstheme="majorBidi"/>
          <w:sz w:val="24"/>
          <w:szCs w:val="24"/>
          <w:lang w:val="en-US"/>
        </w:rPr>
        <w:t>s</w:t>
      </w:r>
      <w:r w:rsidRPr="00F07620">
        <w:rPr>
          <w:rFonts w:asciiTheme="majorBidi" w:hAnsiTheme="majorBidi" w:cstheme="majorBidi"/>
          <w:sz w:val="24"/>
          <w:szCs w:val="24"/>
          <w:lang w:val="en-US"/>
        </w:rPr>
        <w:t xml:space="preserve"> </w:t>
      </w:r>
      <w:r w:rsidR="006F61DC" w:rsidRPr="00F07620">
        <w:rPr>
          <w:rFonts w:asciiTheme="majorBidi" w:hAnsiTheme="majorBidi" w:cstheme="majorBidi"/>
          <w:sz w:val="24"/>
          <w:szCs w:val="24"/>
          <w:lang w:val="en-US"/>
        </w:rPr>
        <w:t>affects</w:t>
      </w:r>
      <w:r w:rsidRPr="00F07620">
        <w:rPr>
          <w:rFonts w:asciiTheme="majorBidi" w:hAnsiTheme="majorBidi" w:cstheme="majorBidi"/>
          <w:sz w:val="24"/>
          <w:szCs w:val="24"/>
          <w:lang w:val="en-US"/>
        </w:rPr>
        <w:t xml:space="preserve"> the functioning of </w:t>
      </w:r>
      <w:r w:rsidR="009E05F3">
        <w:rPr>
          <w:rFonts w:asciiTheme="majorBidi" w:hAnsiTheme="majorBidi" w:cstheme="majorBidi"/>
          <w:sz w:val="24"/>
          <w:szCs w:val="24"/>
          <w:lang w:val="en-US"/>
        </w:rPr>
        <w:t xml:space="preserve">the </w:t>
      </w:r>
      <w:r w:rsidRPr="00F07620">
        <w:rPr>
          <w:rFonts w:asciiTheme="majorBidi" w:hAnsiTheme="majorBidi" w:cstheme="majorBidi"/>
          <w:sz w:val="24"/>
          <w:szCs w:val="24"/>
          <w:lang w:val="en-US"/>
        </w:rPr>
        <w:t xml:space="preserve">exchange rate channel in these countries. Furthermore, </w:t>
      </w:r>
      <w:r w:rsidR="009E05F3">
        <w:rPr>
          <w:rFonts w:asciiTheme="majorBidi" w:hAnsiTheme="majorBidi" w:cstheme="majorBidi"/>
          <w:sz w:val="24"/>
          <w:szCs w:val="24"/>
          <w:lang w:val="en-US"/>
        </w:rPr>
        <w:t xml:space="preserve">the </w:t>
      </w:r>
      <w:r w:rsidRPr="00F07620">
        <w:rPr>
          <w:rFonts w:asciiTheme="majorBidi" w:hAnsiTheme="majorBidi" w:cstheme="majorBidi"/>
          <w:sz w:val="24"/>
          <w:szCs w:val="24"/>
          <w:lang w:val="en-US"/>
        </w:rPr>
        <w:t>uncompetitive banking sector is also a hindranc</w:t>
      </w:r>
      <w:r w:rsidR="00F6093A">
        <w:rPr>
          <w:rFonts w:asciiTheme="majorBidi" w:hAnsiTheme="majorBidi" w:cstheme="majorBidi"/>
          <w:sz w:val="24"/>
          <w:szCs w:val="24"/>
          <w:lang w:val="en-US"/>
        </w:rPr>
        <w:t>e to the lending channel in developing economies</w:t>
      </w:r>
      <w:r w:rsidRPr="00F07620">
        <w:rPr>
          <w:rFonts w:asciiTheme="majorBidi" w:hAnsiTheme="majorBidi" w:cstheme="majorBidi"/>
          <w:sz w:val="24"/>
          <w:szCs w:val="24"/>
          <w:lang w:val="en-US"/>
        </w:rPr>
        <w:t>.</w:t>
      </w:r>
    </w:p>
    <w:p w14:paraId="74641C83" w14:textId="0907ADA7" w:rsidR="00F07620" w:rsidRPr="00F07620" w:rsidRDefault="00376221" w:rsidP="00376221">
      <w:pPr>
        <w:widowControl w:val="0"/>
        <w:autoSpaceDE w:val="0"/>
        <w:autoSpaceDN w:val="0"/>
        <w:adjustRightInd w:val="0"/>
        <w:spacing w:after="240" w:line="288"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Many studies</w:t>
      </w:r>
      <w:r w:rsidRPr="00F07620">
        <w:rPr>
          <w:rFonts w:asciiTheme="majorBidi" w:hAnsiTheme="majorBidi" w:cstheme="majorBidi"/>
          <w:sz w:val="24"/>
          <w:szCs w:val="24"/>
          <w:lang w:val="en-US"/>
        </w:rPr>
        <w:t xml:space="preserve"> on monetary transmission mechan</w:t>
      </w:r>
      <w:r>
        <w:rPr>
          <w:rFonts w:asciiTheme="majorBidi" w:hAnsiTheme="majorBidi" w:cstheme="majorBidi"/>
          <w:sz w:val="24"/>
          <w:szCs w:val="24"/>
          <w:lang w:val="en-US"/>
        </w:rPr>
        <w:t xml:space="preserve">isms in developing countries find the </w:t>
      </w:r>
      <w:r w:rsidRPr="00F07620">
        <w:rPr>
          <w:rFonts w:asciiTheme="majorBidi" w:hAnsiTheme="majorBidi" w:cstheme="majorBidi"/>
          <w:sz w:val="24"/>
          <w:szCs w:val="24"/>
          <w:lang w:val="en-US"/>
        </w:rPr>
        <w:t>bank-lending</w:t>
      </w:r>
      <w:r>
        <w:rPr>
          <w:rFonts w:asciiTheme="majorBidi" w:hAnsiTheme="majorBidi" w:cstheme="majorBidi"/>
          <w:sz w:val="24"/>
          <w:szCs w:val="24"/>
          <w:lang w:val="en-US"/>
        </w:rPr>
        <w:t xml:space="preserve"> channel as</w:t>
      </w:r>
      <w:r w:rsidRPr="00F07620">
        <w:rPr>
          <w:rFonts w:asciiTheme="majorBidi" w:hAnsiTheme="majorBidi" w:cstheme="majorBidi"/>
          <w:sz w:val="24"/>
          <w:szCs w:val="24"/>
          <w:lang w:val="en-US"/>
        </w:rPr>
        <w:t xml:space="preserve"> the primary </w:t>
      </w:r>
      <w:r>
        <w:rPr>
          <w:rFonts w:asciiTheme="majorBidi" w:hAnsiTheme="majorBidi" w:cstheme="majorBidi"/>
          <w:sz w:val="24"/>
          <w:szCs w:val="24"/>
          <w:lang w:val="en-US"/>
        </w:rPr>
        <w:t xml:space="preserve">monetary transmission </w:t>
      </w:r>
      <w:r w:rsidRPr="00F07620">
        <w:rPr>
          <w:rFonts w:asciiTheme="majorBidi" w:hAnsiTheme="majorBidi" w:cstheme="majorBidi"/>
          <w:sz w:val="24"/>
          <w:szCs w:val="24"/>
          <w:lang w:val="en-US"/>
        </w:rPr>
        <w:t>channel.</w:t>
      </w:r>
      <w:r>
        <w:rPr>
          <w:rFonts w:asciiTheme="majorBidi" w:hAnsiTheme="majorBidi" w:cstheme="majorBidi"/>
          <w:sz w:val="24"/>
          <w:szCs w:val="24"/>
          <w:lang w:val="en-US"/>
        </w:rPr>
        <w:t xml:space="preserve"> </w:t>
      </w:r>
      <w:r w:rsidR="00F07620" w:rsidRPr="00F07620">
        <w:rPr>
          <w:rFonts w:asciiTheme="majorBidi" w:hAnsiTheme="majorBidi" w:cstheme="majorBidi"/>
          <w:sz w:val="24"/>
          <w:szCs w:val="24"/>
          <w:lang w:val="en-US"/>
        </w:rPr>
        <w:fldChar w:fldCharType="begin"/>
      </w:r>
      <w:r w:rsidR="00F07620" w:rsidRPr="00F07620">
        <w:rPr>
          <w:rFonts w:asciiTheme="majorBidi" w:hAnsiTheme="majorBidi" w:cstheme="majorBidi"/>
          <w:sz w:val="24"/>
          <w:szCs w:val="24"/>
          <w:lang w:val="en-US"/>
        </w:rPr>
        <w:instrText xml:space="preserve"> ADDIN EN.CITE &lt;EndNote&gt;&lt;Cite AuthorYear="1"&gt;&lt;Author&gt;Mishra&lt;/Author&gt;&lt;Year&gt;2012&lt;/Year&gt;&lt;RecNum&gt;1&lt;/RecNum&gt;&lt;DisplayText&gt;Mishra et al. (2012)&lt;/DisplayText&gt;&lt;record&gt;&lt;rec-number&gt;1&lt;/rec-number&gt;&lt;foreign-keys&gt;&lt;key app="EN" db-id="fv9tzzdth2tfxfexxekx9teksrzwxzxva0vf" timestamp="1578204479"&gt;1&lt;/key&gt;&lt;/foreign-keys&gt;&lt;ref-type name="Journal Article"&gt;17&lt;/ref-type&gt;&lt;contributors&gt;&lt;authors&gt;&lt;author&gt;Mishra, Prachi&lt;/author&gt;&lt;author&gt;Montiel, Peter J.&lt;/author&gt;&lt;author&gt;Spilimbergo, Antonio&lt;/author&gt;&lt;/authors&gt;&lt;/contributors&gt;&lt;titles&gt;&lt;title&gt;Monetary Transmission in Low-Income Countries: Effectiveness and Policy Implications&lt;/title&gt;&lt;secondary-title&gt;IMF Economic Review&lt;/secondary-title&gt;&lt;/titles&gt;&lt;periodical&gt;&lt;full-title&gt;IMF Economic Review&lt;/full-title&gt;&lt;/periodical&gt;&lt;pages&gt;270-302&lt;/pages&gt;&lt;volume&gt;60&lt;/volume&gt;&lt;number&gt;2&lt;/number&gt;&lt;dates&gt;&lt;year&gt;2012&lt;/year&gt;&lt;pub-dates&gt;&lt;date&gt;2012/07/01&lt;/date&gt;&lt;/pub-dates&gt;&lt;/dates&gt;&lt;isbn&gt;2041-417X&lt;/isbn&gt;&lt;urls&gt;&lt;related-urls&gt;&lt;url&gt;https://doi.org/10.1057/imfer.2012.7&lt;/url&gt;&lt;/related-urls&gt;&lt;/urls&gt;&lt;/record&gt;&lt;/Cite&gt;&lt;/EndNote&gt;</w:instrText>
      </w:r>
      <w:r w:rsidR="00F07620" w:rsidRPr="00F07620">
        <w:rPr>
          <w:rFonts w:asciiTheme="majorBidi" w:hAnsiTheme="majorBidi" w:cstheme="majorBidi"/>
          <w:sz w:val="24"/>
          <w:szCs w:val="24"/>
          <w:lang w:val="en-US"/>
        </w:rPr>
        <w:fldChar w:fldCharType="separate"/>
      </w:r>
      <w:r w:rsidR="00F07620" w:rsidRPr="00F07620">
        <w:rPr>
          <w:rFonts w:asciiTheme="majorBidi" w:hAnsiTheme="majorBidi" w:cstheme="majorBidi"/>
          <w:noProof/>
          <w:sz w:val="24"/>
          <w:szCs w:val="24"/>
          <w:lang w:val="en-US"/>
        </w:rPr>
        <w:t>Mishra et al. (2012)</w:t>
      </w:r>
      <w:r w:rsidR="00F07620" w:rsidRPr="00F07620">
        <w:rPr>
          <w:rFonts w:asciiTheme="majorBidi" w:hAnsiTheme="majorBidi" w:cstheme="majorBidi"/>
          <w:sz w:val="24"/>
          <w:szCs w:val="24"/>
          <w:lang w:val="en-US"/>
        </w:rPr>
        <w:fldChar w:fldCharType="end"/>
      </w:r>
      <w:r w:rsidR="00F07620" w:rsidRPr="00F07620">
        <w:rPr>
          <w:rFonts w:asciiTheme="majorBidi" w:hAnsiTheme="majorBidi" w:cstheme="majorBidi"/>
          <w:sz w:val="24"/>
          <w:szCs w:val="24"/>
          <w:lang w:val="en-US"/>
        </w:rPr>
        <w:t xml:space="preserve"> reveal that bank lending </w:t>
      </w:r>
      <w:r w:rsidR="00682952">
        <w:rPr>
          <w:rFonts w:asciiTheme="majorBidi" w:hAnsiTheme="majorBidi" w:cstheme="majorBidi"/>
          <w:sz w:val="24"/>
          <w:szCs w:val="24"/>
          <w:lang w:val="en-US"/>
        </w:rPr>
        <w:t>is</w:t>
      </w:r>
      <w:r w:rsidR="00F07620" w:rsidRPr="00F07620">
        <w:rPr>
          <w:rFonts w:asciiTheme="majorBidi" w:hAnsiTheme="majorBidi" w:cstheme="majorBidi"/>
          <w:sz w:val="24"/>
          <w:szCs w:val="24"/>
          <w:lang w:val="en-US"/>
        </w:rPr>
        <w:t xml:space="preserve"> the domin</w:t>
      </w:r>
      <w:r w:rsidR="003B249F">
        <w:rPr>
          <w:rFonts w:asciiTheme="majorBidi" w:hAnsiTheme="majorBidi" w:cstheme="majorBidi"/>
          <w:sz w:val="24"/>
          <w:szCs w:val="24"/>
          <w:lang w:val="en-US"/>
        </w:rPr>
        <w:t>ant transmission channel in developing countries</w:t>
      </w:r>
      <w:r w:rsidR="00262FD0">
        <w:rPr>
          <w:rFonts w:asciiTheme="majorBidi" w:hAnsiTheme="majorBidi" w:cstheme="majorBidi"/>
          <w:sz w:val="24"/>
          <w:szCs w:val="24"/>
          <w:lang w:val="en-US"/>
        </w:rPr>
        <w:t>,</w:t>
      </w:r>
      <w:r w:rsidR="00F07620" w:rsidRPr="00F07620">
        <w:rPr>
          <w:rFonts w:asciiTheme="majorBidi" w:hAnsiTheme="majorBidi" w:cstheme="majorBidi"/>
          <w:sz w:val="24"/>
          <w:szCs w:val="24"/>
          <w:lang w:val="en-US"/>
        </w:rPr>
        <w:t xml:space="preserve"> at least in relative terms. </w:t>
      </w:r>
      <w:r w:rsidR="00F07620" w:rsidRPr="00F07620">
        <w:rPr>
          <w:rFonts w:asciiTheme="majorBidi" w:hAnsiTheme="majorBidi" w:cstheme="majorBidi"/>
          <w:sz w:val="24"/>
          <w:szCs w:val="24"/>
          <w:lang w:val="en-US"/>
        </w:rPr>
        <w:fldChar w:fldCharType="begin"/>
      </w:r>
      <w:r w:rsidR="000C69D3">
        <w:rPr>
          <w:rFonts w:asciiTheme="majorBidi" w:hAnsiTheme="majorBidi" w:cstheme="majorBidi"/>
          <w:sz w:val="24"/>
          <w:szCs w:val="24"/>
          <w:lang w:val="en-US"/>
        </w:rPr>
        <w:instrText xml:space="preserve"> ADDIN EN.CITE &lt;EndNote&gt;&lt;Cite AuthorYear="1"&gt;&lt;Author&gt;Agha&lt;/Author&gt;&lt;Year&gt;2005&lt;/Year&gt;&lt;RecNum&gt;47&lt;/RecNum&gt;&lt;DisplayText&gt;Agha et al. (2005)&lt;/DisplayText&gt;&lt;record&gt;&lt;rec-number&gt;47&lt;/rec-number&gt;&lt;foreign-keys&gt;&lt;key app="EN" db-id="fv9tzzdth2tfxfexxekx9teksrzwxzxva0vf" timestamp="1579410781"&gt;47&lt;/key&gt;&lt;/foreign-keys&gt;&lt;ref-type name="Journal Article"&gt;17&lt;/ref-type&gt;&lt;contributors&gt;&lt;authors&gt;&lt;author&gt;Agha, Asif Idrees&lt;/author&gt;&lt;author&gt;Ahmed, Noor&lt;/author&gt;&lt;author&gt;Mubarik, Yasir Ali&lt;/author&gt;&lt;author&gt;Shah, Hastam&lt;/author&gt;&lt;/authors&gt;&lt;/contributors&gt;&lt;titles&gt;&lt;title&gt;Transmission mechanism of monetary policy in Pakistan&lt;/title&gt;&lt;secondary-title&gt;SBP-Research Bulletin&lt;/secondary-title&gt;&lt;/titles&gt;&lt;periodical&gt;&lt;full-title&gt;SBP-Research Bulletin&lt;/full-title&gt;&lt;/periodical&gt;&lt;pages&gt;1-23&lt;/pages&gt;&lt;volume&gt;1&lt;/volume&gt;&lt;number&gt;1&lt;/number&gt;&lt;dates&gt;&lt;year&gt;2005&lt;/year&gt;&lt;/dates&gt;&lt;urls&gt;&lt;/urls&gt;&lt;/record&gt;&lt;/Cite&gt;&lt;/EndNote&gt;</w:instrText>
      </w:r>
      <w:r w:rsidR="00F07620" w:rsidRPr="00F07620">
        <w:rPr>
          <w:rFonts w:asciiTheme="majorBidi" w:hAnsiTheme="majorBidi" w:cstheme="majorBidi"/>
          <w:sz w:val="24"/>
          <w:szCs w:val="24"/>
          <w:lang w:val="en-US"/>
        </w:rPr>
        <w:fldChar w:fldCharType="separate"/>
      </w:r>
      <w:r w:rsidR="000C69D3">
        <w:rPr>
          <w:rFonts w:asciiTheme="majorBidi" w:hAnsiTheme="majorBidi" w:cstheme="majorBidi"/>
          <w:noProof/>
          <w:sz w:val="24"/>
          <w:szCs w:val="24"/>
          <w:lang w:val="en-US"/>
        </w:rPr>
        <w:t>Agha et al. (2005)</w:t>
      </w:r>
      <w:r w:rsidR="00F07620" w:rsidRPr="00F07620">
        <w:rPr>
          <w:rFonts w:asciiTheme="majorBidi" w:hAnsiTheme="majorBidi" w:cstheme="majorBidi"/>
          <w:sz w:val="24"/>
          <w:szCs w:val="24"/>
          <w:lang w:val="en-US"/>
        </w:rPr>
        <w:fldChar w:fldCharType="end"/>
      </w:r>
      <w:r w:rsidR="00AA638B">
        <w:rPr>
          <w:rFonts w:asciiTheme="majorBidi" w:hAnsiTheme="majorBidi" w:cstheme="majorBidi"/>
          <w:sz w:val="24"/>
          <w:szCs w:val="24"/>
          <w:lang w:val="en-US"/>
        </w:rPr>
        <w:t>,</w:t>
      </w:r>
      <w:r w:rsidR="009E05F3">
        <w:rPr>
          <w:rFonts w:asciiTheme="majorBidi" w:hAnsiTheme="majorBidi" w:cstheme="majorBidi"/>
          <w:sz w:val="24"/>
          <w:szCs w:val="24"/>
          <w:lang w:val="en-US"/>
        </w:rPr>
        <w:t xml:space="preserve"> in their</w:t>
      </w:r>
      <w:r w:rsidR="00F07620" w:rsidRPr="00F07620">
        <w:rPr>
          <w:rFonts w:asciiTheme="majorBidi" w:hAnsiTheme="majorBidi" w:cstheme="majorBidi"/>
          <w:sz w:val="24"/>
          <w:szCs w:val="24"/>
          <w:lang w:val="en-US"/>
        </w:rPr>
        <w:t xml:space="preserve"> research o</w:t>
      </w:r>
      <w:r w:rsidR="00AA638B">
        <w:rPr>
          <w:rFonts w:asciiTheme="majorBidi" w:hAnsiTheme="majorBidi" w:cstheme="majorBidi"/>
          <w:sz w:val="24"/>
          <w:szCs w:val="24"/>
          <w:lang w:val="en-US"/>
        </w:rPr>
        <w:t>n</w:t>
      </w:r>
      <w:r w:rsidR="00F07620" w:rsidRPr="00F07620">
        <w:rPr>
          <w:rFonts w:asciiTheme="majorBidi" w:hAnsiTheme="majorBidi" w:cstheme="majorBidi"/>
          <w:sz w:val="24"/>
          <w:szCs w:val="24"/>
          <w:lang w:val="en-US"/>
        </w:rPr>
        <w:t xml:space="preserve"> monetary transmission mechanism</w:t>
      </w:r>
      <w:r w:rsidR="002516C9">
        <w:rPr>
          <w:rFonts w:asciiTheme="majorBidi" w:hAnsiTheme="majorBidi" w:cstheme="majorBidi"/>
          <w:sz w:val="24"/>
          <w:szCs w:val="24"/>
          <w:lang w:val="en-US"/>
        </w:rPr>
        <w:t>s</w:t>
      </w:r>
      <w:r w:rsidR="00F07620" w:rsidRPr="00F07620">
        <w:rPr>
          <w:rFonts w:asciiTheme="majorBidi" w:hAnsiTheme="majorBidi" w:cstheme="majorBidi"/>
          <w:sz w:val="24"/>
          <w:szCs w:val="24"/>
          <w:lang w:val="en-US"/>
        </w:rPr>
        <w:t xml:space="preserve"> in Pakistan</w:t>
      </w:r>
      <w:r w:rsidR="00F976DA">
        <w:rPr>
          <w:rFonts w:asciiTheme="majorBidi" w:hAnsiTheme="majorBidi" w:cstheme="majorBidi"/>
          <w:sz w:val="24"/>
          <w:szCs w:val="24"/>
          <w:lang w:val="en-US"/>
        </w:rPr>
        <w:t>,</w:t>
      </w:r>
      <w:r w:rsidR="00F07620" w:rsidRPr="00F07620">
        <w:rPr>
          <w:rFonts w:asciiTheme="majorBidi" w:hAnsiTheme="majorBidi" w:cstheme="majorBidi"/>
          <w:sz w:val="24"/>
          <w:szCs w:val="24"/>
          <w:lang w:val="en-US"/>
        </w:rPr>
        <w:t xml:space="preserve"> fin</w:t>
      </w:r>
      <w:r w:rsidR="0086076D">
        <w:rPr>
          <w:rFonts w:asciiTheme="majorBidi" w:hAnsiTheme="majorBidi" w:cstheme="majorBidi"/>
          <w:sz w:val="24"/>
          <w:szCs w:val="24"/>
          <w:lang w:val="en-US"/>
        </w:rPr>
        <w:t>d</w:t>
      </w:r>
      <w:r w:rsidR="00F07620" w:rsidRPr="00F07620">
        <w:rPr>
          <w:rFonts w:asciiTheme="majorBidi" w:hAnsiTheme="majorBidi" w:cstheme="majorBidi"/>
          <w:sz w:val="24"/>
          <w:szCs w:val="24"/>
          <w:lang w:val="en-US"/>
        </w:rPr>
        <w:t xml:space="preserve"> that </w:t>
      </w:r>
      <w:r w:rsidR="00105841">
        <w:rPr>
          <w:rFonts w:asciiTheme="majorBidi" w:hAnsiTheme="majorBidi" w:cstheme="majorBidi"/>
          <w:sz w:val="24"/>
          <w:szCs w:val="24"/>
          <w:lang w:val="en-US"/>
        </w:rPr>
        <w:t xml:space="preserve">the </w:t>
      </w:r>
      <w:r w:rsidR="005366A8" w:rsidRPr="00F07620">
        <w:rPr>
          <w:rFonts w:asciiTheme="majorBidi" w:hAnsiTheme="majorBidi" w:cstheme="majorBidi"/>
          <w:sz w:val="24"/>
          <w:szCs w:val="24"/>
          <w:lang w:val="en-US"/>
        </w:rPr>
        <w:t>bank-lending</w:t>
      </w:r>
      <w:r w:rsidR="00F07620" w:rsidRPr="00F07620">
        <w:rPr>
          <w:rFonts w:asciiTheme="majorBidi" w:hAnsiTheme="majorBidi" w:cstheme="majorBidi"/>
          <w:sz w:val="24"/>
          <w:szCs w:val="24"/>
          <w:lang w:val="en-US"/>
        </w:rPr>
        <w:t xml:space="preserve"> channel </w:t>
      </w:r>
      <w:r w:rsidR="00F976DA">
        <w:rPr>
          <w:rFonts w:asciiTheme="majorBidi" w:hAnsiTheme="majorBidi" w:cstheme="majorBidi"/>
          <w:sz w:val="24"/>
          <w:szCs w:val="24"/>
          <w:lang w:val="en-US"/>
        </w:rPr>
        <w:t>is</w:t>
      </w:r>
      <w:r w:rsidR="00F07620" w:rsidRPr="00F07620">
        <w:rPr>
          <w:rFonts w:asciiTheme="majorBidi" w:hAnsiTheme="majorBidi" w:cstheme="majorBidi"/>
          <w:sz w:val="24"/>
          <w:szCs w:val="24"/>
          <w:lang w:val="en-US"/>
        </w:rPr>
        <w:t xml:space="preserve"> th</w:t>
      </w:r>
      <w:r w:rsidR="00002BB3">
        <w:rPr>
          <w:rFonts w:asciiTheme="majorBidi" w:hAnsiTheme="majorBidi" w:cstheme="majorBidi"/>
          <w:sz w:val="24"/>
          <w:szCs w:val="24"/>
          <w:lang w:val="en-US"/>
        </w:rPr>
        <w:t>e primary transmission channel</w:t>
      </w:r>
      <w:r w:rsidR="000E6327">
        <w:rPr>
          <w:rFonts w:asciiTheme="majorBidi" w:hAnsiTheme="majorBidi" w:cstheme="majorBidi"/>
          <w:sz w:val="24"/>
          <w:szCs w:val="24"/>
          <w:lang w:val="en-US"/>
        </w:rPr>
        <w:t>. The same outcome is</w:t>
      </w:r>
      <w:r w:rsidR="00F07620" w:rsidRPr="00F07620">
        <w:rPr>
          <w:rFonts w:asciiTheme="majorBidi" w:hAnsiTheme="majorBidi" w:cstheme="majorBidi"/>
          <w:sz w:val="24"/>
          <w:szCs w:val="24"/>
          <w:lang w:val="en-US"/>
        </w:rPr>
        <w:t xml:space="preserve"> revealed by a study undertaken by </w:t>
      </w:r>
      <w:r w:rsidR="00F07620" w:rsidRPr="00F07620">
        <w:rPr>
          <w:rFonts w:asciiTheme="majorBidi" w:hAnsiTheme="majorBidi" w:cstheme="majorBidi"/>
          <w:sz w:val="24"/>
          <w:szCs w:val="24"/>
          <w:lang w:val="en-US"/>
        </w:rPr>
        <w:fldChar w:fldCharType="begin"/>
      </w:r>
      <w:r w:rsidR="00F07620" w:rsidRPr="00F07620">
        <w:rPr>
          <w:rFonts w:asciiTheme="majorBidi" w:hAnsiTheme="majorBidi" w:cstheme="majorBidi"/>
          <w:sz w:val="24"/>
          <w:szCs w:val="24"/>
          <w:lang w:val="en-US"/>
        </w:rPr>
        <w:instrText xml:space="preserve"> ADDIN EN.CITE &lt;EndNote&gt;&lt;Cite AuthorYear="1"&gt;&lt;Author&gt;Aleem&lt;/Author&gt;&lt;Year&gt;2010&lt;/Year&gt;&lt;RecNum&gt;3&lt;/RecNum&gt;&lt;DisplayText&gt;Aleem (2010)&lt;/DisplayText&gt;&lt;record&gt;&lt;rec-number&gt;3&lt;/rec-number&gt;&lt;foreign-keys&gt;&lt;key app="EN" db-id="fv9tzzdth2tfxfexxekx9teksrzwxzxva0vf" timestamp="1578379152"&gt;3&lt;/key&gt;&lt;/foreign-keys&gt;&lt;ref-type name="Journal Article"&gt;17&lt;/ref-type&gt;&lt;contributors&gt;&lt;authors&gt;&lt;author&gt;Aleem, Abdul&lt;/author&gt;&lt;/authors&gt;&lt;/contributors&gt;&lt;titles&gt;&lt;title&gt;Transmission mechanism of monetary policy in India&lt;/title&gt;&lt;secondary-title&gt;Journal of Asian Economics&lt;/secondary-title&gt;&lt;/titles&gt;&lt;periodical&gt;&lt;full-title&gt;Journal of Asian Economics&lt;/full-title&gt;&lt;/periodical&gt;&lt;pages&gt;186-197&lt;/pages&gt;&lt;volume&gt;21&lt;/volume&gt;&lt;number&gt;2&lt;/number&gt;&lt;keywords&gt;&lt;keyword&gt;Monetary Transmission Mechanism&lt;/keyword&gt;&lt;keyword&gt;Bank Lending&lt;/keyword&gt;&lt;keyword&gt;India&lt;/keyword&gt;&lt;keyword&gt;Economics&lt;/keyword&gt;&lt;/keywords&gt;&lt;dates&gt;&lt;year&gt;2010&lt;/year&gt;&lt;/dates&gt;&lt;isbn&gt;1049-0078&lt;/isbn&gt;&lt;urls&gt;&lt;related-urls&gt;&lt;url&gt;https://doi.org/10.1016/j.asieco.2009.10.001&lt;/url&gt;&lt;/related-urls&gt;&lt;/urls&gt;&lt;/record&gt;&lt;/Cite&gt;&lt;/EndNote&gt;</w:instrText>
      </w:r>
      <w:r w:rsidR="00F07620" w:rsidRPr="00F07620">
        <w:rPr>
          <w:rFonts w:asciiTheme="majorBidi" w:hAnsiTheme="majorBidi" w:cstheme="majorBidi"/>
          <w:sz w:val="24"/>
          <w:szCs w:val="24"/>
          <w:lang w:val="en-US"/>
        </w:rPr>
        <w:fldChar w:fldCharType="separate"/>
      </w:r>
      <w:r w:rsidR="00F07620" w:rsidRPr="00F07620">
        <w:rPr>
          <w:rFonts w:asciiTheme="majorBidi" w:hAnsiTheme="majorBidi" w:cstheme="majorBidi"/>
          <w:noProof/>
          <w:sz w:val="24"/>
          <w:szCs w:val="24"/>
          <w:lang w:val="en-US"/>
        </w:rPr>
        <w:t>Aleem (2010)</w:t>
      </w:r>
      <w:r w:rsidR="00F07620" w:rsidRPr="00F07620">
        <w:rPr>
          <w:rFonts w:asciiTheme="majorBidi" w:hAnsiTheme="majorBidi" w:cstheme="majorBidi"/>
          <w:sz w:val="24"/>
          <w:szCs w:val="24"/>
          <w:lang w:val="en-US"/>
        </w:rPr>
        <w:fldChar w:fldCharType="end"/>
      </w:r>
      <w:r w:rsidR="00F07620" w:rsidRPr="00F07620">
        <w:rPr>
          <w:rFonts w:asciiTheme="majorBidi" w:hAnsiTheme="majorBidi" w:cstheme="majorBidi"/>
          <w:sz w:val="24"/>
          <w:szCs w:val="24"/>
          <w:lang w:val="en-US"/>
        </w:rPr>
        <w:t xml:space="preserve"> in India as well. </w:t>
      </w:r>
      <w:r w:rsidR="009E05F3">
        <w:rPr>
          <w:rFonts w:asciiTheme="majorBidi" w:hAnsiTheme="majorBidi" w:cstheme="majorBidi"/>
          <w:sz w:val="24"/>
          <w:szCs w:val="24"/>
        </w:rPr>
        <w:t>Although</w:t>
      </w:r>
      <w:r w:rsidR="00114C4B">
        <w:rPr>
          <w:rFonts w:asciiTheme="majorBidi" w:hAnsiTheme="majorBidi" w:cstheme="majorBidi"/>
          <w:sz w:val="24"/>
          <w:szCs w:val="24"/>
        </w:rPr>
        <w:t xml:space="preserve"> these studies</w:t>
      </w:r>
      <w:r w:rsidR="00105841">
        <w:rPr>
          <w:rFonts w:asciiTheme="majorBidi" w:hAnsiTheme="majorBidi" w:cstheme="majorBidi"/>
          <w:sz w:val="24"/>
          <w:szCs w:val="24"/>
        </w:rPr>
        <w:t xml:space="preserve"> identify</w:t>
      </w:r>
      <w:r w:rsidR="009E05F3">
        <w:rPr>
          <w:rFonts w:asciiTheme="majorBidi" w:hAnsiTheme="majorBidi" w:cstheme="majorBidi"/>
          <w:sz w:val="24"/>
          <w:szCs w:val="24"/>
        </w:rPr>
        <w:t xml:space="preserve"> </w:t>
      </w:r>
      <w:r w:rsidR="008D2D8C" w:rsidRPr="00F07620">
        <w:rPr>
          <w:rFonts w:asciiTheme="majorBidi" w:hAnsiTheme="majorBidi" w:cstheme="majorBidi"/>
          <w:sz w:val="24"/>
          <w:szCs w:val="24"/>
        </w:rPr>
        <w:t>bank lending</w:t>
      </w:r>
      <w:r w:rsidR="00F07620" w:rsidRPr="00F07620">
        <w:rPr>
          <w:rFonts w:asciiTheme="majorBidi" w:hAnsiTheme="majorBidi" w:cstheme="majorBidi"/>
          <w:sz w:val="24"/>
          <w:szCs w:val="24"/>
        </w:rPr>
        <w:t xml:space="preserve"> </w:t>
      </w:r>
      <w:r w:rsidR="00770B58">
        <w:rPr>
          <w:rFonts w:asciiTheme="majorBidi" w:hAnsiTheme="majorBidi" w:cstheme="majorBidi"/>
          <w:sz w:val="24"/>
          <w:szCs w:val="24"/>
        </w:rPr>
        <w:t>as</w:t>
      </w:r>
      <w:r w:rsidR="00F07620" w:rsidRPr="00F07620">
        <w:rPr>
          <w:rFonts w:asciiTheme="majorBidi" w:hAnsiTheme="majorBidi" w:cstheme="majorBidi"/>
          <w:sz w:val="24"/>
          <w:szCs w:val="24"/>
        </w:rPr>
        <w:t xml:space="preserve"> </w:t>
      </w:r>
      <w:r w:rsidR="00E97407">
        <w:rPr>
          <w:rFonts w:asciiTheme="majorBidi" w:hAnsiTheme="majorBidi" w:cstheme="majorBidi"/>
          <w:sz w:val="24"/>
          <w:szCs w:val="24"/>
        </w:rPr>
        <w:t xml:space="preserve">the </w:t>
      </w:r>
      <w:r w:rsidR="00F07620" w:rsidRPr="00F07620">
        <w:rPr>
          <w:rFonts w:asciiTheme="majorBidi" w:hAnsiTheme="majorBidi" w:cstheme="majorBidi"/>
          <w:sz w:val="24"/>
          <w:szCs w:val="24"/>
        </w:rPr>
        <w:t>leading transmission</w:t>
      </w:r>
      <w:r w:rsidR="008D2D8C">
        <w:rPr>
          <w:rFonts w:asciiTheme="majorBidi" w:hAnsiTheme="majorBidi" w:cstheme="majorBidi"/>
          <w:sz w:val="24"/>
          <w:szCs w:val="24"/>
        </w:rPr>
        <w:t xml:space="preserve"> channel</w:t>
      </w:r>
      <w:r w:rsidR="00F07620" w:rsidRPr="00F07620">
        <w:rPr>
          <w:rFonts w:asciiTheme="majorBidi" w:hAnsiTheme="majorBidi" w:cstheme="majorBidi"/>
          <w:sz w:val="24"/>
          <w:szCs w:val="24"/>
        </w:rPr>
        <w:t xml:space="preserve">, they do not rule out the functioning of other transmission channels. </w:t>
      </w:r>
      <w:r w:rsidR="0086076D" w:rsidRPr="00F07620">
        <w:rPr>
          <w:rFonts w:asciiTheme="majorBidi" w:hAnsiTheme="majorBidi" w:cstheme="majorBidi"/>
          <w:sz w:val="24"/>
          <w:szCs w:val="24"/>
        </w:rPr>
        <w:t>Moreover,</w:t>
      </w:r>
      <w:r w:rsidR="0086076D">
        <w:rPr>
          <w:rFonts w:asciiTheme="majorBidi" w:hAnsiTheme="majorBidi" w:cstheme="majorBidi"/>
          <w:sz w:val="24"/>
          <w:szCs w:val="24"/>
        </w:rPr>
        <w:t xml:space="preserve"> most of the studies</w:t>
      </w:r>
      <w:r w:rsidR="0086076D" w:rsidRPr="00F07620">
        <w:rPr>
          <w:rFonts w:asciiTheme="majorBidi" w:hAnsiTheme="majorBidi" w:cstheme="majorBidi"/>
          <w:sz w:val="24"/>
          <w:szCs w:val="24"/>
        </w:rPr>
        <w:t>, which emphasize the function of bank lending channel</w:t>
      </w:r>
      <w:r w:rsidR="00847C58">
        <w:rPr>
          <w:rFonts w:asciiTheme="majorBidi" w:hAnsiTheme="majorBidi" w:cstheme="majorBidi"/>
          <w:sz w:val="24"/>
          <w:szCs w:val="24"/>
        </w:rPr>
        <w:t>s</w:t>
      </w:r>
      <w:r w:rsidR="0086076D" w:rsidRPr="00F07620">
        <w:rPr>
          <w:rFonts w:asciiTheme="majorBidi" w:hAnsiTheme="majorBidi" w:cstheme="majorBidi"/>
          <w:sz w:val="24"/>
          <w:szCs w:val="24"/>
        </w:rPr>
        <w:t xml:space="preserve"> in developing economies,</w:t>
      </w:r>
      <w:r w:rsidR="00F07620" w:rsidRPr="00F07620">
        <w:rPr>
          <w:rFonts w:asciiTheme="majorBidi" w:hAnsiTheme="majorBidi" w:cstheme="majorBidi"/>
          <w:sz w:val="24"/>
          <w:szCs w:val="24"/>
        </w:rPr>
        <w:t xml:space="preserve"> do not firmly confirm the inexistence</w:t>
      </w:r>
      <w:r w:rsidR="000E6327">
        <w:rPr>
          <w:rFonts w:asciiTheme="majorBidi" w:hAnsiTheme="majorBidi" w:cstheme="majorBidi"/>
          <w:sz w:val="24"/>
          <w:szCs w:val="24"/>
        </w:rPr>
        <w:t xml:space="preserve"> of other transmission channels</w:t>
      </w:r>
      <w:r w:rsidR="00F07620" w:rsidRPr="00F07620">
        <w:rPr>
          <w:rFonts w:asciiTheme="majorBidi" w:hAnsiTheme="majorBidi" w:cstheme="majorBidi"/>
          <w:sz w:val="24"/>
          <w:szCs w:val="24"/>
        </w:rPr>
        <w:t xml:space="preserve"> in these economies. </w:t>
      </w:r>
    </w:p>
    <w:p w14:paraId="3FA6C7E0" w14:textId="7154AC03" w:rsidR="00F07620" w:rsidRPr="00F07620" w:rsidRDefault="0086076D" w:rsidP="00384031">
      <w:pPr>
        <w:widowControl w:val="0"/>
        <w:autoSpaceDE w:val="0"/>
        <w:autoSpaceDN w:val="0"/>
        <w:adjustRightInd w:val="0"/>
        <w:spacing w:after="240" w:line="288" w:lineRule="auto"/>
        <w:ind w:firstLine="720"/>
        <w:jc w:val="both"/>
        <w:rPr>
          <w:rFonts w:asciiTheme="majorBidi" w:hAnsiTheme="majorBidi" w:cstheme="majorBidi"/>
          <w:sz w:val="24"/>
          <w:szCs w:val="24"/>
        </w:rPr>
      </w:pPr>
      <w:r w:rsidRPr="005C0C3B">
        <w:rPr>
          <w:rFonts w:asciiTheme="majorBidi" w:hAnsiTheme="majorBidi" w:cstheme="majorBidi"/>
          <w:sz w:val="24"/>
          <w:szCs w:val="24"/>
          <w:lang w:val="en-US"/>
        </w:rPr>
        <w:t>Although several</w:t>
      </w:r>
      <w:r w:rsidR="00696201">
        <w:rPr>
          <w:rFonts w:asciiTheme="majorBidi" w:hAnsiTheme="majorBidi" w:cstheme="majorBidi"/>
          <w:sz w:val="24"/>
          <w:szCs w:val="24"/>
          <w:lang w:val="en-US"/>
        </w:rPr>
        <w:t xml:space="preserve"> studies reveal</w:t>
      </w:r>
      <w:r w:rsidR="00F07620" w:rsidRPr="005C0C3B">
        <w:rPr>
          <w:rFonts w:asciiTheme="majorBidi" w:hAnsiTheme="majorBidi" w:cstheme="majorBidi"/>
          <w:sz w:val="24"/>
          <w:szCs w:val="24"/>
          <w:lang w:val="en-US"/>
        </w:rPr>
        <w:t xml:space="preserve"> that </w:t>
      </w:r>
      <w:r w:rsidR="003B249F" w:rsidRPr="005C0C3B">
        <w:rPr>
          <w:rFonts w:asciiTheme="majorBidi" w:hAnsiTheme="majorBidi" w:cstheme="majorBidi"/>
          <w:sz w:val="24"/>
          <w:szCs w:val="24"/>
          <w:lang w:val="en-US"/>
        </w:rPr>
        <w:t xml:space="preserve">developing countries </w:t>
      </w:r>
      <w:r w:rsidR="00F07620" w:rsidRPr="005C0C3B">
        <w:rPr>
          <w:rFonts w:asciiTheme="majorBidi" w:hAnsiTheme="majorBidi" w:cstheme="majorBidi"/>
          <w:sz w:val="24"/>
          <w:szCs w:val="24"/>
          <w:lang w:val="en-US"/>
        </w:rPr>
        <w:t>have different nature</w:t>
      </w:r>
      <w:r w:rsidR="00933C07">
        <w:rPr>
          <w:rFonts w:asciiTheme="majorBidi" w:hAnsiTheme="majorBidi" w:cstheme="majorBidi"/>
          <w:sz w:val="24"/>
          <w:szCs w:val="24"/>
          <w:lang w:val="en-US"/>
        </w:rPr>
        <w:t>s</w:t>
      </w:r>
      <w:r w:rsidR="00F07620" w:rsidRPr="00F07620">
        <w:rPr>
          <w:rFonts w:asciiTheme="majorBidi" w:hAnsiTheme="majorBidi" w:cstheme="majorBidi"/>
          <w:sz w:val="24"/>
          <w:szCs w:val="24"/>
          <w:lang w:val="en-US"/>
        </w:rPr>
        <w:t xml:space="preserve"> of their monetary transmission mechanism</w:t>
      </w:r>
      <w:r w:rsidR="001F343F">
        <w:rPr>
          <w:rFonts w:asciiTheme="majorBidi" w:hAnsiTheme="majorBidi" w:cstheme="majorBidi"/>
          <w:sz w:val="24"/>
          <w:szCs w:val="24"/>
          <w:lang w:val="en-US"/>
        </w:rPr>
        <w:t>s</w:t>
      </w:r>
      <w:r w:rsidR="00F07620" w:rsidRPr="00F07620">
        <w:rPr>
          <w:rFonts w:asciiTheme="majorBidi" w:hAnsiTheme="majorBidi" w:cstheme="majorBidi"/>
          <w:sz w:val="24"/>
          <w:szCs w:val="24"/>
          <w:lang w:val="en-US"/>
        </w:rPr>
        <w:t xml:space="preserve"> compared to </w:t>
      </w:r>
      <w:r w:rsidR="005366A8" w:rsidRPr="00F07620">
        <w:rPr>
          <w:rFonts w:asciiTheme="majorBidi" w:hAnsiTheme="majorBidi" w:cstheme="majorBidi"/>
          <w:sz w:val="24"/>
          <w:szCs w:val="24"/>
          <w:lang w:val="en-US"/>
        </w:rPr>
        <w:t>high-income</w:t>
      </w:r>
      <w:r w:rsidR="00F07620" w:rsidRPr="00F07620">
        <w:rPr>
          <w:rFonts w:asciiTheme="majorBidi" w:hAnsiTheme="majorBidi" w:cstheme="majorBidi"/>
          <w:sz w:val="24"/>
          <w:szCs w:val="24"/>
          <w:lang w:val="en-US"/>
        </w:rPr>
        <w:t xml:space="preserve"> economies due to rudimentary fi</w:t>
      </w:r>
      <w:r>
        <w:rPr>
          <w:rFonts w:asciiTheme="majorBidi" w:hAnsiTheme="majorBidi" w:cstheme="majorBidi"/>
          <w:sz w:val="24"/>
          <w:szCs w:val="24"/>
          <w:lang w:val="en-US"/>
        </w:rPr>
        <w:t>nancial market development, some studies</w:t>
      </w:r>
      <w:r w:rsidR="00F07620" w:rsidRPr="00F07620">
        <w:rPr>
          <w:rFonts w:asciiTheme="majorBidi" w:hAnsiTheme="majorBidi" w:cstheme="majorBidi"/>
          <w:sz w:val="24"/>
          <w:szCs w:val="24"/>
          <w:lang w:val="en-US"/>
        </w:rPr>
        <w:t xml:space="preserve"> i</w:t>
      </w:r>
      <w:r w:rsidR="00AE57E2">
        <w:rPr>
          <w:rFonts w:asciiTheme="majorBidi" w:hAnsiTheme="majorBidi" w:cstheme="majorBidi"/>
          <w:sz w:val="24"/>
          <w:szCs w:val="24"/>
          <w:lang w:val="en-US"/>
        </w:rPr>
        <w:t xml:space="preserve">n </w:t>
      </w:r>
      <w:r>
        <w:rPr>
          <w:rFonts w:asciiTheme="majorBidi" w:hAnsiTheme="majorBidi" w:cstheme="majorBidi"/>
          <w:sz w:val="24"/>
          <w:szCs w:val="24"/>
          <w:lang w:val="en-US"/>
        </w:rPr>
        <w:t>developing countries show</w:t>
      </w:r>
      <w:r w:rsidR="00F07620" w:rsidRPr="00F07620">
        <w:rPr>
          <w:rFonts w:asciiTheme="majorBidi" w:hAnsiTheme="majorBidi" w:cstheme="majorBidi"/>
          <w:sz w:val="24"/>
          <w:szCs w:val="24"/>
          <w:lang w:val="en-US"/>
        </w:rPr>
        <w:t xml:space="preserve"> the function of interest rate</w:t>
      </w:r>
      <w:r w:rsidR="001F343F">
        <w:rPr>
          <w:rFonts w:asciiTheme="majorBidi" w:hAnsiTheme="majorBidi" w:cstheme="majorBidi"/>
          <w:sz w:val="24"/>
          <w:szCs w:val="24"/>
          <w:lang w:val="en-US"/>
        </w:rPr>
        <w:t>s</w:t>
      </w:r>
      <w:r w:rsidR="00F07620" w:rsidRPr="00F07620">
        <w:rPr>
          <w:rFonts w:asciiTheme="majorBidi" w:hAnsiTheme="majorBidi" w:cstheme="majorBidi"/>
          <w:sz w:val="24"/>
          <w:szCs w:val="24"/>
          <w:lang w:val="en-US"/>
        </w:rPr>
        <w:t xml:space="preserve"> and exchange rate</w:t>
      </w:r>
      <w:r w:rsidR="001F343F">
        <w:rPr>
          <w:rFonts w:asciiTheme="majorBidi" w:hAnsiTheme="majorBidi" w:cstheme="majorBidi"/>
          <w:sz w:val="24"/>
          <w:szCs w:val="24"/>
          <w:lang w:val="en-US"/>
        </w:rPr>
        <w:t>s</w:t>
      </w:r>
      <w:r w:rsidR="00F07620" w:rsidRPr="00F07620">
        <w:rPr>
          <w:rFonts w:asciiTheme="majorBidi" w:hAnsiTheme="majorBidi" w:cstheme="majorBidi"/>
          <w:sz w:val="24"/>
          <w:szCs w:val="24"/>
          <w:lang w:val="en-US"/>
        </w:rPr>
        <w:t xml:space="preserve"> as leading transmission channels. </w:t>
      </w:r>
      <w:r w:rsidR="00F07620" w:rsidRPr="00F07620">
        <w:rPr>
          <w:rFonts w:asciiTheme="majorBidi" w:hAnsiTheme="majorBidi" w:cstheme="majorBidi"/>
          <w:sz w:val="24"/>
          <w:szCs w:val="24"/>
        </w:rPr>
        <w:t>A study o</w:t>
      </w:r>
      <w:r w:rsidR="0068202D">
        <w:rPr>
          <w:rFonts w:asciiTheme="majorBidi" w:hAnsiTheme="majorBidi" w:cstheme="majorBidi"/>
          <w:sz w:val="24"/>
          <w:szCs w:val="24"/>
        </w:rPr>
        <w:t>f</w:t>
      </w:r>
      <w:r w:rsidR="00F07620" w:rsidRPr="00F07620">
        <w:rPr>
          <w:rFonts w:asciiTheme="majorBidi" w:hAnsiTheme="majorBidi" w:cstheme="majorBidi"/>
          <w:sz w:val="24"/>
          <w:szCs w:val="24"/>
        </w:rPr>
        <w:t xml:space="preserve"> </w:t>
      </w:r>
      <w:r>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Georgian economy on the operation of </w:t>
      </w:r>
      <w:r w:rsidR="00EE0CBB">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monetary transmission mechanism reveals that exchange is the primary transmission channel </w:t>
      </w:r>
      <w:r w:rsidR="00F07620" w:rsidRPr="00F07620">
        <w:rPr>
          <w:rFonts w:asciiTheme="majorBidi" w:hAnsiTheme="majorBidi" w:cstheme="majorBidi"/>
          <w:sz w:val="24"/>
          <w:szCs w:val="24"/>
        </w:rPr>
        <w:fldChar w:fldCharType="begin"/>
      </w:r>
      <w:r w:rsidR="00CB42A3">
        <w:rPr>
          <w:rFonts w:asciiTheme="majorBidi" w:hAnsiTheme="majorBidi" w:cstheme="majorBidi"/>
          <w:sz w:val="24"/>
          <w:szCs w:val="24"/>
        </w:rPr>
        <w:instrText xml:space="preserve"> ADDIN EN.CITE &lt;EndNote&gt;&lt;Cite&gt;&lt;Author&gt;Aslanidi&lt;/Author&gt;&lt;Year&gt;2007&lt;/Year&gt;&lt;RecNum&gt;14&lt;/RecNum&gt;&lt;DisplayText&gt;(Aslanidi, 2007)&lt;/DisplayText&gt;&lt;record&gt;&lt;rec-number&gt;14&lt;/rec-number&gt;&lt;foreign-keys&gt;&lt;key app="EN" db-id="fv9tzzdth2tfxfexxekx9teksrzwxzxva0vf" timestamp="1579321426"&gt;14&lt;/key&gt;&lt;/foreign-keys&gt;&lt;ref-type name="Unpublished Work"&gt;34&lt;/ref-type&gt;&lt;contributors&gt;&lt;authors&gt;&lt;author&gt;Aslanidi, O&lt;/author&gt;&lt;/authors&gt;&lt;/contributors&gt;&lt;titles&gt;&lt;title&gt;The Optimal Monetary Policy and the Channels of Monetary Transmission Mechanism in CIS-7 Countries: The Case of Georgia (GERGE-EI Discussion Paper No. 2007-171)&lt;/title&gt;&lt;/titles&gt;&lt;dates&gt;&lt;year&gt;2007&lt;/year&gt;&lt;/dates&gt;&lt;urls&gt;&lt;related-urls&gt;&lt;url&gt;https://citeseerx.ist.psu.edu/viewdoc/download?doi=10.1.1.513.1215&amp;amp;rep=rep1&amp;amp;type=pdf&lt;/url&gt;&lt;/related-urls&gt;&lt;/urls&gt;&lt;/record&gt;&lt;/Cite&gt;&lt;/EndNote&gt;</w:instrText>
      </w:r>
      <w:r w:rsidR="00F07620" w:rsidRPr="00F07620">
        <w:rPr>
          <w:rFonts w:asciiTheme="majorBidi" w:hAnsiTheme="majorBidi" w:cstheme="majorBidi"/>
          <w:sz w:val="24"/>
          <w:szCs w:val="24"/>
        </w:rPr>
        <w:fldChar w:fldCharType="separate"/>
      </w:r>
      <w:r w:rsidR="00F07620" w:rsidRPr="00F07620">
        <w:rPr>
          <w:rFonts w:asciiTheme="majorBidi" w:hAnsiTheme="majorBidi" w:cstheme="majorBidi"/>
          <w:noProof/>
          <w:sz w:val="24"/>
          <w:szCs w:val="24"/>
        </w:rPr>
        <w:t>(Aslanidi, 2007)</w:t>
      </w:r>
      <w:r w:rsidR="00F07620" w:rsidRPr="00F07620">
        <w:rPr>
          <w:rFonts w:asciiTheme="majorBidi" w:hAnsiTheme="majorBidi" w:cstheme="majorBidi"/>
          <w:sz w:val="24"/>
          <w:szCs w:val="24"/>
        </w:rPr>
        <w:fldChar w:fldCharType="end"/>
      </w:r>
      <w:r w:rsidR="00F07620" w:rsidRPr="00F07620">
        <w:rPr>
          <w:rFonts w:asciiTheme="majorBidi" w:hAnsiTheme="majorBidi" w:cstheme="majorBidi"/>
          <w:sz w:val="24"/>
          <w:szCs w:val="24"/>
        </w:rPr>
        <w:t xml:space="preserve">. At the same time, </w:t>
      </w:r>
      <w:r w:rsidR="00F07620" w:rsidRPr="00F07620">
        <w:rPr>
          <w:rFonts w:asciiTheme="majorBidi" w:hAnsiTheme="majorBidi" w:cstheme="majorBidi"/>
          <w:sz w:val="24"/>
          <w:szCs w:val="24"/>
        </w:rPr>
        <w:fldChar w:fldCharType="begin"/>
      </w:r>
      <w:r w:rsidR="00A460F0">
        <w:rPr>
          <w:rFonts w:asciiTheme="majorBidi" w:hAnsiTheme="majorBidi" w:cstheme="majorBidi"/>
          <w:sz w:val="24"/>
          <w:szCs w:val="24"/>
        </w:rPr>
        <w:instrText xml:space="preserve"> ADDIN EN.CITE &lt;EndNote&gt;&lt;Cite AuthorYear="1"&gt;&lt;Author&gt;Isakova&lt;/Author&gt;&lt;Year&gt;2008&lt;/Year&gt;&lt;RecNum&gt;117&lt;/RecNum&gt;&lt;DisplayText&gt;Isakova (2008)&lt;/DisplayText&gt;&lt;record&gt;&lt;rec-number&gt;117&lt;/rec-number&gt;&lt;foreign-keys&gt;&lt;key app="EN" db-id="fv9tzzdth2tfxfexxekx9teksrzwxzxva0vf" timestamp="1581573943"&gt;117&lt;/key&gt;&lt;/foreign-keys&gt;&lt;ref-type name="Journal Article"&gt;17&lt;/ref-type&gt;&lt;contributors&gt;&lt;authors&gt;&lt;author&gt;Isakova, Asel&lt;/author&gt;&lt;/authors&gt;&lt;/contributors&gt;&lt;titles&gt;&lt;title&gt;Monetary policy efficiency in the economies of Central Asia&lt;/title&gt;&lt;secondary-title&gt;Czech Journal of Economics and Finance (Finance a uver)&lt;/secondary-title&gt;&lt;/titles&gt;&lt;periodical&gt;&lt;full-title&gt;Czech Journal of Economics and Finance (Finance a uver)&lt;/full-title&gt;&lt;/periodical&gt;&lt;pages&gt;525-553&lt;/pages&gt;&lt;volume&gt;58&lt;/volume&gt;&lt;number&gt;11-12&lt;/number&gt;&lt;dates&gt;&lt;year&gt;2008&lt;/year&gt;&lt;/dates&gt;&lt;urls&gt;&lt;related-urls&gt;&lt;url&gt;http://journal.fsv.cuni.cz/storage/1147_str_525_553_-_isakova.pdf&lt;/url&gt;&lt;/related-urls&gt;&lt;/urls&gt;&lt;/record&gt;&lt;/Cite&gt;&lt;/EndNote&gt;</w:instrText>
      </w:r>
      <w:r w:rsidR="00F07620" w:rsidRPr="00F07620">
        <w:rPr>
          <w:rFonts w:asciiTheme="majorBidi" w:hAnsiTheme="majorBidi" w:cstheme="majorBidi"/>
          <w:sz w:val="24"/>
          <w:szCs w:val="24"/>
        </w:rPr>
        <w:fldChar w:fldCharType="separate"/>
      </w:r>
      <w:r w:rsidR="00F07620" w:rsidRPr="00F07620">
        <w:rPr>
          <w:rFonts w:asciiTheme="majorBidi" w:hAnsiTheme="majorBidi" w:cstheme="majorBidi"/>
          <w:noProof/>
          <w:sz w:val="24"/>
          <w:szCs w:val="24"/>
        </w:rPr>
        <w:t>Isakova (2008)</w:t>
      </w:r>
      <w:r w:rsidR="00F07620" w:rsidRPr="00F07620">
        <w:rPr>
          <w:rFonts w:asciiTheme="majorBidi" w:hAnsiTheme="majorBidi" w:cstheme="majorBidi"/>
          <w:sz w:val="24"/>
          <w:szCs w:val="24"/>
        </w:rPr>
        <w:fldChar w:fldCharType="end"/>
      </w:r>
      <w:r w:rsidR="00EE0CBB">
        <w:rPr>
          <w:rFonts w:asciiTheme="majorBidi" w:hAnsiTheme="majorBidi" w:cstheme="majorBidi"/>
          <w:sz w:val="24"/>
          <w:szCs w:val="24"/>
        </w:rPr>
        <w:t>,</w:t>
      </w:r>
      <w:r w:rsidR="00933C07">
        <w:rPr>
          <w:rFonts w:asciiTheme="majorBidi" w:hAnsiTheme="majorBidi" w:cstheme="majorBidi"/>
          <w:sz w:val="24"/>
          <w:szCs w:val="24"/>
        </w:rPr>
        <w:t xml:space="preserve"> in</w:t>
      </w:r>
      <w:r w:rsidR="00F07620" w:rsidRPr="00F07620">
        <w:rPr>
          <w:rFonts w:asciiTheme="majorBidi" w:hAnsiTheme="majorBidi" w:cstheme="majorBidi"/>
          <w:sz w:val="24"/>
          <w:szCs w:val="24"/>
        </w:rPr>
        <w:t xml:space="preserve"> research over three Central Asian countries, Kazakhstan, the Kyrgyz Republic, and Tajikistan, shows that </w:t>
      </w:r>
      <w:r w:rsidR="00705790">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exchange rate has the strongest pass-through among the monetary transmission channels in </w:t>
      </w:r>
      <w:r w:rsidR="00F70926">
        <w:rPr>
          <w:rFonts w:asciiTheme="majorBidi" w:hAnsiTheme="majorBidi" w:cstheme="majorBidi"/>
          <w:sz w:val="24"/>
          <w:szCs w:val="24"/>
        </w:rPr>
        <w:t xml:space="preserve">these economies. In addition, </w:t>
      </w:r>
      <w:r w:rsidR="00F07620" w:rsidRPr="00F07620">
        <w:rPr>
          <w:rFonts w:asciiTheme="majorBidi" w:hAnsiTheme="majorBidi" w:cstheme="majorBidi"/>
          <w:sz w:val="24"/>
          <w:szCs w:val="24"/>
        </w:rPr>
        <w:t>research on transmission me</w:t>
      </w:r>
      <w:r w:rsidR="000E6327">
        <w:rPr>
          <w:rFonts w:asciiTheme="majorBidi" w:hAnsiTheme="majorBidi" w:cstheme="majorBidi"/>
          <w:sz w:val="24"/>
          <w:szCs w:val="24"/>
        </w:rPr>
        <w:t>chani</w:t>
      </w:r>
      <w:r w:rsidR="00EE0CBB">
        <w:rPr>
          <w:rFonts w:asciiTheme="majorBidi" w:hAnsiTheme="majorBidi" w:cstheme="majorBidi"/>
          <w:sz w:val="24"/>
          <w:szCs w:val="24"/>
        </w:rPr>
        <w:t>sm</w:t>
      </w:r>
      <w:r w:rsidR="007B1DAC">
        <w:rPr>
          <w:rFonts w:asciiTheme="majorBidi" w:hAnsiTheme="majorBidi" w:cstheme="majorBidi"/>
          <w:sz w:val="24"/>
          <w:szCs w:val="24"/>
        </w:rPr>
        <w:t>s</w:t>
      </w:r>
      <w:r w:rsidR="000E6327">
        <w:rPr>
          <w:rFonts w:asciiTheme="majorBidi" w:hAnsiTheme="majorBidi" w:cstheme="majorBidi"/>
          <w:sz w:val="24"/>
          <w:szCs w:val="24"/>
        </w:rPr>
        <w:t xml:space="preserve"> in </w:t>
      </w:r>
      <w:r w:rsidR="00F70926">
        <w:rPr>
          <w:rFonts w:asciiTheme="majorBidi" w:hAnsiTheme="majorBidi" w:cstheme="majorBidi"/>
          <w:sz w:val="24"/>
          <w:szCs w:val="24"/>
        </w:rPr>
        <w:t xml:space="preserve">the </w:t>
      </w:r>
      <w:r w:rsidR="000E6327">
        <w:rPr>
          <w:rFonts w:asciiTheme="majorBidi" w:hAnsiTheme="majorBidi" w:cstheme="majorBidi"/>
          <w:sz w:val="24"/>
          <w:szCs w:val="24"/>
        </w:rPr>
        <w:t>Mexican economy indicates</w:t>
      </w:r>
      <w:r w:rsidR="00F07620" w:rsidRPr="00F07620">
        <w:rPr>
          <w:rFonts w:asciiTheme="majorBidi" w:hAnsiTheme="majorBidi" w:cstheme="majorBidi"/>
          <w:sz w:val="24"/>
          <w:szCs w:val="24"/>
        </w:rPr>
        <w:t xml:space="preserve"> </w:t>
      </w:r>
      <w:r w:rsidR="008F75EC">
        <w:rPr>
          <w:rFonts w:asciiTheme="majorBidi" w:hAnsiTheme="majorBidi" w:cstheme="majorBidi"/>
          <w:sz w:val="24"/>
          <w:szCs w:val="24"/>
        </w:rPr>
        <w:t xml:space="preserve">that </w:t>
      </w:r>
      <w:r w:rsidR="00F07620" w:rsidRPr="00F07620">
        <w:rPr>
          <w:rFonts w:asciiTheme="majorBidi" w:hAnsiTheme="majorBidi" w:cstheme="majorBidi"/>
          <w:sz w:val="24"/>
          <w:szCs w:val="24"/>
        </w:rPr>
        <w:t>in</w:t>
      </w:r>
      <w:r w:rsidR="000E6327">
        <w:rPr>
          <w:rFonts w:asciiTheme="majorBidi" w:hAnsiTheme="majorBidi" w:cstheme="majorBidi"/>
          <w:sz w:val="24"/>
          <w:szCs w:val="24"/>
        </w:rPr>
        <w:t>terest rate</w:t>
      </w:r>
      <w:r w:rsidR="00F70926">
        <w:rPr>
          <w:rFonts w:asciiTheme="majorBidi" w:hAnsiTheme="majorBidi" w:cstheme="majorBidi"/>
          <w:sz w:val="24"/>
          <w:szCs w:val="24"/>
        </w:rPr>
        <w:t>s</w:t>
      </w:r>
      <w:r w:rsidR="000E6327">
        <w:rPr>
          <w:rFonts w:asciiTheme="majorBidi" w:hAnsiTheme="majorBidi" w:cstheme="majorBidi"/>
          <w:sz w:val="24"/>
          <w:szCs w:val="24"/>
        </w:rPr>
        <w:t xml:space="preserve"> and exchange rate</w:t>
      </w:r>
      <w:r w:rsidR="00F70926">
        <w:rPr>
          <w:rFonts w:asciiTheme="majorBidi" w:hAnsiTheme="majorBidi" w:cstheme="majorBidi"/>
          <w:sz w:val="24"/>
          <w:szCs w:val="24"/>
        </w:rPr>
        <w:t>s</w:t>
      </w:r>
      <w:r w:rsidR="00F07620" w:rsidRPr="00F07620">
        <w:rPr>
          <w:rFonts w:asciiTheme="majorBidi" w:hAnsiTheme="majorBidi" w:cstheme="majorBidi"/>
          <w:sz w:val="24"/>
          <w:szCs w:val="24"/>
        </w:rPr>
        <w:t xml:space="preserve"> dominate the </w:t>
      </w:r>
      <w:r w:rsidR="008F75EC">
        <w:rPr>
          <w:rFonts w:asciiTheme="majorBidi" w:hAnsiTheme="majorBidi" w:cstheme="majorBidi"/>
          <w:sz w:val="24"/>
          <w:szCs w:val="24"/>
        </w:rPr>
        <w:t xml:space="preserve">monetary </w:t>
      </w:r>
      <w:r w:rsidR="00F07620" w:rsidRPr="00F07620">
        <w:rPr>
          <w:rFonts w:asciiTheme="majorBidi" w:hAnsiTheme="majorBidi" w:cstheme="majorBidi"/>
          <w:sz w:val="24"/>
          <w:szCs w:val="24"/>
        </w:rPr>
        <w:t>transmission mechanism</w:t>
      </w:r>
      <w:r w:rsidR="001E08F3">
        <w:rPr>
          <w:rFonts w:asciiTheme="majorBidi" w:hAnsiTheme="majorBidi" w:cstheme="majorBidi"/>
          <w:sz w:val="24"/>
          <w:szCs w:val="24"/>
        </w:rPr>
        <w:t>s</w:t>
      </w:r>
      <w:r w:rsidR="00F07620" w:rsidRPr="00F07620">
        <w:rPr>
          <w:rFonts w:asciiTheme="majorBidi" w:hAnsiTheme="majorBidi" w:cstheme="majorBidi"/>
          <w:sz w:val="24"/>
          <w:szCs w:val="24"/>
        </w:rPr>
        <w:t xml:space="preserve"> </w:t>
      </w:r>
      <w:r w:rsidR="00F07620" w:rsidRPr="00F07620">
        <w:rPr>
          <w:rFonts w:asciiTheme="majorBidi" w:hAnsiTheme="majorBidi" w:cstheme="majorBidi"/>
          <w:sz w:val="24"/>
          <w:szCs w:val="24"/>
        </w:rPr>
        <w:fldChar w:fldCharType="begin"/>
      </w:r>
      <w:r w:rsidR="00384031">
        <w:rPr>
          <w:rFonts w:asciiTheme="majorBidi" w:hAnsiTheme="majorBidi" w:cstheme="majorBidi"/>
          <w:sz w:val="24"/>
          <w:szCs w:val="24"/>
        </w:rPr>
        <w:instrText xml:space="preserve"> ADDIN EN.CITE &lt;EndNote&gt;&lt;Cite&gt;&lt;Author&gt;Martínez&lt;/Author&gt;&lt;Year&gt;2001&lt;/Year&gt;&lt;RecNum&gt;155&lt;/RecNum&gt;&lt;DisplayText&gt;(Martínez et al., 2001)&lt;/DisplayText&gt;&lt;record&gt;&lt;rec-number&gt;155&lt;/rec-number&gt;&lt;foreign-keys&gt;&lt;key app="EN" db-id="fv9tzzdth2tfxfexxekx9teksrzwxzxva0vf" timestamp="1590558273"&gt;155&lt;/key&gt;&lt;/foreign-keys&gt;&lt;ref-type name="Unpublished Work"&gt;34&lt;/ref-type&gt;&lt;contributors&gt;&lt;authors&gt;&lt;author&gt;Martínez, Lorenza&lt;/author&gt;&lt;author&gt;Sánchez, Oscar&lt;/author&gt;&lt;author&gt;Werner, Alejandro&lt;/author&gt;&lt;/authors&gt;&lt;/contributors&gt;&lt;titles&gt;&lt;title&gt;Monetary policy and the transmission mechanism in Mexico&lt;/title&gt;&lt;secondary-title&gt;Information, Press &amp;amp; Library Services CH-4002 Basel, Switzerland&lt;/secondary-title&gt;&lt;/titles&gt;&lt;periodical&gt;&lt;full-title&gt;Information, Press &amp;amp; Library Services CH-4002 Basel, Switzerland&lt;/full-title&gt;&lt;/periodical&gt;&lt;pages&gt;175&lt;/pages&gt;&lt;dates&gt;&lt;year&gt;2001&lt;/year&gt;&lt;/dates&gt;&lt;urls&gt;&lt;related-urls&gt;&lt;url&gt;https://www.bis.org/publ/bppdf/bispap08.pdf#page=183&lt;/url&gt;&lt;/related-urls&gt;&lt;/urls&gt;&lt;/record&gt;&lt;/Cite&gt;&lt;/EndNote&gt;</w:instrText>
      </w:r>
      <w:r w:rsidR="00F07620" w:rsidRPr="00F07620">
        <w:rPr>
          <w:rFonts w:asciiTheme="majorBidi" w:hAnsiTheme="majorBidi" w:cstheme="majorBidi"/>
          <w:sz w:val="24"/>
          <w:szCs w:val="24"/>
        </w:rPr>
        <w:fldChar w:fldCharType="separate"/>
      </w:r>
      <w:r w:rsidR="000C69D3">
        <w:rPr>
          <w:rFonts w:asciiTheme="majorBidi" w:hAnsiTheme="majorBidi" w:cstheme="majorBidi"/>
          <w:noProof/>
          <w:sz w:val="24"/>
          <w:szCs w:val="24"/>
        </w:rPr>
        <w:t>(Martínez et al., 2001)</w:t>
      </w:r>
      <w:r w:rsidR="00F07620" w:rsidRPr="00F07620">
        <w:rPr>
          <w:rFonts w:asciiTheme="majorBidi" w:hAnsiTheme="majorBidi" w:cstheme="majorBidi"/>
          <w:sz w:val="24"/>
          <w:szCs w:val="24"/>
        </w:rPr>
        <w:fldChar w:fldCharType="end"/>
      </w:r>
      <w:r w:rsidR="00F07620" w:rsidRPr="00F07620">
        <w:rPr>
          <w:rFonts w:asciiTheme="majorBidi" w:hAnsiTheme="majorBidi" w:cstheme="majorBidi"/>
          <w:sz w:val="24"/>
          <w:szCs w:val="24"/>
        </w:rPr>
        <w:t xml:space="preserve">. Furthermore, the dominance of </w:t>
      </w:r>
      <w:r w:rsidR="00E97407">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interest </w:t>
      </w:r>
      <w:r w:rsidR="00323154">
        <w:rPr>
          <w:rFonts w:asciiTheme="majorBidi" w:hAnsiTheme="majorBidi" w:cstheme="majorBidi"/>
          <w:sz w:val="24"/>
          <w:szCs w:val="24"/>
        </w:rPr>
        <w:t>rate</w:t>
      </w:r>
      <w:r w:rsidR="001E08F3">
        <w:rPr>
          <w:rFonts w:asciiTheme="majorBidi" w:hAnsiTheme="majorBidi" w:cstheme="majorBidi"/>
          <w:sz w:val="24"/>
          <w:szCs w:val="24"/>
        </w:rPr>
        <w:t xml:space="preserve">s </w:t>
      </w:r>
      <w:r w:rsidR="00F07620" w:rsidRPr="00F07620">
        <w:rPr>
          <w:rFonts w:asciiTheme="majorBidi" w:hAnsiTheme="majorBidi" w:cstheme="majorBidi"/>
          <w:sz w:val="24"/>
          <w:szCs w:val="24"/>
        </w:rPr>
        <w:t xml:space="preserve">channel </w:t>
      </w:r>
      <w:r w:rsidR="00F07620" w:rsidRPr="00F07620">
        <w:rPr>
          <w:rFonts w:asciiTheme="majorBidi" w:hAnsiTheme="majorBidi" w:cstheme="majorBidi"/>
          <w:sz w:val="24"/>
          <w:szCs w:val="24"/>
        </w:rPr>
        <w:lastRenderedPageBreak/>
        <w:t xml:space="preserve">is also emphasized by </w:t>
      </w:r>
      <w:r w:rsidR="00F07620" w:rsidRPr="00F07620">
        <w:rPr>
          <w:rFonts w:asciiTheme="majorBidi" w:hAnsiTheme="majorBidi" w:cstheme="majorBidi"/>
          <w:sz w:val="24"/>
          <w:szCs w:val="24"/>
        </w:rPr>
        <w:fldChar w:fldCharType="begin"/>
      </w:r>
      <w:r w:rsidR="00F07620" w:rsidRPr="00F07620">
        <w:rPr>
          <w:rFonts w:asciiTheme="majorBidi" w:hAnsiTheme="majorBidi" w:cstheme="majorBidi"/>
          <w:sz w:val="24"/>
          <w:szCs w:val="24"/>
        </w:rPr>
        <w:instrText xml:space="preserve"> ADDIN EN.CITE &lt;EndNote&gt;&lt;Cite AuthorYear="1"&gt;&lt;Author&gt;Carrasquilla&lt;/Author&gt;&lt;Year&gt;1998&lt;/Year&gt;&lt;RecNum&gt;156&lt;/RecNum&gt;&lt;DisplayText&gt;Carrasquilla and Settlements (1998)&lt;/DisplayText&gt;&lt;record&gt;&lt;rec-number&gt;156&lt;/rec-number&gt;&lt;foreign-keys&gt;&lt;key app="EN" db-id="fv9tzzdth2tfxfexxekx9teksrzwxzxva0vf" timestamp="1590559522"&gt;156&lt;/key&gt;&lt;/foreign-keys&gt;&lt;ref-type name="Unpublished Work"&gt;34&lt;/ref-type&gt;&lt;contributors&gt;&lt;authors&gt;&lt;author&gt;Carrasquilla, Alberto&lt;/author&gt;&lt;author&gt;Bank of International Settlements&lt;/author&gt;&lt;/authors&gt;&lt;/contributors&gt;&lt;titles&gt;&lt;title&gt;Monetary policy transmission: the Colombian case&lt;/title&gt;&lt;secondary-title&gt;The transmission of monetary policy in emerging market economies&lt;/secondary-title&gt;&lt;/titles&gt;&lt;periodical&gt;&lt;full-title&gt;The transmission of monetary policy in emerging market economies&lt;/full-title&gt;&lt;/periodical&gt;&lt;dates&gt;&lt;year&gt;1998&lt;/year&gt;&lt;/dates&gt;&lt;urls&gt;&lt;/urls&gt;&lt;/record&gt;&lt;/Cite&gt;&lt;/EndNote&gt;</w:instrText>
      </w:r>
      <w:r w:rsidR="00F07620" w:rsidRPr="00F07620">
        <w:rPr>
          <w:rFonts w:asciiTheme="majorBidi" w:hAnsiTheme="majorBidi" w:cstheme="majorBidi"/>
          <w:sz w:val="24"/>
          <w:szCs w:val="24"/>
        </w:rPr>
        <w:fldChar w:fldCharType="separate"/>
      </w:r>
      <w:r w:rsidR="00F07620" w:rsidRPr="00F07620">
        <w:rPr>
          <w:rFonts w:asciiTheme="majorBidi" w:hAnsiTheme="majorBidi" w:cstheme="majorBidi"/>
          <w:noProof/>
          <w:sz w:val="24"/>
          <w:szCs w:val="24"/>
        </w:rPr>
        <w:t>Carrasquilla and Settlements (1998)</w:t>
      </w:r>
      <w:r w:rsidR="00F07620" w:rsidRPr="00F07620">
        <w:rPr>
          <w:rFonts w:asciiTheme="majorBidi" w:hAnsiTheme="majorBidi" w:cstheme="majorBidi"/>
          <w:sz w:val="24"/>
          <w:szCs w:val="24"/>
        </w:rPr>
        <w:fldChar w:fldCharType="end"/>
      </w:r>
      <w:r w:rsidR="00F07620" w:rsidRPr="00F07620">
        <w:rPr>
          <w:rFonts w:asciiTheme="majorBidi" w:hAnsiTheme="majorBidi" w:cstheme="majorBidi"/>
          <w:sz w:val="24"/>
          <w:szCs w:val="24"/>
        </w:rPr>
        <w:t xml:space="preserve"> in </w:t>
      </w:r>
      <w:r w:rsidR="000E6327">
        <w:rPr>
          <w:rFonts w:asciiTheme="majorBidi" w:hAnsiTheme="majorBidi" w:cstheme="majorBidi"/>
          <w:sz w:val="24"/>
          <w:szCs w:val="24"/>
        </w:rPr>
        <w:t>a study o</w:t>
      </w:r>
      <w:r w:rsidR="001D5995">
        <w:rPr>
          <w:rFonts w:asciiTheme="majorBidi" w:hAnsiTheme="majorBidi" w:cstheme="majorBidi"/>
          <w:sz w:val="24"/>
          <w:szCs w:val="24"/>
        </w:rPr>
        <w:t>f</w:t>
      </w:r>
      <w:r w:rsidR="000E6327">
        <w:rPr>
          <w:rFonts w:asciiTheme="majorBidi" w:hAnsiTheme="majorBidi" w:cstheme="majorBidi"/>
          <w:sz w:val="24"/>
          <w:szCs w:val="24"/>
        </w:rPr>
        <w:t xml:space="preserve"> </w:t>
      </w:r>
      <w:r w:rsidR="00F70926">
        <w:rPr>
          <w:rFonts w:asciiTheme="majorBidi" w:hAnsiTheme="majorBidi" w:cstheme="majorBidi"/>
          <w:sz w:val="24"/>
          <w:szCs w:val="24"/>
        </w:rPr>
        <w:t xml:space="preserve">the </w:t>
      </w:r>
      <w:r w:rsidR="00F07620" w:rsidRPr="00F07620">
        <w:rPr>
          <w:rFonts w:asciiTheme="majorBidi" w:hAnsiTheme="majorBidi" w:cstheme="majorBidi"/>
          <w:sz w:val="24"/>
          <w:szCs w:val="24"/>
        </w:rPr>
        <w:t>Columbia</w:t>
      </w:r>
      <w:r w:rsidR="000E6327">
        <w:rPr>
          <w:rFonts w:asciiTheme="majorBidi" w:hAnsiTheme="majorBidi" w:cstheme="majorBidi"/>
          <w:sz w:val="24"/>
          <w:szCs w:val="24"/>
        </w:rPr>
        <w:t>n economy</w:t>
      </w:r>
      <w:r w:rsidR="00F07620" w:rsidRPr="00F07620">
        <w:rPr>
          <w:rFonts w:asciiTheme="majorBidi" w:hAnsiTheme="majorBidi" w:cstheme="majorBidi"/>
          <w:sz w:val="24"/>
          <w:szCs w:val="24"/>
        </w:rPr>
        <w:t>.</w:t>
      </w:r>
    </w:p>
    <w:p w14:paraId="7028BE40" w14:textId="1C10ECC8" w:rsidR="00924BB7" w:rsidRDefault="003E305F" w:rsidP="001F29D3">
      <w:pPr>
        <w:widowControl w:val="0"/>
        <w:autoSpaceDE w:val="0"/>
        <w:autoSpaceDN w:val="0"/>
        <w:adjustRightInd w:val="0"/>
        <w:spacing w:after="240" w:line="288" w:lineRule="auto"/>
        <w:ind w:firstLine="720"/>
        <w:jc w:val="both"/>
        <w:rPr>
          <w:rFonts w:asciiTheme="majorBidi" w:hAnsiTheme="majorBidi" w:cstheme="majorBidi"/>
          <w:sz w:val="24"/>
          <w:szCs w:val="24"/>
        </w:rPr>
      </w:pPr>
      <w:r w:rsidRPr="00646D80">
        <w:rPr>
          <w:rFonts w:asciiTheme="majorBidi" w:hAnsiTheme="majorBidi" w:cstheme="majorBidi"/>
          <w:sz w:val="24"/>
          <w:szCs w:val="24"/>
        </w:rPr>
        <w:t>Rem</w:t>
      </w:r>
      <w:r w:rsidR="00C976E0">
        <w:rPr>
          <w:rFonts w:asciiTheme="majorBidi" w:hAnsiTheme="majorBidi" w:cstheme="majorBidi"/>
          <w:sz w:val="24"/>
          <w:szCs w:val="24"/>
        </w:rPr>
        <w:t>ittance</w:t>
      </w:r>
      <w:r w:rsidR="00923419">
        <w:rPr>
          <w:rFonts w:asciiTheme="majorBidi" w:hAnsiTheme="majorBidi" w:cstheme="majorBidi"/>
          <w:sz w:val="24"/>
          <w:szCs w:val="24"/>
        </w:rPr>
        <w:t xml:space="preserve"> </w:t>
      </w:r>
      <w:r w:rsidR="00C976E0">
        <w:rPr>
          <w:rFonts w:asciiTheme="majorBidi" w:hAnsiTheme="majorBidi" w:cstheme="majorBidi"/>
          <w:sz w:val="24"/>
          <w:szCs w:val="24"/>
        </w:rPr>
        <w:t>inflow</w:t>
      </w:r>
      <w:r w:rsidR="00923419">
        <w:rPr>
          <w:rFonts w:asciiTheme="majorBidi" w:hAnsiTheme="majorBidi" w:cstheme="majorBidi"/>
          <w:sz w:val="24"/>
          <w:szCs w:val="24"/>
        </w:rPr>
        <w:t>s</w:t>
      </w:r>
      <w:r w:rsidR="00C976E0">
        <w:rPr>
          <w:rFonts w:asciiTheme="majorBidi" w:hAnsiTheme="majorBidi" w:cstheme="majorBidi"/>
          <w:sz w:val="24"/>
          <w:szCs w:val="24"/>
        </w:rPr>
        <w:t xml:space="preserve"> </w:t>
      </w:r>
      <w:r w:rsidRPr="00646D80">
        <w:rPr>
          <w:rFonts w:asciiTheme="majorBidi" w:hAnsiTheme="majorBidi" w:cstheme="majorBidi"/>
          <w:sz w:val="24"/>
          <w:szCs w:val="24"/>
        </w:rPr>
        <w:t>interact with monetary transmis</w:t>
      </w:r>
      <w:r w:rsidR="00C976E0">
        <w:rPr>
          <w:rFonts w:asciiTheme="majorBidi" w:hAnsiTheme="majorBidi" w:cstheme="majorBidi"/>
          <w:sz w:val="24"/>
          <w:szCs w:val="24"/>
        </w:rPr>
        <w:t>sion channels in the remittance-</w:t>
      </w:r>
      <w:r w:rsidRPr="00646D80">
        <w:rPr>
          <w:rFonts w:asciiTheme="majorBidi" w:hAnsiTheme="majorBidi" w:cstheme="majorBidi"/>
          <w:sz w:val="24"/>
          <w:szCs w:val="24"/>
        </w:rPr>
        <w:t>rec</w:t>
      </w:r>
      <w:r w:rsidR="00485BF5">
        <w:rPr>
          <w:rFonts w:asciiTheme="majorBidi" w:hAnsiTheme="majorBidi" w:cstheme="majorBidi"/>
          <w:sz w:val="24"/>
          <w:szCs w:val="24"/>
        </w:rPr>
        <w:t>ipient</w:t>
      </w:r>
      <w:r w:rsidRPr="00646D80">
        <w:rPr>
          <w:rFonts w:asciiTheme="majorBidi" w:hAnsiTheme="majorBidi" w:cstheme="majorBidi"/>
          <w:sz w:val="24"/>
          <w:szCs w:val="24"/>
        </w:rPr>
        <w:t xml:space="preserve"> </w:t>
      </w:r>
      <w:r w:rsidR="00C976E0" w:rsidRPr="00646D80">
        <w:rPr>
          <w:rFonts w:asciiTheme="majorBidi" w:hAnsiTheme="majorBidi" w:cstheme="majorBidi"/>
          <w:sz w:val="24"/>
          <w:szCs w:val="24"/>
        </w:rPr>
        <w:t>economies</w:t>
      </w:r>
      <w:r w:rsidR="007C3835">
        <w:rPr>
          <w:rFonts w:asciiTheme="majorBidi" w:hAnsiTheme="majorBidi" w:cstheme="majorBidi"/>
          <w:sz w:val="24"/>
          <w:szCs w:val="24"/>
        </w:rPr>
        <w:t>. T</w:t>
      </w:r>
      <w:r w:rsidR="00C976E0">
        <w:rPr>
          <w:rFonts w:asciiTheme="majorBidi" w:hAnsiTheme="majorBidi" w:cstheme="majorBidi"/>
          <w:sz w:val="24"/>
          <w:szCs w:val="24"/>
        </w:rPr>
        <w:t>he inflow of remittance</w:t>
      </w:r>
      <w:r w:rsidR="00DE2211">
        <w:rPr>
          <w:rFonts w:asciiTheme="majorBidi" w:hAnsiTheme="majorBidi" w:cstheme="majorBidi"/>
          <w:sz w:val="24"/>
          <w:szCs w:val="24"/>
        </w:rPr>
        <w:t>s</w:t>
      </w:r>
      <w:r w:rsidR="00C976E0">
        <w:rPr>
          <w:rFonts w:asciiTheme="majorBidi" w:hAnsiTheme="majorBidi" w:cstheme="majorBidi"/>
          <w:sz w:val="24"/>
          <w:szCs w:val="24"/>
        </w:rPr>
        <w:t xml:space="preserve"> into these economies is believed to </w:t>
      </w:r>
      <w:r w:rsidR="005C598A">
        <w:rPr>
          <w:rFonts w:asciiTheme="majorBidi" w:hAnsiTheme="majorBidi" w:cstheme="majorBidi"/>
          <w:sz w:val="24"/>
          <w:szCs w:val="24"/>
        </w:rPr>
        <w:t xml:space="preserve">impact the </w:t>
      </w:r>
      <w:r w:rsidR="00C976E0">
        <w:rPr>
          <w:rFonts w:asciiTheme="majorBidi" w:hAnsiTheme="majorBidi" w:cstheme="majorBidi"/>
          <w:sz w:val="24"/>
          <w:szCs w:val="24"/>
        </w:rPr>
        <w:t>monetary transmission channels</w:t>
      </w:r>
      <w:r w:rsidR="005C598A">
        <w:rPr>
          <w:rFonts w:asciiTheme="majorBidi" w:hAnsiTheme="majorBidi" w:cstheme="majorBidi"/>
          <w:sz w:val="24"/>
          <w:szCs w:val="24"/>
        </w:rPr>
        <w:t>,</w:t>
      </w:r>
      <w:r w:rsidR="00C976E0">
        <w:rPr>
          <w:rFonts w:asciiTheme="majorBidi" w:hAnsiTheme="majorBidi" w:cstheme="majorBidi"/>
          <w:sz w:val="24"/>
          <w:szCs w:val="24"/>
        </w:rPr>
        <w:t xml:space="preserve"> thereby affecting the smooth functioning of </w:t>
      </w:r>
      <w:r w:rsidR="006C1404">
        <w:rPr>
          <w:rFonts w:asciiTheme="majorBidi" w:hAnsiTheme="majorBidi" w:cstheme="majorBidi"/>
          <w:sz w:val="24"/>
          <w:szCs w:val="24"/>
        </w:rPr>
        <w:t xml:space="preserve">the </w:t>
      </w:r>
      <w:r w:rsidR="00C976E0">
        <w:rPr>
          <w:rFonts w:asciiTheme="majorBidi" w:hAnsiTheme="majorBidi" w:cstheme="majorBidi"/>
          <w:sz w:val="24"/>
          <w:szCs w:val="24"/>
        </w:rPr>
        <w:t xml:space="preserve">monetary transmission </w:t>
      </w:r>
      <w:r w:rsidR="006D642C">
        <w:rPr>
          <w:rFonts w:asciiTheme="majorBidi" w:hAnsiTheme="majorBidi" w:cstheme="majorBidi"/>
          <w:sz w:val="24"/>
          <w:szCs w:val="24"/>
        </w:rPr>
        <w:t>mechanisms and</w:t>
      </w:r>
      <w:r w:rsidR="00F07620" w:rsidRPr="00F07620">
        <w:rPr>
          <w:rFonts w:asciiTheme="majorBidi" w:hAnsiTheme="majorBidi" w:cstheme="majorBidi"/>
          <w:sz w:val="24"/>
          <w:szCs w:val="24"/>
        </w:rPr>
        <w:t xml:space="preserve"> causing obstacles </w:t>
      </w:r>
      <w:r w:rsidR="00327914">
        <w:rPr>
          <w:rFonts w:asciiTheme="majorBidi" w:hAnsiTheme="majorBidi" w:cstheme="majorBidi"/>
          <w:sz w:val="24"/>
          <w:szCs w:val="24"/>
        </w:rPr>
        <w:t>to</w:t>
      </w:r>
      <w:r w:rsidR="00F07620" w:rsidRPr="00F07620">
        <w:rPr>
          <w:rFonts w:asciiTheme="majorBidi" w:hAnsiTheme="majorBidi" w:cstheme="majorBidi"/>
          <w:sz w:val="24"/>
          <w:szCs w:val="24"/>
        </w:rPr>
        <w:t xml:space="preserve"> </w:t>
      </w:r>
      <w:proofErr w:type="gramStart"/>
      <w:r w:rsidR="00F07620" w:rsidRPr="00F07620">
        <w:rPr>
          <w:rFonts w:asciiTheme="majorBidi" w:hAnsiTheme="majorBidi" w:cstheme="majorBidi"/>
          <w:sz w:val="24"/>
          <w:szCs w:val="24"/>
        </w:rPr>
        <w:t>achiev</w:t>
      </w:r>
      <w:r w:rsidR="00A32057">
        <w:rPr>
          <w:rFonts w:asciiTheme="majorBidi" w:hAnsiTheme="majorBidi" w:cstheme="majorBidi"/>
          <w:sz w:val="24"/>
          <w:szCs w:val="24"/>
        </w:rPr>
        <w:t>ing</w:t>
      </w:r>
      <w:proofErr w:type="gramEnd"/>
      <w:r w:rsidR="00F07620" w:rsidRPr="00F07620">
        <w:rPr>
          <w:rFonts w:asciiTheme="majorBidi" w:hAnsiTheme="majorBidi" w:cstheme="majorBidi"/>
          <w:sz w:val="24"/>
          <w:szCs w:val="24"/>
        </w:rPr>
        <w:t xml:space="preserve"> </w:t>
      </w:r>
      <w:r w:rsidR="001E2832">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intended macroeconomic </w:t>
      </w:r>
      <w:r w:rsidR="005E0F58">
        <w:rPr>
          <w:rFonts w:asciiTheme="majorBidi" w:hAnsiTheme="majorBidi" w:cstheme="majorBidi"/>
          <w:sz w:val="24"/>
          <w:szCs w:val="24"/>
        </w:rPr>
        <w:t>targets</w:t>
      </w:r>
      <w:r w:rsidR="00F07620" w:rsidRPr="00F07620">
        <w:rPr>
          <w:rFonts w:asciiTheme="majorBidi" w:hAnsiTheme="majorBidi" w:cstheme="majorBidi"/>
          <w:sz w:val="24"/>
          <w:szCs w:val="24"/>
        </w:rPr>
        <w:t>. A higher level of inflow of remittance</w:t>
      </w:r>
      <w:r w:rsidR="00AB0171">
        <w:rPr>
          <w:rFonts w:asciiTheme="majorBidi" w:hAnsiTheme="majorBidi" w:cstheme="majorBidi"/>
          <w:sz w:val="24"/>
          <w:szCs w:val="24"/>
        </w:rPr>
        <w:t>s</w:t>
      </w:r>
      <w:r w:rsidR="00F07620" w:rsidRPr="00F07620">
        <w:rPr>
          <w:rFonts w:asciiTheme="majorBidi" w:hAnsiTheme="majorBidi" w:cstheme="majorBidi"/>
          <w:sz w:val="24"/>
          <w:szCs w:val="24"/>
        </w:rPr>
        <w:t xml:space="preserve"> </w:t>
      </w:r>
      <w:r w:rsidR="00075C93">
        <w:rPr>
          <w:rFonts w:asciiTheme="majorBidi" w:hAnsiTheme="majorBidi" w:cstheme="majorBidi"/>
          <w:sz w:val="24"/>
          <w:szCs w:val="24"/>
        </w:rPr>
        <w:t>may</w:t>
      </w:r>
      <w:r w:rsidR="00F07620" w:rsidRPr="00F07620">
        <w:rPr>
          <w:rFonts w:asciiTheme="majorBidi" w:hAnsiTheme="majorBidi" w:cstheme="majorBidi"/>
          <w:sz w:val="24"/>
          <w:szCs w:val="24"/>
        </w:rPr>
        <w:t xml:space="preserve"> deteriorate the effectiveness of monetary policy</w:t>
      </w:r>
      <w:r w:rsidR="001D3EDA">
        <w:rPr>
          <w:rFonts w:asciiTheme="majorBidi" w:hAnsiTheme="majorBidi" w:cstheme="majorBidi"/>
          <w:sz w:val="24"/>
          <w:szCs w:val="24"/>
        </w:rPr>
        <w:t xml:space="preserve"> transmission mechanisms</w:t>
      </w:r>
      <w:r w:rsidR="00F07620" w:rsidRPr="00F07620">
        <w:rPr>
          <w:rFonts w:asciiTheme="majorBidi" w:hAnsiTheme="majorBidi" w:cstheme="majorBidi"/>
          <w:sz w:val="24"/>
          <w:szCs w:val="24"/>
        </w:rPr>
        <w:t xml:space="preserve"> in the economy </w:t>
      </w:r>
      <w:r w:rsidR="00F07620" w:rsidRPr="00F07620">
        <w:rPr>
          <w:rFonts w:asciiTheme="majorBidi" w:hAnsiTheme="majorBidi" w:cstheme="majorBidi"/>
          <w:sz w:val="24"/>
          <w:szCs w:val="24"/>
        </w:rPr>
        <w:fldChar w:fldCharType="begin"/>
      </w:r>
      <w:r w:rsidR="001F29D3">
        <w:rPr>
          <w:rFonts w:asciiTheme="majorBidi" w:hAnsiTheme="majorBidi" w:cstheme="majorBidi"/>
          <w:sz w:val="24"/>
          <w:szCs w:val="24"/>
        </w:rPr>
        <w:instrText xml:space="preserve"> ADDIN EN.CITE &lt;EndNote&gt;&lt;Cite&gt;&lt;Author&gt;Vacaflores&lt;/Author&gt;&lt;Year&gt;2012&lt;/Year&gt;&lt;RecNum&gt;44&lt;/RecNum&gt;&lt;DisplayText&gt;(Vacaflores, 2012)&lt;/DisplayText&gt;&lt;record&gt;&lt;rec-number&gt;44&lt;/rec-number&gt;&lt;foreign-keys&gt;&lt;key app="EN" db-id="fv9tzzdth2tfxfexxekx9teksrzwxzxva0vf" timestamp="1579325973"&gt;44&lt;/key&gt;&lt;/foreign-keys&gt;&lt;ref-type name="Journal Article"&gt;17&lt;/ref-type&gt;&lt;contributors&gt;&lt;authors&gt;&lt;author&gt;Vacaflores, Diego E.&lt;/author&gt;&lt;/authors&gt;&lt;/contributors&gt;&lt;titles&gt;&lt;title&gt;Remittances, Monetary Policy, and Partial Sterilization&lt;/title&gt;&lt;secondary-title&gt;Southern Economic Journal&lt;/secondary-title&gt;&lt;/titles&gt;&lt;periodical&gt;&lt;full-title&gt;Southern Economic Journal&lt;/full-title&gt;&lt;/periodical&gt;&lt;pages&gt;367-387&lt;/pages&gt;&lt;volume&gt;79&lt;/volume&gt;&lt;number&gt;2&lt;/number&gt;&lt;keywords&gt;&lt;keyword&gt;F24&lt;/keyword&gt;&lt;keyword&gt;F47&lt;/keyword&gt;&lt;keyword&gt;E52&lt;/keyword&gt;&lt;keyword&gt;N16&lt;/keyword&gt;&lt;/keywords&gt;&lt;dates&gt;&lt;year&gt;2012&lt;/year&gt;&lt;/dates&gt;&lt;pub-location&gt;College of Business Administration, University of Tennessee at Chattanooga, Chattanooga, TN 37403&lt;/pub-location&gt;&lt;isbn&gt;0038-4038&lt;/isbn&gt;&lt;urls&gt;&lt;related-urls&gt;&lt;url&gt;https://doi.org/10.4284/0038-4038-2011.147&lt;/url&gt;&lt;/related-urls&gt;&lt;/urls&gt;&lt;electronic-resource-num&gt;10.4284/0038-4038-2011.147&lt;/electronic-resource-num&gt;&lt;/record&gt;&lt;/Cite&gt;&lt;/EndNote&gt;</w:instrText>
      </w:r>
      <w:r w:rsidR="00F07620" w:rsidRPr="00F07620">
        <w:rPr>
          <w:rFonts w:asciiTheme="majorBidi" w:hAnsiTheme="majorBidi" w:cstheme="majorBidi"/>
          <w:sz w:val="24"/>
          <w:szCs w:val="24"/>
        </w:rPr>
        <w:fldChar w:fldCharType="separate"/>
      </w:r>
      <w:r w:rsidR="00F07620" w:rsidRPr="00F07620">
        <w:rPr>
          <w:rFonts w:asciiTheme="majorBidi" w:hAnsiTheme="majorBidi" w:cstheme="majorBidi"/>
          <w:noProof/>
          <w:sz w:val="24"/>
          <w:szCs w:val="24"/>
        </w:rPr>
        <w:t>(Vacaflores, 2012)</w:t>
      </w:r>
      <w:r w:rsidR="00F07620" w:rsidRPr="00F07620">
        <w:rPr>
          <w:rFonts w:asciiTheme="majorBidi" w:hAnsiTheme="majorBidi" w:cstheme="majorBidi"/>
          <w:sz w:val="24"/>
          <w:szCs w:val="24"/>
        </w:rPr>
        <w:fldChar w:fldCharType="end"/>
      </w:r>
      <w:r w:rsidR="00F07620" w:rsidRPr="00F07620">
        <w:rPr>
          <w:rFonts w:asciiTheme="majorBidi" w:hAnsiTheme="majorBidi" w:cstheme="majorBidi"/>
          <w:sz w:val="24"/>
          <w:szCs w:val="24"/>
        </w:rPr>
        <w:t>. At the same time, remittance inflow</w:t>
      </w:r>
      <w:r w:rsidR="004361FB">
        <w:rPr>
          <w:rFonts w:asciiTheme="majorBidi" w:hAnsiTheme="majorBidi" w:cstheme="majorBidi"/>
          <w:sz w:val="24"/>
          <w:szCs w:val="24"/>
        </w:rPr>
        <w:t>s</w:t>
      </w:r>
      <w:r w:rsidR="00F07620" w:rsidRPr="00F07620">
        <w:rPr>
          <w:rFonts w:asciiTheme="majorBidi" w:hAnsiTheme="majorBidi" w:cstheme="majorBidi"/>
          <w:sz w:val="24"/>
          <w:szCs w:val="24"/>
        </w:rPr>
        <w:t xml:space="preserve"> </w:t>
      </w:r>
      <w:r w:rsidR="00AE19D7">
        <w:rPr>
          <w:rFonts w:asciiTheme="majorBidi" w:hAnsiTheme="majorBidi" w:cstheme="majorBidi"/>
          <w:sz w:val="24"/>
          <w:szCs w:val="24"/>
        </w:rPr>
        <w:t>may</w:t>
      </w:r>
      <w:r w:rsidR="00F07620" w:rsidRPr="00F07620">
        <w:rPr>
          <w:rFonts w:asciiTheme="majorBidi" w:hAnsiTheme="majorBidi" w:cstheme="majorBidi"/>
          <w:sz w:val="24"/>
          <w:szCs w:val="24"/>
        </w:rPr>
        <w:t xml:space="preserve"> transmit </w:t>
      </w:r>
      <w:r w:rsidR="001E2832">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monetary policy effect of other countries into </w:t>
      </w:r>
      <w:r w:rsidR="001E2832">
        <w:rPr>
          <w:rFonts w:asciiTheme="majorBidi" w:hAnsiTheme="majorBidi" w:cstheme="majorBidi"/>
          <w:sz w:val="24"/>
          <w:szCs w:val="24"/>
        </w:rPr>
        <w:t xml:space="preserve">the </w:t>
      </w:r>
      <w:r w:rsidR="00DD309A">
        <w:rPr>
          <w:rFonts w:asciiTheme="majorBidi" w:hAnsiTheme="majorBidi" w:cstheme="majorBidi"/>
          <w:sz w:val="24"/>
          <w:szCs w:val="24"/>
        </w:rPr>
        <w:t>domestic econom</w:t>
      </w:r>
      <w:r w:rsidR="00B02C17">
        <w:rPr>
          <w:rFonts w:asciiTheme="majorBidi" w:hAnsiTheme="majorBidi" w:cstheme="majorBidi"/>
          <w:sz w:val="24"/>
          <w:szCs w:val="24"/>
        </w:rPr>
        <w:t>y</w:t>
      </w:r>
      <w:r w:rsidR="00041879">
        <w:rPr>
          <w:rFonts w:asciiTheme="majorBidi" w:hAnsiTheme="majorBidi" w:cstheme="majorBidi"/>
          <w:sz w:val="24"/>
          <w:szCs w:val="24"/>
        </w:rPr>
        <w:t xml:space="preserve"> as well</w:t>
      </w:r>
      <w:r w:rsidR="00F07620" w:rsidRPr="00F07620">
        <w:rPr>
          <w:rFonts w:asciiTheme="majorBidi" w:hAnsiTheme="majorBidi" w:cstheme="majorBidi"/>
          <w:sz w:val="24"/>
          <w:szCs w:val="24"/>
        </w:rPr>
        <w:t xml:space="preserve">. A study on </w:t>
      </w:r>
      <w:r w:rsidR="001E2832">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Jordanian economy by </w:t>
      </w:r>
      <w:r w:rsidR="00F07620" w:rsidRPr="00F07620">
        <w:rPr>
          <w:rFonts w:asciiTheme="majorBidi" w:hAnsiTheme="majorBidi" w:cstheme="majorBidi"/>
          <w:sz w:val="24"/>
          <w:szCs w:val="24"/>
        </w:rPr>
        <w:fldChar w:fldCharType="begin"/>
      </w:r>
      <w:r w:rsidR="00CB42A3">
        <w:rPr>
          <w:rFonts w:asciiTheme="majorBidi" w:hAnsiTheme="majorBidi" w:cstheme="majorBidi"/>
          <w:sz w:val="24"/>
          <w:szCs w:val="24"/>
        </w:rPr>
        <w:instrText xml:space="preserve"> ADDIN EN.CITE &lt;EndNote&gt;&lt;Cite AuthorYear="1"&gt;&lt;Author&gt;Al-Hindawi&lt;/Author&gt;&lt;Year&gt;2016&lt;/Year&gt;&lt;RecNum&gt;48&lt;/RecNum&gt;&lt;DisplayText&gt;Al-Hindawi (2016)&lt;/DisplayText&gt;&lt;record&gt;&lt;rec-number&gt;48&lt;/rec-number&gt;&lt;foreign-keys&gt;&lt;key app="EN" db-id="fv9tzzdth2tfxfexxekx9teksrzwxzxva0vf" timestamp="1579410857"&gt;48&lt;/key&gt;&lt;/foreign-keys&gt;&lt;ref-type name="Journal Article"&gt;17&lt;/ref-type&gt;&lt;contributors&gt;&lt;authors&gt;&lt;author&gt;Al-Hindawi, Hatem&lt;/author&gt;&lt;/authors&gt;&lt;/contributors&gt;&lt;titles&gt;&lt;title&gt;Do Remittances Transmit the Effect of US Monetary Policy to the Jordanian Economy?&lt;/title&gt;&lt;secondary-title&gt;International Journal of Business and Social Science&lt;/secondary-title&gt;&lt;/titles&gt;&lt;periodical&gt;&lt;full-title&gt;International Journal of Business and Social Science&lt;/full-title&gt;&lt;/periodical&gt;&lt;volume&gt;7&lt;/volume&gt;&lt;number&gt;12&lt;/number&gt;&lt;dates&gt;&lt;year&gt;2016&lt;/year&gt;&lt;/dates&gt;&lt;urls&gt;&lt;related-urls&gt;&lt;url&gt;https://eis.hu.edu.jo/deanshipfiles/pub10865101925.pdf&lt;/url&gt;&lt;/related-urls&gt;&lt;/urls&gt;&lt;/record&gt;&lt;/Cite&gt;&lt;/EndNote&gt;</w:instrText>
      </w:r>
      <w:r w:rsidR="00F07620" w:rsidRPr="00F07620">
        <w:rPr>
          <w:rFonts w:asciiTheme="majorBidi" w:hAnsiTheme="majorBidi" w:cstheme="majorBidi"/>
          <w:sz w:val="24"/>
          <w:szCs w:val="24"/>
        </w:rPr>
        <w:fldChar w:fldCharType="separate"/>
      </w:r>
      <w:r w:rsidR="00F07620" w:rsidRPr="00F07620">
        <w:rPr>
          <w:rFonts w:asciiTheme="majorBidi" w:hAnsiTheme="majorBidi" w:cstheme="majorBidi"/>
          <w:noProof/>
          <w:sz w:val="24"/>
          <w:szCs w:val="24"/>
        </w:rPr>
        <w:t>Al-Hindawi (2016)</w:t>
      </w:r>
      <w:r w:rsidR="00F07620" w:rsidRPr="00F07620">
        <w:rPr>
          <w:rFonts w:asciiTheme="majorBidi" w:hAnsiTheme="majorBidi" w:cstheme="majorBidi"/>
          <w:sz w:val="24"/>
          <w:szCs w:val="24"/>
        </w:rPr>
        <w:fldChar w:fldCharType="end"/>
      </w:r>
      <w:r w:rsidR="00F07620" w:rsidRPr="00F07620">
        <w:rPr>
          <w:rFonts w:asciiTheme="majorBidi" w:hAnsiTheme="majorBidi" w:cstheme="majorBidi"/>
          <w:sz w:val="24"/>
          <w:szCs w:val="24"/>
        </w:rPr>
        <w:t xml:space="preserve"> reveals that monetary policy effects of the United </w:t>
      </w:r>
      <w:r w:rsidR="00033C08">
        <w:rPr>
          <w:rFonts w:asciiTheme="majorBidi" w:hAnsiTheme="majorBidi" w:cstheme="majorBidi"/>
          <w:sz w:val="24"/>
          <w:szCs w:val="24"/>
        </w:rPr>
        <w:t>States</w:t>
      </w:r>
      <w:r w:rsidR="001E2832">
        <w:rPr>
          <w:rFonts w:asciiTheme="majorBidi" w:hAnsiTheme="majorBidi" w:cstheme="majorBidi"/>
          <w:sz w:val="24"/>
          <w:szCs w:val="24"/>
        </w:rPr>
        <w:t xml:space="preserve"> economy are</w:t>
      </w:r>
      <w:r w:rsidR="00F07620" w:rsidRPr="00F07620">
        <w:rPr>
          <w:rFonts w:asciiTheme="majorBidi" w:hAnsiTheme="majorBidi" w:cstheme="majorBidi"/>
          <w:sz w:val="24"/>
          <w:szCs w:val="24"/>
        </w:rPr>
        <w:t xml:space="preserve"> transmitted to </w:t>
      </w:r>
      <w:r w:rsidR="001E2832">
        <w:rPr>
          <w:rFonts w:asciiTheme="majorBidi" w:hAnsiTheme="majorBidi" w:cstheme="majorBidi"/>
          <w:sz w:val="24"/>
          <w:szCs w:val="24"/>
        </w:rPr>
        <w:t xml:space="preserve">the </w:t>
      </w:r>
      <w:r w:rsidR="00F07620" w:rsidRPr="00F07620">
        <w:rPr>
          <w:rFonts w:asciiTheme="majorBidi" w:hAnsiTheme="majorBidi" w:cstheme="majorBidi"/>
          <w:sz w:val="24"/>
          <w:szCs w:val="24"/>
        </w:rPr>
        <w:t>Jordanian economy through remittance inflow</w:t>
      </w:r>
      <w:r w:rsidR="004361FB">
        <w:rPr>
          <w:rFonts w:asciiTheme="majorBidi" w:hAnsiTheme="majorBidi" w:cstheme="majorBidi"/>
          <w:sz w:val="24"/>
          <w:szCs w:val="24"/>
        </w:rPr>
        <w:t>s</w:t>
      </w:r>
      <w:r w:rsidR="00F07620" w:rsidRPr="00F07620">
        <w:rPr>
          <w:rFonts w:asciiTheme="majorBidi" w:hAnsiTheme="majorBidi" w:cstheme="majorBidi"/>
          <w:sz w:val="24"/>
          <w:szCs w:val="24"/>
        </w:rPr>
        <w:t xml:space="preserve">. </w:t>
      </w:r>
    </w:p>
    <w:p w14:paraId="7C4EA0A2" w14:textId="13EABD8F" w:rsidR="00F07620" w:rsidRDefault="00924BB7" w:rsidP="00A574FF">
      <w:pPr>
        <w:widowControl w:val="0"/>
        <w:autoSpaceDE w:val="0"/>
        <w:autoSpaceDN w:val="0"/>
        <w:adjustRightInd w:val="0"/>
        <w:spacing w:after="240" w:line="288" w:lineRule="auto"/>
        <w:ind w:firstLine="720"/>
        <w:jc w:val="both"/>
        <w:rPr>
          <w:rFonts w:asciiTheme="majorBidi" w:hAnsiTheme="majorBidi" w:cstheme="majorBidi"/>
          <w:sz w:val="24"/>
          <w:szCs w:val="24"/>
          <w:lang w:eastAsia="ko-KR"/>
        </w:rPr>
      </w:pPr>
      <w:r>
        <w:rPr>
          <w:rFonts w:asciiTheme="majorBidi" w:hAnsiTheme="majorBidi" w:cstheme="majorBidi"/>
          <w:sz w:val="24"/>
          <w:szCs w:val="24"/>
        </w:rPr>
        <w:t xml:space="preserve">A study by </w:t>
      </w:r>
      <w:r w:rsidR="009D5799">
        <w:rPr>
          <w:rFonts w:asciiTheme="majorBidi" w:hAnsiTheme="majorBidi" w:cstheme="majorBidi"/>
          <w:sz w:val="24"/>
          <w:szCs w:val="24"/>
        </w:rPr>
        <w:fldChar w:fldCharType="begin"/>
      </w:r>
      <w:r w:rsidR="009D5799">
        <w:rPr>
          <w:rFonts w:asciiTheme="majorBidi" w:hAnsiTheme="majorBidi" w:cstheme="majorBidi"/>
          <w:sz w:val="24"/>
          <w:szCs w:val="24"/>
        </w:rPr>
        <w:instrText xml:space="preserve"> ADDIN EN.CITE &lt;EndNote&gt;&lt;Cite AuthorYear="1"&gt;&lt;Author&gt;Barajas&lt;/Author&gt;&lt;Year&gt;2018&lt;/Year&gt;&lt;RecNum&gt;16&lt;/RecNum&gt;&lt;DisplayText&gt;Barajas et al. (2018)&lt;/DisplayText&gt;&lt;record&gt;&lt;rec-number&gt;16&lt;/rec-number&gt;&lt;foreign-keys&gt;&lt;key app="EN" db-id="fv9tzzdth2tfxfexxekx9teksrzwxzxva0vf" timestamp="1579321619"&gt;16&lt;/key&gt;&lt;/foreign-keys&gt;&lt;ref-type name="Journal Article"&gt;17&lt;/ref-type&gt;&lt;contributors&gt;&lt;authors&gt;&lt;author&gt;Barajas, Adolfo&lt;/author&gt;&lt;author&gt;Chami, Ralph&lt;/author&gt;&lt;author&gt;Ebeke, Christian&lt;/author&gt;&lt;author&gt;Oeking, Anne&lt;/author&gt;&lt;/authors&gt;&lt;/contributors&gt;&lt;titles&gt;&lt;title&gt;What&amp;apos;s different about monetary policy transmission in remittance-dependent countries?&lt;/title&gt;&lt;secondary-title&gt;Journal of Development Economics&lt;/secondary-title&gt;&lt;/titles&gt;&lt;periodical&gt;&lt;full-title&gt;Journal of Development Economics&lt;/full-title&gt;&lt;/periodical&gt;&lt;pages&gt;272-288&lt;/pages&gt;&lt;volume&gt;134&lt;/volume&gt;&lt;keywords&gt;&lt;keyword&gt;Worker&amp;apos;S Remittances&lt;/keyword&gt;&lt;keyword&gt;Monetary Policy&lt;/keyword&gt;&lt;keyword&gt;Lending Channel&lt;/keyword&gt;&lt;keyword&gt;Banking Sector&lt;/keyword&gt;&lt;keyword&gt;Trilemma&lt;/keyword&gt;&lt;keyword&gt;F24&lt;/keyword&gt;&lt;keyword&gt;O17&lt;/keyword&gt;&lt;keyword&gt;O23&lt;/keyword&gt;&lt;keyword&gt;Economics&lt;/keyword&gt;&lt;/keywords&gt;&lt;dates&gt;&lt;year&gt;2018&lt;/year&gt;&lt;/dates&gt;&lt;isbn&gt;0304-3878&lt;/isbn&gt;&lt;urls&gt;&lt;related-urls&gt;&lt;url&gt;https://doi.org/10.1016/j.jdeveco.2018.05.013&lt;/url&gt;&lt;/related-urls&gt;&lt;/urls&gt;&lt;/record&gt;&lt;/Cite&gt;&lt;/EndNote&gt;</w:instrText>
      </w:r>
      <w:r w:rsidR="009D5799">
        <w:rPr>
          <w:rFonts w:asciiTheme="majorBidi" w:hAnsiTheme="majorBidi" w:cstheme="majorBidi"/>
          <w:sz w:val="24"/>
          <w:szCs w:val="24"/>
        </w:rPr>
        <w:fldChar w:fldCharType="separate"/>
      </w:r>
      <w:r w:rsidR="009D5799">
        <w:rPr>
          <w:rFonts w:asciiTheme="majorBidi" w:hAnsiTheme="majorBidi" w:cstheme="majorBidi"/>
          <w:noProof/>
          <w:sz w:val="24"/>
          <w:szCs w:val="24"/>
        </w:rPr>
        <w:t>Barajas et al. (2018)</w:t>
      </w:r>
      <w:r w:rsidR="009D5799">
        <w:rPr>
          <w:rFonts w:asciiTheme="majorBidi" w:hAnsiTheme="majorBidi" w:cstheme="majorBidi"/>
          <w:sz w:val="24"/>
          <w:szCs w:val="24"/>
        </w:rPr>
        <w:fldChar w:fldCharType="end"/>
      </w:r>
      <w:r w:rsidR="009D5799">
        <w:rPr>
          <w:rFonts w:asciiTheme="majorBidi" w:hAnsiTheme="majorBidi" w:cstheme="majorBidi"/>
          <w:sz w:val="24"/>
          <w:szCs w:val="24"/>
        </w:rPr>
        <w:t xml:space="preserve"> </w:t>
      </w:r>
      <w:r>
        <w:rPr>
          <w:rFonts w:asciiTheme="majorBidi" w:hAnsiTheme="majorBidi" w:cstheme="majorBidi"/>
          <w:sz w:val="24"/>
          <w:szCs w:val="24"/>
        </w:rPr>
        <w:t>s</w:t>
      </w:r>
      <w:r w:rsidR="005619D7">
        <w:rPr>
          <w:rFonts w:asciiTheme="majorBidi" w:hAnsiTheme="majorBidi" w:cstheme="majorBidi"/>
          <w:sz w:val="24"/>
          <w:szCs w:val="24"/>
        </w:rPr>
        <w:t>how</w:t>
      </w:r>
      <w:r w:rsidR="00923419">
        <w:rPr>
          <w:rFonts w:asciiTheme="majorBidi" w:hAnsiTheme="majorBidi" w:cstheme="majorBidi"/>
          <w:sz w:val="24"/>
          <w:szCs w:val="24"/>
        </w:rPr>
        <w:t xml:space="preserve"> that increasing remittance </w:t>
      </w:r>
      <w:r>
        <w:rPr>
          <w:rFonts w:asciiTheme="majorBidi" w:hAnsiTheme="majorBidi" w:cstheme="majorBidi"/>
          <w:sz w:val="24"/>
          <w:szCs w:val="24"/>
        </w:rPr>
        <w:t>inflow</w:t>
      </w:r>
      <w:r w:rsidR="00923419">
        <w:rPr>
          <w:rFonts w:asciiTheme="majorBidi" w:hAnsiTheme="majorBidi" w:cstheme="majorBidi"/>
          <w:sz w:val="24"/>
          <w:szCs w:val="24"/>
        </w:rPr>
        <w:t>s</w:t>
      </w:r>
      <w:r>
        <w:rPr>
          <w:rFonts w:asciiTheme="majorBidi" w:hAnsiTheme="majorBidi" w:cstheme="majorBidi"/>
          <w:sz w:val="24"/>
          <w:szCs w:val="24"/>
        </w:rPr>
        <w:t xml:space="preserve"> </w:t>
      </w:r>
      <w:r w:rsidR="00C22BD0">
        <w:rPr>
          <w:rFonts w:asciiTheme="majorBidi" w:hAnsiTheme="majorBidi" w:cstheme="majorBidi"/>
          <w:sz w:val="24"/>
          <w:szCs w:val="24"/>
        </w:rPr>
        <w:t xml:space="preserve">could </w:t>
      </w:r>
      <w:r w:rsidR="00C22BD0" w:rsidRPr="00F07620">
        <w:rPr>
          <w:rFonts w:asciiTheme="majorBidi" w:hAnsiTheme="majorBidi" w:cstheme="majorBidi"/>
          <w:sz w:val="24"/>
          <w:szCs w:val="24"/>
        </w:rPr>
        <w:t>impact</w:t>
      </w:r>
      <w:r>
        <w:rPr>
          <w:rFonts w:asciiTheme="majorBidi" w:hAnsiTheme="majorBidi" w:cstheme="majorBidi"/>
          <w:sz w:val="24"/>
          <w:szCs w:val="24"/>
        </w:rPr>
        <w:t xml:space="preserve"> </w:t>
      </w:r>
      <w:r w:rsidR="00C22BD0">
        <w:rPr>
          <w:rFonts w:asciiTheme="majorBidi" w:hAnsiTheme="majorBidi" w:cstheme="majorBidi"/>
          <w:sz w:val="24"/>
          <w:szCs w:val="24"/>
        </w:rPr>
        <w:t xml:space="preserve">bank lending by forming a resistance between </w:t>
      </w:r>
      <w:r w:rsidR="00C508D6">
        <w:rPr>
          <w:rFonts w:asciiTheme="majorBidi" w:hAnsiTheme="majorBidi" w:cstheme="majorBidi"/>
          <w:sz w:val="24"/>
          <w:szCs w:val="24"/>
        </w:rPr>
        <w:t xml:space="preserve">the </w:t>
      </w:r>
      <w:r w:rsidR="00C22BD0">
        <w:rPr>
          <w:rFonts w:asciiTheme="majorBidi" w:hAnsiTheme="majorBidi" w:cstheme="majorBidi"/>
          <w:sz w:val="24"/>
          <w:szCs w:val="24"/>
        </w:rPr>
        <w:t xml:space="preserve">policy rate and interbank market lending. They show that increasing </w:t>
      </w:r>
      <w:r w:rsidR="005844B9">
        <w:rPr>
          <w:rFonts w:asciiTheme="majorBidi" w:hAnsiTheme="majorBidi" w:cstheme="majorBidi"/>
          <w:sz w:val="24"/>
          <w:szCs w:val="24"/>
        </w:rPr>
        <w:t>in</w:t>
      </w:r>
      <w:r w:rsidR="00C22BD0">
        <w:rPr>
          <w:rFonts w:asciiTheme="majorBidi" w:hAnsiTheme="majorBidi" w:cstheme="majorBidi"/>
          <w:sz w:val="24"/>
          <w:szCs w:val="24"/>
        </w:rPr>
        <w:t xml:space="preserve">flow of remittances builds loanable funds available with commercial banks; therefore, the banks become less reliant on </w:t>
      </w:r>
      <w:r w:rsidR="00341FEE">
        <w:rPr>
          <w:rFonts w:asciiTheme="majorBidi" w:hAnsiTheme="majorBidi" w:cstheme="majorBidi"/>
          <w:sz w:val="24"/>
          <w:szCs w:val="24"/>
        </w:rPr>
        <w:t xml:space="preserve">the </w:t>
      </w:r>
      <w:r w:rsidR="00C22BD0">
        <w:rPr>
          <w:rFonts w:asciiTheme="majorBidi" w:hAnsiTheme="majorBidi" w:cstheme="majorBidi"/>
          <w:sz w:val="24"/>
          <w:szCs w:val="24"/>
        </w:rPr>
        <w:t xml:space="preserve">interbank </w:t>
      </w:r>
      <w:r w:rsidR="00487255">
        <w:rPr>
          <w:rFonts w:asciiTheme="majorBidi" w:hAnsiTheme="majorBidi" w:cstheme="majorBidi"/>
          <w:sz w:val="24"/>
          <w:szCs w:val="24"/>
        </w:rPr>
        <w:t>market</w:t>
      </w:r>
      <w:r w:rsidR="003A098E">
        <w:rPr>
          <w:rFonts w:asciiTheme="majorBidi" w:hAnsiTheme="majorBidi" w:cstheme="majorBidi"/>
          <w:sz w:val="24"/>
          <w:szCs w:val="24"/>
        </w:rPr>
        <w:t>. This</w:t>
      </w:r>
      <w:r w:rsidR="0085103B">
        <w:rPr>
          <w:rFonts w:asciiTheme="majorBidi" w:hAnsiTheme="majorBidi" w:cstheme="majorBidi"/>
          <w:sz w:val="24"/>
          <w:szCs w:val="24"/>
        </w:rPr>
        <w:t xml:space="preserve"> </w:t>
      </w:r>
      <w:r w:rsidR="00C22BD0">
        <w:rPr>
          <w:rFonts w:asciiTheme="majorBidi" w:hAnsiTheme="majorBidi" w:cstheme="majorBidi"/>
          <w:sz w:val="24"/>
          <w:szCs w:val="24"/>
        </w:rPr>
        <w:t xml:space="preserve">can disconnect </w:t>
      </w:r>
      <w:r w:rsidR="00341FEE">
        <w:rPr>
          <w:rFonts w:asciiTheme="majorBidi" w:hAnsiTheme="majorBidi" w:cstheme="majorBidi"/>
          <w:sz w:val="24"/>
          <w:szCs w:val="24"/>
        </w:rPr>
        <w:t xml:space="preserve">the </w:t>
      </w:r>
      <w:r w:rsidR="00C22BD0">
        <w:rPr>
          <w:rFonts w:asciiTheme="majorBidi" w:hAnsiTheme="majorBidi" w:cstheme="majorBidi"/>
          <w:sz w:val="24"/>
          <w:szCs w:val="24"/>
        </w:rPr>
        <w:t xml:space="preserve">pass-through of </w:t>
      </w:r>
      <w:r w:rsidR="00341FEE">
        <w:rPr>
          <w:rFonts w:asciiTheme="majorBidi" w:hAnsiTheme="majorBidi" w:cstheme="majorBidi"/>
          <w:sz w:val="24"/>
          <w:szCs w:val="24"/>
        </w:rPr>
        <w:t xml:space="preserve">the </w:t>
      </w:r>
      <w:r w:rsidR="00C22BD0">
        <w:rPr>
          <w:rFonts w:asciiTheme="majorBidi" w:hAnsiTheme="majorBidi" w:cstheme="majorBidi"/>
          <w:sz w:val="24"/>
          <w:szCs w:val="24"/>
        </w:rPr>
        <w:t>policy rate to retail lending rates.</w:t>
      </w:r>
      <w:r w:rsidR="00140162">
        <w:rPr>
          <w:rFonts w:asciiTheme="majorBidi" w:hAnsiTheme="majorBidi" w:cstheme="majorBidi"/>
          <w:sz w:val="24"/>
          <w:szCs w:val="24"/>
        </w:rPr>
        <w:t xml:space="preserve"> However, substitu</w:t>
      </w:r>
      <w:r w:rsidR="00487255">
        <w:rPr>
          <w:rFonts w:asciiTheme="majorBidi" w:hAnsiTheme="majorBidi" w:cstheme="majorBidi"/>
          <w:sz w:val="24"/>
          <w:szCs w:val="24"/>
        </w:rPr>
        <w:t>ting</w:t>
      </w:r>
      <w:r w:rsidR="00140162">
        <w:rPr>
          <w:rFonts w:asciiTheme="majorBidi" w:hAnsiTheme="majorBidi" w:cstheme="majorBidi"/>
          <w:sz w:val="24"/>
          <w:szCs w:val="24"/>
        </w:rPr>
        <w:t xml:space="preserve"> remittances for borrowing</w:t>
      </w:r>
      <w:r w:rsidR="003E7ACE">
        <w:rPr>
          <w:rFonts w:asciiTheme="majorBidi" w:hAnsiTheme="majorBidi" w:cstheme="majorBidi"/>
          <w:sz w:val="24"/>
          <w:szCs w:val="24"/>
        </w:rPr>
        <w:t>s</w:t>
      </w:r>
      <w:r w:rsidR="00140162">
        <w:rPr>
          <w:rFonts w:asciiTheme="majorBidi" w:hAnsiTheme="majorBidi" w:cstheme="majorBidi"/>
          <w:sz w:val="24"/>
          <w:szCs w:val="24"/>
        </w:rPr>
        <w:t xml:space="preserve"> from the financial markets can lea</w:t>
      </w:r>
      <w:r w:rsidR="00816EF1">
        <w:rPr>
          <w:rFonts w:asciiTheme="majorBidi" w:hAnsiTheme="majorBidi" w:cstheme="majorBidi"/>
          <w:sz w:val="24"/>
          <w:szCs w:val="24"/>
        </w:rPr>
        <w:t xml:space="preserve">d to </w:t>
      </w:r>
      <w:r w:rsidR="00341FEE">
        <w:rPr>
          <w:rFonts w:asciiTheme="majorBidi" w:hAnsiTheme="majorBidi" w:cstheme="majorBidi"/>
          <w:sz w:val="24"/>
          <w:szCs w:val="24"/>
        </w:rPr>
        <w:t xml:space="preserve">a </w:t>
      </w:r>
      <w:r w:rsidR="00816EF1">
        <w:rPr>
          <w:rFonts w:asciiTheme="majorBidi" w:hAnsiTheme="majorBidi" w:cstheme="majorBidi"/>
          <w:sz w:val="24"/>
          <w:szCs w:val="24"/>
        </w:rPr>
        <w:t xml:space="preserve">decline in </w:t>
      </w:r>
      <w:r w:rsidR="00021C3A">
        <w:rPr>
          <w:rFonts w:asciiTheme="majorBidi" w:hAnsiTheme="majorBidi" w:cstheme="majorBidi"/>
          <w:sz w:val="24"/>
          <w:szCs w:val="24"/>
        </w:rPr>
        <w:t xml:space="preserve">demand for </w:t>
      </w:r>
      <w:r w:rsidR="00816EF1">
        <w:rPr>
          <w:rFonts w:asciiTheme="majorBidi" w:hAnsiTheme="majorBidi" w:cstheme="majorBidi"/>
          <w:sz w:val="24"/>
          <w:szCs w:val="24"/>
        </w:rPr>
        <w:t xml:space="preserve">domestic credit </w:t>
      </w:r>
      <w:r w:rsidR="00816EF1">
        <w:rPr>
          <w:rFonts w:asciiTheme="majorBidi" w:hAnsiTheme="majorBidi" w:cstheme="majorBidi"/>
          <w:sz w:val="24"/>
          <w:szCs w:val="24"/>
        </w:rPr>
        <w:fldChar w:fldCharType="begin">
          <w:fldData xml:space="preserve">PEVuZE5vdGU+PENpdGU+PEF1dGhvcj5BZ2dhcndhbDwvQXV0aG9yPjxZZWFyPjIwMTE8L1llYXI+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</w:fldData>
        </w:fldChar>
      </w:r>
      <w:r w:rsidR="00CD0099">
        <w:rPr>
          <w:rFonts w:asciiTheme="majorBidi" w:hAnsiTheme="majorBidi" w:cstheme="majorBidi"/>
          <w:sz w:val="24"/>
          <w:szCs w:val="24"/>
        </w:rPr>
        <w:instrText xml:space="preserve"> ADDIN EN.CITE </w:instrText>
      </w:r>
      <w:r w:rsidR="00CD0099">
        <w:rPr>
          <w:rFonts w:asciiTheme="majorBidi" w:hAnsiTheme="majorBidi" w:cstheme="majorBidi"/>
          <w:sz w:val="24"/>
          <w:szCs w:val="24"/>
        </w:rPr>
        <w:fldChar w:fldCharType="begin">
          <w:fldData xml:space="preserve">PEVuZE5vdGU+PENpdGU+PEF1dGhvcj5BZ2dhcndhbDwvQXV0aG9yPjxZZWFyPjIwMTE8L1llYXI+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</w:fldData>
        </w:fldChar>
      </w:r>
      <w:r w:rsidR="00CD0099">
        <w:rPr>
          <w:rFonts w:asciiTheme="majorBidi" w:hAnsiTheme="majorBidi" w:cstheme="majorBidi"/>
          <w:sz w:val="24"/>
          <w:szCs w:val="24"/>
        </w:rPr>
        <w:instrText xml:space="preserve"> ADDIN EN.CITE.DATA </w:instrText>
      </w:r>
      <w:r w:rsidR="00CD0099">
        <w:rPr>
          <w:rFonts w:asciiTheme="majorBidi" w:hAnsiTheme="majorBidi" w:cstheme="majorBidi"/>
          <w:sz w:val="24"/>
          <w:szCs w:val="24"/>
        </w:rPr>
      </w:r>
      <w:r w:rsidR="00CD0099">
        <w:rPr>
          <w:rFonts w:asciiTheme="majorBidi" w:hAnsiTheme="majorBidi" w:cstheme="majorBidi"/>
          <w:sz w:val="24"/>
          <w:szCs w:val="24"/>
        </w:rPr>
        <w:fldChar w:fldCharType="end"/>
      </w:r>
      <w:r w:rsidR="00816EF1">
        <w:rPr>
          <w:rFonts w:asciiTheme="majorBidi" w:hAnsiTheme="majorBidi" w:cstheme="majorBidi"/>
          <w:sz w:val="24"/>
          <w:szCs w:val="24"/>
        </w:rPr>
      </w:r>
      <w:r w:rsidR="00816EF1">
        <w:rPr>
          <w:rFonts w:asciiTheme="majorBidi" w:hAnsiTheme="majorBidi" w:cstheme="majorBidi"/>
          <w:sz w:val="24"/>
          <w:szCs w:val="24"/>
        </w:rPr>
        <w:fldChar w:fldCharType="separate"/>
      </w:r>
      <w:r w:rsidR="000C69D3">
        <w:rPr>
          <w:rFonts w:asciiTheme="majorBidi" w:hAnsiTheme="majorBidi" w:cstheme="majorBidi"/>
          <w:noProof/>
          <w:sz w:val="24"/>
          <w:szCs w:val="24"/>
        </w:rPr>
        <w:t>(Aggarwal et al., 2011; Calderon et al., 2008; Demirgüç-Kunt et al., 2011)</w:t>
      </w:r>
      <w:r w:rsidR="00816EF1">
        <w:rPr>
          <w:rFonts w:asciiTheme="majorBidi" w:hAnsiTheme="majorBidi" w:cstheme="majorBidi"/>
          <w:sz w:val="24"/>
          <w:szCs w:val="24"/>
        </w:rPr>
        <w:fldChar w:fldCharType="end"/>
      </w:r>
      <w:r w:rsidR="00816EF1">
        <w:rPr>
          <w:rFonts w:asciiTheme="majorBidi" w:hAnsiTheme="majorBidi" w:cstheme="majorBidi"/>
          <w:sz w:val="24"/>
          <w:szCs w:val="24"/>
        </w:rPr>
        <w:t>.</w:t>
      </w:r>
      <w:r w:rsidR="00341FEE">
        <w:rPr>
          <w:rFonts w:asciiTheme="majorBidi" w:hAnsiTheme="majorBidi" w:cstheme="majorBidi"/>
          <w:sz w:val="24"/>
          <w:szCs w:val="24"/>
        </w:rPr>
        <w:t xml:space="preserve"> A study</w:t>
      </w:r>
      <w:r w:rsidR="00140162">
        <w:rPr>
          <w:rFonts w:asciiTheme="majorBidi" w:hAnsiTheme="majorBidi" w:cstheme="majorBidi"/>
          <w:sz w:val="24"/>
          <w:szCs w:val="24"/>
        </w:rPr>
        <w:t xml:space="preserve"> by </w:t>
      </w:r>
      <w:r w:rsidR="00E83456">
        <w:rPr>
          <w:rFonts w:asciiTheme="majorBidi" w:hAnsiTheme="majorBidi" w:cstheme="majorBidi"/>
          <w:sz w:val="24"/>
          <w:szCs w:val="24"/>
        </w:rPr>
        <w:fldChar w:fldCharType="begin"/>
      </w:r>
      <w:r w:rsidR="00CB42A3">
        <w:rPr>
          <w:rFonts w:asciiTheme="majorBidi" w:hAnsiTheme="majorBidi" w:cstheme="majorBidi"/>
          <w:sz w:val="24"/>
          <w:szCs w:val="24"/>
        </w:rPr>
        <w:instrText xml:space="preserve"> ADDIN EN.CITE &lt;EndNote&gt;&lt;Cite AuthorYear="1"&gt;&lt;Author&gt;Brown&lt;/Author&gt;&lt;Year&gt;2015&lt;/Year&gt;&lt;RecNum&gt;249&lt;/RecNum&gt;&lt;DisplayText&gt;Brown and Carmignani (2015)&lt;/DisplayText&gt;&lt;record&gt;&lt;rec-number&gt;249&lt;/rec-number&gt;&lt;foreign-keys&gt;&lt;key app="EN" db-id="fv9tzzdth2tfxfexxekx9teksrzwxzxva0vf" timestamp="1605410239"&gt;249&lt;/key&gt;&lt;/foreign-keys&gt;&lt;ref-type name="Journal Article"&gt;17&lt;/ref-type&gt;&lt;contributors&gt;&lt;authors&gt;&lt;author&gt;Brown, Richard PC&lt;/author&gt;&lt;author&gt;Carmignani, Fabrizio&lt;/author&gt;&lt;/authors&gt;&lt;/contributors&gt;&lt;titles&gt;&lt;title&gt;Revisiting the effects of remittances on bank credit: a macro perspective&lt;/title&gt;&lt;secondary-title&gt;Scottish Journal of Political Economy&lt;/secondary-title&gt;&lt;/titles&gt;&lt;periodical&gt;&lt;full-title&gt;Scottish Journal of Political Economy&lt;/full-title&gt;&lt;/periodical&gt;&lt;pages&gt;454-485&lt;/pages&gt;&lt;volume&gt;62&lt;/volume&gt;&lt;number&gt;5&lt;/number&gt;&lt;dates&gt;&lt;year&gt;2015&lt;/year&gt;&lt;/dates&gt;&lt;isbn&gt;0036-9292&lt;/isbn&gt;&lt;urls&gt;&lt;related-urls&gt;&lt;url&gt; https://doi-org.ezproxy.waikato.ac.nz/10.1111/sjpe.12086&lt;/url&gt;&lt;/related-urls&gt;&lt;/urls&gt;&lt;/record&gt;&lt;/Cite&gt;&lt;/EndNote&gt;</w:instrText>
      </w:r>
      <w:r w:rsidR="00E83456">
        <w:rPr>
          <w:rFonts w:asciiTheme="majorBidi" w:hAnsiTheme="majorBidi" w:cstheme="majorBidi"/>
          <w:sz w:val="24"/>
          <w:szCs w:val="24"/>
        </w:rPr>
        <w:fldChar w:fldCharType="separate"/>
      </w:r>
      <w:r w:rsidR="00E83456">
        <w:rPr>
          <w:rFonts w:asciiTheme="majorBidi" w:hAnsiTheme="majorBidi" w:cstheme="majorBidi"/>
          <w:noProof/>
          <w:sz w:val="24"/>
          <w:szCs w:val="24"/>
        </w:rPr>
        <w:t>Brown and Carmignani (2015)</w:t>
      </w:r>
      <w:r w:rsidR="00E83456">
        <w:rPr>
          <w:rFonts w:asciiTheme="majorBidi" w:hAnsiTheme="majorBidi" w:cstheme="majorBidi"/>
          <w:sz w:val="24"/>
          <w:szCs w:val="24"/>
        </w:rPr>
        <w:fldChar w:fldCharType="end"/>
      </w:r>
      <w:r w:rsidR="00E83456">
        <w:rPr>
          <w:rFonts w:asciiTheme="majorBidi" w:hAnsiTheme="majorBidi" w:cstheme="majorBidi"/>
          <w:sz w:val="24"/>
          <w:szCs w:val="24"/>
        </w:rPr>
        <w:t xml:space="preserve"> indicates that remittance</w:t>
      </w:r>
      <w:r w:rsidR="002972E5">
        <w:rPr>
          <w:rFonts w:asciiTheme="majorBidi" w:hAnsiTheme="majorBidi" w:cstheme="majorBidi"/>
          <w:sz w:val="24"/>
          <w:szCs w:val="24"/>
        </w:rPr>
        <w:t>s lead</w:t>
      </w:r>
      <w:r w:rsidR="00E83456">
        <w:rPr>
          <w:rFonts w:asciiTheme="majorBidi" w:hAnsiTheme="majorBidi" w:cstheme="majorBidi"/>
          <w:sz w:val="24"/>
          <w:szCs w:val="24"/>
        </w:rPr>
        <w:t xml:space="preserve"> to </w:t>
      </w:r>
      <w:r w:rsidR="00DE106A">
        <w:rPr>
          <w:rFonts w:asciiTheme="majorBidi" w:hAnsiTheme="majorBidi" w:cstheme="majorBidi"/>
          <w:sz w:val="24"/>
          <w:szCs w:val="24"/>
        </w:rPr>
        <w:t xml:space="preserve">a </w:t>
      </w:r>
      <w:r w:rsidR="00E83456">
        <w:rPr>
          <w:rFonts w:asciiTheme="majorBidi" w:hAnsiTheme="majorBidi" w:cstheme="majorBidi"/>
          <w:sz w:val="24"/>
          <w:szCs w:val="24"/>
        </w:rPr>
        <w:t>fall in bank credit</w:t>
      </w:r>
      <w:r w:rsidR="003E7ACE">
        <w:rPr>
          <w:rFonts w:asciiTheme="majorBidi" w:hAnsiTheme="majorBidi" w:cstheme="majorBidi"/>
          <w:sz w:val="24"/>
          <w:szCs w:val="24"/>
        </w:rPr>
        <w:t xml:space="preserve">; </w:t>
      </w:r>
      <w:r w:rsidR="00E83456">
        <w:rPr>
          <w:rFonts w:asciiTheme="majorBidi" w:hAnsiTheme="majorBidi" w:cstheme="majorBidi"/>
          <w:sz w:val="24"/>
          <w:szCs w:val="24"/>
        </w:rPr>
        <w:t xml:space="preserve">however, they show that </w:t>
      </w:r>
      <w:r w:rsidR="00C508D6">
        <w:rPr>
          <w:rFonts w:asciiTheme="majorBidi" w:hAnsiTheme="majorBidi" w:cstheme="majorBidi"/>
          <w:sz w:val="24"/>
          <w:szCs w:val="24"/>
        </w:rPr>
        <w:t xml:space="preserve">a higher </w:t>
      </w:r>
      <w:r w:rsidR="00E83456">
        <w:rPr>
          <w:rFonts w:asciiTheme="majorBidi" w:hAnsiTheme="majorBidi" w:cstheme="majorBidi"/>
          <w:sz w:val="24"/>
          <w:szCs w:val="24"/>
        </w:rPr>
        <w:t>remittance</w:t>
      </w:r>
      <w:r w:rsidR="00295FC7">
        <w:rPr>
          <w:rFonts w:asciiTheme="majorBidi" w:hAnsiTheme="majorBidi" w:cstheme="majorBidi"/>
          <w:sz w:val="24"/>
          <w:szCs w:val="24"/>
        </w:rPr>
        <w:t>s</w:t>
      </w:r>
      <w:r w:rsidR="00E83456">
        <w:rPr>
          <w:rFonts w:asciiTheme="majorBidi" w:hAnsiTheme="majorBidi" w:cstheme="majorBidi"/>
          <w:sz w:val="24"/>
          <w:szCs w:val="24"/>
        </w:rPr>
        <w:t xml:space="preserve"> to GDP ratio would increase </w:t>
      </w:r>
      <w:r w:rsidR="002972E5">
        <w:rPr>
          <w:rFonts w:asciiTheme="majorBidi" w:hAnsiTheme="majorBidi" w:cstheme="majorBidi"/>
          <w:sz w:val="24"/>
          <w:szCs w:val="24"/>
        </w:rPr>
        <w:t xml:space="preserve">domestic </w:t>
      </w:r>
      <w:r w:rsidR="00E83456">
        <w:rPr>
          <w:rFonts w:asciiTheme="majorBidi" w:hAnsiTheme="majorBidi" w:cstheme="majorBidi"/>
          <w:sz w:val="24"/>
          <w:szCs w:val="24"/>
        </w:rPr>
        <w:t>credit.</w:t>
      </w:r>
      <w:r w:rsidR="007E11DE">
        <w:rPr>
          <w:rFonts w:asciiTheme="majorBidi" w:hAnsiTheme="majorBidi" w:cstheme="majorBidi"/>
          <w:sz w:val="24"/>
          <w:szCs w:val="24"/>
        </w:rPr>
        <w:t xml:space="preserve"> </w:t>
      </w:r>
      <w:r w:rsidR="00D20BC2">
        <w:rPr>
          <w:rFonts w:asciiTheme="majorBidi" w:hAnsiTheme="majorBidi" w:cstheme="majorBidi"/>
          <w:sz w:val="24"/>
          <w:szCs w:val="24"/>
        </w:rPr>
        <w:t>However,</w:t>
      </w:r>
      <w:r w:rsidR="00C15D71" w:rsidRPr="005A40BE">
        <w:rPr>
          <w:rFonts w:asciiTheme="majorBidi" w:hAnsiTheme="majorBidi" w:cstheme="majorBidi"/>
          <w:sz w:val="24"/>
          <w:szCs w:val="24"/>
        </w:rPr>
        <w:t xml:space="preserve"> banks in developing countries are reluctant to extend their lending to all of their customers due </w:t>
      </w:r>
      <w:r w:rsidR="00DE106A">
        <w:rPr>
          <w:rFonts w:asciiTheme="majorBidi" w:hAnsiTheme="majorBidi" w:cstheme="majorBidi"/>
          <w:sz w:val="24"/>
          <w:szCs w:val="24"/>
        </w:rPr>
        <w:t>to weak institutional set</w:t>
      </w:r>
      <w:r w:rsidR="00C15D71" w:rsidRPr="005A40BE">
        <w:rPr>
          <w:rFonts w:asciiTheme="majorBidi" w:hAnsiTheme="majorBidi" w:cstheme="majorBidi"/>
          <w:sz w:val="24"/>
          <w:szCs w:val="24"/>
        </w:rPr>
        <w:t>up</w:t>
      </w:r>
      <w:r w:rsidR="006A48CA">
        <w:rPr>
          <w:rFonts w:asciiTheme="majorBidi" w:hAnsiTheme="majorBidi" w:cstheme="majorBidi"/>
          <w:sz w:val="24"/>
          <w:szCs w:val="24"/>
        </w:rPr>
        <w:t>, poor investment opportunities</w:t>
      </w:r>
      <w:r w:rsidR="009F6769">
        <w:rPr>
          <w:rFonts w:asciiTheme="majorBidi" w:hAnsiTheme="majorBidi" w:cstheme="majorBidi"/>
          <w:sz w:val="24"/>
          <w:szCs w:val="24"/>
        </w:rPr>
        <w:t>,</w:t>
      </w:r>
      <w:r w:rsidR="00C15D71" w:rsidRPr="005A40BE">
        <w:rPr>
          <w:rFonts w:asciiTheme="majorBidi" w:hAnsiTheme="majorBidi" w:cstheme="majorBidi"/>
          <w:sz w:val="24"/>
          <w:szCs w:val="24"/>
        </w:rPr>
        <w:t xml:space="preserve"> and collateral issue</w:t>
      </w:r>
      <w:r w:rsidR="00DE106A">
        <w:rPr>
          <w:rFonts w:asciiTheme="majorBidi" w:hAnsiTheme="majorBidi" w:cstheme="majorBidi"/>
          <w:sz w:val="24"/>
          <w:szCs w:val="24"/>
        </w:rPr>
        <w:t>s</w:t>
      </w:r>
      <w:r w:rsidR="00C15D71" w:rsidRPr="005A40BE">
        <w:rPr>
          <w:rFonts w:asciiTheme="majorBidi" w:hAnsiTheme="majorBidi" w:cstheme="majorBidi"/>
          <w:sz w:val="24"/>
          <w:szCs w:val="24"/>
        </w:rPr>
        <w:t xml:space="preserve"> </w:t>
      </w:r>
      <w:r w:rsidR="00C15D71" w:rsidRPr="005A40BE">
        <w:rPr>
          <w:rFonts w:asciiTheme="majorBidi" w:hAnsiTheme="majorBidi" w:cstheme="majorBidi"/>
          <w:sz w:val="24"/>
          <w:szCs w:val="24"/>
        </w:rPr>
        <w:fldChar w:fldCharType="begin">
          <w:fldData xml:space="preserve">PEVuZE5vdGU+PENpdGU+PEF1dGhvcj5NaXNocmE8L0F1dGhvcj48WWVhcj4yMDE0PC9ZZWFyPjxS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</w:fldData>
        </w:fldChar>
      </w:r>
      <w:r w:rsidR="00515807">
        <w:rPr>
          <w:rFonts w:asciiTheme="majorBidi" w:hAnsiTheme="majorBidi" w:cstheme="majorBidi"/>
          <w:sz w:val="24"/>
          <w:szCs w:val="24"/>
        </w:rPr>
        <w:instrText xml:space="preserve"> ADDIN EN.CITE </w:instrText>
      </w:r>
      <w:r w:rsidR="00515807">
        <w:rPr>
          <w:rFonts w:asciiTheme="majorBidi" w:hAnsiTheme="majorBidi" w:cstheme="majorBidi"/>
          <w:sz w:val="24"/>
          <w:szCs w:val="24"/>
        </w:rPr>
        <w:fldChar w:fldCharType="begin">
          <w:fldData xml:space="preserve">PEVuZE5vdGU+PENpdGU+PEF1dGhvcj5NaXNocmE8L0F1dGhvcj48WWVhcj4yMDE0PC9ZZWFyPjxS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</w:fldData>
        </w:fldChar>
      </w:r>
      <w:r w:rsidR="00515807">
        <w:rPr>
          <w:rFonts w:asciiTheme="majorBidi" w:hAnsiTheme="majorBidi" w:cstheme="majorBidi"/>
          <w:sz w:val="24"/>
          <w:szCs w:val="24"/>
        </w:rPr>
        <w:instrText xml:space="preserve"> ADDIN EN.CITE.DATA </w:instrText>
      </w:r>
      <w:r w:rsidR="00515807">
        <w:rPr>
          <w:rFonts w:asciiTheme="majorBidi" w:hAnsiTheme="majorBidi" w:cstheme="majorBidi"/>
          <w:sz w:val="24"/>
          <w:szCs w:val="24"/>
        </w:rPr>
      </w:r>
      <w:r w:rsidR="00515807">
        <w:rPr>
          <w:rFonts w:asciiTheme="majorBidi" w:hAnsiTheme="majorBidi" w:cstheme="majorBidi"/>
          <w:sz w:val="24"/>
          <w:szCs w:val="24"/>
        </w:rPr>
        <w:fldChar w:fldCharType="end"/>
      </w:r>
      <w:r w:rsidR="00C15D71" w:rsidRPr="005A40BE">
        <w:rPr>
          <w:rFonts w:asciiTheme="majorBidi" w:hAnsiTheme="majorBidi" w:cstheme="majorBidi"/>
          <w:sz w:val="24"/>
          <w:szCs w:val="24"/>
        </w:rPr>
      </w:r>
      <w:r w:rsidR="00C15D71" w:rsidRPr="005A40BE">
        <w:rPr>
          <w:rFonts w:asciiTheme="majorBidi" w:hAnsiTheme="majorBidi" w:cstheme="majorBidi"/>
          <w:sz w:val="24"/>
          <w:szCs w:val="24"/>
        </w:rPr>
        <w:fldChar w:fldCharType="separate"/>
      </w:r>
      <w:r w:rsidR="006A48CA">
        <w:rPr>
          <w:rFonts w:asciiTheme="majorBidi" w:hAnsiTheme="majorBidi" w:cstheme="majorBidi"/>
          <w:noProof/>
          <w:sz w:val="24"/>
          <w:szCs w:val="24"/>
        </w:rPr>
        <w:t>(Coulibaly, 2015; Mishra et al., 2014)</w:t>
      </w:r>
      <w:r w:rsidR="00C15D71" w:rsidRPr="005A40BE">
        <w:rPr>
          <w:rFonts w:asciiTheme="majorBidi" w:hAnsiTheme="majorBidi" w:cstheme="majorBidi"/>
          <w:sz w:val="24"/>
          <w:szCs w:val="24"/>
        </w:rPr>
        <w:fldChar w:fldCharType="end"/>
      </w:r>
      <w:r w:rsidR="00C15D71" w:rsidRPr="005A40BE">
        <w:rPr>
          <w:rFonts w:asciiTheme="majorBidi" w:hAnsiTheme="majorBidi" w:cstheme="majorBidi"/>
          <w:sz w:val="24"/>
          <w:szCs w:val="24"/>
        </w:rPr>
        <w:t xml:space="preserve"> though lending capacity increases due </w:t>
      </w:r>
      <w:r w:rsidR="0044233A">
        <w:rPr>
          <w:rFonts w:asciiTheme="majorBidi" w:hAnsiTheme="majorBidi" w:cstheme="majorBidi"/>
          <w:sz w:val="24"/>
          <w:szCs w:val="24"/>
        </w:rPr>
        <w:t xml:space="preserve">to </w:t>
      </w:r>
      <w:r w:rsidR="00C15D71" w:rsidRPr="005A40BE">
        <w:rPr>
          <w:rFonts w:asciiTheme="majorBidi" w:hAnsiTheme="majorBidi" w:cstheme="majorBidi"/>
          <w:sz w:val="24"/>
          <w:szCs w:val="24"/>
        </w:rPr>
        <w:t>remittances.</w:t>
      </w:r>
      <w:r w:rsidR="00C15D71" w:rsidRPr="005A40BE">
        <w:rPr>
          <w:rFonts w:asciiTheme="majorBidi" w:hAnsiTheme="majorBidi" w:cstheme="majorBidi"/>
          <w:sz w:val="24"/>
          <w:szCs w:val="24"/>
          <w:lang w:eastAsia="ko-KR"/>
        </w:rPr>
        <w:t xml:space="preserve"> </w:t>
      </w:r>
      <w:r w:rsidR="00C15D71" w:rsidRPr="005A40BE">
        <w:rPr>
          <w:rFonts w:asciiTheme="majorBidi" w:hAnsiTheme="majorBidi" w:cstheme="majorBidi"/>
          <w:sz w:val="24"/>
          <w:szCs w:val="24"/>
        </w:rPr>
        <w:fldChar w:fldCharType="begin"/>
      </w:r>
      <w:r w:rsidR="001F29D3">
        <w:rPr>
          <w:rFonts w:asciiTheme="majorBidi" w:hAnsiTheme="majorBidi" w:cstheme="majorBidi"/>
          <w:sz w:val="24"/>
          <w:szCs w:val="24"/>
        </w:rPr>
        <w:instrText xml:space="preserve"> ADDIN EN.CITE &lt;EndNote&gt;&lt;Cite AuthorYear="1"&gt;&lt;Author&gt;Onyeisi&lt;/Author&gt;&lt;Year&gt;2018&lt;/Year&gt;&lt;RecNum&gt;310&lt;/RecNum&gt;&lt;DisplayText&gt;Onyeisi et al. (2018)&lt;/DisplayText&gt;&lt;record&gt;&lt;rec-number&gt;310&lt;/rec-number&gt;&lt;foreign-keys&gt;&lt;key app="EN" db-id="fv9tzzdth2tfxfexxekx9teksrzwxzxva0vf" timestamp="1636537120"&gt;310&lt;/key&gt;&lt;/foreign-keys&gt;&lt;ref-type name="Journal Article"&gt;17&lt;/ref-type&gt;&lt;contributors&gt;&lt;authors&gt;&lt;author&gt;Onyeisi, Ogbonna Samuel&lt;/author&gt;&lt;author&gt;Odo, Stephen Idenyi&lt;/author&gt;&lt;author&gt;Anoke, Charity Ifeyinwa&lt;/author&gt;&lt;/authors&gt;&lt;/contributors&gt;&lt;titles&gt;&lt;title&gt;Remittance Inflow And Domestic Credit To Private Sector. The Nigerian Experience&lt;/title&gt;&lt;secondary-title&gt;IOSR Journal of Business and Management (IOSR-JBM)&lt;/secondary-title&gt;&lt;/titles&gt;&lt;periodical&gt;&lt;full-title&gt;IOSR Journal of Business and Management (IOSR-JBM)&lt;/full-title&gt;&lt;/periodical&gt;&lt;pages&gt;28-38&lt;/pages&gt;&lt;volume&gt;20&lt;/volume&gt;&lt;number&gt;1&lt;/number&gt;&lt;dates&gt;&lt;year&gt;2018&lt;/year&gt;&lt;/dates&gt;&lt;isbn&gt;2319-7668&lt;/isbn&gt;&lt;urls&gt;&lt;related-urls&gt;&lt;url&gt;https://doi.org/10.9790/487X-2001012838 &lt;/url&gt;&lt;/related-urls&gt;&lt;/urls&gt;&lt;electronic-resource-num&gt;10.9790/487X-2001012838 &lt;/electronic-resource-num&gt;&lt;/record&gt;&lt;/Cite&gt;&lt;/EndNote&gt;</w:instrText>
      </w:r>
      <w:r w:rsidR="00C15D71" w:rsidRPr="005A40BE">
        <w:rPr>
          <w:rFonts w:asciiTheme="majorBidi" w:hAnsiTheme="majorBidi" w:cstheme="majorBidi"/>
          <w:sz w:val="24"/>
          <w:szCs w:val="24"/>
        </w:rPr>
        <w:fldChar w:fldCharType="separate"/>
      </w:r>
      <w:r w:rsidR="000C69D3">
        <w:rPr>
          <w:rFonts w:asciiTheme="majorBidi" w:hAnsiTheme="majorBidi" w:cstheme="majorBidi"/>
          <w:noProof/>
          <w:sz w:val="24"/>
          <w:szCs w:val="24"/>
          <w:lang w:eastAsia="ko-KR"/>
        </w:rPr>
        <w:t>Onyeisi et al. (2018)</w:t>
      </w:r>
      <w:r w:rsidR="00C15D71" w:rsidRPr="005A40BE">
        <w:rPr>
          <w:rFonts w:asciiTheme="majorBidi" w:hAnsiTheme="majorBidi" w:cstheme="majorBidi"/>
          <w:sz w:val="24"/>
          <w:szCs w:val="24"/>
        </w:rPr>
        <w:fldChar w:fldCharType="end"/>
      </w:r>
      <w:r w:rsidR="00C15D71" w:rsidRPr="005A40BE">
        <w:rPr>
          <w:rFonts w:asciiTheme="majorBidi" w:hAnsiTheme="majorBidi" w:cstheme="majorBidi"/>
          <w:sz w:val="24"/>
          <w:szCs w:val="24"/>
        </w:rPr>
        <w:t xml:space="preserve"> also show that</w:t>
      </w:r>
      <w:r w:rsidR="00C15D71">
        <w:rPr>
          <w:rFonts w:asciiTheme="majorBidi" w:hAnsiTheme="majorBidi" w:cstheme="majorBidi"/>
          <w:sz w:val="24"/>
          <w:szCs w:val="24"/>
        </w:rPr>
        <w:t xml:space="preserve"> remittances have </w:t>
      </w:r>
      <w:r w:rsidR="0044233A">
        <w:rPr>
          <w:rFonts w:asciiTheme="majorBidi" w:hAnsiTheme="majorBidi" w:cstheme="majorBidi"/>
          <w:sz w:val="24"/>
          <w:szCs w:val="24"/>
        </w:rPr>
        <w:t xml:space="preserve">an </w:t>
      </w:r>
      <w:r w:rsidR="00C15D71">
        <w:rPr>
          <w:rFonts w:asciiTheme="majorBidi" w:hAnsiTheme="majorBidi" w:cstheme="majorBidi"/>
          <w:sz w:val="24"/>
          <w:szCs w:val="24"/>
        </w:rPr>
        <w:t xml:space="preserve">insignificant positive relationship with domestic credit to </w:t>
      </w:r>
      <w:r w:rsidR="00D840B4">
        <w:rPr>
          <w:rFonts w:asciiTheme="majorBidi" w:hAnsiTheme="majorBidi" w:cstheme="majorBidi"/>
          <w:sz w:val="24"/>
          <w:szCs w:val="24"/>
        </w:rPr>
        <w:t xml:space="preserve">the </w:t>
      </w:r>
      <w:r w:rsidR="00C15D71">
        <w:rPr>
          <w:rFonts w:asciiTheme="majorBidi" w:hAnsiTheme="majorBidi" w:cstheme="majorBidi"/>
          <w:sz w:val="24"/>
          <w:szCs w:val="24"/>
        </w:rPr>
        <w:t>private sector in Nigeria. However</w:t>
      </w:r>
      <w:r w:rsidR="005F310B">
        <w:rPr>
          <w:rFonts w:asciiTheme="majorBidi" w:hAnsiTheme="majorBidi" w:cstheme="majorBidi"/>
          <w:sz w:val="24"/>
          <w:szCs w:val="24"/>
        </w:rPr>
        <w:t xml:space="preserve">, a study on the relationship between bank credit and remittances in </w:t>
      </w:r>
      <w:r w:rsidR="00D840B4">
        <w:rPr>
          <w:rFonts w:asciiTheme="majorBidi" w:hAnsiTheme="majorBidi" w:cstheme="majorBidi"/>
          <w:sz w:val="24"/>
          <w:szCs w:val="24"/>
        </w:rPr>
        <w:t xml:space="preserve">the </w:t>
      </w:r>
      <w:r w:rsidR="005F310B">
        <w:rPr>
          <w:rFonts w:asciiTheme="majorBidi" w:hAnsiTheme="majorBidi" w:cstheme="majorBidi"/>
          <w:sz w:val="24"/>
          <w:szCs w:val="24"/>
        </w:rPr>
        <w:t xml:space="preserve">Bangladesh economy reveals that remittances positively impact bank credit in the long run  </w:t>
      </w:r>
      <w:r w:rsidR="005F310B">
        <w:rPr>
          <w:rFonts w:asciiTheme="majorBidi" w:hAnsiTheme="majorBidi" w:cstheme="majorBidi"/>
          <w:sz w:val="24"/>
          <w:szCs w:val="24"/>
        </w:rPr>
        <w:fldChar w:fldCharType="begin"/>
      </w:r>
      <w:r w:rsidR="002B5CD8">
        <w:rPr>
          <w:rFonts w:asciiTheme="majorBidi" w:hAnsiTheme="majorBidi" w:cstheme="majorBidi"/>
          <w:sz w:val="24"/>
          <w:szCs w:val="24"/>
        </w:rPr>
        <w:instrText xml:space="preserve"> ADDIN EN.CITE &lt;EndNote&gt;&lt;Cite&gt;&lt;Author&gt;Muktadir-Al-Mukit&lt;/Author&gt;&lt;Year&gt;2016&lt;/Year&gt;&lt;RecNum&gt;309&lt;/RecNum&gt;&lt;DisplayText&gt;(Muktadir-Al-Mukit &amp;amp; Islam, 2016)&lt;/DisplayText&gt;&lt;record&gt;&lt;rec-number&gt;309&lt;/rec-number&gt;&lt;foreign-keys&gt;&lt;key app="EN" db-id="fv9tzzdth2tfxfexxekx9teksrzwxzxva0vf" timestamp="1636535673"&gt;309&lt;/key&gt;&lt;/foreign-keys&gt;&lt;ref-type name="Journal Article"&gt;17&lt;/ref-type&gt;&lt;contributors&gt;&lt;authors&gt;&lt;author&gt;Muktadir-Al-Mukit, Dewan&lt;/author&gt;&lt;author&gt;Islam, Nazrul&lt;/author&gt;&lt;/authors&gt;&lt;/contributors&gt;&lt;titles&gt;&lt;title&gt;Relationship between Remittance and Credit Disbursement of the Banking Sector: A Study from Bangladesh&lt;/title&gt;&lt;secondary-title&gt;Journal of Business and Management Research&lt;/secondary-title&gt;&lt;/titles&gt;&lt;periodical&gt;&lt;full-title&gt;Journal of Business and Management Research&lt;/full-title&gt;&lt;/periodical&gt;&lt;pages&gt;39-52&lt;/pages&gt;&lt;volume&gt;1&lt;/volume&gt;&lt;number&gt;1&lt;/number&gt;&lt;dates&gt;&lt;year&gt;2016&lt;/year&gt;&lt;/dates&gt;&lt;urls&gt;&lt;related-urls&gt;&lt;url&gt;:http://dx.doi.org/10.3126/jbmr.v1i1.14550&lt;/url&gt;&lt;/related-urls&gt;&lt;/urls&gt;&lt;/record&gt;&lt;/Cite&gt;&lt;/EndNote&gt;</w:instrText>
      </w:r>
      <w:r w:rsidR="005F310B">
        <w:rPr>
          <w:rFonts w:asciiTheme="majorBidi" w:hAnsiTheme="majorBidi" w:cstheme="majorBidi"/>
          <w:sz w:val="24"/>
          <w:szCs w:val="24"/>
        </w:rPr>
        <w:fldChar w:fldCharType="separate"/>
      </w:r>
      <w:r w:rsidR="005F310B">
        <w:rPr>
          <w:rFonts w:asciiTheme="majorBidi" w:hAnsiTheme="majorBidi" w:cstheme="majorBidi"/>
          <w:noProof/>
          <w:sz w:val="24"/>
          <w:szCs w:val="24"/>
        </w:rPr>
        <w:t>(Muktadir-Al-Mukit &amp; Islam, 2016)</w:t>
      </w:r>
      <w:r w:rsidR="005F310B">
        <w:rPr>
          <w:rFonts w:asciiTheme="majorBidi" w:hAnsiTheme="majorBidi" w:cstheme="majorBidi"/>
          <w:sz w:val="24"/>
          <w:szCs w:val="24"/>
        </w:rPr>
        <w:fldChar w:fldCharType="end"/>
      </w:r>
      <w:r w:rsidR="00E11F0C">
        <w:rPr>
          <w:rFonts w:asciiTheme="majorBidi" w:hAnsiTheme="majorBidi" w:cstheme="majorBidi"/>
          <w:sz w:val="24"/>
          <w:szCs w:val="24"/>
        </w:rPr>
        <w:t xml:space="preserve">. Moreover, </w:t>
      </w:r>
      <w:r w:rsidR="00AD7107">
        <w:rPr>
          <w:rFonts w:asciiTheme="majorBidi" w:hAnsiTheme="majorBidi" w:cstheme="majorBidi"/>
          <w:sz w:val="24"/>
          <w:szCs w:val="24"/>
        </w:rPr>
        <w:fldChar w:fldCharType="begin"/>
      </w:r>
      <w:r w:rsidR="00CD0099">
        <w:rPr>
          <w:rFonts w:asciiTheme="majorBidi" w:hAnsiTheme="majorBidi" w:cstheme="majorBidi"/>
          <w:sz w:val="24"/>
          <w:szCs w:val="24"/>
        </w:rPr>
        <w:instrText xml:space="preserve"> ADDIN EN.CITE &lt;EndNote&gt;&lt;Cite AuthorYear="1"&gt;&lt;Author&gt;Ajide&lt;/Author&gt;&lt;Year&gt;2019&lt;/Year&gt;&lt;RecNum&gt;311&lt;/RecNum&gt;&lt;DisplayText&gt;Ajide (2019)&lt;/DisplayText&gt;&lt;record&gt;&lt;rec-number&gt;311&lt;/rec-number&gt;&lt;foreign-keys&gt;&lt;key app="EN" db-id="fv9tzzdth2tfxfexxekx9teksrzwxzxva0vf" timestamp="1636621677"&gt;311&lt;/key&gt;&lt;/foreign-keys&gt;&lt;ref-type name="Journal Article"&gt;17&lt;/ref-type&gt;&lt;contributors&gt;&lt;authors&gt;&lt;author&gt;Ajide, Folorunsho M&lt;/author&gt;&lt;/authors&gt;&lt;/contributors&gt;&lt;titles&gt;&lt;title&gt;Remittances, bank concentration and credit availability in Nigeria&lt;/title&gt;&lt;secondary-title&gt;Journal of Development Policy and Practice&lt;/secondary-title&gt;&lt;/titles&gt;&lt;periodical&gt;&lt;full-title&gt;Journal of Development Policy and Practice&lt;/full-title&gt;&lt;/periodical&gt;&lt;pages&gt;66-88&lt;/pages&gt;&lt;volume&gt;4&lt;/volume&gt;&lt;number&gt;1&lt;/number&gt;&lt;dates&gt;&lt;year&gt;2019&lt;/year&gt;&lt;/dates&gt;&lt;isbn&gt;2455-1333&lt;/isbn&gt;&lt;urls&gt;&lt;related-urls&gt;&lt;url&gt;https://doi.org/10.1177/2455133318811727&lt;/url&gt;&lt;/related-urls&gt;&lt;/urls&gt;&lt;/record&gt;&lt;/Cite&gt;&lt;/EndNote&gt;</w:instrText>
      </w:r>
      <w:r w:rsidR="00AD7107">
        <w:rPr>
          <w:rFonts w:asciiTheme="majorBidi" w:hAnsiTheme="majorBidi" w:cstheme="majorBidi"/>
          <w:sz w:val="24"/>
          <w:szCs w:val="24"/>
        </w:rPr>
        <w:fldChar w:fldCharType="separate"/>
      </w:r>
      <w:r w:rsidR="00AD7107">
        <w:rPr>
          <w:rFonts w:asciiTheme="majorBidi" w:hAnsiTheme="majorBidi" w:cstheme="majorBidi"/>
          <w:noProof/>
          <w:sz w:val="24"/>
          <w:szCs w:val="24"/>
        </w:rPr>
        <w:t>Ajide (2019)</w:t>
      </w:r>
      <w:r w:rsidR="00AD7107">
        <w:rPr>
          <w:rFonts w:asciiTheme="majorBidi" w:hAnsiTheme="majorBidi" w:cstheme="majorBidi"/>
          <w:sz w:val="24"/>
          <w:szCs w:val="24"/>
        </w:rPr>
        <w:fldChar w:fldCharType="end"/>
      </w:r>
      <w:r w:rsidR="00AD7107">
        <w:rPr>
          <w:rFonts w:asciiTheme="majorBidi" w:hAnsiTheme="majorBidi" w:cstheme="majorBidi"/>
          <w:sz w:val="24"/>
          <w:szCs w:val="24"/>
        </w:rPr>
        <w:t xml:space="preserve"> indicates that remittances along with bank concentration can have </w:t>
      </w:r>
      <w:r w:rsidR="00D840B4">
        <w:rPr>
          <w:rFonts w:asciiTheme="majorBidi" w:hAnsiTheme="majorBidi" w:cstheme="majorBidi"/>
          <w:sz w:val="24"/>
          <w:szCs w:val="24"/>
        </w:rPr>
        <w:t xml:space="preserve">a </w:t>
      </w:r>
      <w:r w:rsidR="00AD7107">
        <w:rPr>
          <w:rFonts w:asciiTheme="majorBidi" w:hAnsiTheme="majorBidi" w:cstheme="majorBidi"/>
          <w:sz w:val="24"/>
          <w:szCs w:val="24"/>
        </w:rPr>
        <w:t xml:space="preserve">positive </w:t>
      </w:r>
      <w:r w:rsidR="0045458A">
        <w:rPr>
          <w:rFonts w:asciiTheme="majorBidi" w:hAnsiTheme="majorBidi" w:cstheme="majorBidi"/>
          <w:sz w:val="24"/>
          <w:szCs w:val="24"/>
        </w:rPr>
        <w:t>e</w:t>
      </w:r>
      <w:r w:rsidR="003F5F5A">
        <w:rPr>
          <w:rFonts w:asciiTheme="majorBidi" w:hAnsiTheme="majorBidi" w:cstheme="majorBidi"/>
          <w:sz w:val="24"/>
          <w:szCs w:val="24"/>
        </w:rPr>
        <w:t>ffect on do</w:t>
      </w:r>
      <w:r w:rsidR="0045458A">
        <w:rPr>
          <w:rFonts w:asciiTheme="majorBidi" w:hAnsiTheme="majorBidi" w:cstheme="majorBidi"/>
          <w:sz w:val="24"/>
          <w:szCs w:val="24"/>
        </w:rPr>
        <w:t>m</w:t>
      </w:r>
      <w:r w:rsidR="003F5F5A">
        <w:rPr>
          <w:rFonts w:asciiTheme="majorBidi" w:hAnsiTheme="majorBidi" w:cstheme="majorBidi"/>
          <w:sz w:val="24"/>
          <w:szCs w:val="24"/>
        </w:rPr>
        <w:t>e</w:t>
      </w:r>
      <w:r w:rsidR="0045458A">
        <w:rPr>
          <w:rFonts w:asciiTheme="majorBidi" w:hAnsiTheme="majorBidi" w:cstheme="majorBidi"/>
          <w:sz w:val="24"/>
          <w:szCs w:val="24"/>
        </w:rPr>
        <w:t>stic</w:t>
      </w:r>
      <w:r w:rsidR="00FE0A1C">
        <w:rPr>
          <w:rFonts w:asciiTheme="majorBidi" w:hAnsiTheme="majorBidi" w:cstheme="majorBidi"/>
          <w:sz w:val="24"/>
          <w:szCs w:val="24"/>
        </w:rPr>
        <w:t xml:space="preserve"> credit in the long </w:t>
      </w:r>
      <w:r w:rsidR="00AD7107">
        <w:rPr>
          <w:rFonts w:asciiTheme="majorBidi" w:hAnsiTheme="majorBidi" w:cstheme="majorBidi"/>
          <w:sz w:val="24"/>
          <w:szCs w:val="24"/>
        </w:rPr>
        <w:t>run.</w:t>
      </w:r>
      <w:r w:rsidR="00A620E5">
        <w:rPr>
          <w:rFonts w:asciiTheme="majorBidi" w:hAnsiTheme="majorBidi" w:cstheme="majorBidi"/>
          <w:sz w:val="24"/>
          <w:szCs w:val="24"/>
        </w:rPr>
        <w:t xml:space="preserve"> </w:t>
      </w:r>
    </w:p>
    <w:p w14:paraId="20F9C764" w14:textId="4EA74C4E" w:rsidR="00E500C1" w:rsidRPr="004631E1" w:rsidRDefault="00BA7684" w:rsidP="007C020E">
      <w:pPr>
        <w:widowControl w:val="0"/>
        <w:autoSpaceDE w:val="0"/>
        <w:autoSpaceDN w:val="0"/>
        <w:adjustRightInd w:val="0"/>
        <w:spacing w:after="240" w:line="288" w:lineRule="auto"/>
        <w:ind w:firstLine="720"/>
        <w:jc w:val="both"/>
        <w:rPr>
          <w:rFonts w:asciiTheme="majorBidi" w:hAnsiTheme="majorBidi" w:cstheme="majorBidi"/>
          <w:b/>
          <w:bCs/>
          <w:sz w:val="24"/>
          <w:szCs w:val="24"/>
        </w:rPr>
      </w:pPr>
      <w:r>
        <w:rPr>
          <w:rFonts w:asciiTheme="majorBidi" w:hAnsiTheme="majorBidi" w:cstheme="majorBidi"/>
          <w:sz w:val="24"/>
          <w:szCs w:val="24"/>
          <w:lang w:eastAsia="ko-KR"/>
        </w:rPr>
        <w:t xml:space="preserve">Several </w:t>
      </w:r>
      <w:r w:rsidR="00D840B4">
        <w:rPr>
          <w:rFonts w:asciiTheme="majorBidi" w:hAnsiTheme="majorBidi" w:cstheme="majorBidi"/>
          <w:sz w:val="24"/>
          <w:szCs w:val="24"/>
          <w:lang w:eastAsia="ko-KR"/>
        </w:rPr>
        <w:t>studies</w:t>
      </w:r>
      <w:r w:rsidR="00403992">
        <w:rPr>
          <w:rFonts w:asciiTheme="majorBidi" w:hAnsiTheme="majorBidi" w:cstheme="majorBidi"/>
          <w:sz w:val="24"/>
          <w:szCs w:val="24"/>
          <w:lang w:eastAsia="ko-KR"/>
        </w:rPr>
        <w:t xml:space="preserve"> reveal </w:t>
      </w:r>
      <w:r w:rsidR="00403992" w:rsidRPr="00F07620">
        <w:rPr>
          <w:rFonts w:asciiTheme="majorBidi" w:hAnsiTheme="majorBidi" w:cstheme="majorBidi"/>
          <w:sz w:val="24"/>
          <w:szCs w:val="24"/>
          <w:lang w:eastAsia="ko-KR"/>
        </w:rPr>
        <w:t>that</w:t>
      </w:r>
      <w:r w:rsidR="00F07620" w:rsidRPr="00F07620">
        <w:rPr>
          <w:rFonts w:asciiTheme="majorBidi" w:hAnsiTheme="majorBidi" w:cstheme="majorBidi"/>
          <w:sz w:val="24"/>
          <w:szCs w:val="24"/>
          <w:lang w:eastAsia="ko-KR"/>
        </w:rPr>
        <w:t xml:space="preserve"> </w:t>
      </w:r>
      <w:r w:rsidR="00D840B4">
        <w:rPr>
          <w:rFonts w:asciiTheme="majorBidi" w:hAnsiTheme="majorBidi" w:cstheme="majorBidi"/>
          <w:sz w:val="24"/>
          <w:szCs w:val="24"/>
          <w:lang w:eastAsia="ko-KR"/>
        </w:rPr>
        <w:t xml:space="preserve">the </w:t>
      </w:r>
      <w:r w:rsidR="00F07620" w:rsidRPr="00F07620">
        <w:rPr>
          <w:rFonts w:asciiTheme="majorBidi" w:hAnsiTheme="majorBidi" w:cstheme="majorBidi"/>
          <w:sz w:val="24"/>
          <w:szCs w:val="24"/>
          <w:lang w:eastAsia="ko-KR"/>
        </w:rPr>
        <w:t xml:space="preserve">exchange rate </w:t>
      </w:r>
      <w:r w:rsidR="003B249F">
        <w:rPr>
          <w:rFonts w:asciiTheme="majorBidi" w:hAnsiTheme="majorBidi" w:cstheme="majorBidi"/>
          <w:sz w:val="24"/>
          <w:szCs w:val="24"/>
          <w:lang w:eastAsia="ko-KR"/>
        </w:rPr>
        <w:t xml:space="preserve">is the </w:t>
      </w:r>
      <w:r w:rsidR="00F07620" w:rsidRPr="00F07620">
        <w:rPr>
          <w:rFonts w:asciiTheme="majorBidi" w:hAnsiTheme="majorBidi" w:cstheme="majorBidi"/>
          <w:sz w:val="24"/>
          <w:szCs w:val="24"/>
          <w:lang w:eastAsia="ko-KR"/>
        </w:rPr>
        <w:t>other</w:t>
      </w:r>
      <w:r w:rsidR="003B249F">
        <w:rPr>
          <w:rFonts w:asciiTheme="majorBidi" w:hAnsiTheme="majorBidi" w:cstheme="majorBidi"/>
          <w:sz w:val="24"/>
          <w:szCs w:val="24"/>
          <w:lang w:eastAsia="ko-KR"/>
        </w:rPr>
        <w:t xml:space="preserve"> prominent transmission channel </w:t>
      </w:r>
      <w:r w:rsidR="00E70BE5">
        <w:rPr>
          <w:rFonts w:asciiTheme="majorBidi" w:hAnsiTheme="majorBidi" w:cstheme="majorBidi"/>
          <w:sz w:val="24"/>
          <w:szCs w:val="24"/>
          <w:lang w:eastAsia="ko-KR"/>
        </w:rPr>
        <w:t xml:space="preserve">affected by </w:t>
      </w:r>
      <w:r w:rsidR="00403992">
        <w:rPr>
          <w:rFonts w:asciiTheme="majorBidi" w:hAnsiTheme="majorBidi" w:cstheme="majorBidi"/>
          <w:sz w:val="24"/>
          <w:szCs w:val="24"/>
          <w:lang w:eastAsia="ko-KR"/>
        </w:rPr>
        <w:t>remittance</w:t>
      </w:r>
      <w:r w:rsidR="00923419">
        <w:rPr>
          <w:rFonts w:asciiTheme="majorBidi" w:hAnsiTheme="majorBidi" w:cstheme="majorBidi"/>
          <w:sz w:val="24"/>
          <w:szCs w:val="24"/>
          <w:lang w:eastAsia="ko-KR"/>
        </w:rPr>
        <w:t xml:space="preserve"> </w:t>
      </w:r>
      <w:r w:rsidR="00F07620" w:rsidRPr="00F07620">
        <w:rPr>
          <w:rFonts w:asciiTheme="majorBidi" w:hAnsiTheme="majorBidi" w:cstheme="majorBidi"/>
          <w:sz w:val="24"/>
          <w:szCs w:val="24"/>
          <w:lang w:eastAsia="ko-KR"/>
        </w:rPr>
        <w:t>inflow</w:t>
      </w:r>
      <w:r w:rsidR="00923419">
        <w:rPr>
          <w:rFonts w:asciiTheme="majorBidi" w:hAnsiTheme="majorBidi" w:cstheme="majorBidi"/>
          <w:sz w:val="24"/>
          <w:szCs w:val="24"/>
          <w:lang w:eastAsia="ko-KR"/>
        </w:rPr>
        <w:t>s</w:t>
      </w:r>
      <w:r w:rsidR="00F07620" w:rsidRPr="00F07620">
        <w:rPr>
          <w:rFonts w:asciiTheme="majorBidi" w:hAnsiTheme="majorBidi" w:cstheme="majorBidi"/>
          <w:sz w:val="24"/>
          <w:szCs w:val="24"/>
          <w:lang w:eastAsia="ko-KR"/>
        </w:rPr>
        <w:t xml:space="preserve">. </w:t>
      </w:r>
      <w:r w:rsidR="00D840B4">
        <w:rPr>
          <w:rFonts w:asciiTheme="majorBidi" w:hAnsiTheme="majorBidi" w:cstheme="majorBidi"/>
          <w:sz w:val="24"/>
          <w:szCs w:val="24"/>
          <w:lang w:eastAsia="ko-KR"/>
        </w:rPr>
        <w:t>The i</w:t>
      </w:r>
      <w:r w:rsidR="00F07620" w:rsidRPr="00F07620">
        <w:rPr>
          <w:rFonts w:asciiTheme="majorBidi" w:hAnsiTheme="majorBidi" w:cstheme="majorBidi"/>
          <w:sz w:val="24"/>
          <w:szCs w:val="24"/>
          <w:lang w:eastAsia="ko-KR"/>
        </w:rPr>
        <w:t>nflow of remittance</w:t>
      </w:r>
      <w:r w:rsidR="00587D2F">
        <w:rPr>
          <w:rFonts w:asciiTheme="majorBidi" w:hAnsiTheme="majorBidi" w:cstheme="majorBidi"/>
          <w:sz w:val="24"/>
          <w:szCs w:val="24"/>
          <w:lang w:eastAsia="ko-KR"/>
        </w:rPr>
        <w:t>s</w:t>
      </w:r>
      <w:r w:rsidR="00F07620" w:rsidRPr="00F07620">
        <w:rPr>
          <w:rFonts w:asciiTheme="majorBidi" w:hAnsiTheme="majorBidi" w:cstheme="majorBidi"/>
          <w:sz w:val="24"/>
          <w:szCs w:val="24"/>
          <w:lang w:eastAsia="ko-KR"/>
        </w:rPr>
        <w:t xml:space="preserve"> could </w:t>
      </w:r>
      <w:r w:rsidR="000E0A05" w:rsidRPr="00F07620">
        <w:rPr>
          <w:rFonts w:asciiTheme="majorBidi" w:hAnsiTheme="majorBidi" w:cstheme="majorBidi"/>
          <w:sz w:val="24"/>
          <w:szCs w:val="24"/>
          <w:lang w:eastAsia="ko-KR"/>
        </w:rPr>
        <w:t>affect</w:t>
      </w:r>
      <w:r w:rsidR="00E70BE5">
        <w:rPr>
          <w:rFonts w:asciiTheme="majorBidi" w:hAnsiTheme="majorBidi" w:cstheme="majorBidi"/>
          <w:sz w:val="24"/>
          <w:szCs w:val="24"/>
          <w:lang w:eastAsia="ko-KR"/>
        </w:rPr>
        <w:t xml:space="preserve"> </w:t>
      </w:r>
      <w:r w:rsidR="00F07620" w:rsidRPr="00F07620">
        <w:rPr>
          <w:rFonts w:asciiTheme="majorBidi" w:hAnsiTheme="majorBidi" w:cstheme="majorBidi"/>
          <w:sz w:val="24"/>
          <w:szCs w:val="24"/>
          <w:lang w:eastAsia="ko-KR"/>
        </w:rPr>
        <w:t>exchange rate</w:t>
      </w:r>
      <w:r w:rsidR="00E70BE5">
        <w:rPr>
          <w:rFonts w:asciiTheme="majorBidi" w:hAnsiTheme="majorBidi" w:cstheme="majorBidi"/>
          <w:sz w:val="24"/>
          <w:szCs w:val="24"/>
          <w:lang w:eastAsia="ko-KR"/>
        </w:rPr>
        <w:t>s</w:t>
      </w:r>
      <w:r w:rsidR="009F6769">
        <w:rPr>
          <w:rFonts w:asciiTheme="majorBidi" w:hAnsiTheme="majorBidi" w:cstheme="majorBidi"/>
          <w:sz w:val="24"/>
          <w:szCs w:val="24"/>
          <w:lang w:eastAsia="ko-KR"/>
        </w:rPr>
        <w:t>;</w:t>
      </w:r>
      <w:r w:rsidR="00F07620" w:rsidRPr="00F07620">
        <w:rPr>
          <w:rFonts w:asciiTheme="majorBidi" w:hAnsiTheme="majorBidi" w:cstheme="majorBidi"/>
          <w:sz w:val="24"/>
          <w:szCs w:val="24"/>
          <w:lang w:eastAsia="ko-KR"/>
        </w:rPr>
        <w:t xml:space="preserve"> as a result</w:t>
      </w:r>
      <w:r w:rsidR="009F6769">
        <w:rPr>
          <w:rFonts w:asciiTheme="majorBidi" w:hAnsiTheme="majorBidi" w:cstheme="majorBidi"/>
          <w:sz w:val="24"/>
          <w:szCs w:val="24"/>
          <w:lang w:eastAsia="ko-KR"/>
        </w:rPr>
        <w:t>,</w:t>
      </w:r>
      <w:r w:rsidR="00F07620" w:rsidRPr="00F07620">
        <w:rPr>
          <w:rFonts w:asciiTheme="majorBidi" w:hAnsiTheme="majorBidi" w:cstheme="majorBidi"/>
          <w:sz w:val="24"/>
          <w:szCs w:val="24"/>
          <w:lang w:eastAsia="ko-KR"/>
        </w:rPr>
        <w:t xml:space="preserve"> resistance to the pass-through of interest </w:t>
      </w:r>
      <w:r w:rsidR="005742CB">
        <w:rPr>
          <w:rFonts w:asciiTheme="majorBidi" w:hAnsiTheme="majorBidi" w:cstheme="majorBidi"/>
          <w:sz w:val="24"/>
          <w:szCs w:val="24"/>
          <w:lang w:eastAsia="ko-KR"/>
        </w:rPr>
        <w:t xml:space="preserve">rate </w:t>
      </w:r>
      <w:r w:rsidR="00F07620" w:rsidRPr="00F07620">
        <w:rPr>
          <w:rFonts w:asciiTheme="majorBidi" w:hAnsiTheme="majorBidi" w:cstheme="majorBidi"/>
          <w:sz w:val="24"/>
          <w:szCs w:val="24"/>
          <w:lang w:eastAsia="ko-KR"/>
        </w:rPr>
        <w:t>could develop in the economy.</w:t>
      </w:r>
      <w:r w:rsidR="00A61B6A">
        <w:rPr>
          <w:rFonts w:asciiTheme="majorBidi" w:hAnsiTheme="majorBidi" w:cstheme="majorBidi"/>
          <w:sz w:val="24"/>
          <w:szCs w:val="24"/>
          <w:lang w:eastAsia="ko-KR"/>
        </w:rPr>
        <w:t xml:space="preserve"> </w:t>
      </w:r>
      <w:r w:rsidR="008F4FB8">
        <w:rPr>
          <w:rFonts w:asciiTheme="majorBidi" w:hAnsiTheme="majorBidi" w:cstheme="majorBidi"/>
          <w:sz w:val="24"/>
          <w:szCs w:val="24"/>
          <w:lang w:eastAsia="ko-KR"/>
        </w:rPr>
        <w:t>The inflow of remittances increase</w:t>
      </w:r>
      <w:r w:rsidR="009C6EDD">
        <w:rPr>
          <w:rFonts w:asciiTheme="majorBidi" w:hAnsiTheme="majorBidi" w:cstheme="majorBidi"/>
          <w:sz w:val="24"/>
          <w:szCs w:val="24"/>
          <w:lang w:eastAsia="ko-KR"/>
        </w:rPr>
        <w:t>s</w:t>
      </w:r>
      <w:r w:rsidR="008F4FB8">
        <w:rPr>
          <w:rFonts w:asciiTheme="majorBidi" w:hAnsiTheme="majorBidi" w:cstheme="majorBidi"/>
          <w:sz w:val="24"/>
          <w:szCs w:val="24"/>
          <w:lang w:eastAsia="ko-KR"/>
        </w:rPr>
        <w:t xml:space="preserve"> the money supply</w:t>
      </w:r>
      <w:r w:rsidR="008831BD">
        <w:rPr>
          <w:rFonts w:asciiTheme="majorBidi" w:hAnsiTheme="majorBidi" w:cstheme="majorBidi"/>
          <w:sz w:val="24"/>
          <w:szCs w:val="24"/>
          <w:lang w:eastAsia="ko-KR"/>
        </w:rPr>
        <w:t xml:space="preserve"> </w:t>
      </w:r>
      <w:r w:rsidR="008831BD">
        <w:rPr>
          <w:rFonts w:asciiTheme="majorBidi" w:hAnsiTheme="majorBidi" w:cstheme="majorBidi"/>
          <w:sz w:val="24"/>
          <w:szCs w:val="24"/>
          <w:lang w:eastAsia="ko-KR"/>
        </w:rPr>
        <w:fldChar w:fldCharType="begin"/>
      </w:r>
      <w:r w:rsidR="002B5CD8">
        <w:rPr>
          <w:rFonts w:asciiTheme="majorBidi" w:hAnsiTheme="majorBidi" w:cstheme="majorBidi"/>
          <w:sz w:val="24"/>
          <w:szCs w:val="24"/>
          <w:lang w:eastAsia="ko-KR"/>
        </w:rPr>
        <w:instrText xml:space="preserve"> ADDIN EN.CITE &lt;EndNote&gt;&lt;Cite&gt;&lt;Author&gt;Narayan&lt;/Author&gt;&lt;Year&gt;2011&lt;/Year&gt;&lt;RecNum&gt;323&lt;/RecNum&gt;&lt;DisplayText&gt;(Narayan et al., 2011)&lt;/DisplayText&gt;&lt;record&gt;&lt;rec-number&gt;323&lt;/rec-number&gt;&lt;foreign-keys&gt;&lt;key app="EN" db-id="fv9tzzdth2tfxfexxekx9teksrzwxzxva0vf" timestamp="1650850673"&gt;323&lt;/key&gt;&lt;/foreign-keys&gt;&lt;ref-type name="Journal Article"&gt;17&lt;/ref-type&gt;&lt;contributors&gt;&lt;authors&gt;&lt;author&gt;Narayan, Paresh Kumar&lt;/author&gt;&lt;author&gt;Narayan, Seema&lt;/author&gt;&lt;author&gt;Mishra, Sagarika&lt;/author&gt;&lt;/authors&gt;&lt;/contributors&gt;&lt;titles&gt;&lt;title&gt;Do remittances induce inflation? Fresh evidence from developing countries&lt;/title&gt;&lt;secondary-title&gt;Southern Economic Journal&lt;/secondary-title&gt;&lt;/titles&gt;&lt;periodical&gt;&lt;full-title&gt;Southern Economic Journal&lt;/full-title&gt;&lt;/periodical&gt;&lt;pages&gt;914-933&lt;/pages&gt;&lt;volume&gt;77&lt;/volume&gt;&lt;number&gt;4&lt;/number&gt;&lt;dates&gt;&lt;year&gt;2011&lt;/year&gt;&lt;/dates&gt;&lt;isbn&gt;0038-4038&lt;/isbn&gt;&lt;urls&gt;&lt;related-urls&gt;&lt;url&gt;https://onlinelibrary.wiley.com/doi/pdf/10.4284/0038-4038-77.4.914&lt;/url&gt;&lt;/related-urls&gt;&lt;/urls&gt;&lt;/record&gt;&lt;/Cite&gt;&lt;/EndNote&gt;</w:instrText>
      </w:r>
      <w:r w:rsidR="008831BD">
        <w:rPr>
          <w:rFonts w:asciiTheme="majorBidi" w:hAnsiTheme="majorBidi" w:cstheme="majorBidi"/>
          <w:sz w:val="24"/>
          <w:szCs w:val="24"/>
          <w:lang w:eastAsia="ko-KR"/>
        </w:rPr>
        <w:fldChar w:fldCharType="separate"/>
      </w:r>
      <w:r w:rsidR="008831BD">
        <w:rPr>
          <w:rFonts w:asciiTheme="majorBidi" w:hAnsiTheme="majorBidi" w:cstheme="majorBidi"/>
          <w:noProof/>
          <w:sz w:val="24"/>
          <w:szCs w:val="24"/>
          <w:lang w:eastAsia="ko-KR"/>
        </w:rPr>
        <w:t>(Narayan et al., 2011)</w:t>
      </w:r>
      <w:r w:rsidR="008831BD">
        <w:rPr>
          <w:rFonts w:asciiTheme="majorBidi" w:hAnsiTheme="majorBidi" w:cstheme="majorBidi"/>
          <w:sz w:val="24"/>
          <w:szCs w:val="24"/>
          <w:lang w:eastAsia="ko-KR"/>
        </w:rPr>
        <w:fldChar w:fldCharType="end"/>
      </w:r>
      <w:r w:rsidR="008F4FB8">
        <w:rPr>
          <w:rFonts w:asciiTheme="majorBidi" w:hAnsiTheme="majorBidi" w:cstheme="majorBidi"/>
          <w:sz w:val="24"/>
          <w:szCs w:val="24"/>
          <w:lang w:eastAsia="ko-KR"/>
        </w:rPr>
        <w:t xml:space="preserve"> in the remittance-recipient countries</w:t>
      </w:r>
      <w:r w:rsidR="00F0589F">
        <w:rPr>
          <w:rFonts w:asciiTheme="majorBidi" w:hAnsiTheme="majorBidi" w:cstheme="majorBidi"/>
          <w:sz w:val="24"/>
          <w:szCs w:val="24"/>
          <w:lang w:eastAsia="ko-KR"/>
        </w:rPr>
        <w:t xml:space="preserve">; </w:t>
      </w:r>
      <w:r w:rsidR="008F4FB8">
        <w:rPr>
          <w:rFonts w:asciiTheme="majorBidi" w:hAnsiTheme="majorBidi" w:cstheme="majorBidi"/>
          <w:sz w:val="24"/>
          <w:szCs w:val="24"/>
          <w:lang w:eastAsia="ko-KR"/>
        </w:rPr>
        <w:t>therefore, monetary authorities introduce contractionary monetary policy measure</w:t>
      </w:r>
      <w:r w:rsidR="00290ECA">
        <w:rPr>
          <w:rFonts w:asciiTheme="majorBidi" w:hAnsiTheme="majorBidi" w:cstheme="majorBidi"/>
          <w:sz w:val="24"/>
          <w:szCs w:val="24"/>
          <w:lang w:eastAsia="ko-KR"/>
        </w:rPr>
        <w:t>s</w:t>
      </w:r>
      <w:r w:rsidR="008F4FB8">
        <w:rPr>
          <w:rFonts w:asciiTheme="majorBidi" w:hAnsiTheme="majorBidi" w:cstheme="majorBidi"/>
          <w:sz w:val="24"/>
          <w:szCs w:val="24"/>
          <w:lang w:eastAsia="ko-KR"/>
        </w:rPr>
        <w:t xml:space="preserve"> to contain inflation in the economy. Increas</w:t>
      </w:r>
      <w:r w:rsidR="00B7618E">
        <w:rPr>
          <w:rFonts w:asciiTheme="majorBidi" w:hAnsiTheme="majorBidi" w:cstheme="majorBidi"/>
          <w:sz w:val="24"/>
          <w:szCs w:val="24"/>
          <w:lang w:eastAsia="ko-KR"/>
        </w:rPr>
        <w:t>e in</w:t>
      </w:r>
      <w:r w:rsidR="008F4FB8">
        <w:rPr>
          <w:rFonts w:asciiTheme="majorBidi" w:hAnsiTheme="majorBidi" w:cstheme="majorBidi"/>
          <w:sz w:val="24"/>
          <w:szCs w:val="24"/>
          <w:lang w:eastAsia="ko-KR"/>
        </w:rPr>
        <w:t xml:space="preserve"> interest rate</w:t>
      </w:r>
      <w:r w:rsidR="000C572D">
        <w:rPr>
          <w:rFonts w:asciiTheme="majorBidi" w:hAnsiTheme="majorBidi" w:cstheme="majorBidi"/>
          <w:sz w:val="24"/>
          <w:szCs w:val="24"/>
          <w:lang w:eastAsia="ko-KR"/>
        </w:rPr>
        <w:t xml:space="preserve"> driven by the remittances</w:t>
      </w:r>
      <w:r w:rsidR="008F4FB8">
        <w:rPr>
          <w:rFonts w:asciiTheme="majorBidi" w:hAnsiTheme="majorBidi" w:cstheme="majorBidi"/>
          <w:sz w:val="24"/>
          <w:szCs w:val="24"/>
          <w:lang w:eastAsia="ko-KR"/>
        </w:rPr>
        <w:t xml:space="preserve"> to control inflation results in the appreciation </w:t>
      </w:r>
      <w:r w:rsidR="00ED5935">
        <w:rPr>
          <w:rFonts w:asciiTheme="majorBidi" w:hAnsiTheme="majorBidi" w:cstheme="majorBidi"/>
          <w:sz w:val="24"/>
          <w:szCs w:val="24"/>
          <w:lang w:eastAsia="ko-KR"/>
        </w:rPr>
        <w:t xml:space="preserve">of </w:t>
      </w:r>
      <w:r w:rsidR="008F4FB8">
        <w:rPr>
          <w:rFonts w:asciiTheme="majorBidi" w:hAnsiTheme="majorBidi" w:cstheme="majorBidi"/>
          <w:sz w:val="24"/>
          <w:szCs w:val="24"/>
          <w:lang w:eastAsia="ko-KR"/>
        </w:rPr>
        <w:t>nominal exchange rates</w:t>
      </w:r>
      <w:r w:rsidR="008831BD">
        <w:rPr>
          <w:rFonts w:asciiTheme="majorBidi" w:hAnsiTheme="majorBidi" w:cstheme="majorBidi"/>
          <w:sz w:val="24"/>
          <w:szCs w:val="24"/>
          <w:lang w:eastAsia="ko-KR"/>
        </w:rPr>
        <w:t xml:space="preserve"> </w:t>
      </w:r>
      <w:r w:rsidR="008831BD">
        <w:rPr>
          <w:rFonts w:asciiTheme="majorBidi" w:hAnsiTheme="majorBidi" w:cstheme="majorBidi"/>
          <w:sz w:val="24"/>
          <w:szCs w:val="24"/>
          <w:lang w:eastAsia="ko-KR"/>
        </w:rPr>
        <w:fldChar w:fldCharType="begin"/>
      </w:r>
      <w:r w:rsidR="00384031">
        <w:rPr>
          <w:rFonts w:asciiTheme="majorBidi" w:hAnsiTheme="majorBidi" w:cstheme="majorBidi"/>
          <w:sz w:val="24"/>
          <w:szCs w:val="24"/>
          <w:lang w:eastAsia="ko-KR"/>
        </w:rPr>
        <w:instrText xml:space="preserve"> ADDIN EN.CITE &lt;EndNote&gt;&lt;Cite&gt;&lt;Author&gt;Kim&lt;/Author&gt;&lt;Year&gt;2019&lt;/Year&gt;&lt;RecNum&gt;305&lt;/RecNum&gt;&lt;DisplayText&gt;(Kim, 2019; Mandelman, 2013)&lt;/DisplayText&gt;&lt;record&gt;&lt;rec-number&gt;305&lt;/rec-number&gt;&lt;foreign-keys&gt;&lt;key app="EN" db-id="fv9tzzdth2tfxfexxekx9teksrzwxzxva0vf" timestamp="1635633910"&gt;305&lt;/key&gt;&lt;/foreign-keys&gt;&lt;ref-type name="Journal Article"&gt;17&lt;/ref-type&gt;&lt;contributors&gt;&lt;authors&gt;&lt;author&gt;Kim, Jounghyeon&lt;/author&gt;&lt;/authors&gt;&lt;/contributors&gt;&lt;titles&gt;&lt;title&gt;The Impact of Remittances on Exchange Rate and Money Supply: Does “Openness” Matter in Developing Countries?&lt;/title&gt;&lt;secondary-title&gt;Emerging Markets Finance and Trade&lt;/secondary-title&gt;&lt;/titles&gt;&lt;periodical&gt;&lt;full-title&gt;Emerging Markets Finance and Trade&lt;/full-title&gt;&lt;/periodical&gt;&lt;pages&gt;3682-3707&lt;/pages&gt;&lt;volume&gt;55&lt;/volume&gt;&lt;number&gt;15&lt;/number&gt;&lt;dates&gt;&lt;year&gt;2019&lt;/year&gt;&lt;/dates&gt;&lt;isbn&gt;1540-496X&lt;/isbn&gt;&lt;urls&gt;&lt;related-urls&gt;&lt;url&gt;https://doi.org/10.1080/1540496X.2018.1547963&lt;/url&gt;&lt;/related-urls&gt;&lt;/urls&gt;&lt;/record&gt;&lt;/Cite&gt;&lt;Cite&gt;&lt;Author&gt;Mandelman&lt;/Author&gt;&lt;Year&gt;2013&lt;/Year&gt;&lt;RecNum&gt;23&lt;/RecNum&gt;&lt;record&gt;&lt;rec-number&gt;23&lt;/rec-number&gt;&lt;foreign-keys&gt;&lt;key app="EN" db-id="fv9tzzdth2tfxfexxekx9teksrzwxzxva0vf" timestamp="1579322386"&gt;23&lt;/key&gt;&lt;/foreign-keys&gt;&lt;ref-type name="Journal Article"&gt;17&lt;/ref-type&gt;&lt;contributors&gt;&lt;authors&gt;&lt;author&gt;Mandelman, Federico S.&lt;/author&gt;&lt;/authors&gt;&lt;/contributors&gt;&lt;titles&gt;&lt;title&gt;Monetary and exchange rate policy under remittance fluctuations&lt;/title&gt;&lt;secondary-title&gt;Journal of Development Economics&lt;/secondary-title&gt;&lt;/titles&gt;&lt;periodical&gt;&lt;full-title&gt;Journal of Development Economics&lt;/full-title&gt;&lt;/periodical&gt;&lt;pages&gt;128-147&lt;/pages&gt;&lt;volume&gt;102&lt;/volume&gt;&lt;number&gt;C&lt;/number&gt;&lt;keywords&gt;&lt;keyword&gt;Remittances&lt;/keyword&gt;&lt;keyword&gt;Small Open Economy&lt;/keyword&gt;&lt;keyword&gt;Exchange Rate Regimes&lt;/keyword&gt;&lt;keyword&gt;Economics&lt;/keyword&gt;&lt;/keywords&gt;&lt;dates&gt;&lt;year&gt;2013&lt;/year&gt;&lt;/dates&gt;&lt;isbn&gt;0304-3878&lt;/isbn&gt;&lt;urls&gt;&lt;related-urls&gt;&lt;url&gt;https://doi.org/10.1016/j.jdeveco.2012.02.006&lt;/url&gt;&lt;/related-urls&gt;&lt;/urls&gt;&lt;electronic-resource-num&gt;10.1016/j.jdeveco.2012.02.006&lt;/electronic-resource-num&gt;&lt;/record&gt;&lt;/Cite&gt;&lt;/EndNote&gt;</w:instrText>
      </w:r>
      <w:r w:rsidR="008831BD">
        <w:rPr>
          <w:rFonts w:asciiTheme="majorBidi" w:hAnsiTheme="majorBidi" w:cstheme="majorBidi"/>
          <w:sz w:val="24"/>
          <w:szCs w:val="24"/>
          <w:lang w:eastAsia="ko-KR"/>
        </w:rPr>
        <w:fldChar w:fldCharType="separate"/>
      </w:r>
      <w:r w:rsidR="008831BD">
        <w:rPr>
          <w:rFonts w:asciiTheme="majorBidi" w:hAnsiTheme="majorBidi" w:cstheme="majorBidi"/>
          <w:noProof/>
          <w:sz w:val="24"/>
          <w:szCs w:val="24"/>
          <w:lang w:eastAsia="ko-KR"/>
        </w:rPr>
        <w:t>(Kim, 2019; Mandelman, 2013)</w:t>
      </w:r>
      <w:r w:rsidR="008831BD">
        <w:rPr>
          <w:rFonts w:asciiTheme="majorBidi" w:hAnsiTheme="majorBidi" w:cstheme="majorBidi"/>
          <w:sz w:val="24"/>
          <w:szCs w:val="24"/>
          <w:lang w:eastAsia="ko-KR"/>
        </w:rPr>
        <w:fldChar w:fldCharType="end"/>
      </w:r>
      <w:r w:rsidR="008F4FB8">
        <w:rPr>
          <w:rFonts w:asciiTheme="majorBidi" w:hAnsiTheme="majorBidi" w:cstheme="majorBidi"/>
          <w:sz w:val="24"/>
          <w:szCs w:val="24"/>
          <w:lang w:eastAsia="ko-KR"/>
        </w:rPr>
        <w:t xml:space="preserve">. </w:t>
      </w:r>
      <w:r w:rsidR="00514513">
        <w:rPr>
          <w:rFonts w:asciiTheme="majorBidi" w:hAnsiTheme="majorBidi" w:cstheme="majorBidi"/>
          <w:sz w:val="24"/>
          <w:szCs w:val="24"/>
          <w:lang w:eastAsia="ko-KR"/>
        </w:rPr>
        <w:t>This is one of the reasons for r</w:t>
      </w:r>
      <w:r w:rsidR="008F4FB8">
        <w:rPr>
          <w:rFonts w:asciiTheme="majorBidi" w:hAnsiTheme="majorBidi" w:cstheme="majorBidi"/>
          <w:sz w:val="24"/>
          <w:szCs w:val="24"/>
          <w:lang w:eastAsia="ko-KR"/>
        </w:rPr>
        <w:t xml:space="preserve">emittance-recipient economies </w:t>
      </w:r>
      <w:r w:rsidR="00362696">
        <w:rPr>
          <w:rFonts w:asciiTheme="majorBidi" w:hAnsiTheme="majorBidi" w:cstheme="majorBidi"/>
          <w:sz w:val="24"/>
          <w:szCs w:val="24"/>
          <w:lang w:eastAsia="ko-KR"/>
        </w:rPr>
        <w:t xml:space="preserve">to </w:t>
      </w:r>
      <w:r w:rsidR="008F4FB8">
        <w:rPr>
          <w:rFonts w:asciiTheme="majorBidi" w:hAnsiTheme="majorBidi" w:cstheme="majorBidi"/>
          <w:sz w:val="24"/>
          <w:szCs w:val="24"/>
          <w:lang w:eastAsia="ko-KR"/>
        </w:rPr>
        <w:t>choose fixed exchange rate regime</w:t>
      </w:r>
      <w:r w:rsidR="008831BD">
        <w:rPr>
          <w:rFonts w:asciiTheme="majorBidi" w:hAnsiTheme="majorBidi" w:cstheme="majorBidi"/>
          <w:sz w:val="24"/>
          <w:szCs w:val="24"/>
          <w:lang w:eastAsia="ko-KR"/>
        </w:rPr>
        <w:t xml:space="preserve"> </w:t>
      </w:r>
      <w:r w:rsidR="008831BD">
        <w:rPr>
          <w:rFonts w:asciiTheme="majorBidi" w:hAnsiTheme="majorBidi" w:cstheme="majorBidi"/>
          <w:sz w:val="24"/>
          <w:szCs w:val="24"/>
          <w:lang w:eastAsia="ko-KR"/>
        </w:rPr>
        <w:fldChar w:fldCharType="begin"/>
      </w:r>
      <w:r w:rsidR="001F29D3">
        <w:rPr>
          <w:rFonts w:asciiTheme="majorBidi" w:hAnsiTheme="majorBidi" w:cstheme="majorBidi"/>
          <w:sz w:val="24"/>
          <w:szCs w:val="24"/>
          <w:lang w:eastAsia="ko-KR"/>
        </w:rPr>
        <w:instrText xml:space="preserve"> ADDIN EN.CITE &lt;EndNote&gt;&lt;Cite&gt;&lt;Author&gt;Singer&lt;/Author&gt;&lt;Year&gt;2010&lt;/Year&gt;&lt;RecNum&gt;325&lt;/RecNum&gt;&lt;DisplayText&gt;(Singer, 2010)&lt;/DisplayText&gt;&lt;record&gt;&lt;rec-number&gt;325&lt;/rec-number&gt;&lt;foreign-keys&gt;&lt;key app="EN" db-id="fv9tzzdth2tfxfexxekx9teksrzwxzxva0vf" timestamp="1651653363"&gt;325&lt;/key&gt;&lt;/foreign-keys&gt;&lt;ref-type name="Journal Article"&gt;17&lt;/ref-type&gt;&lt;contributors&gt;&lt;authors&gt;&lt;author&gt;Singer, David Andrew&lt;/author&gt;&lt;/authors&gt;&lt;/contributors&gt;&lt;titles&gt;&lt;title&gt;Migrant remittances and exchange rate regimes in the developing world&lt;/title&gt;&lt;secondary-title&gt;American Political Science Review&lt;/secondary-title&gt;&lt;/titles&gt;&lt;periodical&gt;&lt;full-title&gt;American Political Science Review&lt;/full-title&gt;&lt;/periodical&gt;&lt;pages&gt;307-323&lt;/pages&gt;&lt;volume&gt;104&lt;/volume&gt;&lt;number&gt;2&lt;/number&gt;&lt;dates&gt;&lt;year&gt;2010&lt;/year&gt;&lt;/dates&gt;&lt;isbn&gt;1537-5943&lt;/isbn&gt;&lt;urls&gt;&lt;related-urls&gt;&lt;url&gt;https://doi.org/10.1017/S0003055410000110&lt;/url&gt;&lt;/related-urls&gt;&lt;/urls&gt;&lt;electronic-resource-num&gt;10.1017/S0003055410000110&amp;#xD;&lt;/electronic-resource-num&gt;&lt;/record&gt;&lt;/Cite&gt;&lt;/EndNote&gt;</w:instrText>
      </w:r>
      <w:r w:rsidR="008831BD">
        <w:rPr>
          <w:rFonts w:asciiTheme="majorBidi" w:hAnsiTheme="majorBidi" w:cstheme="majorBidi"/>
          <w:sz w:val="24"/>
          <w:szCs w:val="24"/>
          <w:lang w:eastAsia="ko-KR"/>
        </w:rPr>
        <w:fldChar w:fldCharType="separate"/>
      </w:r>
      <w:r w:rsidR="008831BD">
        <w:rPr>
          <w:rFonts w:asciiTheme="majorBidi" w:hAnsiTheme="majorBidi" w:cstheme="majorBidi"/>
          <w:noProof/>
          <w:sz w:val="24"/>
          <w:szCs w:val="24"/>
          <w:lang w:eastAsia="ko-KR"/>
        </w:rPr>
        <w:t>(Singer, 2010)</w:t>
      </w:r>
      <w:r w:rsidR="008831BD">
        <w:rPr>
          <w:rFonts w:asciiTheme="majorBidi" w:hAnsiTheme="majorBidi" w:cstheme="majorBidi"/>
          <w:sz w:val="24"/>
          <w:szCs w:val="24"/>
          <w:lang w:eastAsia="ko-KR"/>
        </w:rPr>
        <w:fldChar w:fldCharType="end"/>
      </w:r>
      <w:r w:rsidR="008F4FB8">
        <w:rPr>
          <w:rFonts w:asciiTheme="majorBidi" w:hAnsiTheme="majorBidi" w:cstheme="majorBidi"/>
          <w:sz w:val="24"/>
          <w:szCs w:val="24"/>
          <w:lang w:eastAsia="ko-KR"/>
        </w:rPr>
        <w:t xml:space="preserve"> to minimise the stress on their exchange rates. The polic</w:t>
      </w:r>
      <w:r w:rsidR="0045310A">
        <w:rPr>
          <w:rFonts w:asciiTheme="majorBidi" w:hAnsiTheme="majorBidi" w:cstheme="majorBidi"/>
          <w:sz w:val="24"/>
          <w:szCs w:val="24"/>
          <w:lang w:eastAsia="ko-KR"/>
        </w:rPr>
        <w:t>y</w:t>
      </w:r>
      <w:r w:rsidR="008F4FB8">
        <w:rPr>
          <w:rFonts w:asciiTheme="majorBidi" w:hAnsiTheme="majorBidi" w:cstheme="majorBidi"/>
          <w:sz w:val="24"/>
          <w:szCs w:val="24"/>
          <w:lang w:eastAsia="ko-KR"/>
        </w:rPr>
        <w:t xml:space="preserve"> to follow fixed exchange rate regime restrict</w:t>
      </w:r>
      <w:r w:rsidR="0045310A">
        <w:rPr>
          <w:rFonts w:asciiTheme="majorBidi" w:hAnsiTheme="majorBidi" w:cstheme="majorBidi"/>
          <w:sz w:val="24"/>
          <w:szCs w:val="24"/>
          <w:lang w:eastAsia="ko-KR"/>
        </w:rPr>
        <w:t>s</w:t>
      </w:r>
      <w:r w:rsidR="008F4FB8">
        <w:rPr>
          <w:rFonts w:asciiTheme="majorBidi" w:hAnsiTheme="majorBidi" w:cstheme="majorBidi"/>
          <w:sz w:val="24"/>
          <w:szCs w:val="24"/>
          <w:lang w:eastAsia="ko-KR"/>
        </w:rPr>
        <w:t xml:space="preserve"> the exchange rates channel</w:t>
      </w:r>
      <w:r w:rsidR="00721C82">
        <w:rPr>
          <w:rFonts w:asciiTheme="majorBidi" w:hAnsiTheme="majorBidi" w:cstheme="majorBidi"/>
          <w:sz w:val="24"/>
          <w:szCs w:val="24"/>
          <w:lang w:eastAsia="ko-KR"/>
        </w:rPr>
        <w:t>’s functioning</w:t>
      </w:r>
      <w:r w:rsidR="008F4FB8">
        <w:rPr>
          <w:rFonts w:asciiTheme="majorBidi" w:hAnsiTheme="majorBidi" w:cstheme="majorBidi"/>
          <w:sz w:val="24"/>
          <w:szCs w:val="24"/>
          <w:lang w:eastAsia="ko-KR"/>
        </w:rPr>
        <w:t xml:space="preserve"> </w:t>
      </w:r>
      <w:r w:rsidR="008F4FB8">
        <w:rPr>
          <w:rFonts w:asciiTheme="majorBidi" w:hAnsiTheme="majorBidi" w:cstheme="majorBidi"/>
          <w:sz w:val="24"/>
          <w:szCs w:val="24"/>
          <w:lang w:eastAsia="ko-KR"/>
        </w:rPr>
        <w:lastRenderedPageBreak/>
        <w:t>in remittance</w:t>
      </w:r>
      <w:r w:rsidR="000E2B4F">
        <w:rPr>
          <w:rFonts w:asciiTheme="majorBidi" w:hAnsiTheme="majorBidi" w:cstheme="majorBidi"/>
          <w:sz w:val="24"/>
          <w:szCs w:val="24"/>
          <w:lang w:eastAsia="ko-KR"/>
        </w:rPr>
        <w:t>-</w:t>
      </w:r>
      <w:r w:rsidR="008F4FB8">
        <w:rPr>
          <w:rFonts w:asciiTheme="majorBidi" w:hAnsiTheme="majorBidi" w:cstheme="majorBidi"/>
          <w:sz w:val="24"/>
          <w:szCs w:val="24"/>
          <w:lang w:eastAsia="ko-KR"/>
        </w:rPr>
        <w:t xml:space="preserve">recipient economies. </w:t>
      </w:r>
      <w:r w:rsidR="003B48C6">
        <w:rPr>
          <w:rFonts w:asciiTheme="majorBidi" w:hAnsiTheme="majorBidi" w:cstheme="majorBidi"/>
          <w:sz w:val="24"/>
          <w:szCs w:val="24"/>
          <w:lang w:eastAsia="ko-KR"/>
        </w:rPr>
        <w:t>In addition, t</w:t>
      </w:r>
      <w:r w:rsidR="00A61B6A">
        <w:rPr>
          <w:rFonts w:asciiTheme="majorBidi" w:hAnsiTheme="majorBidi" w:cstheme="majorBidi"/>
          <w:sz w:val="24"/>
          <w:szCs w:val="24"/>
          <w:lang w:eastAsia="ko-KR"/>
        </w:rPr>
        <w:t xml:space="preserve">he inflow of remittances results in appreciation of </w:t>
      </w:r>
      <w:r w:rsidR="00427275">
        <w:rPr>
          <w:rFonts w:asciiTheme="majorBidi" w:hAnsiTheme="majorBidi" w:cstheme="majorBidi"/>
          <w:sz w:val="24"/>
          <w:szCs w:val="24"/>
          <w:lang w:eastAsia="ko-KR"/>
        </w:rPr>
        <w:t xml:space="preserve">the </w:t>
      </w:r>
      <w:r w:rsidR="00A61B6A">
        <w:rPr>
          <w:rFonts w:asciiTheme="majorBidi" w:hAnsiTheme="majorBidi" w:cstheme="majorBidi"/>
          <w:sz w:val="24"/>
          <w:szCs w:val="24"/>
          <w:lang w:eastAsia="ko-KR"/>
        </w:rPr>
        <w:t xml:space="preserve">domestic currency, thereby making domestic export </w:t>
      </w:r>
      <w:r w:rsidR="00FA41B9">
        <w:rPr>
          <w:rFonts w:asciiTheme="majorBidi" w:hAnsiTheme="majorBidi" w:cstheme="majorBidi"/>
          <w:sz w:val="24"/>
          <w:szCs w:val="24"/>
          <w:lang w:eastAsia="ko-KR"/>
        </w:rPr>
        <w:t xml:space="preserve">uncompetitive </w:t>
      </w:r>
      <w:r w:rsidR="00A61B6A">
        <w:rPr>
          <w:rFonts w:asciiTheme="majorBidi" w:hAnsiTheme="majorBidi" w:cstheme="majorBidi"/>
          <w:sz w:val="24"/>
          <w:szCs w:val="24"/>
          <w:lang w:eastAsia="ko-KR"/>
        </w:rPr>
        <w:t xml:space="preserve">and </w:t>
      </w:r>
      <w:r w:rsidR="004631E1">
        <w:rPr>
          <w:rFonts w:asciiTheme="majorBidi" w:hAnsiTheme="majorBidi" w:cstheme="majorBidi"/>
          <w:sz w:val="24"/>
          <w:szCs w:val="24"/>
          <w:lang w:eastAsia="ko-KR"/>
        </w:rPr>
        <w:t>lead</w:t>
      </w:r>
      <w:r w:rsidR="00482F12">
        <w:rPr>
          <w:rFonts w:asciiTheme="majorBidi" w:hAnsiTheme="majorBidi" w:cstheme="majorBidi"/>
          <w:sz w:val="24"/>
          <w:szCs w:val="24"/>
          <w:lang w:eastAsia="ko-KR"/>
        </w:rPr>
        <w:t>ing</w:t>
      </w:r>
      <w:r w:rsidR="00A61B6A">
        <w:rPr>
          <w:rFonts w:asciiTheme="majorBidi" w:hAnsiTheme="majorBidi" w:cstheme="majorBidi"/>
          <w:sz w:val="24"/>
          <w:szCs w:val="24"/>
          <w:lang w:eastAsia="ko-KR"/>
        </w:rPr>
        <w:t xml:space="preserve"> to “Dutch Disease” </w:t>
      </w:r>
      <w:r w:rsidR="00A61B6A">
        <w:rPr>
          <w:rFonts w:asciiTheme="majorBidi" w:hAnsiTheme="majorBidi" w:cstheme="majorBidi"/>
          <w:sz w:val="24"/>
          <w:szCs w:val="24"/>
        </w:rPr>
        <w:fldChar w:fldCharType="begin">
          <w:fldData xml:space="preserve">PEVuZE5vdGU+PENpdGU+PEF1dGhvcj5BY29zdGE8L0F1dGhvcj48WWVhcj4yMDA5PC9ZZWFyPjxS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</w:fldData>
        </w:fldChar>
      </w:r>
      <w:r w:rsidR="009715AF">
        <w:rPr>
          <w:rFonts w:asciiTheme="majorBidi" w:hAnsiTheme="majorBidi" w:cstheme="majorBidi"/>
          <w:sz w:val="24"/>
          <w:szCs w:val="24"/>
        </w:rPr>
        <w:instrText xml:space="preserve"> ADDIN EN.CITE </w:instrText>
      </w:r>
      <w:r w:rsidR="009715AF">
        <w:rPr>
          <w:rFonts w:asciiTheme="majorBidi" w:hAnsiTheme="majorBidi" w:cstheme="majorBidi"/>
          <w:sz w:val="24"/>
          <w:szCs w:val="24"/>
        </w:rPr>
        <w:fldChar w:fldCharType="begin">
          <w:fldData xml:space="preserve">PEVuZE5vdGU+PENpdGU+PEF1dGhvcj5BY29zdGE8L0F1dGhvcj48WWVhcj4yMDA5PC9ZZWFyPjxS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</w:fldData>
        </w:fldChar>
      </w:r>
      <w:r w:rsidR="009715AF">
        <w:rPr>
          <w:rFonts w:asciiTheme="majorBidi" w:hAnsiTheme="majorBidi" w:cstheme="majorBidi"/>
          <w:sz w:val="24"/>
          <w:szCs w:val="24"/>
        </w:rPr>
        <w:instrText xml:space="preserve"> ADDIN EN.CITE.DATA </w:instrText>
      </w:r>
      <w:r w:rsidR="009715AF">
        <w:rPr>
          <w:rFonts w:asciiTheme="majorBidi" w:hAnsiTheme="majorBidi" w:cstheme="majorBidi"/>
          <w:sz w:val="24"/>
          <w:szCs w:val="24"/>
        </w:rPr>
      </w:r>
      <w:r w:rsidR="009715AF">
        <w:rPr>
          <w:rFonts w:asciiTheme="majorBidi" w:hAnsiTheme="majorBidi" w:cstheme="majorBidi"/>
          <w:sz w:val="24"/>
          <w:szCs w:val="24"/>
        </w:rPr>
        <w:fldChar w:fldCharType="end"/>
      </w:r>
      <w:r w:rsidR="00A61B6A">
        <w:rPr>
          <w:rFonts w:asciiTheme="majorBidi" w:hAnsiTheme="majorBidi" w:cstheme="majorBidi"/>
          <w:sz w:val="24"/>
          <w:szCs w:val="24"/>
        </w:rPr>
      </w:r>
      <w:r w:rsidR="00A61B6A">
        <w:rPr>
          <w:rFonts w:asciiTheme="majorBidi" w:hAnsiTheme="majorBidi" w:cstheme="majorBidi"/>
          <w:sz w:val="24"/>
          <w:szCs w:val="24"/>
        </w:rPr>
        <w:fldChar w:fldCharType="separate"/>
      </w:r>
      <w:r w:rsidR="000C69D3">
        <w:rPr>
          <w:rFonts w:asciiTheme="majorBidi" w:hAnsiTheme="majorBidi" w:cstheme="majorBidi"/>
          <w:noProof/>
          <w:sz w:val="24"/>
          <w:szCs w:val="24"/>
          <w:lang w:eastAsia="ko-KR"/>
        </w:rPr>
        <w:t>(Acosta et al., 2009; Amuedo-Dorantes &amp; Pozo, 2004)</w:t>
      </w:r>
      <w:r w:rsidR="00A61B6A">
        <w:rPr>
          <w:rFonts w:asciiTheme="majorBidi" w:hAnsiTheme="majorBidi" w:cstheme="majorBidi"/>
          <w:sz w:val="24"/>
          <w:szCs w:val="24"/>
        </w:rPr>
        <w:fldChar w:fldCharType="end"/>
      </w:r>
      <w:r w:rsidR="00A61B6A">
        <w:rPr>
          <w:rFonts w:asciiTheme="majorBidi" w:hAnsiTheme="majorBidi" w:cstheme="majorBidi"/>
          <w:sz w:val="24"/>
          <w:szCs w:val="24"/>
        </w:rPr>
        <w:t xml:space="preserve">. </w:t>
      </w:r>
      <w:r w:rsidR="00475B42">
        <w:rPr>
          <w:rFonts w:asciiTheme="majorBidi" w:hAnsiTheme="majorBidi" w:cstheme="majorBidi"/>
          <w:sz w:val="24"/>
          <w:szCs w:val="24"/>
        </w:rPr>
        <w:t xml:space="preserve">However, </w:t>
      </w:r>
      <w:r w:rsidR="00475B42">
        <w:rPr>
          <w:rFonts w:asciiTheme="majorBidi" w:hAnsiTheme="majorBidi" w:cstheme="majorBidi"/>
          <w:sz w:val="24"/>
          <w:szCs w:val="24"/>
        </w:rPr>
        <w:fldChar w:fldCharType="begin"/>
      </w:r>
      <w:r w:rsidR="00CB42A3">
        <w:rPr>
          <w:rFonts w:asciiTheme="majorBidi" w:hAnsiTheme="majorBidi" w:cstheme="majorBidi"/>
          <w:sz w:val="24"/>
          <w:szCs w:val="24"/>
        </w:rPr>
        <w:instrText xml:space="preserve"> ADDIN EN.CITE &lt;EndNote&gt;&lt;Cite AuthorYear="1"&gt;&lt;Author&gt;Barajas&lt;/Author&gt;&lt;Year&gt;2011&lt;/Year&gt;&lt;RecNum&gt;108&lt;/RecNum&gt;&lt;DisplayText&gt;Barajas et al. (2011)&lt;/DisplayText&gt;&lt;record&gt;&lt;rec-number&gt;108&lt;/rec-number&gt;&lt;foreign-keys&gt;&lt;key app="EN" db-id="fv9tzzdth2tfxfexxekx9teksrzwxzxva0vf" timestamp="1581406294"&gt;108&lt;/key&gt;&lt;/foreign-keys&gt;&lt;ref-type name="Journal Article"&gt;17&lt;/ref-type&gt;&lt;contributors&gt;&lt;authors&gt;&lt;author&gt;Barajas, Adolfo&lt;/author&gt;&lt;author&gt;Chami, Ralph&lt;/author&gt;&lt;author&gt;Hakura, Dalia&lt;/author&gt;&lt;author&gt;Montiel, Peter&lt;/author&gt;&lt;author&gt;Tressel, Thierry&lt;/author&gt;&lt;/authors&gt;&lt;/contributors&gt;&lt;titles&gt;&lt;title&gt;Workers&amp;apos; Remittances and the Equilibrium Real Exchange Rate: Theory and Evidence/Comment&lt;/title&gt;&lt;secondary-title&gt;Economia&lt;/secondary-title&gt;&lt;/titles&gt;&lt;periodical&gt;&lt;full-title&gt;Economia&lt;/full-title&gt;&lt;/periodical&gt;&lt;pages&gt;45-99&lt;/pages&gt;&lt;volume&gt;11&lt;/volume&gt;&lt;number&gt;2&lt;/number&gt;&lt;keywords&gt;&lt;keyword&gt;Remittances&lt;/keyword&gt;&lt;keyword&gt;Foreign Exchange Rates&lt;/keyword&gt;&lt;keyword&gt;Impact Analysis&lt;/keyword&gt;&lt;keyword&gt;International&lt;/keyword&gt;&lt;keyword&gt;Studies&lt;/keyword&gt;&lt;keyword&gt;Equilibrium&lt;/keyword&gt;&lt;keyword&gt;Economic Policy &amp;amp; Planning&lt;/keyword&gt;&lt;keyword&gt;Experiment/Theoretical Treatment&lt;/keyword&gt;&lt;/keywords&gt;&lt;dates&gt;&lt;year&gt;2011&lt;/year&gt;&lt;/dates&gt;&lt;pub-location&gt;Washington&lt;/pub-location&gt;&lt;isbn&gt;15297470&lt;/isbn&gt;&lt;urls&gt;&lt;related-urls&gt;&lt;url&gt;: https://www.jstor.org/stable/41343450&lt;/url&gt;&lt;/related-urls&gt;&lt;/urls&gt;&lt;/record&gt;&lt;/Cite&gt;&lt;/EndNote&gt;</w:instrText>
      </w:r>
      <w:r w:rsidR="00475B42">
        <w:rPr>
          <w:rFonts w:asciiTheme="majorBidi" w:hAnsiTheme="majorBidi" w:cstheme="majorBidi"/>
          <w:sz w:val="24"/>
          <w:szCs w:val="24"/>
        </w:rPr>
        <w:fldChar w:fldCharType="separate"/>
      </w:r>
      <w:r w:rsidR="000C69D3">
        <w:rPr>
          <w:rFonts w:asciiTheme="majorBidi" w:hAnsiTheme="majorBidi" w:cstheme="majorBidi"/>
          <w:noProof/>
          <w:sz w:val="24"/>
          <w:szCs w:val="24"/>
        </w:rPr>
        <w:t>Barajas et al. (2011)</w:t>
      </w:r>
      <w:r w:rsidR="00475B42">
        <w:rPr>
          <w:rFonts w:asciiTheme="majorBidi" w:hAnsiTheme="majorBidi" w:cstheme="majorBidi"/>
          <w:sz w:val="24"/>
          <w:szCs w:val="24"/>
        </w:rPr>
        <w:fldChar w:fldCharType="end"/>
      </w:r>
      <w:r w:rsidR="00E801DC">
        <w:rPr>
          <w:rFonts w:asciiTheme="majorBidi" w:hAnsiTheme="majorBidi" w:cstheme="majorBidi"/>
          <w:sz w:val="24"/>
          <w:szCs w:val="24"/>
        </w:rPr>
        <w:t>,</w:t>
      </w:r>
      <w:r w:rsidR="00A61B6A">
        <w:rPr>
          <w:rFonts w:asciiTheme="majorBidi" w:hAnsiTheme="majorBidi" w:cstheme="majorBidi"/>
          <w:sz w:val="24"/>
          <w:szCs w:val="24"/>
        </w:rPr>
        <w:t xml:space="preserve"> </w:t>
      </w:r>
      <w:r w:rsidR="00475B42">
        <w:rPr>
          <w:rFonts w:asciiTheme="majorBidi" w:hAnsiTheme="majorBidi" w:cstheme="majorBidi"/>
          <w:sz w:val="24"/>
          <w:szCs w:val="24"/>
        </w:rPr>
        <w:t xml:space="preserve">while accepting this as a standard developed based on </w:t>
      </w:r>
      <w:r w:rsidR="00427275">
        <w:rPr>
          <w:rFonts w:asciiTheme="majorBidi" w:hAnsiTheme="majorBidi" w:cstheme="majorBidi"/>
          <w:sz w:val="24"/>
          <w:szCs w:val="24"/>
        </w:rPr>
        <w:t xml:space="preserve">the </w:t>
      </w:r>
      <w:r w:rsidR="00475B42">
        <w:rPr>
          <w:rFonts w:asciiTheme="majorBidi" w:hAnsiTheme="majorBidi" w:cstheme="majorBidi"/>
          <w:sz w:val="24"/>
          <w:szCs w:val="24"/>
        </w:rPr>
        <w:t xml:space="preserve">assumption in </w:t>
      </w:r>
      <w:r w:rsidR="00427275">
        <w:rPr>
          <w:rFonts w:asciiTheme="majorBidi" w:hAnsiTheme="majorBidi" w:cstheme="majorBidi"/>
          <w:sz w:val="24"/>
          <w:szCs w:val="24"/>
        </w:rPr>
        <w:t xml:space="preserve">a </w:t>
      </w:r>
      <w:r w:rsidR="00475B42">
        <w:rPr>
          <w:rFonts w:asciiTheme="majorBidi" w:hAnsiTheme="majorBidi" w:cstheme="majorBidi"/>
          <w:sz w:val="24"/>
          <w:szCs w:val="24"/>
        </w:rPr>
        <w:t>theoretical model, propose modify</w:t>
      </w:r>
      <w:r w:rsidR="00E801DC">
        <w:rPr>
          <w:rFonts w:asciiTheme="majorBidi" w:hAnsiTheme="majorBidi" w:cstheme="majorBidi"/>
          <w:sz w:val="24"/>
          <w:szCs w:val="24"/>
        </w:rPr>
        <w:t>ing</w:t>
      </w:r>
      <w:r w:rsidR="00475B42">
        <w:rPr>
          <w:rFonts w:asciiTheme="majorBidi" w:hAnsiTheme="majorBidi" w:cstheme="majorBidi"/>
          <w:sz w:val="24"/>
          <w:szCs w:val="24"/>
        </w:rPr>
        <w:t xml:space="preserve"> the phenomenon with reasonable chan</w:t>
      </w:r>
      <w:r w:rsidR="00924BB7">
        <w:rPr>
          <w:rFonts w:asciiTheme="majorBidi" w:hAnsiTheme="majorBidi" w:cstheme="majorBidi"/>
          <w:sz w:val="24"/>
          <w:szCs w:val="24"/>
        </w:rPr>
        <w:t>ges in the modelling. They prove</w:t>
      </w:r>
      <w:r w:rsidR="00475B42">
        <w:rPr>
          <w:rFonts w:asciiTheme="majorBidi" w:hAnsiTheme="majorBidi" w:cstheme="majorBidi"/>
          <w:sz w:val="24"/>
          <w:szCs w:val="24"/>
        </w:rPr>
        <w:t xml:space="preserve"> their work with empirical </w:t>
      </w:r>
      <w:r w:rsidR="00427275">
        <w:rPr>
          <w:rFonts w:asciiTheme="majorBidi" w:hAnsiTheme="majorBidi" w:cstheme="majorBidi"/>
          <w:sz w:val="24"/>
          <w:szCs w:val="24"/>
        </w:rPr>
        <w:t>evidence that remittances lead</w:t>
      </w:r>
      <w:r w:rsidR="00924BB7">
        <w:rPr>
          <w:rFonts w:asciiTheme="majorBidi" w:hAnsiTheme="majorBidi" w:cstheme="majorBidi"/>
          <w:sz w:val="24"/>
          <w:szCs w:val="24"/>
        </w:rPr>
        <w:t xml:space="preserve"> to</w:t>
      </w:r>
      <w:r w:rsidR="00475B42">
        <w:rPr>
          <w:rFonts w:asciiTheme="majorBidi" w:hAnsiTheme="majorBidi" w:cstheme="majorBidi"/>
          <w:sz w:val="24"/>
          <w:szCs w:val="24"/>
        </w:rPr>
        <w:t xml:space="preserve"> real exchange rate appreciation</w:t>
      </w:r>
      <w:r w:rsidR="00924BB7">
        <w:rPr>
          <w:rFonts w:asciiTheme="majorBidi" w:hAnsiTheme="majorBidi" w:cstheme="majorBidi"/>
          <w:sz w:val="24"/>
          <w:szCs w:val="24"/>
        </w:rPr>
        <w:t xml:space="preserve"> while</w:t>
      </w:r>
      <w:r w:rsidR="00475B42">
        <w:rPr>
          <w:rFonts w:asciiTheme="majorBidi" w:hAnsiTheme="majorBidi" w:cstheme="majorBidi"/>
          <w:sz w:val="24"/>
          <w:szCs w:val="24"/>
        </w:rPr>
        <w:t xml:space="preserve"> concluding that such </w:t>
      </w:r>
      <w:r w:rsidR="00F041C8">
        <w:rPr>
          <w:rFonts w:asciiTheme="majorBidi" w:hAnsiTheme="majorBidi" w:cstheme="majorBidi"/>
          <w:sz w:val="24"/>
          <w:szCs w:val="24"/>
        </w:rPr>
        <w:t xml:space="preserve">an </w:t>
      </w:r>
      <w:r w:rsidR="00475B42">
        <w:rPr>
          <w:rFonts w:asciiTheme="majorBidi" w:hAnsiTheme="majorBidi" w:cstheme="majorBidi"/>
          <w:sz w:val="24"/>
          <w:szCs w:val="24"/>
        </w:rPr>
        <w:t>effect is very small.</w:t>
      </w:r>
      <w:r w:rsidR="002240BC">
        <w:rPr>
          <w:rFonts w:asciiTheme="majorBidi" w:hAnsiTheme="majorBidi" w:cstheme="majorBidi"/>
          <w:sz w:val="24"/>
          <w:szCs w:val="24"/>
        </w:rPr>
        <w:t xml:space="preserve"> </w:t>
      </w:r>
      <w:r w:rsidR="00B74566">
        <w:rPr>
          <w:rFonts w:asciiTheme="majorBidi" w:hAnsiTheme="majorBidi" w:cstheme="majorBidi"/>
          <w:sz w:val="24"/>
          <w:szCs w:val="24"/>
        </w:rPr>
        <w:t>In addition,</w:t>
      </w:r>
      <w:r w:rsidR="00A50EF0">
        <w:rPr>
          <w:rFonts w:asciiTheme="majorBidi" w:hAnsiTheme="majorBidi" w:cstheme="majorBidi"/>
          <w:sz w:val="24"/>
          <w:szCs w:val="24"/>
        </w:rPr>
        <w:t xml:space="preserve"> </w:t>
      </w:r>
      <w:r w:rsidR="00A50EF0">
        <w:rPr>
          <w:rFonts w:asciiTheme="majorBidi" w:hAnsiTheme="majorBidi" w:cstheme="majorBidi"/>
          <w:sz w:val="24"/>
          <w:szCs w:val="24"/>
        </w:rPr>
        <w:fldChar w:fldCharType="begin"/>
      </w:r>
      <w:r w:rsidR="009715AF">
        <w:rPr>
          <w:rFonts w:asciiTheme="majorBidi" w:hAnsiTheme="majorBidi" w:cstheme="majorBidi"/>
          <w:sz w:val="24"/>
          <w:szCs w:val="24"/>
        </w:rPr>
        <w:instrText xml:space="preserve"> ADDIN EN.CITE &lt;EndNote&gt;&lt;Cite AuthorYear="1"&gt;&lt;Author&gt;Acosta&lt;/Author&gt;&lt;Year&gt;2009&lt;/Year&gt;&lt;RecNum&gt;137&lt;/RecNum&gt;&lt;DisplayText&gt;Acosta et al. (2009)&lt;/DisplayText&gt;&lt;record&gt;&lt;rec-number&gt;137&lt;/rec-number&gt;&lt;foreign-keys&gt;&lt;key app="EN" db-id="fv9tzzdth2tfxfexxekx9teksrzwxzxva0vf" timestamp="1582085626"&gt;137&lt;/key&gt;&lt;/foreign-keys&gt;&lt;ref-type name="Journal Article"&gt;17&lt;/ref-type&gt;&lt;contributors&gt;&lt;authors&gt;&lt;author&gt;Acosta, Pablo&lt;/author&gt;&lt;author&gt;Baerg, Nicole&lt;/author&gt;&lt;author&gt;Mandelman, Federico&lt;/author&gt;&lt;/authors&gt;&lt;/contributors&gt;&lt;titles&gt;&lt;title&gt;Financial Development, Remittances, and Real Exchange Rate Appreciation&lt;/title&gt;&lt;secondary-title&gt;Economic Review - Federal Reserve Bank of Atlanta&lt;/secondary-title&gt;&lt;/titles&gt;&lt;periodical&gt;&lt;full-title&gt;Economic Review - Federal Reserve Bank of Atlanta&lt;/full-title&gt;&lt;/periodical&gt;&lt;pages&gt;1-12&lt;/pages&gt;&lt;volume&gt;94&lt;/volume&gt;&lt;number&gt;1&lt;/number&gt;&lt;keywords&gt;&lt;keyword&gt;Remittances&lt;/keyword&gt;&lt;keyword&gt;Developing Countries–Ldcs&lt;/keyword&gt;&lt;keyword&gt;Foreign Exchange Rates&lt;/keyword&gt;&lt;keyword&gt;Studies&lt;/keyword&gt;&lt;keyword&gt;Financial Services&lt;/keyword&gt;&lt;keyword&gt;Statistical Analysis&lt;/keyword&gt;&lt;keyword&gt;Impact Analysis&lt;/keyword&gt;&lt;keyword&gt;International&lt;/keyword&gt;&lt;keyword&gt;Economic Policy &amp;amp; Planning&lt;/keyword&gt;&lt;keyword&gt;Experiment/Theoretical Treatment&lt;/keyword&gt;&lt;keyword&gt;Financial Services Industry&lt;/keyword&gt;&lt;/keywords&gt;&lt;dates&gt;&lt;year&gt;2009&lt;/year&gt;&lt;/dates&gt;&lt;pub-location&gt;Atlanta&lt;/pub-location&gt;&lt;isbn&gt;07321813&lt;/isbn&gt;&lt;urls&gt;&lt;related-urls&gt;&lt;url&gt;https://www.econstor.eu/bitstream/10419/57669/1/602140013.pdf&lt;/url&gt;&lt;/related-urls&gt;&lt;/urls&gt;&lt;/record&gt;&lt;/Cite&gt;&lt;/EndNote&gt;</w:instrText>
      </w:r>
      <w:r w:rsidR="00A50EF0">
        <w:rPr>
          <w:rFonts w:asciiTheme="majorBidi" w:hAnsiTheme="majorBidi" w:cstheme="majorBidi"/>
          <w:sz w:val="24"/>
          <w:szCs w:val="24"/>
        </w:rPr>
        <w:fldChar w:fldCharType="separate"/>
      </w:r>
      <w:r w:rsidR="00A50EF0">
        <w:rPr>
          <w:rFonts w:asciiTheme="majorBidi" w:hAnsiTheme="majorBidi" w:cstheme="majorBidi"/>
          <w:noProof/>
          <w:sz w:val="24"/>
          <w:szCs w:val="24"/>
        </w:rPr>
        <w:t>Acosta et al. (2009)</w:t>
      </w:r>
      <w:r w:rsidR="00A50EF0">
        <w:rPr>
          <w:rFonts w:asciiTheme="majorBidi" w:hAnsiTheme="majorBidi" w:cstheme="majorBidi"/>
          <w:sz w:val="24"/>
          <w:szCs w:val="24"/>
        </w:rPr>
        <w:fldChar w:fldCharType="end"/>
      </w:r>
      <w:r w:rsidR="00924BB7">
        <w:rPr>
          <w:rFonts w:asciiTheme="majorBidi" w:hAnsiTheme="majorBidi" w:cstheme="majorBidi"/>
          <w:sz w:val="24"/>
          <w:szCs w:val="24"/>
        </w:rPr>
        <w:t xml:space="preserve"> show</w:t>
      </w:r>
      <w:r w:rsidR="00A50EF0">
        <w:rPr>
          <w:rFonts w:asciiTheme="majorBidi" w:hAnsiTheme="majorBidi" w:cstheme="majorBidi"/>
          <w:sz w:val="24"/>
          <w:szCs w:val="24"/>
        </w:rPr>
        <w:t xml:space="preserve"> that </w:t>
      </w:r>
      <w:r w:rsidR="00F041C8">
        <w:rPr>
          <w:rFonts w:asciiTheme="majorBidi" w:hAnsiTheme="majorBidi" w:cstheme="majorBidi"/>
          <w:sz w:val="24"/>
          <w:szCs w:val="24"/>
        </w:rPr>
        <w:t xml:space="preserve">a </w:t>
      </w:r>
      <w:r w:rsidR="009C758B">
        <w:rPr>
          <w:rFonts w:asciiTheme="majorBidi" w:hAnsiTheme="majorBidi" w:cstheme="majorBidi"/>
          <w:sz w:val="24"/>
          <w:szCs w:val="24"/>
        </w:rPr>
        <w:t>higher level of</w:t>
      </w:r>
      <w:r w:rsidR="00B74566">
        <w:rPr>
          <w:rFonts w:asciiTheme="majorBidi" w:hAnsiTheme="majorBidi" w:cstheme="majorBidi"/>
          <w:sz w:val="24"/>
          <w:szCs w:val="24"/>
        </w:rPr>
        <w:t xml:space="preserve"> financial development in </w:t>
      </w:r>
      <w:r w:rsidR="00427275">
        <w:rPr>
          <w:rFonts w:asciiTheme="majorBidi" w:hAnsiTheme="majorBidi" w:cstheme="majorBidi"/>
          <w:sz w:val="24"/>
          <w:szCs w:val="24"/>
        </w:rPr>
        <w:t xml:space="preserve">the </w:t>
      </w:r>
      <w:r w:rsidR="00F93B4D">
        <w:rPr>
          <w:rFonts w:asciiTheme="majorBidi" w:hAnsiTheme="majorBidi" w:cstheme="majorBidi"/>
          <w:sz w:val="24"/>
          <w:szCs w:val="24"/>
        </w:rPr>
        <w:t>remittance-rec</w:t>
      </w:r>
      <w:r w:rsidR="00485BF5">
        <w:rPr>
          <w:rFonts w:asciiTheme="majorBidi" w:hAnsiTheme="majorBidi" w:cstheme="majorBidi"/>
          <w:sz w:val="24"/>
          <w:szCs w:val="24"/>
        </w:rPr>
        <w:t>ipient</w:t>
      </w:r>
      <w:r w:rsidR="00F93B4D">
        <w:rPr>
          <w:rFonts w:asciiTheme="majorBidi" w:hAnsiTheme="majorBidi" w:cstheme="majorBidi"/>
          <w:sz w:val="24"/>
          <w:szCs w:val="24"/>
        </w:rPr>
        <w:t xml:space="preserve"> economies</w:t>
      </w:r>
      <w:r w:rsidR="00B74566">
        <w:rPr>
          <w:rFonts w:asciiTheme="majorBidi" w:hAnsiTheme="majorBidi" w:cstheme="majorBidi"/>
          <w:sz w:val="24"/>
          <w:szCs w:val="24"/>
        </w:rPr>
        <w:t xml:space="preserve"> </w:t>
      </w:r>
      <w:r w:rsidR="009C758B">
        <w:rPr>
          <w:rFonts w:asciiTheme="majorBidi" w:hAnsiTheme="majorBidi" w:cstheme="majorBidi"/>
          <w:sz w:val="24"/>
          <w:szCs w:val="24"/>
        </w:rPr>
        <w:t xml:space="preserve">can </w:t>
      </w:r>
      <w:r w:rsidR="00B74566">
        <w:rPr>
          <w:rFonts w:asciiTheme="majorBidi" w:hAnsiTheme="majorBidi" w:cstheme="majorBidi"/>
          <w:sz w:val="24"/>
          <w:szCs w:val="24"/>
        </w:rPr>
        <w:t xml:space="preserve">lower the effect of remittances on </w:t>
      </w:r>
      <w:r w:rsidR="00427275">
        <w:rPr>
          <w:rFonts w:asciiTheme="majorBidi" w:hAnsiTheme="majorBidi" w:cstheme="majorBidi"/>
          <w:sz w:val="24"/>
          <w:szCs w:val="24"/>
        </w:rPr>
        <w:t xml:space="preserve">the </w:t>
      </w:r>
      <w:r w:rsidR="00B74566">
        <w:rPr>
          <w:rFonts w:asciiTheme="majorBidi" w:hAnsiTheme="majorBidi" w:cstheme="majorBidi"/>
          <w:sz w:val="24"/>
          <w:szCs w:val="24"/>
        </w:rPr>
        <w:t>real exchange rate</w:t>
      </w:r>
      <w:r w:rsidR="00C120F8">
        <w:rPr>
          <w:rFonts w:asciiTheme="majorBidi" w:hAnsiTheme="majorBidi" w:cstheme="majorBidi"/>
          <w:sz w:val="24"/>
          <w:szCs w:val="24"/>
        </w:rPr>
        <w:t>s</w:t>
      </w:r>
      <w:r w:rsidR="00B74566">
        <w:rPr>
          <w:rFonts w:asciiTheme="majorBidi" w:hAnsiTheme="majorBidi" w:cstheme="majorBidi"/>
          <w:sz w:val="24"/>
          <w:szCs w:val="24"/>
        </w:rPr>
        <w:t xml:space="preserve">. At the same time, </w:t>
      </w:r>
      <w:r w:rsidR="00475B42">
        <w:rPr>
          <w:rFonts w:asciiTheme="majorBidi" w:hAnsiTheme="majorBidi" w:cstheme="majorBidi"/>
          <w:sz w:val="24"/>
          <w:szCs w:val="24"/>
        </w:rPr>
        <w:t xml:space="preserve"> </w:t>
      </w:r>
      <w:r w:rsidR="00F07620" w:rsidRPr="00F07620">
        <w:rPr>
          <w:rFonts w:asciiTheme="majorBidi" w:hAnsiTheme="majorBidi" w:cstheme="majorBidi"/>
          <w:sz w:val="24"/>
          <w:szCs w:val="24"/>
        </w:rPr>
        <w:fldChar w:fldCharType="begin"/>
      </w:r>
      <w:r w:rsidR="000E0A05">
        <w:rPr>
          <w:rFonts w:asciiTheme="majorBidi" w:hAnsiTheme="majorBidi" w:cstheme="majorBidi"/>
          <w:sz w:val="24"/>
          <w:szCs w:val="24"/>
        </w:rPr>
        <w:instrText xml:space="preserve"> ADDIN EN.CITE &lt;EndNote&gt;&lt;Cite AuthorYear="1"&gt;&lt;Author&gt;Hassan&lt;/Author&gt;&lt;Year&gt;2013&lt;/Year&gt;&lt;RecNum&gt;24&lt;/RecNum&gt;&lt;DisplayText&gt;Hassan and Holmes (2013)&lt;/DisplayText&gt;&lt;record&gt;&lt;rec-number&gt;24&lt;/rec-number&gt;&lt;foreign-keys&gt;&lt;key app="EN" db-id="fv9tzzdth2tfxfexxekx9teksrzwxzxva0vf" timestamp="1579322459"&gt;24&lt;/key&gt;&lt;/foreign-keys&gt;&lt;ref-type name="Journal Article"&gt;17&lt;/ref-type&gt;&lt;contributors&gt;&lt;authors&gt;&lt;author&gt;Hassan,&lt;/author&gt;&lt;author&gt;Holmes, Mark J.&lt;/author&gt;&lt;/authors&gt;&lt;/contributors&gt;&lt;titles&gt;&lt;title&gt;Remittances and the real effective exchange rate&lt;/title&gt;&lt;secondary-title&gt;Applied Economics&lt;/secondary-title&gt;&lt;/titles&gt;&lt;periodical&gt;&lt;full-title&gt;Applied Economics&lt;/full-title&gt;&lt;/periodical&gt;&lt;pages&gt;4959-4970&lt;/pages&gt;&lt;volume&gt;45&lt;/volume&gt;&lt;number&gt;35&lt;/number&gt;&lt;keywords&gt;&lt;keyword&gt;Remittances&lt;/keyword&gt;&lt;keyword&gt;Real Effective Exchange Rate&lt;/keyword&gt;&lt;keyword&gt;Panel Cointegration&lt;/keyword&gt;&lt;keyword&gt;Panel Vector Error Correction&lt;/keyword&gt;&lt;keyword&gt;Quantile Regression&lt;/keyword&gt;&lt;keyword&gt;Economics&lt;/keyword&gt;&lt;/keywords&gt;&lt;dates&gt;&lt;year&gt;2013&lt;/year&gt;&lt;/dates&gt;&lt;isbn&gt;0003-6846&lt;/isbn&gt;&lt;urls&gt;&lt;related-urls&gt;&lt;url&gt;https://doi.org/10.1080/00036846.2013.808311&lt;/url&gt;&lt;/related-urls&gt;&lt;/urls&gt;&lt;electronic-resource-num&gt;10.1080/00036846.2013.808311&lt;/electronic-resource-num&gt;&lt;/record&gt;&lt;/Cite&gt;&lt;/EndNote&gt;</w:instrText>
      </w:r>
      <w:r w:rsidR="00F07620" w:rsidRPr="00F07620">
        <w:rPr>
          <w:rFonts w:asciiTheme="majorBidi" w:hAnsiTheme="majorBidi" w:cstheme="majorBidi"/>
          <w:sz w:val="24"/>
          <w:szCs w:val="24"/>
        </w:rPr>
        <w:fldChar w:fldCharType="separate"/>
      </w:r>
      <w:r w:rsidR="000E0A05">
        <w:rPr>
          <w:rFonts w:asciiTheme="majorBidi" w:hAnsiTheme="majorBidi" w:cstheme="majorBidi"/>
          <w:noProof/>
          <w:sz w:val="24"/>
          <w:szCs w:val="24"/>
        </w:rPr>
        <w:t>Hassan and Holmes (2013)</w:t>
      </w:r>
      <w:r w:rsidR="00F07620" w:rsidRPr="00F07620">
        <w:rPr>
          <w:rFonts w:asciiTheme="majorBidi" w:hAnsiTheme="majorBidi" w:cstheme="majorBidi"/>
          <w:sz w:val="24"/>
          <w:szCs w:val="24"/>
        </w:rPr>
        <w:fldChar w:fldCharType="end"/>
      </w:r>
      <w:r w:rsidR="00720B37">
        <w:rPr>
          <w:rFonts w:asciiTheme="majorBidi" w:hAnsiTheme="majorBidi" w:cstheme="majorBidi"/>
          <w:sz w:val="24"/>
          <w:szCs w:val="24"/>
        </w:rPr>
        <w:t>,</w:t>
      </w:r>
      <w:r w:rsidR="00F07620" w:rsidRPr="00F07620">
        <w:rPr>
          <w:rFonts w:asciiTheme="majorBidi" w:hAnsiTheme="majorBidi" w:cstheme="majorBidi"/>
          <w:sz w:val="24"/>
          <w:szCs w:val="24"/>
        </w:rPr>
        <w:t xml:space="preserve"> </w:t>
      </w:r>
      <w:r w:rsidR="00B74566">
        <w:rPr>
          <w:rFonts w:asciiTheme="majorBidi" w:hAnsiTheme="majorBidi" w:cstheme="majorBidi"/>
          <w:sz w:val="24"/>
          <w:szCs w:val="24"/>
        </w:rPr>
        <w:t xml:space="preserve">in their investigation </w:t>
      </w:r>
      <w:r w:rsidR="00F07620" w:rsidRPr="00F07620">
        <w:rPr>
          <w:rFonts w:asciiTheme="majorBidi" w:hAnsiTheme="majorBidi" w:cstheme="majorBidi"/>
          <w:sz w:val="24"/>
          <w:szCs w:val="24"/>
        </w:rPr>
        <w:t>of 24 countries</w:t>
      </w:r>
      <w:r w:rsidR="00720B37">
        <w:rPr>
          <w:rFonts w:asciiTheme="majorBidi" w:hAnsiTheme="majorBidi" w:cstheme="majorBidi"/>
          <w:sz w:val="24"/>
          <w:szCs w:val="24"/>
        </w:rPr>
        <w:t>,</w:t>
      </w:r>
      <w:r w:rsidR="00F07620" w:rsidRPr="00F07620">
        <w:rPr>
          <w:rFonts w:asciiTheme="majorBidi" w:hAnsiTheme="majorBidi" w:cstheme="majorBidi"/>
          <w:sz w:val="24"/>
          <w:szCs w:val="24"/>
        </w:rPr>
        <w:t xml:space="preserve"> find </w:t>
      </w:r>
      <w:r w:rsidR="000E0A05" w:rsidRPr="00F07620">
        <w:rPr>
          <w:rFonts w:asciiTheme="majorBidi" w:hAnsiTheme="majorBidi" w:cstheme="majorBidi"/>
          <w:sz w:val="24"/>
          <w:szCs w:val="24"/>
        </w:rPr>
        <w:t>that remittance</w:t>
      </w:r>
      <w:r w:rsidR="00923419">
        <w:rPr>
          <w:rFonts w:asciiTheme="majorBidi" w:hAnsiTheme="majorBidi" w:cstheme="majorBidi"/>
          <w:sz w:val="24"/>
          <w:szCs w:val="24"/>
        </w:rPr>
        <w:t xml:space="preserve"> </w:t>
      </w:r>
      <w:r w:rsidR="00F07620" w:rsidRPr="00F07620">
        <w:rPr>
          <w:rFonts w:asciiTheme="majorBidi" w:hAnsiTheme="majorBidi" w:cstheme="majorBidi"/>
          <w:sz w:val="24"/>
          <w:szCs w:val="24"/>
        </w:rPr>
        <w:t>inflow</w:t>
      </w:r>
      <w:r w:rsidR="00923419">
        <w:rPr>
          <w:rFonts w:asciiTheme="majorBidi" w:hAnsiTheme="majorBidi" w:cstheme="majorBidi"/>
          <w:sz w:val="24"/>
          <w:szCs w:val="24"/>
        </w:rPr>
        <w:t>s</w:t>
      </w:r>
      <w:r w:rsidR="00F07620" w:rsidRPr="00F07620">
        <w:rPr>
          <w:rFonts w:asciiTheme="majorBidi" w:hAnsiTheme="majorBidi" w:cstheme="majorBidi"/>
          <w:sz w:val="24"/>
          <w:szCs w:val="24"/>
        </w:rPr>
        <w:t xml:space="preserve"> lead to real exchange rate appreciation, consequently resulting in </w:t>
      </w:r>
      <w:r w:rsidR="00427275">
        <w:rPr>
          <w:rFonts w:asciiTheme="majorBidi" w:hAnsiTheme="majorBidi" w:cstheme="majorBidi"/>
          <w:sz w:val="24"/>
          <w:szCs w:val="24"/>
        </w:rPr>
        <w:t xml:space="preserve">the </w:t>
      </w:r>
      <w:r w:rsidR="00F07620" w:rsidRPr="00F07620">
        <w:rPr>
          <w:rFonts w:asciiTheme="majorBidi" w:hAnsiTheme="majorBidi" w:cstheme="majorBidi"/>
          <w:sz w:val="24"/>
          <w:szCs w:val="24"/>
        </w:rPr>
        <w:t xml:space="preserve">uncompetitive tradable sector. </w:t>
      </w:r>
      <w:r w:rsidR="00F07620" w:rsidRPr="00F07620">
        <w:rPr>
          <w:rFonts w:asciiTheme="majorBidi" w:hAnsiTheme="majorBidi" w:cstheme="majorBidi"/>
          <w:sz w:val="24"/>
          <w:szCs w:val="24"/>
        </w:rPr>
        <w:fldChar w:fldCharType="begin"/>
      </w:r>
      <w:r w:rsidR="00BD6101">
        <w:rPr>
          <w:rFonts w:asciiTheme="majorBidi" w:hAnsiTheme="majorBidi" w:cstheme="majorBidi"/>
          <w:sz w:val="24"/>
          <w:szCs w:val="24"/>
        </w:rPr>
        <w:instrText xml:space="preserve"> ADDIN EN.CITE &lt;EndNote&gt;&lt;Cite AuthorYear="1"&gt;&lt;Author&gt;Lartey&lt;/Author&gt;&lt;Year&gt;2012&lt;/Year&gt;&lt;RecNum&gt;132&lt;/RecNum&gt;&lt;DisplayText&gt;Lartey et al. (2012)&lt;/DisplayText&gt;&lt;record&gt;&lt;rec-number&gt;132&lt;/rec-number&gt;&lt;foreign-keys&gt;&lt;key app="EN" db-id="fv9tzzdth2tfxfexxekx9teksrzwxzxva0vf" timestamp="1582008843"&gt;132&lt;/key&gt;&lt;/foreign-keys&gt;&lt;ref-type name="Journal Article"&gt;17&lt;/ref-type&gt;&lt;contributors&gt;&lt;authors&gt;&lt;author&gt;Lartey, Emmanuel K. K.&lt;/author&gt;&lt;author&gt;Mandelman, Federico S.&lt;/author&gt;&lt;author&gt;Acosta, Pablo A.&lt;/author&gt;&lt;/authors&gt;&lt;/contributors&gt;&lt;titles&gt;&lt;title&gt;Remittances, Exchange Rate Regimes and the Dutch Disease: A Panel Data Analysis&lt;/title&gt;&lt;secondary-title&gt;Review of International Economics&lt;/secondary-title&gt;&lt;/titles&gt;&lt;periodical&gt;&lt;full-title&gt;Review of International Economics&lt;/full-title&gt;&lt;/periodical&gt;&lt;pages&gt;377-395&lt;/pages&gt;&lt;volume&gt;20&lt;/volume&gt;&lt;number&gt;2&lt;/number&gt;&lt;keywords&gt;&lt;keyword&gt;Foreign Exchange Rates -- Analysis&lt;/keyword&gt;&lt;keyword&gt;Money -- Analysis&lt;/keyword&gt;&lt;/keywords&gt;&lt;dates&gt;&lt;year&gt;2012&lt;/year&gt;&lt;/dates&gt;&lt;pub-location&gt;Oxford, UK&lt;/pub-location&gt;&lt;isbn&gt;0965-7576&lt;/isbn&gt;&lt;urls&gt;&lt;related-urls&gt;&lt;url&gt;https://doi.org.10.1111/j.1467-9396.2012.01028.x&lt;/url&gt;&lt;/related-urls&gt;&lt;/urls&gt;&lt;electronic-resource-num&gt;10.1111/j.1467-9396.2012.01028.x&lt;/electronic-resource-num&gt;&lt;/record&gt;&lt;/Cite&gt;&lt;/EndNote&gt;</w:instrText>
      </w:r>
      <w:r w:rsidR="00F07620" w:rsidRPr="00F07620">
        <w:rPr>
          <w:rFonts w:asciiTheme="majorBidi" w:hAnsiTheme="majorBidi" w:cstheme="majorBidi"/>
          <w:sz w:val="24"/>
          <w:szCs w:val="24"/>
        </w:rPr>
        <w:fldChar w:fldCharType="separate"/>
      </w:r>
      <w:r w:rsidR="000C69D3">
        <w:rPr>
          <w:rFonts w:asciiTheme="majorBidi" w:hAnsiTheme="majorBidi" w:cstheme="majorBidi"/>
          <w:noProof/>
          <w:sz w:val="24"/>
          <w:szCs w:val="24"/>
        </w:rPr>
        <w:t>Lartey et al. (2012)</w:t>
      </w:r>
      <w:r w:rsidR="00F07620" w:rsidRPr="00F07620">
        <w:rPr>
          <w:rFonts w:asciiTheme="majorBidi" w:hAnsiTheme="majorBidi" w:cstheme="majorBidi"/>
          <w:sz w:val="24"/>
          <w:szCs w:val="24"/>
        </w:rPr>
        <w:fldChar w:fldCharType="end"/>
      </w:r>
      <w:r w:rsidR="00F07620" w:rsidRPr="00F07620">
        <w:rPr>
          <w:rFonts w:asciiTheme="majorBidi" w:hAnsiTheme="majorBidi" w:cstheme="majorBidi"/>
          <w:sz w:val="24"/>
          <w:szCs w:val="24"/>
        </w:rPr>
        <w:t xml:space="preserve"> </w:t>
      </w:r>
      <w:r w:rsidR="00F041C8">
        <w:rPr>
          <w:rFonts w:asciiTheme="majorBidi" w:hAnsiTheme="majorBidi" w:cstheme="majorBidi"/>
          <w:sz w:val="24"/>
          <w:szCs w:val="24"/>
        </w:rPr>
        <w:t>also detect</w:t>
      </w:r>
      <w:r w:rsidR="00427275">
        <w:rPr>
          <w:rFonts w:asciiTheme="majorBidi" w:hAnsiTheme="majorBidi" w:cstheme="majorBidi"/>
          <w:sz w:val="24"/>
          <w:szCs w:val="24"/>
        </w:rPr>
        <w:t xml:space="preserve"> </w:t>
      </w:r>
      <w:r w:rsidR="00B74566">
        <w:rPr>
          <w:rFonts w:asciiTheme="majorBidi" w:hAnsiTheme="majorBidi" w:cstheme="majorBidi"/>
          <w:sz w:val="24"/>
          <w:szCs w:val="24"/>
        </w:rPr>
        <w:t>similar empirical outcome</w:t>
      </w:r>
      <w:r w:rsidR="00427275">
        <w:rPr>
          <w:rFonts w:asciiTheme="majorBidi" w:hAnsiTheme="majorBidi" w:cstheme="majorBidi"/>
          <w:sz w:val="24"/>
          <w:szCs w:val="24"/>
        </w:rPr>
        <w:t>s</w:t>
      </w:r>
      <w:r w:rsidR="00B74566">
        <w:rPr>
          <w:rFonts w:asciiTheme="majorBidi" w:hAnsiTheme="majorBidi" w:cstheme="majorBidi"/>
          <w:sz w:val="24"/>
          <w:szCs w:val="24"/>
        </w:rPr>
        <w:t xml:space="preserve"> in their study on</w:t>
      </w:r>
      <w:r w:rsidR="00F07620" w:rsidRPr="00F07620">
        <w:rPr>
          <w:rFonts w:asciiTheme="majorBidi" w:hAnsiTheme="majorBidi" w:cstheme="majorBidi"/>
          <w:sz w:val="24"/>
          <w:szCs w:val="24"/>
        </w:rPr>
        <w:t xml:space="preserve"> 109 remittance recipient economies. </w:t>
      </w:r>
      <w:r w:rsidR="00F07620" w:rsidRPr="00B74566">
        <w:rPr>
          <w:rFonts w:asciiTheme="majorBidi" w:hAnsiTheme="majorBidi" w:cstheme="majorBidi"/>
          <w:sz w:val="24"/>
          <w:szCs w:val="24"/>
        </w:rPr>
        <w:t xml:space="preserve"> </w:t>
      </w:r>
      <w:r w:rsidR="00F07620" w:rsidRPr="00F07620">
        <w:rPr>
          <w:rFonts w:asciiTheme="majorBidi" w:hAnsiTheme="majorBidi" w:cstheme="majorBidi"/>
          <w:sz w:val="24"/>
          <w:szCs w:val="24"/>
        </w:rPr>
        <w:t>The same result is also found in</w:t>
      </w:r>
      <w:r w:rsidR="00BD79E2">
        <w:rPr>
          <w:rFonts w:asciiTheme="majorBidi" w:hAnsiTheme="majorBidi" w:cstheme="majorBidi"/>
          <w:sz w:val="24"/>
          <w:szCs w:val="24"/>
        </w:rPr>
        <w:t xml:space="preserve"> </w:t>
      </w:r>
      <w:r w:rsidR="00F07620" w:rsidRPr="00F07620">
        <w:rPr>
          <w:rFonts w:asciiTheme="majorBidi" w:hAnsiTheme="majorBidi" w:cstheme="majorBidi"/>
          <w:sz w:val="24"/>
          <w:szCs w:val="24"/>
        </w:rPr>
        <w:t>other investigations</w:t>
      </w:r>
      <w:r w:rsidR="004631E1">
        <w:rPr>
          <w:rFonts w:asciiTheme="majorBidi" w:hAnsiTheme="majorBidi" w:cstheme="majorBidi"/>
          <w:sz w:val="24"/>
          <w:szCs w:val="24"/>
        </w:rPr>
        <w:t xml:space="preserve"> regarding the relationship between remittances and real exchange rates</w:t>
      </w:r>
      <w:r w:rsidR="00F07620" w:rsidRPr="00F07620">
        <w:rPr>
          <w:rFonts w:asciiTheme="majorBidi" w:hAnsiTheme="majorBidi" w:cstheme="majorBidi"/>
          <w:sz w:val="24"/>
          <w:szCs w:val="24"/>
        </w:rPr>
        <w:t xml:space="preserve"> </w:t>
      </w:r>
      <w:r w:rsidR="00F07620" w:rsidRPr="00F07620">
        <w:rPr>
          <w:rFonts w:asciiTheme="majorBidi" w:hAnsiTheme="majorBidi" w:cstheme="majorBidi"/>
          <w:sz w:val="24"/>
          <w:szCs w:val="24"/>
        </w:rPr>
        <w:fldChar w:fldCharType="begin"/>
      </w:r>
      <w:r w:rsidR="00CB42A3">
        <w:rPr>
          <w:rFonts w:asciiTheme="majorBidi" w:hAnsiTheme="majorBidi" w:cstheme="majorBidi"/>
          <w:sz w:val="24"/>
          <w:szCs w:val="24"/>
        </w:rPr>
        <w:instrText xml:space="preserve"> ADDIN EN.CITE &lt;EndNote&gt;&lt;Cite&gt;&lt;Author&gt;Bourdet&lt;/Author&gt;&lt;Year&gt;2006&lt;/Year&gt;&lt;RecNum&gt;158&lt;/RecNum&gt;&lt;DisplayText&gt;(Adejumo &amp;amp; Ikhide, 2019; Bourdet &amp;amp; Falck, 2006)&lt;/DisplayText&gt;&lt;record&gt;&lt;rec-number&gt;158&lt;/rec-number&gt;&lt;foreign-keys&gt;&lt;key app="EN" db-id="fv9tzzdth2tfxfexxekx9teksrzwxzxva0vf" timestamp="1590562195"&gt;158&lt;/key&gt;&lt;/foreign-keys&gt;&lt;ref-type name="Journal Article"&gt;17&lt;/ref-type&gt;&lt;contributors&gt;&lt;authors&gt;&lt;author&gt;Bourdet, Yves&lt;/author&gt;&lt;author&gt;Falck, Hans&lt;/author&gt;&lt;/authors&gt;&lt;/contributors&gt;&lt;titles&gt;&lt;title&gt;Emigrants&amp;apos; remittances and Dutch disease in Cape Verde&lt;/title&gt;&lt;secondary-title&gt;International Economic Journal&lt;/secondary-title&gt;&lt;/titles&gt;&lt;periodical&gt;&lt;full-title&gt;International Economic Journal&lt;/full-title&gt;&lt;/periodical&gt;&lt;pages&gt;267-284&lt;/pages&gt;&lt;volume&gt;20&lt;/volume&gt;&lt;number&gt;3&lt;/number&gt;&lt;dates&gt;&lt;year&gt;2006&lt;/year&gt;&lt;/dates&gt;&lt;isbn&gt;1016-8737&lt;/isbn&gt;&lt;urls&gt;&lt;related-urls&gt;&lt;url&gt; https://doi.org/10.1080/10168730600879323&lt;/url&gt;&lt;/related-urls&gt;&lt;/urls&gt;&lt;/record&gt;&lt;/Cite&gt;&lt;Cite&gt;&lt;Author&gt;Adejumo&lt;/Author&gt;&lt;Year&gt;2019&lt;/Year&gt;&lt;RecNum&gt;167&lt;/RecNum&gt;&lt;record&gt;&lt;rec-number&gt;167&lt;/rec-number&gt;&lt;foreign-keys&gt;&lt;key app="EN" db-id="fv9tzzdth2tfxfexxekx9teksrzwxzxva0vf" timestamp="1590813209"&gt;167&lt;/key&gt;&lt;/foreign-keys&gt;&lt;ref-type name="Journal Article"&gt;17&lt;/ref-type&gt;&lt;contributors&gt;&lt;authors&gt;&lt;author&gt;Adejumo, Afolabi O&lt;/author&gt;&lt;author&gt;Ikhide, Sylvanus I&lt;/author&gt;&lt;/authors&gt;&lt;/contributors&gt;&lt;titles&gt;&lt;title&gt;The Effects Of Remittance Inflows On Exchange Rates In Nigeria&lt;/title&gt;&lt;secondary-title&gt;The Journal of Developing Areas&lt;/secondary-title&gt;&lt;/titles&gt;&lt;periodical&gt;&lt;full-title&gt;The Journal of Developing Areas&lt;/full-title&gt;&lt;/periodical&gt;&lt;volume&gt;53&lt;/volume&gt;&lt;number&gt;1&lt;/number&gt;&lt;dates&gt;&lt;year&gt;2019&lt;/year&gt;&lt;/dates&gt;&lt;isbn&gt;1548-2278&lt;/isbn&gt;&lt;urls&gt;&lt;related-urls&gt;&lt;url&gt;https://doi.org/10.1353/jda.2019.0000&lt;/url&gt;&lt;/related-urls&gt;&lt;/urls&gt;&lt;/record&gt;&lt;/Cite&gt;&lt;/EndNote&gt;</w:instrText>
      </w:r>
      <w:r w:rsidR="00F07620" w:rsidRPr="00F07620">
        <w:rPr>
          <w:rFonts w:asciiTheme="majorBidi" w:hAnsiTheme="majorBidi" w:cstheme="majorBidi"/>
          <w:sz w:val="24"/>
          <w:szCs w:val="24"/>
        </w:rPr>
        <w:fldChar w:fldCharType="separate"/>
      </w:r>
      <w:r w:rsidR="00B33FC2">
        <w:rPr>
          <w:rFonts w:asciiTheme="majorBidi" w:hAnsiTheme="majorBidi" w:cstheme="majorBidi"/>
          <w:noProof/>
          <w:sz w:val="24"/>
          <w:szCs w:val="24"/>
        </w:rPr>
        <w:t>(Adejumo &amp; Ikhide, 2019; Bourdet &amp; Falck, 2006)</w:t>
      </w:r>
      <w:r w:rsidR="00F07620" w:rsidRPr="00F07620">
        <w:rPr>
          <w:rFonts w:asciiTheme="majorBidi" w:hAnsiTheme="majorBidi" w:cstheme="majorBidi"/>
          <w:sz w:val="24"/>
          <w:szCs w:val="24"/>
        </w:rPr>
        <w:fldChar w:fldCharType="end"/>
      </w:r>
      <w:r w:rsidR="004631E1">
        <w:rPr>
          <w:rFonts w:asciiTheme="majorBidi" w:hAnsiTheme="majorBidi" w:cstheme="majorBidi"/>
          <w:sz w:val="24"/>
          <w:szCs w:val="24"/>
        </w:rPr>
        <w:t>.</w:t>
      </w:r>
    </w:p>
    <w:p w14:paraId="6FE7AE6B" w14:textId="3021D5DB" w:rsidR="00D81ADF" w:rsidRPr="00EE1C36" w:rsidRDefault="00D81ADF" w:rsidP="00E917F8">
      <w:pPr>
        <w:pStyle w:val="ListParagraph"/>
        <w:numPr>
          <w:ilvl w:val="0"/>
          <w:numId w:val="4"/>
        </w:numPr>
        <w:spacing w:line="288" w:lineRule="auto"/>
        <w:ind w:left="357" w:hanging="357"/>
        <w:rPr>
          <w:rFonts w:asciiTheme="majorBidi" w:hAnsiTheme="majorBidi" w:cstheme="majorBidi"/>
          <w:b/>
          <w:bCs/>
          <w:sz w:val="24"/>
          <w:szCs w:val="24"/>
          <w:lang w:val="en-US"/>
        </w:rPr>
      </w:pPr>
      <w:r w:rsidRPr="00EE1C36">
        <w:rPr>
          <w:rFonts w:asciiTheme="majorBidi" w:hAnsiTheme="majorBidi" w:cstheme="majorBidi"/>
          <w:b/>
          <w:bCs/>
          <w:sz w:val="24"/>
          <w:szCs w:val="24"/>
          <w:lang w:val="en-US"/>
        </w:rPr>
        <w:t>Methodology</w:t>
      </w:r>
    </w:p>
    <w:p w14:paraId="4EE68C44" w14:textId="2242E100" w:rsidR="00D81ADF" w:rsidRPr="008071DD" w:rsidRDefault="007F453B" w:rsidP="00384031">
      <w:pPr>
        <w:spacing w:line="288" w:lineRule="auto"/>
        <w:jc w:val="both"/>
        <w:rPr>
          <w:rFonts w:ascii="Times New Roman" w:hAnsi="Times New Roman" w:cs="Times New Roman"/>
          <w:sz w:val="24"/>
          <w:szCs w:val="24"/>
          <w:lang w:val="en-US"/>
        </w:rPr>
      </w:pPr>
      <w:r w:rsidRPr="008071DD">
        <w:rPr>
          <w:rFonts w:ascii="Times New Roman" w:hAnsi="Times New Roman" w:cs="Times New Roman"/>
          <w:sz w:val="24"/>
          <w:szCs w:val="24"/>
          <w:lang w:val="en-US"/>
        </w:rPr>
        <w:t xml:space="preserve">This study uses </w:t>
      </w:r>
      <w:r w:rsidR="006C3016" w:rsidRPr="008071DD">
        <w:rPr>
          <w:rFonts w:ascii="Times New Roman" w:hAnsi="Times New Roman" w:cs="Times New Roman"/>
          <w:sz w:val="24"/>
          <w:szCs w:val="24"/>
          <w:lang w:val="en-US"/>
        </w:rPr>
        <w:t xml:space="preserve">the </w:t>
      </w:r>
      <w:r w:rsidRPr="008071DD">
        <w:rPr>
          <w:rFonts w:ascii="Times New Roman" w:hAnsi="Times New Roman" w:cs="Times New Roman"/>
          <w:sz w:val="24"/>
          <w:szCs w:val="24"/>
          <w:lang w:val="en-US"/>
        </w:rPr>
        <w:t xml:space="preserve">panel SVAR methodology </w:t>
      </w:r>
      <w:r w:rsidR="00F75E30" w:rsidRPr="008071DD">
        <w:rPr>
          <w:rFonts w:ascii="Times New Roman" w:hAnsi="Times New Roman" w:cs="Times New Roman"/>
          <w:sz w:val="24"/>
          <w:szCs w:val="24"/>
          <w:lang w:val="en-US"/>
        </w:rPr>
        <w:t xml:space="preserve">proposed by </w:t>
      </w:r>
      <w:r w:rsidR="0045059A" w:rsidRPr="008071DD">
        <w:rPr>
          <w:rFonts w:ascii="Times New Roman" w:hAnsi="Times New Roman" w:cs="Times New Roman"/>
          <w:sz w:val="24"/>
          <w:szCs w:val="24"/>
          <w:lang w:val="en-US"/>
        </w:rPr>
        <w:fldChar w:fldCharType="begin"/>
      </w:r>
      <w:r w:rsidR="00CA6A1D" w:rsidRPr="008071DD">
        <w:rPr>
          <w:rFonts w:ascii="Times New Roman" w:hAnsi="Times New Roman" w:cs="Times New Roman"/>
          <w:sz w:val="24"/>
          <w:szCs w:val="24"/>
          <w:lang w:val="en-US"/>
        </w:rPr>
        <w:instrText xml:space="preserve"> ADDIN EN.CITE &lt;EndNote&gt;&lt;Cite AuthorYear="1"&gt;&lt;Author&gt;Pedroni&lt;/Author&gt;&lt;Year&gt;2013&lt;/Year&gt;&lt;RecNum&gt;297&lt;/RecNum&gt;&lt;DisplayText&gt;Pedroni (2013)&lt;/DisplayText&gt;&lt;record&gt;&lt;rec-number&gt;297&lt;/rec-number&gt;&lt;foreign-keys&gt;&lt;key app="EN" db-id="fv9tzzdth2tfxfexxekx9teksrzwxzxva0vf" timestamp="1634249074"&gt;297&lt;/key&gt;&lt;/foreign-keys&gt;&lt;ref-type name="Journal Article"&gt;17&lt;/ref-type&gt;&lt;contributors&gt;&lt;authors&gt;&lt;author&gt;Pedroni, Peter&lt;/author&gt;&lt;/authors&gt;&lt;/contributors&gt;&lt;titles&gt;&lt;title&gt;Structural Panel VARs&lt;/title&gt;&lt;secondary-title&gt;Econometrics&lt;/secondary-title&gt;&lt;/titles&gt;&lt;periodical&gt;&lt;full-title&gt;Econometrics&lt;/full-title&gt;&lt;/periodical&gt;&lt;pages&gt;180-206&lt;/pages&gt;&lt;volume&gt;1&lt;/volume&gt;&lt;number&gt;2&lt;/number&gt;&lt;dates&gt;&lt;year&gt;2013&lt;/year&gt;&lt;/dates&gt;&lt;urls&gt;&lt;/urls&gt;&lt;/record&gt;&lt;/Cite&gt;&lt;/EndNote&gt;</w:instrText>
      </w:r>
      <w:r w:rsidR="0045059A" w:rsidRPr="008071DD">
        <w:rPr>
          <w:rFonts w:ascii="Times New Roman" w:hAnsi="Times New Roman" w:cs="Times New Roman"/>
          <w:sz w:val="24"/>
          <w:szCs w:val="24"/>
          <w:lang w:val="en-US"/>
        </w:rPr>
        <w:fldChar w:fldCharType="separate"/>
      </w:r>
      <w:r w:rsidR="00CA6A1D" w:rsidRPr="008071DD">
        <w:rPr>
          <w:rFonts w:ascii="Times New Roman" w:hAnsi="Times New Roman" w:cs="Times New Roman"/>
          <w:noProof/>
          <w:sz w:val="24"/>
          <w:szCs w:val="24"/>
          <w:lang w:val="en-US"/>
        </w:rPr>
        <w:t>Pedroni (2013)</w:t>
      </w:r>
      <w:r w:rsidR="0045059A" w:rsidRPr="008071DD">
        <w:rPr>
          <w:rFonts w:ascii="Times New Roman" w:hAnsi="Times New Roman" w:cs="Times New Roman"/>
          <w:sz w:val="24"/>
          <w:szCs w:val="24"/>
          <w:lang w:val="en-US"/>
        </w:rPr>
        <w:fldChar w:fldCharType="end"/>
      </w:r>
      <w:r w:rsidR="006C3016" w:rsidRPr="008071DD">
        <w:rPr>
          <w:rFonts w:ascii="Times New Roman" w:hAnsi="Times New Roman" w:cs="Times New Roman"/>
          <w:sz w:val="24"/>
          <w:szCs w:val="24"/>
          <w:lang w:val="en-US"/>
        </w:rPr>
        <w:t>,</w:t>
      </w:r>
      <w:r w:rsidR="00F75E30" w:rsidRPr="008071DD">
        <w:rPr>
          <w:rFonts w:ascii="Times New Roman" w:hAnsi="Times New Roman" w:cs="Times New Roman"/>
          <w:sz w:val="24"/>
          <w:szCs w:val="24"/>
          <w:lang w:val="en-US"/>
        </w:rPr>
        <w:t xml:space="preserve"> which decompose</w:t>
      </w:r>
      <w:r w:rsidR="006C3016" w:rsidRPr="008071DD">
        <w:rPr>
          <w:rFonts w:ascii="Times New Roman" w:hAnsi="Times New Roman" w:cs="Times New Roman"/>
          <w:sz w:val="24"/>
          <w:szCs w:val="24"/>
          <w:lang w:val="en-US"/>
        </w:rPr>
        <w:t>s</w:t>
      </w:r>
      <w:r w:rsidR="00F75E30" w:rsidRPr="008071DD">
        <w:rPr>
          <w:rFonts w:ascii="Times New Roman" w:hAnsi="Times New Roman" w:cs="Times New Roman"/>
          <w:sz w:val="24"/>
          <w:szCs w:val="24"/>
          <w:lang w:val="en-US"/>
        </w:rPr>
        <w:t xml:space="preserve"> common and idiosyncratic shock</w:t>
      </w:r>
      <w:r w:rsidR="006C3016" w:rsidRPr="008071DD">
        <w:rPr>
          <w:rFonts w:ascii="Times New Roman" w:hAnsi="Times New Roman" w:cs="Times New Roman"/>
          <w:sz w:val="24"/>
          <w:szCs w:val="24"/>
          <w:lang w:val="en-US"/>
        </w:rPr>
        <w:t>s</w:t>
      </w:r>
      <w:r w:rsidR="00427275" w:rsidRPr="008071DD">
        <w:rPr>
          <w:rFonts w:ascii="Times New Roman" w:hAnsi="Times New Roman" w:cs="Times New Roman"/>
          <w:sz w:val="24"/>
          <w:szCs w:val="24"/>
          <w:lang w:val="en-US"/>
        </w:rPr>
        <w:t xml:space="preserve"> from</w:t>
      </w:r>
      <w:r w:rsidR="00F75E30" w:rsidRPr="008071DD">
        <w:rPr>
          <w:rFonts w:ascii="Times New Roman" w:hAnsi="Times New Roman" w:cs="Times New Roman"/>
          <w:sz w:val="24"/>
          <w:szCs w:val="24"/>
          <w:lang w:val="en-US"/>
        </w:rPr>
        <w:t xml:space="preserve"> structural</w:t>
      </w:r>
      <w:r w:rsidR="00A07597" w:rsidRPr="008071DD">
        <w:rPr>
          <w:rFonts w:ascii="Times New Roman" w:hAnsi="Times New Roman" w:cs="Times New Roman"/>
          <w:sz w:val="24"/>
          <w:szCs w:val="24"/>
          <w:lang w:val="en-US"/>
        </w:rPr>
        <w:t xml:space="preserve"> shock</w:t>
      </w:r>
      <w:r w:rsidR="006C3016" w:rsidRPr="008071DD">
        <w:rPr>
          <w:rFonts w:ascii="Times New Roman" w:hAnsi="Times New Roman" w:cs="Times New Roman"/>
          <w:sz w:val="24"/>
          <w:szCs w:val="24"/>
          <w:lang w:val="en-US"/>
        </w:rPr>
        <w:t>s</w:t>
      </w:r>
      <w:r w:rsidR="00A07597" w:rsidRPr="008071DD">
        <w:rPr>
          <w:rFonts w:ascii="Times New Roman" w:hAnsi="Times New Roman" w:cs="Times New Roman"/>
          <w:sz w:val="24"/>
          <w:szCs w:val="24"/>
          <w:lang w:val="en-US"/>
        </w:rPr>
        <w:t xml:space="preserve">. </w:t>
      </w:r>
      <w:r w:rsidR="000A475C" w:rsidRPr="008071DD">
        <w:rPr>
          <w:rFonts w:asciiTheme="majorBidi" w:hAnsiTheme="majorBidi" w:cstheme="majorBidi"/>
          <w:sz w:val="24"/>
          <w:szCs w:val="24"/>
          <w:lang w:val="en-US"/>
        </w:rPr>
        <w:t xml:space="preserve">This methodology is more suitable </w:t>
      </w:r>
      <w:r w:rsidR="009232C4">
        <w:rPr>
          <w:rFonts w:asciiTheme="majorBidi" w:hAnsiTheme="majorBidi" w:cstheme="majorBidi"/>
          <w:sz w:val="24"/>
          <w:szCs w:val="24"/>
          <w:lang w:val="en-US"/>
        </w:rPr>
        <w:t xml:space="preserve">for </w:t>
      </w:r>
      <w:r w:rsidR="000A475C" w:rsidRPr="008071DD">
        <w:rPr>
          <w:rFonts w:asciiTheme="majorBidi" w:hAnsiTheme="majorBidi" w:cstheme="majorBidi"/>
          <w:sz w:val="24"/>
          <w:szCs w:val="24"/>
          <w:lang w:val="en-US"/>
        </w:rPr>
        <w:t xml:space="preserve">a large group of heterogeneous economies to detect the dynamic relationship among macroeconomic variables. </w:t>
      </w:r>
      <w:r w:rsidR="00A07597" w:rsidRPr="008071DD">
        <w:rPr>
          <w:rFonts w:ascii="Times New Roman" w:hAnsi="Times New Roman" w:cs="Times New Roman"/>
          <w:sz w:val="24"/>
          <w:szCs w:val="24"/>
          <w:lang w:val="en-US"/>
        </w:rPr>
        <w:t>This approach</w:t>
      </w:r>
      <w:r w:rsidR="00FD174C" w:rsidRPr="008071DD">
        <w:rPr>
          <w:rFonts w:ascii="Times New Roman" w:hAnsi="Times New Roman" w:cs="Times New Roman"/>
          <w:sz w:val="24"/>
          <w:szCs w:val="24"/>
          <w:lang w:val="en-US"/>
        </w:rPr>
        <w:t xml:space="preserve"> considers the</w:t>
      </w:r>
      <w:r w:rsidR="006C3016" w:rsidRPr="008071DD">
        <w:rPr>
          <w:rFonts w:ascii="Times New Roman" w:hAnsi="Times New Roman" w:cs="Times New Roman"/>
          <w:sz w:val="24"/>
          <w:szCs w:val="24"/>
          <w:lang w:val="en-US"/>
        </w:rPr>
        <w:t xml:space="preserve"> </w:t>
      </w:r>
      <w:r w:rsidR="00427275" w:rsidRPr="008071DD">
        <w:rPr>
          <w:rFonts w:ascii="Times New Roman" w:hAnsi="Times New Roman" w:cs="Times New Roman"/>
          <w:sz w:val="24"/>
          <w:szCs w:val="24"/>
          <w:lang w:val="en-US"/>
        </w:rPr>
        <w:t>fact</w:t>
      </w:r>
      <w:r w:rsidR="00F75E30" w:rsidRPr="008071DD">
        <w:rPr>
          <w:rFonts w:ascii="Times New Roman" w:hAnsi="Times New Roman" w:cs="Times New Roman"/>
          <w:sz w:val="24"/>
          <w:szCs w:val="24"/>
          <w:lang w:val="en-US"/>
        </w:rPr>
        <w:t xml:space="preserve"> that each member in the pane</w:t>
      </w:r>
      <w:r w:rsidR="00B02D2D" w:rsidRPr="008071DD">
        <w:rPr>
          <w:rFonts w:ascii="Times New Roman" w:hAnsi="Times New Roman" w:cs="Times New Roman"/>
          <w:sz w:val="24"/>
          <w:szCs w:val="24"/>
          <w:lang w:val="en-US"/>
        </w:rPr>
        <w:t>l responds to their</w:t>
      </w:r>
      <w:r w:rsidR="00F75E30" w:rsidRPr="008071DD">
        <w:rPr>
          <w:rFonts w:ascii="Times New Roman" w:hAnsi="Times New Roman" w:cs="Times New Roman"/>
          <w:sz w:val="24"/>
          <w:szCs w:val="24"/>
          <w:lang w:val="en-US"/>
        </w:rPr>
        <w:t xml:space="preserve"> idiosyncratic shocks</w:t>
      </w:r>
      <w:r w:rsidR="002C0A97" w:rsidRPr="008071DD">
        <w:rPr>
          <w:rFonts w:ascii="Times New Roman" w:hAnsi="Times New Roman" w:cs="Times New Roman"/>
          <w:sz w:val="24"/>
          <w:szCs w:val="24"/>
          <w:lang w:val="en-US"/>
        </w:rPr>
        <w:t xml:space="preserve"> </w:t>
      </w:r>
      <w:r w:rsidR="00392E04">
        <w:rPr>
          <w:rFonts w:ascii="Times New Roman" w:hAnsi="Times New Roman" w:cs="Times New Roman"/>
          <w:sz w:val="24"/>
          <w:szCs w:val="24"/>
          <w:lang w:val="en-US"/>
        </w:rPr>
        <w:t xml:space="preserve">and </w:t>
      </w:r>
      <w:r w:rsidR="00A07597" w:rsidRPr="008071DD">
        <w:rPr>
          <w:rFonts w:ascii="Times New Roman" w:hAnsi="Times New Roman" w:cs="Times New Roman"/>
          <w:sz w:val="24"/>
          <w:szCs w:val="24"/>
          <w:lang w:val="en-US"/>
        </w:rPr>
        <w:t xml:space="preserve">common shocks among the members in the panel. This </w:t>
      </w:r>
      <w:r w:rsidR="00D467EA">
        <w:rPr>
          <w:rFonts w:ascii="Times New Roman" w:hAnsi="Times New Roman" w:cs="Times New Roman"/>
          <w:sz w:val="24"/>
          <w:szCs w:val="24"/>
          <w:lang w:val="en-US"/>
        </w:rPr>
        <w:t xml:space="preserve">methodology also </w:t>
      </w:r>
      <w:r w:rsidR="00A07597" w:rsidRPr="008071DD">
        <w:rPr>
          <w:rFonts w:ascii="Times New Roman" w:hAnsi="Times New Roman" w:cs="Times New Roman"/>
          <w:sz w:val="24"/>
          <w:szCs w:val="24"/>
          <w:lang w:val="en-US"/>
        </w:rPr>
        <w:t>enables inference for any member in</w:t>
      </w:r>
      <w:r w:rsidR="00045DE9" w:rsidRPr="008071DD">
        <w:rPr>
          <w:rFonts w:ascii="Times New Roman" w:hAnsi="Times New Roman" w:cs="Times New Roman"/>
          <w:sz w:val="24"/>
          <w:szCs w:val="24"/>
          <w:lang w:val="en-US"/>
        </w:rPr>
        <w:t xml:space="preserve"> an</w:t>
      </w:r>
      <w:r w:rsidR="00A07597" w:rsidRPr="008071DD">
        <w:rPr>
          <w:rFonts w:ascii="Times New Roman" w:hAnsi="Times New Roman" w:cs="Times New Roman"/>
          <w:sz w:val="24"/>
          <w:szCs w:val="24"/>
          <w:lang w:val="en-US"/>
        </w:rPr>
        <w:t xml:space="preserve"> unbalanced panel f</w:t>
      </w:r>
      <w:r w:rsidR="00EE3BB5" w:rsidRPr="008071DD">
        <w:rPr>
          <w:rFonts w:ascii="Times New Roman" w:hAnsi="Times New Roman" w:cs="Times New Roman"/>
          <w:sz w:val="24"/>
          <w:szCs w:val="24"/>
          <w:lang w:val="en-US"/>
        </w:rPr>
        <w:t>or which the time series data is</w:t>
      </w:r>
      <w:r w:rsidR="00A07597" w:rsidRPr="008071DD">
        <w:rPr>
          <w:rFonts w:ascii="Times New Roman" w:hAnsi="Times New Roman" w:cs="Times New Roman"/>
          <w:sz w:val="24"/>
          <w:szCs w:val="24"/>
          <w:lang w:val="en-US"/>
        </w:rPr>
        <w:t xml:space="preserve"> inadequate to perform</w:t>
      </w:r>
      <w:r w:rsidR="00F5285E">
        <w:rPr>
          <w:rFonts w:ascii="Times New Roman" w:hAnsi="Times New Roman" w:cs="Times New Roman"/>
          <w:sz w:val="24"/>
          <w:szCs w:val="24"/>
          <w:lang w:val="en-US"/>
        </w:rPr>
        <w:t xml:space="preserve"> </w:t>
      </w:r>
      <w:r w:rsidR="00A07597" w:rsidRPr="008071DD">
        <w:rPr>
          <w:rFonts w:ascii="Times New Roman" w:hAnsi="Times New Roman" w:cs="Times New Roman"/>
          <w:sz w:val="24"/>
          <w:szCs w:val="24"/>
          <w:lang w:val="en-US"/>
        </w:rPr>
        <w:t>statistical analysis.</w:t>
      </w:r>
      <w:r w:rsidR="00F75E30" w:rsidRPr="008071DD">
        <w:rPr>
          <w:rFonts w:ascii="Times New Roman" w:hAnsi="Times New Roman" w:cs="Times New Roman"/>
          <w:sz w:val="24"/>
          <w:szCs w:val="24"/>
          <w:lang w:val="en-US"/>
        </w:rPr>
        <w:t xml:space="preserve"> </w:t>
      </w:r>
      <w:r w:rsidR="002E2DB8" w:rsidRPr="002E2DB8">
        <w:rPr>
          <w:rFonts w:ascii="Times New Roman" w:hAnsi="Times New Roman" w:cs="Times New Roman"/>
          <w:sz w:val="24"/>
          <w:szCs w:val="24"/>
          <w:lang w:val="en-US"/>
        </w:rPr>
        <w:t>The application of this methodology also helps estimate the responses of domestic variables to changes in the domestic macroeconomic conditions while controlling for changes that take place outside the domestic boundaries.</w:t>
      </w:r>
      <w:r w:rsidR="002E2DB8">
        <w:rPr>
          <w:rFonts w:ascii="Times New Roman" w:hAnsi="Times New Roman" w:cs="Times New Roman"/>
          <w:sz w:val="24"/>
          <w:szCs w:val="24"/>
          <w:lang w:val="en-US"/>
        </w:rPr>
        <w:t xml:space="preserve"> </w:t>
      </w:r>
      <w:r w:rsidR="008B09E7" w:rsidRPr="008071DD">
        <w:rPr>
          <w:rFonts w:ascii="Times New Roman" w:hAnsi="Times New Roman" w:cs="Times New Roman"/>
          <w:sz w:val="24"/>
          <w:szCs w:val="24"/>
          <w:lang w:val="en-US"/>
        </w:rPr>
        <w:t>In</w:t>
      </w:r>
      <w:r w:rsidR="00FC2859">
        <w:rPr>
          <w:rFonts w:ascii="Times New Roman" w:hAnsi="Times New Roman" w:cs="Times New Roman"/>
          <w:sz w:val="24"/>
          <w:szCs w:val="24"/>
          <w:lang w:val="en-US"/>
        </w:rPr>
        <w:t xml:space="preserve"> </w:t>
      </w:r>
      <w:r w:rsidR="008B09E7" w:rsidRPr="008071DD">
        <w:rPr>
          <w:rFonts w:ascii="Times New Roman" w:hAnsi="Times New Roman" w:cs="Times New Roman"/>
          <w:sz w:val="24"/>
          <w:szCs w:val="24"/>
          <w:lang w:val="en-US"/>
        </w:rPr>
        <w:t>addition</w:t>
      </w:r>
      <w:r w:rsidR="00E94827">
        <w:rPr>
          <w:rFonts w:ascii="Times New Roman" w:hAnsi="Times New Roman" w:cs="Times New Roman"/>
          <w:sz w:val="24"/>
          <w:szCs w:val="24"/>
          <w:lang w:val="en-US"/>
        </w:rPr>
        <w:t>,</w:t>
      </w:r>
      <w:r w:rsidR="008B09E7" w:rsidRPr="008071DD">
        <w:rPr>
          <w:rFonts w:ascii="Times New Roman" w:hAnsi="Times New Roman" w:cs="Times New Roman"/>
          <w:sz w:val="24"/>
          <w:szCs w:val="24"/>
          <w:lang w:val="en-US"/>
        </w:rPr>
        <w:t xml:space="preserve"> </w:t>
      </w:r>
      <w:r w:rsidR="00E94827">
        <w:rPr>
          <w:rFonts w:ascii="Times New Roman" w:hAnsi="Times New Roman" w:cs="Times New Roman"/>
          <w:sz w:val="24"/>
          <w:szCs w:val="24"/>
          <w:lang w:val="en-US"/>
        </w:rPr>
        <w:t>t</w:t>
      </w:r>
      <w:r w:rsidR="008B09E7" w:rsidRPr="008071DD">
        <w:rPr>
          <w:rFonts w:ascii="Times New Roman" w:hAnsi="Times New Roman" w:cs="Times New Roman"/>
          <w:sz w:val="24"/>
          <w:szCs w:val="24"/>
          <w:lang w:val="en-US"/>
        </w:rPr>
        <w:t xml:space="preserve">his methodology addresses the issues of cross-sectional dependencies </w:t>
      </w:r>
      <w:r w:rsidR="00A4517A">
        <w:rPr>
          <w:rFonts w:ascii="Times New Roman" w:hAnsi="Times New Roman" w:cs="Times New Roman"/>
          <w:sz w:val="24"/>
          <w:szCs w:val="24"/>
          <w:lang w:val="en-US"/>
        </w:rPr>
        <w:t xml:space="preserve">and </w:t>
      </w:r>
      <w:r w:rsidR="008B09E7" w:rsidRPr="008071DD">
        <w:rPr>
          <w:rFonts w:ascii="Times New Roman" w:hAnsi="Times New Roman" w:cs="Times New Roman"/>
          <w:sz w:val="24"/>
          <w:szCs w:val="24"/>
          <w:lang w:val="en-US"/>
        </w:rPr>
        <w:t>dynamic heterogeneity in an unbalanced panel</w:t>
      </w:r>
      <w:r w:rsidR="000A475C" w:rsidRPr="008071DD">
        <w:rPr>
          <w:rFonts w:ascii="Times New Roman" w:hAnsi="Times New Roman" w:cs="Times New Roman"/>
          <w:sz w:val="24"/>
          <w:szCs w:val="24"/>
          <w:lang w:val="en-US"/>
        </w:rPr>
        <w:t xml:space="preserve"> </w:t>
      </w:r>
      <w:r w:rsidR="000A475C" w:rsidRPr="008071DD">
        <w:rPr>
          <w:rFonts w:ascii="Times New Roman" w:hAnsi="Times New Roman" w:cs="Times New Roman"/>
          <w:sz w:val="24"/>
          <w:szCs w:val="24"/>
          <w:lang w:val="en-US"/>
        </w:rPr>
        <w:fldChar w:fldCharType="begin"/>
      </w:r>
      <w:r w:rsidR="00384031">
        <w:rPr>
          <w:rFonts w:ascii="Times New Roman" w:hAnsi="Times New Roman" w:cs="Times New Roman"/>
          <w:sz w:val="24"/>
          <w:szCs w:val="24"/>
          <w:lang w:val="en-US"/>
        </w:rPr>
        <w:instrText xml:space="preserve"> ADDIN EN.CITE &lt;EndNote&gt;&lt;Cite&gt;&lt;Author&gt;Montiel&lt;/Author&gt;&lt;Year&gt;2019&lt;/Year&gt;&lt;RecNum&gt;327&lt;/RecNum&gt;&lt;DisplayText&gt;(Montiel &amp;amp; Pedroni, 2019)&lt;/DisplayText&gt;&lt;record&gt;&lt;rec-number&gt;327&lt;/rec-number&gt;&lt;foreign-keys&gt;&lt;key app="EN" db-id="fv9tzzdth2tfxfexxekx9teksrzwxzxva0vf" timestamp="1652083942"&gt;327&lt;/key&gt;&lt;/foreign-keys&gt;&lt;ref-type name="Journal Article"&gt;17&lt;/ref-type&gt;&lt;contributors&gt;&lt;authors&gt;&lt;author&gt;Montiel, Peter J&lt;/author&gt;&lt;author&gt;Pedroni, Peter&lt;/author&gt;&lt;/authors&gt;&lt;/contributors&gt;&lt;titles&gt;&lt;title&gt;Trilemma-dilemma: constraint or choice? Some empirical evidence from a structurally identified heterogeneous panel VAR&lt;/title&gt;&lt;secondary-title&gt;Open economies review&lt;/secondary-title&gt;&lt;/titles&gt;&lt;periodical&gt;&lt;full-title&gt;Open economies review&lt;/full-title&gt;&lt;/periodical&gt;&lt;pages&gt;1-18&lt;/pages&gt;&lt;volume&gt;30&lt;/volume&gt;&lt;number&gt;1&lt;/number&gt;&lt;dates&gt;&lt;year&gt;2019&lt;/year&gt;&lt;/dates&gt;&lt;isbn&gt;1573-708X&lt;/isbn&gt;&lt;urls&gt;&lt;related-urls&gt;&lt;url&gt;https://doi.org/10.1007/s11079-018-9516-x&lt;/url&gt;&lt;/related-urls&gt;&lt;/urls&gt;&lt;/record&gt;&lt;/Cite&gt;&lt;/EndNote&gt;</w:instrText>
      </w:r>
      <w:r w:rsidR="000A475C" w:rsidRPr="008071DD">
        <w:rPr>
          <w:rFonts w:ascii="Times New Roman" w:hAnsi="Times New Roman" w:cs="Times New Roman"/>
          <w:sz w:val="24"/>
          <w:szCs w:val="24"/>
          <w:lang w:val="en-US"/>
        </w:rPr>
        <w:fldChar w:fldCharType="separate"/>
      </w:r>
      <w:r w:rsidR="000A475C" w:rsidRPr="008071DD">
        <w:rPr>
          <w:rFonts w:ascii="Times New Roman" w:hAnsi="Times New Roman" w:cs="Times New Roman"/>
          <w:noProof/>
          <w:sz w:val="24"/>
          <w:szCs w:val="24"/>
          <w:lang w:val="en-US"/>
        </w:rPr>
        <w:t>(Montiel &amp; Pedroni, 2019)</w:t>
      </w:r>
      <w:r w:rsidR="000A475C" w:rsidRPr="008071DD">
        <w:rPr>
          <w:rFonts w:ascii="Times New Roman" w:hAnsi="Times New Roman" w:cs="Times New Roman"/>
          <w:sz w:val="24"/>
          <w:szCs w:val="24"/>
          <w:lang w:val="en-US"/>
        </w:rPr>
        <w:fldChar w:fldCharType="end"/>
      </w:r>
      <w:r w:rsidR="000A475C" w:rsidRPr="008071DD">
        <w:rPr>
          <w:rFonts w:ascii="Times New Roman" w:hAnsi="Times New Roman" w:cs="Times New Roman"/>
          <w:sz w:val="24"/>
          <w:szCs w:val="24"/>
          <w:lang w:val="en-US"/>
        </w:rPr>
        <w:t xml:space="preserve">. </w:t>
      </w:r>
      <w:r w:rsidR="00512DD4" w:rsidRPr="008071DD">
        <w:rPr>
          <w:rFonts w:ascii="Times New Roman" w:hAnsi="Times New Roman" w:cs="Times New Roman"/>
          <w:color w:val="131413"/>
          <w:sz w:val="24"/>
          <w:szCs w:val="24"/>
        </w:rPr>
        <w:t>Controlling for dynamic heterogeneity and cross-sectional dependency is necessary</w:t>
      </w:r>
      <w:r w:rsidR="00BC6060" w:rsidRPr="008071DD">
        <w:rPr>
          <w:rFonts w:ascii="Times New Roman" w:hAnsi="Times New Roman" w:cs="Times New Roman"/>
          <w:color w:val="131413"/>
          <w:sz w:val="24"/>
          <w:szCs w:val="24"/>
        </w:rPr>
        <w:t xml:space="preserve"> because they may </w:t>
      </w:r>
      <w:r w:rsidR="001D317B" w:rsidRPr="008071DD">
        <w:rPr>
          <w:rFonts w:ascii="Times New Roman" w:hAnsi="Times New Roman" w:cs="Times New Roman"/>
          <w:color w:val="131413"/>
          <w:sz w:val="24"/>
          <w:szCs w:val="24"/>
        </w:rPr>
        <w:t>result in</w:t>
      </w:r>
      <w:r w:rsidR="00BC6060" w:rsidRPr="008071DD">
        <w:rPr>
          <w:rFonts w:ascii="Times New Roman" w:hAnsi="Times New Roman" w:cs="Times New Roman"/>
          <w:color w:val="131413"/>
          <w:sz w:val="24"/>
          <w:szCs w:val="24"/>
        </w:rPr>
        <w:t xml:space="preserve"> inconsistent dynamic responses of variables</w:t>
      </w:r>
      <w:r w:rsidR="00CF4AC3">
        <w:rPr>
          <w:rFonts w:ascii="Times New Roman" w:hAnsi="Times New Roman" w:cs="Times New Roman"/>
          <w:color w:val="131413"/>
          <w:sz w:val="24"/>
          <w:szCs w:val="24"/>
        </w:rPr>
        <w:t>,</w:t>
      </w:r>
      <w:r w:rsidR="00BC6060" w:rsidRPr="008071DD">
        <w:rPr>
          <w:rFonts w:ascii="Times New Roman" w:hAnsi="Times New Roman" w:cs="Times New Roman"/>
          <w:color w:val="131413"/>
          <w:sz w:val="24"/>
          <w:szCs w:val="24"/>
        </w:rPr>
        <w:t xml:space="preserve"> </w:t>
      </w:r>
      <w:r w:rsidR="001D317B" w:rsidRPr="008071DD">
        <w:rPr>
          <w:rFonts w:ascii="Times New Roman" w:hAnsi="Times New Roman" w:cs="Times New Roman"/>
          <w:color w:val="131413"/>
          <w:sz w:val="24"/>
          <w:szCs w:val="24"/>
        </w:rPr>
        <w:t>and inferences</w:t>
      </w:r>
      <w:r w:rsidR="00241478" w:rsidRPr="008071DD">
        <w:rPr>
          <w:rFonts w:ascii="Times New Roman" w:hAnsi="Times New Roman" w:cs="Times New Roman"/>
          <w:color w:val="131413"/>
          <w:sz w:val="24"/>
          <w:szCs w:val="24"/>
        </w:rPr>
        <w:t xml:space="preserve"> of these responses may</w:t>
      </w:r>
      <w:r w:rsidR="00CF4AC3">
        <w:rPr>
          <w:rFonts w:ascii="Times New Roman" w:hAnsi="Times New Roman" w:cs="Times New Roman"/>
          <w:color w:val="131413"/>
          <w:sz w:val="24"/>
          <w:szCs w:val="24"/>
        </w:rPr>
        <w:t xml:space="preserve"> also</w:t>
      </w:r>
      <w:r w:rsidR="00241478" w:rsidRPr="008071DD">
        <w:rPr>
          <w:rFonts w:ascii="Times New Roman" w:hAnsi="Times New Roman" w:cs="Times New Roman"/>
          <w:color w:val="131413"/>
          <w:sz w:val="24"/>
          <w:szCs w:val="24"/>
        </w:rPr>
        <w:t xml:space="preserve"> become inconsistent.</w:t>
      </w:r>
      <w:r w:rsidR="003756EB" w:rsidRPr="008071DD">
        <w:rPr>
          <w:rFonts w:ascii="Times New Roman" w:hAnsi="Times New Roman" w:cs="Times New Roman"/>
          <w:color w:val="131413"/>
          <w:sz w:val="24"/>
          <w:szCs w:val="24"/>
        </w:rPr>
        <w:t xml:space="preserve"> This approach resolves </w:t>
      </w:r>
      <w:r w:rsidR="00D74D6D" w:rsidRPr="008071DD">
        <w:rPr>
          <w:rFonts w:ascii="Times New Roman" w:hAnsi="Times New Roman" w:cs="Times New Roman"/>
          <w:color w:val="131413"/>
          <w:sz w:val="24"/>
          <w:szCs w:val="24"/>
        </w:rPr>
        <w:t>these</w:t>
      </w:r>
      <w:r w:rsidR="003756EB" w:rsidRPr="008071DD">
        <w:rPr>
          <w:rFonts w:ascii="Times New Roman" w:hAnsi="Times New Roman" w:cs="Times New Roman"/>
          <w:color w:val="131413"/>
          <w:sz w:val="24"/>
          <w:szCs w:val="24"/>
        </w:rPr>
        <w:t xml:space="preserve"> issues by decomposing the </w:t>
      </w:r>
      <w:r w:rsidR="00D74D6D" w:rsidRPr="008071DD">
        <w:rPr>
          <w:rFonts w:ascii="Times New Roman" w:hAnsi="Times New Roman" w:cs="Times New Roman"/>
          <w:color w:val="131413"/>
          <w:sz w:val="24"/>
          <w:szCs w:val="24"/>
        </w:rPr>
        <w:t xml:space="preserve">structural shocks into common and idiosyncratic elements and generating efficient estimates of common </w:t>
      </w:r>
      <w:r w:rsidR="00407978" w:rsidRPr="008071DD">
        <w:rPr>
          <w:rFonts w:ascii="Times New Roman" w:hAnsi="Times New Roman" w:cs="Times New Roman"/>
          <w:color w:val="131413"/>
          <w:sz w:val="24"/>
          <w:szCs w:val="24"/>
        </w:rPr>
        <w:t>elements of the country</w:t>
      </w:r>
      <w:r w:rsidR="0078510E">
        <w:rPr>
          <w:rFonts w:ascii="Times New Roman" w:hAnsi="Times New Roman" w:cs="Times New Roman"/>
          <w:color w:val="131413"/>
          <w:sz w:val="24"/>
          <w:szCs w:val="24"/>
        </w:rPr>
        <w:t>-</w:t>
      </w:r>
      <w:r w:rsidR="00407978" w:rsidRPr="008071DD">
        <w:rPr>
          <w:rFonts w:ascii="Times New Roman" w:hAnsi="Times New Roman" w:cs="Times New Roman"/>
          <w:color w:val="131413"/>
          <w:sz w:val="24"/>
          <w:szCs w:val="24"/>
        </w:rPr>
        <w:t>specific loadings.</w:t>
      </w:r>
      <w:r w:rsidR="00020E47" w:rsidRPr="008071DD">
        <w:rPr>
          <w:rFonts w:ascii="Times New Roman" w:hAnsi="Times New Roman" w:cs="Times New Roman"/>
          <w:color w:val="131413"/>
          <w:sz w:val="24"/>
          <w:szCs w:val="24"/>
        </w:rPr>
        <w:t xml:space="preserve"> We </w:t>
      </w:r>
      <w:r w:rsidR="00AA5AD9">
        <w:rPr>
          <w:rFonts w:ascii="Times New Roman" w:hAnsi="Times New Roman" w:cs="Times New Roman"/>
          <w:color w:val="131413"/>
          <w:sz w:val="24"/>
          <w:szCs w:val="24"/>
        </w:rPr>
        <w:t xml:space="preserve">can </w:t>
      </w:r>
      <w:r w:rsidR="00020E47" w:rsidRPr="008071DD">
        <w:rPr>
          <w:rFonts w:ascii="Times New Roman" w:hAnsi="Times New Roman" w:cs="Times New Roman"/>
          <w:color w:val="131413"/>
          <w:sz w:val="24"/>
          <w:szCs w:val="24"/>
        </w:rPr>
        <w:t>generate</w:t>
      </w:r>
      <w:r w:rsidR="00B35C51">
        <w:rPr>
          <w:rFonts w:ascii="Times New Roman" w:hAnsi="Times New Roman" w:cs="Times New Roman"/>
          <w:color w:val="131413"/>
          <w:sz w:val="24"/>
          <w:szCs w:val="24"/>
        </w:rPr>
        <w:t xml:space="preserve"> robust and</w:t>
      </w:r>
      <w:r w:rsidR="00020E47" w:rsidRPr="008071DD">
        <w:rPr>
          <w:rFonts w:ascii="Times New Roman" w:hAnsi="Times New Roman" w:cs="Times New Roman"/>
          <w:color w:val="131413"/>
          <w:sz w:val="24"/>
          <w:szCs w:val="24"/>
        </w:rPr>
        <w:t xml:space="preserve"> consistent estimates of the common and idiosyncratic impulse responses and variance decomposition</w:t>
      </w:r>
      <w:r w:rsidR="00B711B5">
        <w:rPr>
          <w:rFonts w:ascii="Times New Roman" w:hAnsi="Times New Roman" w:cs="Times New Roman"/>
          <w:color w:val="131413"/>
          <w:sz w:val="24"/>
          <w:szCs w:val="24"/>
        </w:rPr>
        <w:t xml:space="preserve"> </w:t>
      </w:r>
      <w:r w:rsidR="00B711B5" w:rsidRPr="008071DD">
        <w:rPr>
          <w:rFonts w:ascii="Times New Roman" w:hAnsi="Times New Roman" w:cs="Times New Roman"/>
          <w:color w:val="131413"/>
          <w:sz w:val="24"/>
          <w:szCs w:val="24"/>
        </w:rPr>
        <w:t>quantiles</w:t>
      </w:r>
      <w:r w:rsidR="003E5FA1">
        <w:rPr>
          <w:rFonts w:ascii="Times New Roman" w:hAnsi="Times New Roman" w:cs="Times New Roman"/>
          <w:color w:val="131413"/>
          <w:sz w:val="24"/>
          <w:szCs w:val="24"/>
        </w:rPr>
        <w:t xml:space="preserve"> by using this methodology.</w:t>
      </w:r>
      <w:r w:rsidR="002E2DB8">
        <w:rPr>
          <w:rFonts w:ascii="Times New Roman" w:hAnsi="Times New Roman" w:cs="Times New Roman"/>
          <w:color w:val="131413"/>
          <w:sz w:val="24"/>
          <w:szCs w:val="24"/>
        </w:rPr>
        <w:t xml:space="preserve"> </w:t>
      </w:r>
    </w:p>
    <w:p w14:paraId="4B2DCB2C" w14:textId="0574C154" w:rsidR="00403358" w:rsidRPr="00EE1C36" w:rsidRDefault="00403358" w:rsidP="00484AB0">
      <w:pPr>
        <w:pStyle w:val="ListParagraph"/>
        <w:numPr>
          <w:ilvl w:val="1"/>
          <w:numId w:val="4"/>
        </w:numPr>
        <w:spacing w:line="24" w:lineRule="atLeast"/>
        <w:ind w:left="357" w:hanging="357"/>
        <w:jc w:val="both"/>
        <w:rPr>
          <w:rFonts w:asciiTheme="majorBidi" w:hAnsiTheme="majorBidi" w:cstheme="majorBidi"/>
          <w:b/>
          <w:bCs/>
          <w:sz w:val="24"/>
          <w:szCs w:val="24"/>
          <w:lang w:val="en-US"/>
        </w:rPr>
      </w:pPr>
      <w:r w:rsidRPr="00EE1C36">
        <w:rPr>
          <w:rFonts w:asciiTheme="majorBidi" w:hAnsiTheme="majorBidi" w:cstheme="majorBidi"/>
          <w:b/>
          <w:bCs/>
          <w:sz w:val="24"/>
          <w:szCs w:val="24"/>
          <w:lang w:val="en-US"/>
        </w:rPr>
        <w:t>Model Specification</w:t>
      </w:r>
    </w:p>
    <w:p w14:paraId="4084A7FF" w14:textId="1360D2D4" w:rsidR="000B2EFE" w:rsidRPr="005562C3" w:rsidRDefault="00771505" w:rsidP="00904860">
      <w:pPr>
        <w:spacing w:line="288" w:lineRule="auto"/>
        <w:jc w:val="both"/>
        <w:rPr>
          <w:rFonts w:asciiTheme="majorBidi" w:hAnsiTheme="majorBidi" w:cstheme="majorBidi"/>
          <w:sz w:val="24"/>
          <w:szCs w:val="24"/>
          <w:lang w:val="en-US"/>
        </w:rPr>
      </w:pPr>
      <w:r w:rsidRPr="005562C3">
        <w:rPr>
          <w:rFonts w:asciiTheme="majorBidi" w:hAnsiTheme="majorBidi" w:cstheme="majorBidi"/>
          <w:sz w:val="24"/>
          <w:szCs w:val="24"/>
          <w:lang w:val="en-US"/>
        </w:rPr>
        <w:t>The authors estimate</w:t>
      </w:r>
      <w:r w:rsidR="000B2EFE" w:rsidRPr="005562C3">
        <w:rPr>
          <w:rFonts w:asciiTheme="majorBidi" w:hAnsiTheme="majorBidi" w:cstheme="majorBidi"/>
          <w:sz w:val="24"/>
          <w:szCs w:val="24"/>
          <w:lang w:val="en-US"/>
        </w:rPr>
        <w:t xml:space="preserve"> </w:t>
      </w:r>
      <w:r w:rsidR="00EE3BB5" w:rsidRPr="005562C3">
        <w:rPr>
          <w:rFonts w:asciiTheme="majorBidi" w:hAnsiTheme="majorBidi" w:cstheme="majorBidi"/>
          <w:sz w:val="24"/>
          <w:szCs w:val="24"/>
          <w:lang w:val="en-US"/>
        </w:rPr>
        <w:t xml:space="preserve">the panel SVAR model to </w:t>
      </w:r>
      <w:r w:rsidR="005C131B">
        <w:rPr>
          <w:rFonts w:asciiTheme="majorBidi" w:hAnsiTheme="majorBidi" w:cstheme="majorBidi"/>
          <w:sz w:val="24"/>
          <w:szCs w:val="24"/>
          <w:lang w:val="en-US"/>
        </w:rPr>
        <w:t>analyse</w:t>
      </w:r>
      <w:r w:rsidR="000B2EFE" w:rsidRPr="005562C3">
        <w:rPr>
          <w:rFonts w:asciiTheme="majorBidi" w:hAnsiTheme="majorBidi" w:cstheme="majorBidi"/>
          <w:sz w:val="24"/>
          <w:szCs w:val="24"/>
          <w:lang w:val="en-US"/>
        </w:rPr>
        <w:t xml:space="preserve"> t</w:t>
      </w:r>
      <w:r w:rsidR="00923419">
        <w:rPr>
          <w:rFonts w:asciiTheme="majorBidi" w:hAnsiTheme="majorBidi" w:cstheme="majorBidi"/>
          <w:sz w:val="24"/>
          <w:szCs w:val="24"/>
          <w:lang w:val="en-US"/>
        </w:rPr>
        <w:t xml:space="preserve">he dynamic effect of remittance </w:t>
      </w:r>
      <w:r w:rsidR="000B2EFE" w:rsidRPr="005562C3">
        <w:rPr>
          <w:rFonts w:asciiTheme="majorBidi" w:hAnsiTheme="majorBidi" w:cstheme="majorBidi"/>
          <w:sz w:val="24"/>
          <w:szCs w:val="24"/>
          <w:lang w:val="en-US"/>
        </w:rPr>
        <w:t>inflow</w:t>
      </w:r>
      <w:r w:rsidR="00923419">
        <w:rPr>
          <w:rFonts w:asciiTheme="majorBidi" w:hAnsiTheme="majorBidi" w:cstheme="majorBidi"/>
          <w:sz w:val="24"/>
          <w:szCs w:val="24"/>
          <w:lang w:val="en-US"/>
        </w:rPr>
        <w:t>s</w:t>
      </w:r>
      <w:r w:rsidR="000B2EFE" w:rsidRPr="005562C3">
        <w:rPr>
          <w:rFonts w:asciiTheme="majorBidi" w:hAnsiTheme="majorBidi" w:cstheme="majorBidi"/>
          <w:sz w:val="24"/>
          <w:szCs w:val="24"/>
          <w:lang w:val="en-US"/>
        </w:rPr>
        <w:t xml:space="preserve"> on </w:t>
      </w:r>
      <w:r w:rsidRPr="005562C3">
        <w:rPr>
          <w:rFonts w:asciiTheme="majorBidi" w:hAnsiTheme="majorBidi" w:cstheme="majorBidi"/>
          <w:sz w:val="24"/>
          <w:szCs w:val="24"/>
          <w:lang w:val="en-US"/>
        </w:rPr>
        <w:t xml:space="preserve">monetary transmission channels. </w:t>
      </w:r>
      <w:r w:rsidR="0095183A">
        <w:rPr>
          <w:rFonts w:asciiTheme="majorBidi" w:hAnsiTheme="majorBidi" w:cstheme="majorBidi"/>
          <w:sz w:val="24"/>
          <w:szCs w:val="24"/>
          <w:lang w:val="en-US"/>
        </w:rPr>
        <w:t xml:space="preserve">The equation below </w:t>
      </w:r>
      <w:r w:rsidR="00E84DFD" w:rsidRPr="005562C3">
        <w:rPr>
          <w:rFonts w:asciiTheme="majorBidi" w:hAnsiTheme="majorBidi" w:cstheme="majorBidi"/>
          <w:sz w:val="24"/>
          <w:szCs w:val="24"/>
          <w:lang w:val="en-US"/>
        </w:rPr>
        <w:t xml:space="preserve">describes </w:t>
      </w:r>
      <w:r w:rsidR="00F5399D">
        <w:rPr>
          <w:rFonts w:asciiTheme="majorBidi" w:hAnsiTheme="majorBidi" w:cstheme="majorBidi"/>
          <w:sz w:val="24"/>
          <w:szCs w:val="24"/>
          <w:lang w:val="en-US"/>
        </w:rPr>
        <w:t xml:space="preserve">the reduced form of </w:t>
      </w:r>
      <w:r w:rsidRPr="005562C3">
        <w:rPr>
          <w:rFonts w:asciiTheme="majorBidi" w:hAnsiTheme="majorBidi" w:cstheme="majorBidi"/>
          <w:sz w:val="24"/>
          <w:szCs w:val="24"/>
          <w:lang w:val="en-US"/>
        </w:rPr>
        <w:t xml:space="preserve">panel </w:t>
      </w:r>
      <w:proofErr w:type="gramStart"/>
      <w:r w:rsidRPr="005562C3">
        <w:rPr>
          <w:rFonts w:asciiTheme="majorBidi" w:hAnsiTheme="majorBidi" w:cstheme="majorBidi"/>
          <w:sz w:val="24"/>
          <w:szCs w:val="24"/>
          <w:lang w:val="en-US"/>
        </w:rPr>
        <w:t>VAR</w:t>
      </w:r>
      <w:proofErr w:type="gramEnd"/>
      <w:r w:rsidRPr="005562C3">
        <w:rPr>
          <w:rFonts w:asciiTheme="majorBidi" w:hAnsiTheme="majorBidi" w:cstheme="majorBidi"/>
          <w:sz w:val="24"/>
          <w:szCs w:val="24"/>
          <w:lang w:val="en-US"/>
        </w:rPr>
        <w:t xml:space="preserve"> </w:t>
      </w:r>
    </w:p>
    <w:p w14:paraId="27A7DA5D" w14:textId="6921A179" w:rsidR="00771505" w:rsidRPr="007C020E" w:rsidRDefault="00000000" w:rsidP="00BB69EA">
      <w:pPr>
        <w:spacing w:line="288" w:lineRule="auto"/>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oMath>
      <w:r w:rsidR="00370A0B" w:rsidRPr="007C020E">
        <w:rPr>
          <w:rFonts w:asciiTheme="majorBidi" w:eastAsiaTheme="minorEastAsia" w:hAnsiTheme="majorBidi" w:cstheme="majorBidi"/>
          <w:lang w:val="en-US"/>
        </w:rPr>
        <w:t>=</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B</m:t>
            </m:r>
          </m:e>
          <m:sub>
            <m:r>
              <w:rPr>
                <w:rFonts w:ascii="Cambria Math" w:eastAsiaTheme="minorEastAsia" w:hAnsi="Cambria Math" w:cstheme="majorBidi"/>
                <w:lang w:val="en-US"/>
              </w:rPr>
              <m:t>i</m:t>
            </m:r>
          </m:sub>
        </m:sSub>
      </m:oMath>
      <w:r w:rsidR="00370A0B" w:rsidRPr="007C020E">
        <w:rPr>
          <w:rFonts w:asciiTheme="majorBidi" w:eastAsiaTheme="minorEastAsia" w:hAnsiTheme="majorBidi" w:cstheme="majorBidi"/>
          <w:lang w:val="en-US"/>
        </w:rPr>
        <w:t>(L)</w:t>
      </w:r>
      <m:oMath>
        <m:r>
          <w:rPr>
            <w:rFonts w:ascii="Cambria Math" w:hAnsi="Cambria Math" w:cstheme="majorBidi"/>
            <w:lang w:val="en-US"/>
          </w:rPr>
          <m:t xml:space="preserve"> </m:t>
        </m:r>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oMath>
      <w:r w:rsidR="00370A0B" w:rsidRPr="007C020E">
        <w:rPr>
          <w:rFonts w:asciiTheme="majorBidi" w:eastAsiaTheme="minorEastAsia" w:hAnsiTheme="majorBidi" w:cstheme="majorBidi"/>
          <w:lang w:val="en-US"/>
        </w:rPr>
        <w:t>+</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x</m:t>
            </m:r>
          </m:e>
          <m:sub>
            <m:r>
              <w:rPr>
                <w:rFonts w:ascii="Cambria Math" w:hAnsi="Cambria Math" w:cstheme="majorBidi"/>
                <w:lang w:val="en-US"/>
              </w:rPr>
              <m:t>i,t</m:t>
            </m:r>
          </m:sub>
        </m:sSub>
      </m:oMath>
      <w:r w:rsidR="000B7AC1" w:rsidRPr="007C020E">
        <w:rPr>
          <w:rFonts w:asciiTheme="majorBidi" w:eastAsiaTheme="minorEastAsia" w:hAnsiTheme="majorBidi" w:cstheme="majorBidi"/>
          <w:lang w:val="en-US"/>
        </w:rPr>
        <w:t xml:space="preserve"> </w:t>
      </w:r>
      <w:r w:rsidR="000B7AC1" w:rsidRPr="007C020E">
        <w:rPr>
          <w:rFonts w:asciiTheme="majorBidi" w:eastAsiaTheme="minorEastAsia" w:hAnsiTheme="majorBidi" w:cstheme="majorBidi"/>
          <w:lang w:val="en-US"/>
        </w:rPr>
        <w:tab/>
      </w:r>
    </w:p>
    <w:p w14:paraId="1F7FFB69" w14:textId="19FA84C0" w:rsidR="00D81ADF" w:rsidRPr="005562C3" w:rsidRDefault="00E12028" w:rsidP="00904860">
      <w:pPr>
        <w:spacing w:line="288" w:lineRule="auto"/>
        <w:jc w:val="both"/>
        <w:rPr>
          <w:rFonts w:asciiTheme="majorBidi" w:eastAsiaTheme="minorEastAsia" w:hAnsiTheme="majorBidi" w:cstheme="majorBidi"/>
          <w:sz w:val="24"/>
          <w:szCs w:val="24"/>
          <w:lang w:val="en-US"/>
        </w:rPr>
      </w:pPr>
      <w:r w:rsidRPr="005562C3">
        <w:rPr>
          <w:rFonts w:asciiTheme="majorBidi" w:hAnsiTheme="majorBidi" w:cstheme="majorBidi"/>
          <w:sz w:val="24"/>
          <w:szCs w:val="24"/>
          <w:lang w:val="en-US"/>
        </w:rPr>
        <w:lastRenderedPageBreak/>
        <w:t xml:space="preserve">where Y is a vector of variables, </w:t>
      </w: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B</m:t>
            </m:r>
          </m:e>
          <m:sub>
            <m:r>
              <w:rPr>
                <w:rFonts w:ascii="Cambria Math" w:eastAsiaTheme="minorEastAsia" w:hAnsi="Cambria Math" w:cstheme="majorBidi"/>
                <w:sz w:val="24"/>
                <w:szCs w:val="24"/>
                <w:lang w:val="en-US"/>
              </w:rPr>
              <m:t>i</m:t>
            </m:r>
          </m:sub>
        </m:sSub>
      </m:oMath>
      <w:r w:rsidRPr="005562C3">
        <w:rPr>
          <w:rFonts w:asciiTheme="majorBidi" w:eastAsiaTheme="minorEastAsia" w:hAnsiTheme="majorBidi" w:cstheme="majorBidi"/>
          <w:sz w:val="24"/>
          <w:szCs w:val="24"/>
          <w:lang w:val="en-US"/>
        </w:rPr>
        <w:t>(L) is the lagged officiants’ polynomials</w:t>
      </w:r>
      <w:r w:rsidR="00FD680C">
        <w:rPr>
          <w:rFonts w:asciiTheme="majorBidi" w:eastAsiaTheme="minorEastAsia" w:hAnsiTheme="majorBidi" w:cstheme="majorBidi"/>
          <w:sz w:val="24"/>
          <w:szCs w:val="24"/>
          <w:lang w:val="en-US"/>
        </w:rPr>
        <w:t>,</w:t>
      </w:r>
      <w:r w:rsidRPr="005562C3">
        <w:rPr>
          <w:rFonts w:asciiTheme="majorBidi" w:eastAsiaTheme="minorEastAsia" w:hAnsiTheme="majorBidi" w:cstheme="majorBidi"/>
          <w:sz w:val="24"/>
          <w:szCs w:val="24"/>
          <w:lang w:val="en-US"/>
        </w:rPr>
        <w:t xml:space="preserve"> and ε is the error term in the reduced-form of panel VAR. The la</w:t>
      </w:r>
      <w:r w:rsidR="005652DB" w:rsidRPr="005562C3">
        <w:rPr>
          <w:rFonts w:asciiTheme="majorBidi" w:eastAsiaTheme="minorEastAsia" w:hAnsiTheme="majorBidi" w:cstheme="majorBidi"/>
          <w:sz w:val="24"/>
          <w:szCs w:val="24"/>
          <w:lang w:val="en-US"/>
        </w:rPr>
        <w:t>g length</w:t>
      </w:r>
      <w:r w:rsidRPr="005562C3">
        <w:rPr>
          <w:rFonts w:asciiTheme="majorBidi" w:eastAsiaTheme="minorEastAsia" w:hAnsiTheme="majorBidi" w:cstheme="majorBidi"/>
          <w:sz w:val="24"/>
          <w:szCs w:val="24"/>
          <w:lang w:val="en-US"/>
        </w:rPr>
        <w:t xml:space="preserve"> is selected for gene</w:t>
      </w:r>
      <w:r w:rsidR="00B00FF4" w:rsidRPr="005562C3">
        <w:rPr>
          <w:rFonts w:asciiTheme="majorBidi" w:eastAsiaTheme="minorEastAsia" w:hAnsiTheme="majorBidi" w:cstheme="majorBidi"/>
          <w:sz w:val="24"/>
          <w:szCs w:val="24"/>
          <w:lang w:val="en-US"/>
        </w:rPr>
        <w:t>ral-to-specific (GTOS) criteria</w:t>
      </w:r>
      <w:r w:rsidR="005652DB" w:rsidRPr="005562C3">
        <w:rPr>
          <w:rFonts w:asciiTheme="majorBidi" w:eastAsiaTheme="minorEastAsia" w:hAnsiTheme="majorBidi" w:cstheme="majorBidi"/>
          <w:sz w:val="24"/>
          <w:szCs w:val="24"/>
          <w:lang w:val="en-US"/>
        </w:rPr>
        <w:t xml:space="preserve"> </w:t>
      </w:r>
      <w:r w:rsidR="00E80339">
        <w:rPr>
          <w:rFonts w:asciiTheme="majorBidi" w:eastAsiaTheme="minorEastAsia" w:hAnsiTheme="majorBidi" w:cstheme="majorBidi"/>
          <w:sz w:val="24"/>
          <w:szCs w:val="24"/>
          <w:lang w:val="en-US"/>
        </w:rPr>
        <w:t xml:space="preserve">proposed by </w:t>
      </w:r>
      <w:r w:rsidR="00E80339">
        <w:rPr>
          <w:rFonts w:asciiTheme="majorBidi" w:eastAsiaTheme="minorEastAsia" w:hAnsiTheme="majorBidi" w:cstheme="majorBidi"/>
          <w:sz w:val="24"/>
          <w:szCs w:val="24"/>
          <w:lang w:val="en-US"/>
        </w:rPr>
        <w:fldChar w:fldCharType="begin"/>
      </w:r>
      <w:r w:rsidR="00E80339">
        <w:rPr>
          <w:rFonts w:asciiTheme="majorBidi" w:eastAsiaTheme="minorEastAsia" w:hAnsiTheme="majorBidi" w:cstheme="majorBidi"/>
          <w:sz w:val="24"/>
          <w:szCs w:val="24"/>
          <w:lang w:val="en-US"/>
        </w:rPr>
        <w:instrText xml:space="preserve"> ADDIN EN.CITE &lt;EndNote&gt;&lt;Cite AuthorYear="1"&gt;&lt;Author&gt;Pedroni&lt;/Author&gt;&lt;Year&gt;2013&lt;/Year&gt;&lt;RecNum&gt;172&lt;/RecNum&gt;&lt;DisplayText&gt;Pedroni (2013)&lt;/DisplayText&gt;&lt;record&gt;&lt;rec-number&gt;172&lt;/rec-number&gt;&lt;foreign-keys&gt;&lt;key app="EN" db-id="fv9tzzdth2tfxfexxekx9teksrzwxzxva0vf" timestamp="1590984042"&gt;172&lt;/key&gt;&lt;/foreign-keys&gt;&lt;ref-type name="Journal Article"&gt;17&lt;/ref-type&gt;&lt;contributors&gt;&lt;authors&gt;&lt;author&gt;Pedroni, Peter&lt;/author&gt;&lt;/authors&gt;&lt;/contributors&gt;&lt;titles&gt;&lt;title&gt;Structural Panel VARs&lt;/title&gt;&lt;secondary-title&gt;Econometrics&lt;/secondary-title&gt;&lt;/titles&gt;&lt;periodical&gt;&lt;full-title&gt;Econometrics&lt;/full-title&gt;&lt;/periodical&gt;&lt;pages&gt;180-206&lt;/pages&gt;&lt;volume&gt;1&lt;/volume&gt;&lt;number&gt;2&lt;/number&gt;&lt;keywords&gt;&lt;keyword&gt;Studies&lt;/keyword&gt;&lt;keyword&gt;Time Series&lt;/keyword&gt;&lt;keyword&gt;Monte Carlo Simulation&lt;/keyword&gt;&lt;keyword&gt;Economics&lt;/keyword&gt;&lt;keyword&gt;Economic Theory&lt;/keyword&gt;&lt;keyword&gt;Experimental/Theoretical&lt;/keyword&gt;&lt;keyword&gt;Panel Time Series&lt;/keyword&gt;&lt;keyword&gt;Structural Var&lt;/keyword&gt;&lt;keyword&gt;Panel Vars&lt;/keyword&gt;&lt;/keywords&gt;&lt;dates&gt;&lt;year&gt;2013&lt;/year&gt;&lt;/dates&gt;&lt;pub-location&gt;Basel&lt;/pub-location&gt;&lt;urls&gt;&lt;/urls&gt;&lt;electronic-resource-num&gt;10.3390/econometrics1020180&lt;/electronic-resource-num&gt;&lt;/record&gt;&lt;/Cite&gt;&lt;/EndNote&gt;</w:instrText>
      </w:r>
      <w:r w:rsidR="00E80339">
        <w:rPr>
          <w:rFonts w:asciiTheme="majorBidi" w:eastAsiaTheme="minorEastAsia" w:hAnsiTheme="majorBidi" w:cstheme="majorBidi"/>
          <w:sz w:val="24"/>
          <w:szCs w:val="24"/>
          <w:lang w:val="en-US"/>
        </w:rPr>
        <w:fldChar w:fldCharType="separate"/>
      </w:r>
      <w:r w:rsidR="00E80339">
        <w:rPr>
          <w:rFonts w:asciiTheme="majorBidi" w:eastAsiaTheme="minorEastAsia" w:hAnsiTheme="majorBidi" w:cstheme="majorBidi"/>
          <w:noProof/>
          <w:sz w:val="24"/>
          <w:szCs w:val="24"/>
          <w:lang w:val="en-US"/>
        </w:rPr>
        <w:t>Pedroni (2013)</w:t>
      </w:r>
      <w:r w:rsidR="00E80339">
        <w:rPr>
          <w:rFonts w:asciiTheme="majorBidi" w:eastAsiaTheme="minorEastAsia" w:hAnsiTheme="majorBidi" w:cstheme="majorBidi"/>
          <w:sz w:val="24"/>
          <w:szCs w:val="24"/>
          <w:lang w:val="en-US"/>
        </w:rPr>
        <w:fldChar w:fldCharType="end"/>
      </w:r>
      <w:r w:rsidRPr="005562C3">
        <w:rPr>
          <w:rFonts w:asciiTheme="majorBidi" w:eastAsiaTheme="minorEastAsia" w:hAnsiTheme="majorBidi" w:cstheme="majorBidi"/>
          <w:sz w:val="24"/>
          <w:szCs w:val="24"/>
          <w:lang w:val="en-US"/>
        </w:rPr>
        <w:t xml:space="preserve">. </w:t>
      </w:r>
      <w:r w:rsidR="00E22B86" w:rsidRPr="005562C3">
        <w:rPr>
          <w:rFonts w:asciiTheme="majorBidi" w:eastAsiaTheme="minorEastAsia" w:hAnsiTheme="majorBidi" w:cstheme="majorBidi"/>
          <w:sz w:val="24"/>
          <w:szCs w:val="24"/>
          <w:lang w:val="en-US"/>
        </w:rPr>
        <w:t xml:space="preserve">A panel SVAR is </w:t>
      </w:r>
      <w:r w:rsidR="00434F2C">
        <w:rPr>
          <w:rFonts w:asciiTheme="majorBidi" w:eastAsiaTheme="minorEastAsia" w:hAnsiTheme="majorBidi" w:cstheme="majorBidi"/>
          <w:sz w:val="24"/>
          <w:szCs w:val="24"/>
          <w:lang w:val="en-US"/>
        </w:rPr>
        <w:t>obtained using</w:t>
      </w:r>
      <w:r w:rsidR="005652DB" w:rsidRPr="005562C3">
        <w:rPr>
          <w:rFonts w:asciiTheme="majorBidi" w:eastAsiaTheme="minorEastAsia" w:hAnsiTheme="majorBidi" w:cstheme="majorBidi"/>
          <w:sz w:val="24"/>
          <w:szCs w:val="24"/>
          <w:lang w:val="en-US"/>
        </w:rPr>
        <w:t xml:space="preserve"> </w:t>
      </w:r>
      <w:r w:rsidR="00FD680C">
        <w:rPr>
          <w:rFonts w:asciiTheme="majorBidi" w:eastAsiaTheme="minorEastAsia" w:hAnsiTheme="majorBidi" w:cstheme="majorBidi"/>
          <w:sz w:val="24"/>
          <w:szCs w:val="24"/>
          <w:lang w:val="en-US"/>
        </w:rPr>
        <w:t xml:space="preserve">a </w:t>
      </w:r>
      <w:r w:rsidR="005652DB" w:rsidRPr="005562C3">
        <w:rPr>
          <w:rFonts w:asciiTheme="majorBidi" w:eastAsiaTheme="minorEastAsia" w:hAnsiTheme="majorBidi" w:cstheme="majorBidi"/>
          <w:sz w:val="24"/>
          <w:szCs w:val="24"/>
          <w:lang w:val="en-US"/>
        </w:rPr>
        <w:t xml:space="preserve">long-run </w:t>
      </w:r>
      <w:r w:rsidR="00FD680C">
        <w:rPr>
          <w:rFonts w:asciiTheme="majorBidi" w:eastAsiaTheme="minorEastAsia" w:hAnsiTheme="majorBidi" w:cstheme="majorBidi"/>
          <w:sz w:val="24"/>
          <w:szCs w:val="24"/>
          <w:lang w:val="en-US"/>
        </w:rPr>
        <w:t>non-</w:t>
      </w:r>
      <w:r w:rsidR="005652DB" w:rsidRPr="005562C3">
        <w:rPr>
          <w:rFonts w:asciiTheme="majorBidi" w:eastAsiaTheme="minorEastAsia" w:hAnsiTheme="majorBidi" w:cstheme="majorBidi"/>
          <w:sz w:val="24"/>
          <w:szCs w:val="24"/>
          <w:lang w:val="en-US"/>
        </w:rPr>
        <w:t xml:space="preserve">recursive identification </w:t>
      </w:r>
      <w:r w:rsidR="001C5F5A" w:rsidRPr="005562C3">
        <w:rPr>
          <w:rFonts w:asciiTheme="majorBidi" w:eastAsiaTheme="minorEastAsia" w:hAnsiTheme="majorBidi" w:cstheme="majorBidi"/>
          <w:sz w:val="24"/>
          <w:szCs w:val="24"/>
          <w:lang w:val="en-US"/>
        </w:rPr>
        <w:t>approach to the reduced-form of panel VAR. This enables the formation of structural VAR as follows:</w:t>
      </w:r>
    </w:p>
    <w:p w14:paraId="3D939635" w14:textId="7A38C0DC" w:rsidR="001C5F5A" w:rsidRPr="005562C3" w:rsidRDefault="00000000" w:rsidP="00BB69EA">
      <w:pPr>
        <w:spacing w:line="288" w:lineRule="auto"/>
        <w:jc w:val="both"/>
        <w:rPr>
          <w:rFonts w:asciiTheme="majorBidi" w:eastAsiaTheme="minorEastAsia" w:hAnsiTheme="majorBidi" w:cstheme="majorBidi"/>
          <w:sz w:val="24"/>
          <w:szCs w:val="24"/>
          <w:lang w:val="en-US"/>
        </w:rPr>
      </w:pPr>
      <m:oMath>
        <m:sSub>
          <m:sSubPr>
            <m:ctrlPr>
              <w:rPr>
                <w:rFonts w:ascii="Cambria Math" w:hAnsi="Cambria Math" w:cstheme="majorBidi"/>
                <w:i/>
                <w:lang w:val="en-US"/>
              </w:rPr>
            </m:ctrlPr>
          </m:sSubPr>
          <m:e>
            <m:r>
              <w:rPr>
                <w:rFonts w:ascii="Cambria Math" w:hAnsi="Cambria Math" w:cstheme="majorBidi"/>
                <w:lang w:val="en-US"/>
              </w:rPr>
              <m:t>A</m:t>
            </m:r>
          </m:e>
          <m:sub>
            <m:r>
              <w:rPr>
                <w:rFonts w:ascii="Cambria Math" w:hAnsi="Cambria Math" w:cstheme="majorBidi"/>
                <w:lang w:val="en-US"/>
              </w:rPr>
              <m:t>0,i</m:t>
            </m:r>
          </m:sub>
        </m:sSub>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oMath>
      <w:r w:rsidR="000022C3" w:rsidRPr="007C020E">
        <w:rPr>
          <w:rFonts w:asciiTheme="majorBidi" w:eastAsiaTheme="minorEastAsia" w:hAnsiTheme="majorBidi" w:cstheme="majorBidi"/>
          <w:lang w:val="en-US"/>
        </w:rPr>
        <w:t>=</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i</m:t>
            </m:r>
          </m:sub>
        </m:sSub>
      </m:oMath>
      <w:r w:rsidR="000022C3" w:rsidRPr="007C020E">
        <w:rPr>
          <w:rFonts w:asciiTheme="majorBidi" w:eastAsiaTheme="minorEastAsia" w:hAnsiTheme="majorBidi" w:cstheme="majorBidi"/>
          <w:lang w:val="en-US"/>
        </w:rPr>
        <w:t>(L)</w:t>
      </w:r>
      <m:oMath>
        <m:r>
          <w:rPr>
            <w:rFonts w:ascii="Cambria Math" w:hAnsi="Cambria Math" w:cstheme="majorBidi"/>
            <w:lang w:val="en-US"/>
          </w:rPr>
          <m:t xml:space="preserve"> </m:t>
        </m:r>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oMath>
      <w:r w:rsidR="000022C3" w:rsidRPr="007C020E">
        <w:rPr>
          <w:rFonts w:asciiTheme="majorBidi" w:eastAsiaTheme="minorEastAsia" w:hAnsiTheme="majorBidi" w:cstheme="majorBidi"/>
          <w:lang w:val="en-US"/>
        </w:rPr>
        <w:t>+</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ε</m:t>
            </m:r>
          </m:e>
          <m:sub>
            <m:r>
              <w:rPr>
                <w:rFonts w:ascii="Cambria Math" w:hAnsi="Cambria Math" w:cstheme="majorBidi"/>
                <w:lang w:val="en-US"/>
              </w:rPr>
              <m:t>it</m:t>
            </m:r>
          </m:sub>
        </m:sSub>
      </m:oMath>
      <w:r w:rsidR="000022C3" w:rsidRPr="007C020E">
        <w:rPr>
          <w:rFonts w:asciiTheme="majorBidi" w:eastAsiaTheme="minorEastAsia" w:hAnsiTheme="majorBidi" w:cstheme="majorBidi"/>
          <w:lang w:val="en-US"/>
        </w:rPr>
        <w:t xml:space="preserve"> ,</w:t>
      </w:r>
      <w:r w:rsidR="000B7AC1" w:rsidRPr="005562C3">
        <w:rPr>
          <w:rFonts w:asciiTheme="majorBidi" w:eastAsiaTheme="minorEastAsia" w:hAnsiTheme="majorBidi" w:cstheme="majorBidi"/>
          <w:sz w:val="24"/>
          <w:szCs w:val="24"/>
          <w:lang w:val="en-US"/>
        </w:rPr>
        <w:tab/>
      </w:r>
      <w:r w:rsidR="00E172AD" w:rsidRPr="005562C3">
        <w:rPr>
          <w:rFonts w:asciiTheme="majorBidi" w:eastAsiaTheme="minorEastAsia" w:hAnsiTheme="majorBidi" w:cstheme="majorBidi"/>
          <w:sz w:val="24"/>
          <w:szCs w:val="24"/>
          <w:lang w:val="en-US"/>
        </w:rPr>
        <w:tab/>
      </w:r>
      <w:r w:rsidR="00E172AD" w:rsidRPr="005562C3">
        <w:rPr>
          <w:rFonts w:asciiTheme="majorBidi" w:eastAsiaTheme="minorEastAsia" w:hAnsiTheme="majorBidi" w:cstheme="majorBidi"/>
          <w:sz w:val="24"/>
          <w:szCs w:val="24"/>
          <w:lang w:val="en-US"/>
        </w:rPr>
        <w:tab/>
      </w:r>
      <w:r w:rsidR="00E172AD" w:rsidRPr="005562C3">
        <w:rPr>
          <w:rFonts w:asciiTheme="majorBidi" w:eastAsiaTheme="minorEastAsia" w:hAnsiTheme="majorBidi" w:cstheme="majorBidi"/>
          <w:sz w:val="24"/>
          <w:szCs w:val="24"/>
          <w:lang w:val="en-US"/>
        </w:rPr>
        <w:tab/>
      </w:r>
      <w:r w:rsidR="00E172AD" w:rsidRPr="005562C3">
        <w:rPr>
          <w:rFonts w:asciiTheme="majorBidi" w:eastAsiaTheme="minorEastAsia" w:hAnsiTheme="majorBidi" w:cstheme="majorBidi"/>
          <w:sz w:val="24"/>
          <w:szCs w:val="24"/>
          <w:lang w:val="en-US"/>
        </w:rPr>
        <w:tab/>
      </w:r>
      <w:r w:rsidR="000B7AC1" w:rsidRPr="007C020E">
        <w:rPr>
          <w:rFonts w:asciiTheme="majorBidi" w:eastAsiaTheme="minorEastAsia" w:hAnsiTheme="majorBidi" w:cstheme="majorBidi"/>
          <w:lang w:val="en-US"/>
        </w:rPr>
        <w:t>(1</w:t>
      </w:r>
      <w:r w:rsidR="003659E5" w:rsidRPr="007C020E">
        <w:rPr>
          <w:rFonts w:asciiTheme="majorBidi" w:eastAsiaTheme="minorEastAsia" w:hAnsiTheme="majorBidi" w:cstheme="majorBidi"/>
          <w:lang w:val="en-US"/>
        </w:rPr>
        <w:t>)</w:t>
      </w:r>
    </w:p>
    <w:p w14:paraId="47283394" w14:textId="768AE747" w:rsidR="00AD2B19" w:rsidRDefault="000D7B89" w:rsidP="00BB69EA">
      <w:pPr>
        <w:spacing w:line="288"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where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A</m:t>
            </m:r>
          </m:e>
          <m:sub>
            <m:r>
              <w:rPr>
                <w:rFonts w:ascii="Cambria Math" w:hAnsi="Cambria Math" w:cstheme="majorBidi"/>
                <w:sz w:val="24"/>
                <w:szCs w:val="24"/>
                <w:lang w:val="en-US"/>
              </w:rPr>
              <m:t>0,i</m:t>
            </m:r>
          </m:sub>
        </m:sSub>
      </m:oMath>
      <w:r>
        <w:rPr>
          <w:rFonts w:asciiTheme="majorBidi" w:eastAsiaTheme="minorEastAsia" w:hAnsiTheme="majorBidi" w:cstheme="majorBidi"/>
          <w:sz w:val="24"/>
          <w:szCs w:val="24"/>
          <w:lang w:val="en-US"/>
        </w:rPr>
        <w:t xml:space="preserve"> is the matrix of </w:t>
      </w:r>
      <w:r w:rsidRPr="00683435">
        <w:rPr>
          <w:rFonts w:asciiTheme="majorBidi" w:eastAsiaTheme="minorEastAsia" w:hAnsiTheme="majorBidi" w:cstheme="majorBidi"/>
          <w:sz w:val="24"/>
          <w:szCs w:val="24"/>
          <w:lang w:val="en-US"/>
        </w:rPr>
        <w:t>contemporaneous</w:t>
      </w:r>
      <w:r w:rsidR="00683435">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 xml:space="preserve">coefficients, </w:t>
      </w: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A</m:t>
            </m:r>
          </m:e>
          <m:sub>
            <m:r>
              <w:rPr>
                <w:rFonts w:ascii="Cambria Math" w:eastAsiaTheme="minorEastAsia" w:hAnsi="Cambria Math" w:cstheme="majorBidi"/>
                <w:sz w:val="24"/>
                <w:szCs w:val="24"/>
                <w:lang w:val="en-US"/>
              </w:rPr>
              <m:t>i</m:t>
            </m:r>
          </m:sub>
        </m:sSub>
      </m:oMath>
      <w:r>
        <w:rPr>
          <w:rFonts w:asciiTheme="majorBidi" w:eastAsiaTheme="minorEastAsia" w:hAnsiTheme="majorBidi" w:cstheme="majorBidi"/>
          <w:sz w:val="24"/>
          <w:szCs w:val="24"/>
          <w:lang w:val="en-US"/>
        </w:rPr>
        <w:t xml:space="preserve"> is the matrix of lagged coefficients</w:t>
      </w:r>
      <w:r w:rsidR="00760CFF">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Y</m:t>
            </m:r>
          </m:e>
          <m:sub>
            <m:r>
              <w:rPr>
                <w:rFonts w:ascii="Cambria Math" w:hAnsi="Cambria Math" w:cstheme="majorBidi"/>
                <w:sz w:val="24"/>
                <w:szCs w:val="24"/>
                <w:lang w:val="en-US"/>
              </w:rPr>
              <m:t>i,t</m:t>
            </m:r>
          </m:sub>
        </m:sSub>
      </m:oMath>
      <w:r>
        <w:rPr>
          <w:rFonts w:asciiTheme="majorBidi" w:eastAsiaTheme="minorEastAsia" w:hAnsiTheme="majorBidi" w:cstheme="majorBidi"/>
          <w:sz w:val="24"/>
          <w:szCs w:val="24"/>
          <w:lang w:val="en-US"/>
        </w:rPr>
        <w:t xml:space="preserve"> </w:t>
      </w:r>
      <w:r w:rsidR="00760CFF">
        <w:rPr>
          <w:rFonts w:asciiTheme="majorBidi" w:eastAsiaTheme="minorEastAsia" w:hAnsiTheme="majorBidi" w:cstheme="majorBidi"/>
          <w:sz w:val="24"/>
          <w:szCs w:val="24"/>
          <w:lang w:val="en-US"/>
        </w:rPr>
        <w:t>is the vector of endogenous variabl</w:t>
      </w:r>
      <w:r w:rsidR="00E23F72">
        <w:rPr>
          <w:rFonts w:asciiTheme="majorBidi" w:eastAsiaTheme="minorEastAsia" w:hAnsiTheme="majorBidi" w:cstheme="majorBidi"/>
          <w:sz w:val="24"/>
          <w:szCs w:val="24"/>
          <w:lang w:val="en-US"/>
        </w:rPr>
        <w:t>es</w:t>
      </w:r>
      <w:r w:rsidR="00FD680C">
        <w:rPr>
          <w:rFonts w:asciiTheme="majorBidi" w:eastAsiaTheme="minorEastAsia" w:hAnsiTheme="majorBidi" w:cstheme="majorBidi"/>
          <w:sz w:val="24"/>
          <w:szCs w:val="24"/>
          <w:lang w:val="en-US"/>
        </w:rPr>
        <w:t>,</w:t>
      </w:r>
      <w:r w:rsidR="00E23F72">
        <w:rPr>
          <w:rFonts w:asciiTheme="majorBidi" w:eastAsiaTheme="minorEastAsia" w:hAnsiTheme="majorBidi" w:cstheme="majorBidi"/>
          <w:sz w:val="24"/>
          <w:szCs w:val="24"/>
          <w:lang w:val="en-US"/>
        </w:rPr>
        <w:t xml:space="preserve"> includ</w:t>
      </w:r>
      <w:r w:rsidR="00FD680C">
        <w:rPr>
          <w:rFonts w:asciiTheme="majorBidi" w:eastAsiaTheme="minorEastAsia" w:hAnsiTheme="majorBidi" w:cstheme="majorBidi"/>
          <w:sz w:val="24"/>
          <w:szCs w:val="24"/>
          <w:lang w:val="en-US"/>
        </w:rPr>
        <w:t>ing</w:t>
      </w:r>
      <w:r w:rsidR="00E23F72">
        <w:rPr>
          <w:rFonts w:asciiTheme="majorBidi" w:eastAsiaTheme="minorEastAsia" w:hAnsiTheme="majorBidi" w:cstheme="majorBidi"/>
          <w:sz w:val="24"/>
          <w:szCs w:val="24"/>
          <w:lang w:val="en-US"/>
        </w:rPr>
        <w:t xml:space="preserve"> </w:t>
      </w:r>
      <w:r w:rsidR="00610153">
        <w:rPr>
          <w:rFonts w:asciiTheme="majorBidi" w:eastAsiaTheme="minorEastAsia" w:hAnsiTheme="majorBidi" w:cstheme="majorBidi"/>
          <w:sz w:val="24"/>
          <w:szCs w:val="24"/>
          <w:lang w:val="en-US"/>
        </w:rPr>
        <w:t xml:space="preserve">the </w:t>
      </w:r>
      <w:r w:rsidR="00E23F72">
        <w:rPr>
          <w:rFonts w:asciiTheme="majorBidi" w:eastAsiaTheme="minorEastAsia" w:hAnsiTheme="majorBidi" w:cstheme="majorBidi"/>
          <w:sz w:val="24"/>
          <w:szCs w:val="24"/>
          <w:lang w:val="en-US"/>
        </w:rPr>
        <w:t>log of remittances</w:t>
      </w:r>
      <w:r w:rsidR="00FD680C">
        <w:rPr>
          <w:rFonts w:asciiTheme="majorBidi" w:eastAsiaTheme="minorEastAsia" w:hAnsiTheme="majorBidi" w:cstheme="majorBidi"/>
          <w:sz w:val="24"/>
          <w:szCs w:val="24"/>
          <w:lang w:val="en-US"/>
        </w:rPr>
        <w:t xml:space="preserve">, money supply (M1), </w:t>
      </w:r>
      <w:r w:rsidR="00760CFF">
        <w:rPr>
          <w:rFonts w:asciiTheme="majorBidi" w:eastAsiaTheme="minorEastAsia" w:hAnsiTheme="majorBidi" w:cstheme="majorBidi"/>
          <w:sz w:val="24"/>
          <w:szCs w:val="24"/>
          <w:lang w:val="en-US"/>
        </w:rPr>
        <w:t xml:space="preserve">domestic </w:t>
      </w:r>
      <w:r w:rsidR="00E23F72">
        <w:rPr>
          <w:rFonts w:asciiTheme="majorBidi" w:eastAsiaTheme="minorEastAsia" w:hAnsiTheme="majorBidi" w:cstheme="majorBidi"/>
          <w:sz w:val="24"/>
          <w:szCs w:val="24"/>
          <w:lang w:val="en-US"/>
        </w:rPr>
        <w:t xml:space="preserve">credit </w:t>
      </w:r>
      <w:r w:rsidR="00FD680C">
        <w:rPr>
          <w:rFonts w:asciiTheme="majorBidi" w:eastAsiaTheme="minorEastAsia" w:hAnsiTheme="majorBidi" w:cstheme="majorBidi"/>
          <w:sz w:val="24"/>
          <w:szCs w:val="24"/>
          <w:lang w:val="en-US"/>
        </w:rPr>
        <w:t>and</w:t>
      </w:r>
      <w:r w:rsidR="00E23F72">
        <w:rPr>
          <w:rFonts w:asciiTheme="majorBidi" w:eastAsiaTheme="minorEastAsia" w:hAnsiTheme="majorBidi" w:cstheme="majorBidi"/>
          <w:sz w:val="24"/>
          <w:szCs w:val="24"/>
          <w:lang w:val="en-US"/>
        </w:rPr>
        <w:t xml:space="preserve"> </w:t>
      </w:r>
      <w:r w:rsidR="00760CFF">
        <w:rPr>
          <w:rFonts w:asciiTheme="majorBidi" w:eastAsiaTheme="minorEastAsia" w:hAnsiTheme="majorBidi" w:cstheme="majorBidi"/>
          <w:sz w:val="24"/>
          <w:szCs w:val="24"/>
          <w:lang w:val="en-US"/>
        </w:rPr>
        <w:t>nominal exchange rates of individual countries</w:t>
      </w:r>
      <w:r w:rsidR="00610153">
        <w:rPr>
          <w:rFonts w:asciiTheme="majorBidi" w:eastAsiaTheme="minorEastAsia" w:hAnsiTheme="majorBidi" w:cstheme="majorBidi"/>
          <w:sz w:val="24"/>
          <w:szCs w:val="24"/>
          <w:lang w:val="en-US"/>
        </w:rPr>
        <w:t>,</w:t>
      </w:r>
      <w:r w:rsidR="00760CFF">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 xml:space="preserve">and </w:t>
      </w:r>
      <m:oMath>
        <m:sSub>
          <m:sSubPr>
            <m:ctrlPr>
              <w:rPr>
                <w:rFonts w:ascii="Cambria Math" w:hAnsi="Cambria Math" w:cstheme="majorBidi"/>
                <w:i/>
                <w:sz w:val="24"/>
                <w:szCs w:val="24"/>
                <w:lang w:val="en-US"/>
              </w:rPr>
            </m:ctrlPr>
          </m:sSubPr>
          <m:e>
            <m:r>
              <m:rPr>
                <m:sty m:val="p"/>
              </m:rPr>
              <w:rPr>
                <w:rFonts w:ascii="Cambria Math" w:eastAsiaTheme="minorEastAsia" w:hAnsi="Cambria Math" w:cstheme="majorBidi"/>
                <w:sz w:val="24"/>
                <w:szCs w:val="24"/>
                <w:lang w:val="en-US"/>
              </w:rPr>
              <m:t>ε</m:t>
            </m:r>
          </m:e>
          <m:sub>
            <m:r>
              <w:rPr>
                <w:rFonts w:ascii="Cambria Math" w:hAnsi="Cambria Math" w:cstheme="majorBidi"/>
                <w:sz w:val="24"/>
                <w:szCs w:val="24"/>
                <w:lang w:val="en-US"/>
              </w:rPr>
              <m:t>it</m:t>
            </m:r>
          </m:sub>
        </m:sSub>
      </m:oMath>
      <w:r>
        <w:rPr>
          <w:rFonts w:asciiTheme="majorBidi" w:eastAsiaTheme="minorEastAsia" w:hAnsiTheme="majorBidi" w:cstheme="majorBidi"/>
          <w:sz w:val="24"/>
          <w:szCs w:val="24"/>
          <w:lang w:val="en-US"/>
        </w:rPr>
        <w:t xml:space="preserve"> is the vector of </w:t>
      </w:r>
      <w:r w:rsidR="00E67086">
        <w:rPr>
          <w:rFonts w:asciiTheme="majorBidi" w:eastAsiaTheme="minorEastAsia" w:hAnsiTheme="majorBidi" w:cstheme="majorBidi"/>
          <w:sz w:val="24"/>
          <w:szCs w:val="24"/>
          <w:lang w:val="en-US"/>
        </w:rPr>
        <w:t xml:space="preserve">composite </w:t>
      </w:r>
      <w:r>
        <w:rPr>
          <w:rFonts w:asciiTheme="majorBidi" w:eastAsiaTheme="minorEastAsia" w:hAnsiTheme="majorBidi" w:cstheme="majorBidi"/>
          <w:sz w:val="24"/>
          <w:szCs w:val="24"/>
          <w:lang w:val="en-US"/>
        </w:rPr>
        <w:t>structural shocks</w:t>
      </w:r>
      <w:r w:rsidR="00E67086">
        <w:rPr>
          <w:rFonts w:asciiTheme="majorBidi" w:eastAsiaTheme="minorEastAsia" w:hAnsiTheme="majorBidi" w:cstheme="majorBidi"/>
          <w:sz w:val="24"/>
          <w:szCs w:val="24"/>
          <w:lang w:val="en-US"/>
        </w:rPr>
        <w:t xml:space="preserve"> which </w:t>
      </w:r>
      <w:r w:rsidR="00A20F23">
        <w:rPr>
          <w:rFonts w:asciiTheme="majorBidi" w:eastAsiaTheme="minorEastAsia" w:hAnsiTheme="majorBidi" w:cstheme="majorBidi"/>
          <w:sz w:val="24"/>
          <w:szCs w:val="24"/>
          <w:lang w:val="en-US"/>
        </w:rPr>
        <w:t xml:space="preserve">may be </w:t>
      </w:r>
      <w:r w:rsidR="00E67086">
        <w:rPr>
          <w:rFonts w:asciiTheme="majorBidi" w:eastAsiaTheme="minorEastAsia" w:hAnsiTheme="majorBidi" w:cstheme="majorBidi"/>
          <w:sz w:val="24"/>
          <w:szCs w:val="24"/>
          <w:lang w:val="en-US"/>
        </w:rPr>
        <w:t>ind</w:t>
      </w:r>
      <w:r w:rsidR="00A20F23">
        <w:rPr>
          <w:rFonts w:asciiTheme="majorBidi" w:eastAsiaTheme="minorEastAsia" w:hAnsiTheme="majorBidi" w:cstheme="majorBidi"/>
          <w:sz w:val="24"/>
          <w:szCs w:val="24"/>
          <w:lang w:val="en-US"/>
        </w:rPr>
        <w:t>ependently distributed over</w:t>
      </w:r>
      <w:r w:rsidR="00F5399D">
        <w:rPr>
          <w:rFonts w:asciiTheme="majorBidi" w:eastAsiaTheme="minorEastAsia" w:hAnsiTheme="majorBidi" w:cstheme="majorBidi"/>
          <w:sz w:val="24"/>
          <w:szCs w:val="24"/>
          <w:lang w:val="en-US"/>
        </w:rPr>
        <w:t xml:space="preserve"> </w:t>
      </w:r>
      <w:r w:rsidR="00A20F23">
        <w:rPr>
          <w:rFonts w:asciiTheme="majorBidi" w:eastAsiaTheme="minorEastAsia" w:hAnsiTheme="majorBidi" w:cstheme="majorBidi"/>
          <w:sz w:val="24"/>
          <w:szCs w:val="24"/>
          <w:lang w:val="en-US"/>
        </w:rPr>
        <w:t>time and cross-sectionally dependent.</w:t>
      </w:r>
      <w:r>
        <w:rPr>
          <w:rFonts w:asciiTheme="majorBidi" w:eastAsiaTheme="minorEastAsia" w:hAnsiTheme="majorBidi" w:cstheme="majorBidi"/>
          <w:sz w:val="24"/>
          <w:szCs w:val="24"/>
          <w:lang w:val="en-US"/>
        </w:rPr>
        <w:t xml:space="preserve"> </w:t>
      </w:r>
      <w:r w:rsidR="00373A02">
        <w:rPr>
          <w:rFonts w:asciiTheme="majorBidi" w:eastAsiaTheme="minorEastAsia" w:hAnsiTheme="majorBidi" w:cstheme="majorBidi"/>
          <w:sz w:val="24"/>
          <w:szCs w:val="24"/>
          <w:lang w:val="en-US"/>
        </w:rPr>
        <w:t>Each composite structural shock</w:t>
      </w:r>
      <w:r w:rsidR="00E75C07">
        <w:rPr>
          <w:rFonts w:asciiTheme="majorBidi" w:eastAsiaTheme="minorEastAsia" w:hAnsiTheme="majorBidi" w:cstheme="majorBidi"/>
          <w:sz w:val="24"/>
          <w:szCs w:val="24"/>
          <w:lang w:val="en-US"/>
        </w:rPr>
        <w:t xml:space="preserve"> in the vector</w:t>
      </w:r>
      <w:r w:rsidR="00373A02">
        <w:rPr>
          <w:rFonts w:asciiTheme="majorBidi" w:eastAsiaTheme="minorEastAsia" w:hAnsiTheme="majorBidi" w:cstheme="majorBidi"/>
          <w:sz w:val="24"/>
          <w:szCs w:val="24"/>
          <w:lang w:val="en-US"/>
        </w:rPr>
        <w:t xml:space="preserve"> of</w:t>
      </w:r>
      <w:r w:rsidR="00E75C07">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m:rPr>
                <m:sty m:val="p"/>
              </m:rPr>
              <w:rPr>
                <w:rFonts w:ascii="Cambria Math" w:eastAsiaTheme="minorEastAsia" w:hAnsi="Cambria Math" w:cstheme="majorBidi"/>
                <w:sz w:val="24"/>
                <w:szCs w:val="24"/>
                <w:lang w:val="en-US"/>
              </w:rPr>
              <m:t>ε</m:t>
            </m:r>
          </m:e>
          <m:sub>
            <m:r>
              <w:rPr>
                <w:rFonts w:ascii="Cambria Math" w:hAnsi="Cambria Math" w:cstheme="majorBidi"/>
                <w:sz w:val="24"/>
                <w:szCs w:val="24"/>
                <w:lang w:val="en-US"/>
              </w:rPr>
              <m:t>it</m:t>
            </m:r>
          </m:sub>
        </m:sSub>
      </m:oMath>
      <w:r w:rsidR="00E23F72">
        <w:rPr>
          <w:rFonts w:asciiTheme="majorBidi" w:eastAsiaTheme="minorEastAsia" w:hAnsiTheme="majorBidi" w:cstheme="majorBidi"/>
          <w:sz w:val="24"/>
          <w:szCs w:val="24"/>
          <w:lang w:val="en-US"/>
        </w:rPr>
        <w:t xml:space="preserve"> </w:t>
      </w:r>
      <w:r w:rsidR="00373A02">
        <w:rPr>
          <w:rFonts w:asciiTheme="majorBidi" w:eastAsiaTheme="minorEastAsia" w:hAnsiTheme="majorBidi" w:cstheme="majorBidi"/>
          <w:sz w:val="24"/>
          <w:szCs w:val="24"/>
          <w:lang w:val="en-US"/>
        </w:rPr>
        <w:t>is decomposed into</w:t>
      </w:r>
      <w:r w:rsidR="00E75C07">
        <w:rPr>
          <w:rFonts w:asciiTheme="majorBidi" w:eastAsiaTheme="minorEastAsia" w:hAnsiTheme="majorBidi" w:cstheme="majorBidi"/>
          <w:sz w:val="24"/>
          <w:szCs w:val="24"/>
          <w:lang w:val="en-US"/>
        </w:rPr>
        <w:t xml:space="preserve"> </w:t>
      </w:r>
      <w:r w:rsidR="00373A02">
        <w:rPr>
          <w:rFonts w:asciiTheme="majorBidi" w:eastAsiaTheme="minorEastAsia" w:hAnsiTheme="majorBidi" w:cstheme="majorBidi"/>
          <w:sz w:val="24"/>
          <w:szCs w:val="24"/>
          <w:lang w:val="en-US"/>
        </w:rPr>
        <w:t>(</w:t>
      </w:r>
      <w:r w:rsidR="00E75C07">
        <w:rPr>
          <w:rFonts w:asciiTheme="majorBidi" w:eastAsiaTheme="minorEastAsia" w:hAnsiTheme="majorBidi" w:cstheme="majorBidi"/>
          <w:sz w:val="24"/>
          <w:szCs w:val="24"/>
          <w:lang w:val="en-US"/>
        </w:rPr>
        <w:t>M x 1)</w:t>
      </w:r>
      <w:r w:rsidR="00373A02">
        <w:rPr>
          <w:rFonts w:asciiTheme="majorBidi" w:eastAsiaTheme="minorEastAsia" w:hAnsiTheme="majorBidi" w:cstheme="majorBidi"/>
          <w:sz w:val="24"/>
          <w:szCs w:val="24"/>
          <w:lang w:val="en-US"/>
        </w:rPr>
        <w:t xml:space="preserve"> vector of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it</m:t>
            </m:r>
          </m:sub>
        </m:sSub>
      </m:oMath>
      <w:r w:rsidR="00F5399D">
        <w:rPr>
          <w:rFonts w:asciiTheme="majorBidi" w:eastAsiaTheme="minorEastAsia" w:hAnsiTheme="majorBidi" w:cstheme="majorBidi"/>
          <w:sz w:val="24"/>
          <w:szCs w:val="24"/>
          <w:lang w:val="en-US"/>
        </w:rPr>
        <w:t xml:space="preserve"> individual country-</w:t>
      </w:r>
      <w:r w:rsidR="00373A02">
        <w:rPr>
          <w:rFonts w:asciiTheme="majorBidi" w:eastAsiaTheme="minorEastAsia" w:hAnsiTheme="majorBidi" w:cstheme="majorBidi"/>
          <w:sz w:val="24"/>
          <w:szCs w:val="24"/>
          <w:lang w:val="en-US"/>
        </w:rPr>
        <w:t xml:space="preserve">specific idiosyncratic and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t</m:t>
            </m:r>
          </m:sub>
        </m:sSub>
      </m:oMath>
      <w:r w:rsidR="00373A02">
        <w:rPr>
          <w:rFonts w:asciiTheme="majorBidi" w:eastAsiaTheme="minorEastAsia" w:hAnsiTheme="majorBidi" w:cstheme="majorBidi"/>
          <w:sz w:val="24"/>
          <w:szCs w:val="24"/>
          <w:lang w:val="en-US"/>
        </w:rPr>
        <w:t xml:space="preserve"> orthogonal common shocks as follows:</w:t>
      </w:r>
    </w:p>
    <w:p w14:paraId="7FC51740" w14:textId="03C653FC" w:rsidR="00F86DE8" w:rsidRDefault="00AD2B19" w:rsidP="008B4A99">
      <w:pPr>
        <w:jc w:val="both"/>
        <w:rPr>
          <w:rFonts w:asciiTheme="majorBidi" w:eastAsiaTheme="minorEastAsia" w:hAnsiTheme="majorBidi" w:cstheme="majorBidi"/>
          <w:sz w:val="24"/>
          <w:szCs w:val="24"/>
          <w:lang w:val="en-US"/>
        </w:rPr>
      </w:pPr>
      <w:r w:rsidRPr="00403FC2">
        <w:rPr>
          <w:noProof/>
          <w:lang w:eastAsia="zh-CN"/>
        </w:rPr>
        <mc:AlternateContent>
          <mc:Choice Requires="wps">
            <w:drawing>
              <wp:anchor distT="45720" distB="45720" distL="114300" distR="114300" simplePos="0" relativeHeight="251648000" behindDoc="0" locked="0" layoutInCell="1" allowOverlap="1" wp14:anchorId="3396B0B3" wp14:editId="764DA7E7">
                <wp:simplePos x="0" y="0"/>
                <wp:positionH relativeFrom="column">
                  <wp:posOffset>4182745</wp:posOffset>
                </wp:positionH>
                <wp:positionV relativeFrom="paragraph">
                  <wp:posOffset>248920</wp:posOffset>
                </wp:positionV>
                <wp:extent cx="566420" cy="268605"/>
                <wp:effectExtent l="0" t="0" r="508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8605"/>
                        </a:xfrm>
                        <a:prstGeom prst="rect">
                          <a:avLst/>
                        </a:prstGeom>
                        <a:solidFill>
                          <a:srgbClr val="FFFFFF"/>
                        </a:solidFill>
                        <a:ln w="9525">
                          <a:noFill/>
                          <a:miter lim="800000"/>
                          <a:headEnd/>
                          <a:tailEnd/>
                        </a:ln>
                      </wps:spPr>
                      <wps:txbx>
                        <w:txbxContent>
                          <w:p w14:paraId="3E90CD22" w14:textId="732E5529" w:rsidR="000A4EB3" w:rsidRPr="007C020E" w:rsidRDefault="000A4EB3" w:rsidP="000B7AC1">
                            <w:r w:rsidRPr="007C020E">
                              <w:rPr>
                                <w:rFonts w:cstheme="minorHAnsi"/>
                              </w:rPr>
                              <w:t xml:space="preserve">ꓯ </w:t>
                            </w:r>
                            <w:proofErr w:type="spellStart"/>
                            <w:r w:rsidRPr="007C020E">
                              <w:rPr>
                                <w:rFonts w:cstheme="minorHAnsi"/>
                                <w:i/>
                                <w:iCs/>
                              </w:rPr>
                              <w:t>i</w:t>
                            </w:r>
                            <w:proofErr w:type="spellEnd"/>
                            <w:r w:rsidRPr="007C020E">
                              <w:rPr>
                                <w:rFonts w:cstheme="minorHAnsi"/>
                                <w:i/>
                                <w:iCs/>
                              </w:rPr>
                              <w:t>, t</w:t>
                            </w:r>
                            <w:r w:rsidRPr="007C020E">
                              <w:rPr>
                                <w:rFonts w:cstheme="minorHAnsi"/>
                              </w:rPr>
                              <w:t>,</w:t>
                            </w:r>
                          </w:p>
                          <w:p w14:paraId="1BC76C29" w14:textId="3FFE922E" w:rsidR="000A4EB3" w:rsidRDefault="000A4EB3" w:rsidP="00403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6B0B3" id="_x0000_t202" coordsize="21600,21600" o:spt="202" path="m,l,21600r21600,l21600,xe">
                <v:stroke joinstyle="miter"/>
                <v:path gradientshapeok="t" o:connecttype="rect"/>
              </v:shapetype>
              <v:shape id="Text Box 2" o:spid="_x0000_s1026" type="#_x0000_t202" style="position:absolute;left:0;text-align:left;margin-left:329.35pt;margin-top:19.6pt;width:44.6pt;height:21.1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" stroked="f">
                <v:textbox>
                  <w:txbxContent>
                    <w:p w14:paraId="3E90CD22" w14:textId="732E5529" w:rsidR="000A4EB3" w:rsidRPr="007C020E" w:rsidRDefault="000A4EB3" w:rsidP="000B7AC1">
                      <w:r w:rsidRPr="007C020E">
                        <w:rPr>
                          <w:rFonts w:cstheme="minorHAnsi"/>
                        </w:rPr>
                        <w:t xml:space="preserve">ꓯ </w:t>
                      </w:r>
                      <w:proofErr w:type="spellStart"/>
                      <w:r w:rsidRPr="007C020E">
                        <w:rPr>
                          <w:rFonts w:cstheme="minorHAnsi"/>
                          <w:i/>
                          <w:iCs/>
                        </w:rPr>
                        <w:t>i</w:t>
                      </w:r>
                      <w:proofErr w:type="spellEnd"/>
                      <w:r w:rsidRPr="007C020E">
                        <w:rPr>
                          <w:rFonts w:cstheme="minorHAnsi"/>
                          <w:i/>
                          <w:iCs/>
                        </w:rPr>
                        <w:t>, t</w:t>
                      </w:r>
                      <w:r w:rsidRPr="007C020E">
                        <w:rPr>
                          <w:rFonts w:cstheme="minorHAnsi"/>
                        </w:rPr>
                        <w:t>,</w:t>
                      </w:r>
                    </w:p>
                    <w:p w14:paraId="1BC76C29" w14:textId="3FFE922E" w:rsidR="000A4EB3" w:rsidRDefault="000A4EB3" w:rsidP="00403FC2"/>
                  </w:txbxContent>
                </v:textbox>
                <w10:wrap type="square"/>
              </v:shape>
            </w:pict>
          </mc:Fallback>
        </mc:AlternateContent>
      </w:r>
      <w:r w:rsidRPr="00403FC2">
        <w:rPr>
          <w:noProof/>
          <w:lang w:eastAsia="zh-CN"/>
        </w:rPr>
        <mc:AlternateContent>
          <mc:Choice Requires="wps">
            <w:drawing>
              <wp:anchor distT="45720" distB="45720" distL="114300" distR="114300" simplePos="0" relativeHeight="251645952" behindDoc="0" locked="0" layoutInCell="1" allowOverlap="1" wp14:anchorId="1022F19A" wp14:editId="48033D46">
                <wp:simplePos x="0" y="0"/>
                <wp:positionH relativeFrom="column">
                  <wp:posOffset>3528902</wp:posOffset>
                </wp:positionH>
                <wp:positionV relativeFrom="paragraph">
                  <wp:posOffset>240769</wp:posOffset>
                </wp:positionV>
                <wp:extent cx="786130" cy="276860"/>
                <wp:effectExtent l="0" t="0" r="0" b="88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76860"/>
                        </a:xfrm>
                        <a:prstGeom prst="rect">
                          <a:avLst/>
                        </a:prstGeom>
                        <a:solidFill>
                          <a:srgbClr val="FFFFFF"/>
                        </a:solidFill>
                        <a:ln w="9525">
                          <a:noFill/>
                          <a:miter lim="800000"/>
                          <a:headEnd/>
                          <a:tailEnd/>
                        </a:ln>
                      </wps:spPr>
                      <wps:txbx>
                        <w:txbxContent>
                          <w:p w14:paraId="333DED8A" w14:textId="78A7D2EC" w:rsidR="000A4EB3" w:rsidRDefault="000A4EB3" w:rsidP="00403FC2">
                            <w:r w:rsidRPr="007C020E">
                              <w:rPr>
                                <w:rFonts w:asciiTheme="majorBidi" w:eastAsiaTheme="minorEastAsia" w:hAnsiTheme="majorBidi" w:cstheme="majorBidi"/>
                                <w:noProof/>
                                <w:lang w:val="en-US"/>
                              </w:rPr>
                              <w:t>E</w:t>
                            </w:r>
                            <w:r>
                              <w:rPr>
                                <w:rFonts w:eastAsiaTheme="minorEastAsia" w:cstheme="minorHAnsi"/>
                                <w:noProof/>
                                <w:sz w:val="24"/>
                                <w:szCs w:val="24"/>
                                <w:lang w:val="en-US"/>
                              </w:rPr>
                              <w:t xml:space="preserve">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oMath>
                            <w:r>
                              <w:rPr>
                                <w:rFonts w:eastAsiaTheme="minorEastAsia" w:cstheme="minorHAnsi"/>
                                <w:noProof/>
                                <w:sz w:val="24"/>
                                <w:szCs w:val="24"/>
                                <w:lang w:val="en-US"/>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2F19A" id="_x0000_s1027" type="#_x0000_t202" style="position:absolute;left:0;text-align:left;margin-left:277.85pt;margin-top:18.95pt;width:61.9pt;height:21.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" stroked="f">
                <v:textbox>
                  <w:txbxContent>
                    <w:p w14:paraId="333DED8A" w14:textId="78A7D2EC" w:rsidR="000A4EB3" w:rsidRDefault="000A4EB3" w:rsidP="00403FC2">
                      <w:r w:rsidRPr="007C020E">
                        <w:rPr>
                          <w:rFonts w:asciiTheme="majorBidi" w:eastAsiaTheme="minorEastAsia" w:hAnsiTheme="majorBidi" w:cstheme="majorBidi"/>
                          <w:noProof/>
                          <w:lang w:val="en-US"/>
                        </w:rPr>
                        <w:t>E</w:t>
                      </w:r>
                      <w:r>
                        <w:rPr>
                          <w:rFonts w:eastAsiaTheme="minorEastAsia" w:cstheme="minorHAnsi"/>
                          <w:noProof/>
                          <w:sz w:val="24"/>
                          <w:szCs w:val="24"/>
                          <w:lang w:val="en-US"/>
                        </w:rPr>
                        <w:t xml:space="preserve">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oMath>
                      <w:r>
                        <w:rPr>
                          <w:rFonts w:eastAsiaTheme="minorEastAsia" w:cstheme="minorHAnsi"/>
                          <w:noProof/>
                          <w:sz w:val="24"/>
                          <w:szCs w:val="24"/>
                          <w:lang w:val="en-US"/>
                        </w:rPr>
                        <w:t xml:space="preserve">) = </w:t>
                      </w:r>
                    </w:p>
                  </w:txbxContent>
                </v:textbox>
                <w10:wrap type="square"/>
              </v:shape>
            </w:pict>
          </mc:Fallback>
        </mc:AlternateContent>
      </w:r>
      <w:r w:rsidRPr="00403FC2">
        <w:rPr>
          <w:noProof/>
          <w:lang w:eastAsia="zh-CN"/>
        </w:rPr>
        <mc:AlternateContent>
          <mc:Choice Requires="wps">
            <w:drawing>
              <wp:anchor distT="45720" distB="45720" distL="114300" distR="114300" simplePos="0" relativeHeight="251644928" behindDoc="0" locked="0" layoutInCell="1" allowOverlap="1" wp14:anchorId="360CB869" wp14:editId="623085E3">
                <wp:simplePos x="0" y="0"/>
                <wp:positionH relativeFrom="column">
                  <wp:posOffset>3036570</wp:posOffset>
                </wp:positionH>
                <wp:positionV relativeFrom="paragraph">
                  <wp:posOffset>269240</wp:posOffset>
                </wp:positionV>
                <wp:extent cx="537210" cy="2686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68605"/>
                        </a:xfrm>
                        <a:prstGeom prst="rect">
                          <a:avLst/>
                        </a:prstGeom>
                        <a:solidFill>
                          <a:srgbClr val="FFFFFF"/>
                        </a:solidFill>
                        <a:ln w="9525">
                          <a:noFill/>
                          <a:miter lim="800000"/>
                          <a:headEnd/>
                          <a:tailEnd/>
                        </a:ln>
                      </wps:spPr>
                      <wps:txbx>
                        <w:txbxContent>
                          <w:p w14:paraId="683F6649" w14:textId="5DC56819" w:rsidR="000A4EB3" w:rsidRDefault="000A4EB3" w:rsidP="00403FC2">
                            <w:r>
                              <w:rPr>
                                <w:rFonts w:cstheme="minorHAnsi"/>
                              </w:rPr>
                              <w:t xml:space="preserve">ꓯ </w:t>
                            </w:r>
                            <w:proofErr w:type="spellStart"/>
                            <w:r>
                              <w:rPr>
                                <w:rFonts w:cstheme="minorHAnsi"/>
                                <w:i/>
                                <w:iCs/>
                              </w:rPr>
                              <w:t>i</w:t>
                            </w:r>
                            <w:proofErr w:type="spellEnd"/>
                            <w:r w:rsidRPr="00403FC2">
                              <w:rPr>
                                <w:rFonts w:cstheme="minorHAnsi"/>
                                <w:i/>
                                <w:iCs/>
                              </w:rPr>
                              <w:t>,</w:t>
                            </w:r>
                            <w:r>
                              <w:rPr>
                                <w:rFonts w:cstheme="minorHAnsi"/>
                                <w:i/>
                                <w:iCs/>
                              </w:rPr>
                              <w:t xml:space="preserve"> t</w:t>
                            </w:r>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CB869" id="_x0000_s1028" type="#_x0000_t202" style="position:absolute;left:0;text-align:left;margin-left:239.1pt;margin-top:21.2pt;width:42.3pt;height:21.1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" stroked="f">
                <v:textbox>
                  <w:txbxContent>
                    <w:p w14:paraId="683F6649" w14:textId="5DC56819" w:rsidR="000A4EB3" w:rsidRDefault="000A4EB3" w:rsidP="00403FC2">
                      <w:r>
                        <w:rPr>
                          <w:rFonts w:cstheme="minorHAnsi"/>
                        </w:rPr>
                        <w:t xml:space="preserve">ꓯ </w:t>
                      </w:r>
                      <w:proofErr w:type="spellStart"/>
                      <w:r>
                        <w:rPr>
                          <w:rFonts w:cstheme="minorHAnsi"/>
                          <w:i/>
                          <w:iCs/>
                        </w:rPr>
                        <w:t>i</w:t>
                      </w:r>
                      <w:proofErr w:type="spellEnd"/>
                      <w:r w:rsidRPr="00403FC2">
                        <w:rPr>
                          <w:rFonts w:cstheme="minorHAnsi"/>
                          <w:i/>
                          <w:iCs/>
                        </w:rPr>
                        <w:t>,</w:t>
                      </w:r>
                      <w:r>
                        <w:rPr>
                          <w:rFonts w:cstheme="minorHAnsi"/>
                          <w:i/>
                          <w:iCs/>
                        </w:rPr>
                        <w:t xml:space="preserve"> t</w:t>
                      </w:r>
                      <w:r>
                        <w:rPr>
                          <w:rFonts w:cstheme="minorHAnsi"/>
                        </w:rPr>
                        <w:t>,</w:t>
                      </w:r>
                    </w:p>
                  </w:txbxContent>
                </v:textbox>
                <w10:wrap type="square"/>
              </v:shape>
            </w:pict>
          </mc:Fallback>
        </mc:AlternateContent>
      </w: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643904" behindDoc="0" locked="0" layoutInCell="1" allowOverlap="1" wp14:anchorId="2AC2DF3B" wp14:editId="5EA94DE9">
                <wp:simplePos x="0" y="0"/>
                <wp:positionH relativeFrom="column">
                  <wp:posOffset>2941075</wp:posOffset>
                </wp:positionH>
                <wp:positionV relativeFrom="paragraph">
                  <wp:posOffset>120774</wp:posOffset>
                </wp:positionV>
                <wp:extent cx="45719" cy="591185"/>
                <wp:effectExtent l="0" t="0" r="12065" b="18415"/>
                <wp:wrapNone/>
                <wp:docPr id="6" name="Right Bracket 6"/>
                <wp:cNvGraphicFramePr/>
                <a:graphic xmlns:a="http://schemas.openxmlformats.org/drawingml/2006/main">
                  <a:graphicData uri="http://schemas.microsoft.com/office/word/2010/wordprocessingShape">
                    <wps:wsp>
                      <wps:cNvSpPr/>
                      <wps:spPr>
                        <a:xfrm>
                          <a:off x="0" y="0"/>
                          <a:ext cx="45719" cy="59118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76C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 o:spid="_x0000_s1026" type="#_x0000_t86" style="position:absolute;margin-left:231.6pt;margin-top:9.5pt;width:3.6pt;height:4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" adj="139" strokecolor="black [3213]" strokeweight=".5pt">
                <v:stroke joinstyle="miter"/>
              </v:shape>
            </w:pict>
          </mc:Fallback>
        </mc:AlternateContent>
      </w:r>
      <w:r>
        <w:rPr>
          <w:rFonts w:ascii="Cambria Math" w:hAnsi="Cambria Math" w:cstheme="majorBidi"/>
          <w:i/>
          <w:noProof/>
          <w:sz w:val="24"/>
          <w:szCs w:val="24"/>
          <w:lang w:eastAsia="zh-CN"/>
        </w:rPr>
        <mc:AlternateContent>
          <mc:Choice Requires="wps">
            <w:drawing>
              <wp:anchor distT="45720" distB="45720" distL="114300" distR="114300" simplePos="0" relativeHeight="251639808" behindDoc="0" locked="0" layoutInCell="1" allowOverlap="1" wp14:anchorId="65838221" wp14:editId="031C89F5">
                <wp:simplePos x="0" y="0"/>
                <wp:positionH relativeFrom="column">
                  <wp:posOffset>2625090</wp:posOffset>
                </wp:positionH>
                <wp:positionV relativeFrom="paragraph">
                  <wp:posOffset>128270</wp:posOffset>
                </wp:positionV>
                <wp:extent cx="273050" cy="3016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01625"/>
                        </a:xfrm>
                        <a:prstGeom prst="rect">
                          <a:avLst/>
                        </a:prstGeom>
                        <a:solidFill>
                          <a:srgbClr val="FFFFFF"/>
                        </a:solidFill>
                        <a:ln w="9525">
                          <a:noFill/>
                          <a:miter lim="800000"/>
                          <a:headEnd/>
                          <a:tailEnd/>
                        </a:ln>
                      </wps:spPr>
                      <wps:txbx>
                        <w:txbxContent>
                          <w:p w14:paraId="133EEB19" w14:textId="1C0156A6" w:rsidR="000A4EB3" w:rsidRPr="007C020E" w:rsidRDefault="000A4EB3" w:rsidP="008B4A99">
                            <w:pPr>
                              <w:rPr>
                                <w:rFonts w:asciiTheme="majorBidi" w:hAnsiTheme="majorBidi" w:cstheme="majorBidi"/>
                              </w:rPr>
                            </w:pPr>
                            <w:r w:rsidRPr="007C020E">
                              <w:rPr>
                                <w:rFonts w:asciiTheme="majorBidi" w:hAnsiTheme="majorBidi" w:cstheme="majorBidi"/>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38221" id="_x0000_s1029" type="#_x0000_t202" style="position:absolute;left:0;text-align:left;margin-left:206.7pt;margin-top:10.1pt;width:21.5pt;height:23.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" stroked="f">
                <v:textbox>
                  <w:txbxContent>
                    <w:p w14:paraId="133EEB19" w14:textId="1C0156A6" w:rsidR="000A4EB3" w:rsidRPr="007C020E" w:rsidRDefault="000A4EB3" w:rsidP="008B4A99">
                      <w:pPr>
                        <w:rPr>
                          <w:rFonts w:asciiTheme="majorBidi" w:hAnsiTheme="majorBidi" w:cstheme="majorBidi"/>
                        </w:rPr>
                      </w:pPr>
                      <w:r w:rsidRPr="007C020E">
                        <w:rPr>
                          <w:rFonts w:asciiTheme="majorBidi" w:hAnsiTheme="majorBidi" w:cstheme="majorBidi"/>
                        </w:rPr>
                        <w:t>0</w:t>
                      </w:r>
                    </w:p>
                  </w:txbxContent>
                </v:textbox>
                <w10:wrap type="square"/>
              </v:shape>
            </w:pict>
          </mc:Fallback>
        </mc:AlternateContent>
      </w:r>
      <w:r>
        <w:rPr>
          <w:rFonts w:ascii="Cambria Math" w:hAnsi="Cambria Math" w:cstheme="majorBidi"/>
          <w:i/>
          <w:noProof/>
          <w:sz w:val="24"/>
          <w:szCs w:val="24"/>
          <w:lang w:eastAsia="zh-CN"/>
        </w:rPr>
        <mc:AlternateContent>
          <mc:Choice Requires="wps">
            <w:drawing>
              <wp:anchor distT="45720" distB="45720" distL="114300" distR="114300" simplePos="0" relativeHeight="251638784" behindDoc="0" locked="0" layoutInCell="1" allowOverlap="1" wp14:anchorId="45372124" wp14:editId="345BCA43">
                <wp:simplePos x="0" y="0"/>
                <wp:positionH relativeFrom="column">
                  <wp:posOffset>2058242</wp:posOffset>
                </wp:positionH>
                <wp:positionV relativeFrom="paragraph">
                  <wp:posOffset>123641</wp:posOffset>
                </wp:positionV>
                <wp:extent cx="450850" cy="301625"/>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01625"/>
                        </a:xfrm>
                        <a:prstGeom prst="rect">
                          <a:avLst/>
                        </a:prstGeom>
                        <a:solidFill>
                          <a:srgbClr val="FFFFFF"/>
                        </a:solidFill>
                        <a:ln w="9525">
                          <a:noFill/>
                          <a:miter lim="800000"/>
                          <a:headEnd/>
                          <a:tailEnd/>
                        </a:ln>
                      </wps:spPr>
                      <wps:txbx>
                        <w:txbxContent>
                          <w:p w14:paraId="3E0436EE" w14:textId="3449BC4A" w:rsidR="000A4EB3" w:rsidRPr="007C020E" w:rsidRDefault="00000000" w:rsidP="008B4A99">
                            <m:oMathPara>
                              <m:oMath>
                                <m:sSub>
                                  <m:sSubPr>
                                    <m:ctrlPr>
                                      <w:rPr>
                                        <w:rFonts w:ascii="Cambria Math" w:hAnsi="Cambria Math" w:cstheme="majorBidi"/>
                                        <w:i/>
                                        <w:lang w:val="en-US"/>
                                      </w:rPr>
                                    </m:ctrlPr>
                                  </m:sSubPr>
                                  <m:e>
                                    <m:r>
                                      <m:rPr>
                                        <m:sty m:val="p"/>
                                      </m:rPr>
                                      <w:rPr>
                                        <w:rFonts w:ascii="Cambria Math" w:eastAsiaTheme="minorEastAsia" w:hAnsi="Cambria Math"/>
                                        <w:noProof/>
                                        <w:lang w:val="en-US"/>
                                      </w:rPr>
                                      <m:t>Ω</m:t>
                                    </m:r>
                                  </m:e>
                                  <m:sub>
                                    <m:r>
                                      <w:rPr>
                                        <w:rFonts w:ascii="Cambria Math" w:hAnsi="Cambria Math" w:cstheme="majorBidi"/>
                                        <w:lang w:val="en-US"/>
                                      </w:rPr>
                                      <m:t>i,</m:t>
                                    </m:r>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t</m:t>
                                        </m:r>
                                      </m:sub>
                                    </m:sSub>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72124" id="_x0000_s1030" type="#_x0000_t202" style="position:absolute;left:0;text-align:left;margin-left:162.05pt;margin-top:9.75pt;width:35.5pt;height:23.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DDwIAAPwDAAAOAAAAZHJzL2Uyb0RvYy54bWysU9uO0zAQfUfiHyy/06SlXbpR09XSpQhp&#10;uUgLH+A4TmPheMzYbbJ8PWMn2y3whvCD5fF4zs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" stroked="f">
                <v:textbox>
                  <w:txbxContent>
                    <w:p w14:paraId="3E0436EE" w14:textId="3449BC4A" w:rsidR="000A4EB3" w:rsidRPr="007C020E" w:rsidRDefault="00000000" w:rsidP="008B4A99">
                      <m:oMathPara>
                        <m:oMath>
                          <m:sSub>
                            <m:sSubPr>
                              <m:ctrlPr>
                                <w:rPr>
                                  <w:rFonts w:ascii="Cambria Math" w:hAnsi="Cambria Math" w:cstheme="majorBidi"/>
                                  <w:i/>
                                  <w:lang w:val="en-US"/>
                                </w:rPr>
                              </m:ctrlPr>
                            </m:sSubPr>
                            <m:e>
                              <m:r>
                                <m:rPr>
                                  <m:sty m:val="p"/>
                                </m:rPr>
                                <w:rPr>
                                  <w:rFonts w:ascii="Cambria Math" w:eastAsiaTheme="minorEastAsia" w:hAnsi="Cambria Math"/>
                                  <w:noProof/>
                                  <w:lang w:val="en-US"/>
                                </w:rPr>
                                <m:t>Ω</m:t>
                              </m:r>
                            </m:e>
                            <m:sub>
                              <m:r>
                                <w:rPr>
                                  <w:rFonts w:ascii="Cambria Math" w:hAnsi="Cambria Math" w:cstheme="majorBidi"/>
                                  <w:lang w:val="en-US"/>
                                </w:rPr>
                                <m:t>i,</m:t>
                              </m:r>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t</m:t>
                                  </m:r>
                                </m:sub>
                              </m:sSub>
                            </m:sub>
                          </m:sSub>
                        </m:oMath>
                      </m:oMathPara>
                    </w:p>
                  </w:txbxContent>
                </v:textbox>
                <w10:wrap type="square"/>
              </v:shape>
            </w:pict>
          </mc:Fallback>
        </mc:AlternateContent>
      </w:r>
      <w:r w:rsidRPr="00F86DE8">
        <w:rPr>
          <w:noProof/>
          <w:lang w:eastAsia="zh-CN"/>
        </w:rPr>
        <mc:AlternateContent>
          <mc:Choice Requires="wps">
            <w:drawing>
              <wp:anchor distT="45720" distB="45720" distL="114300" distR="114300" simplePos="0" relativeHeight="251640832" behindDoc="0" locked="0" layoutInCell="1" allowOverlap="1" wp14:anchorId="25A8D60B" wp14:editId="763F6B9C">
                <wp:simplePos x="0" y="0"/>
                <wp:positionH relativeFrom="column">
                  <wp:posOffset>2485385</wp:posOffset>
                </wp:positionH>
                <wp:positionV relativeFrom="paragraph">
                  <wp:posOffset>467561</wp:posOffset>
                </wp:positionV>
                <wp:extent cx="512445" cy="33083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30835"/>
                        </a:xfrm>
                        <a:prstGeom prst="rect">
                          <a:avLst/>
                        </a:prstGeom>
                        <a:solidFill>
                          <a:srgbClr val="FFFFFF"/>
                        </a:solidFill>
                        <a:ln w="9525">
                          <a:noFill/>
                          <a:miter lim="800000"/>
                          <a:headEnd/>
                          <a:tailEnd/>
                        </a:ln>
                      </wps:spPr>
                      <wps:txbx>
                        <w:txbxContent>
                          <w:p w14:paraId="6901B168" w14:textId="0421570F" w:rsidR="000A4EB3" w:rsidRPr="007C020E" w:rsidRDefault="00000000" w:rsidP="00F86DE8">
                            <m:oMathPara>
                              <m:oMath>
                                <m:sSub>
                                  <m:sSubPr>
                                    <m:ctrlPr>
                                      <w:rPr>
                                        <w:rFonts w:ascii="Cambria Math" w:hAnsi="Cambria Math" w:cstheme="majorBidi"/>
                                        <w:i/>
                                        <w:lang w:val="en-US"/>
                                      </w:rPr>
                                    </m:ctrlPr>
                                  </m:sSubPr>
                                  <m:e>
                                    <m:r>
                                      <m:rPr>
                                        <m:sty m:val="p"/>
                                      </m:rPr>
                                      <w:rPr>
                                        <w:rFonts w:ascii="Cambria Math" w:eastAsiaTheme="minorEastAsia" w:hAnsi="Cambria Math"/>
                                        <w:noProof/>
                                        <w:lang w:val="en-US"/>
                                      </w:rPr>
                                      <m:t>Ω</m:t>
                                    </m:r>
                                  </m:e>
                                  <m:sub>
                                    <m:r>
                                      <w:rPr>
                                        <w:rFonts w:ascii="Cambria Math" w:hAnsi="Cambria Math" w:cstheme="majorBidi"/>
                                        <w:lang w:val="en-US"/>
                                      </w:rPr>
                                      <m:t>i,</m:t>
                                    </m:r>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t</m:t>
                                        </m:r>
                                      </m:sub>
                                    </m:sSub>
                                  </m:sub>
                                </m:sSub>
                              </m:oMath>
                            </m:oMathPara>
                          </w:p>
                          <w:p w14:paraId="00FFDD12" w14:textId="77777777" w:rsidR="000A4EB3" w:rsidRDefault="000A4EB3" w:rsidP="00F86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8D60B" id="Text Box 3" o:spid="_x0000_s1031" type="#_x0000_t202" style="position:absolute;left:0;text-align:left;margin-left:195.7pt;margin-top:36.8pt;width:40.35pt;height:26.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" stroked="f">
                <v:textbox>
                  <w:txbxContent>
                    <w:p w14:paraId="6901B168" w14:textId="0421570F" w:rsidR="000A4EB3" w:rsidRPr="007C020E" w:rsidRDefault="00000000" w:rsidP="00F86DE8">
                      <m:oMathPara>
                        <m:oMath>
                          <m:sSub>
                            <m:sSubPr>
                              <m:ctrlPr>
                                <w:rPr>
                                  <w:rFonts w:ascii="Cambria Math" w:hAnsi="Cambria Math" w:cstheme="majorBidi"/>
                                  <w:i/>
                                  <w:lang w:val="en-US"/>
                                </w:rPr>
                              </m:ctrlPr>
                            </m:sSubPr>
                            <m:e>
                              <m:r>
                                <m:rPr>
                                  <m:sty m:val="p"/>
                                </m:rPr>
                                <w:rPr>
                                  <w:rFonts w:ascii="Cambria Math" w:eastAsiaTheme="minorEastAsia" w:hAnsi="Cambria Math"/>
                                  <w:noProof/>
                                  <w:lang w:val="en-US"/>
                                </w:rPr>
                                <m:t>Ω</m:t>
                              </m:r>
                            </m:e>
                            <m:sub>
                              <m:r>
                                <w:rPr>
                                  <w:rFonts w:ascii="Cambria Math" w:hAnsi="Cambria Math" w:cstheme="majorBidi"/>
                                  <w:lang w:val="en-US"/>
                                </w:rPr>
                                <m:t>i,</m:t>
                              </m:r>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t</m:t>
                                  </m:r>
                                </m:sub>
                              </m:sSub>
                            </m:sub>
                          </m:sSub>
                        </m:oMath>
                      </m:oMathPara>
                    </w:p>
                    <w:p w14:paraId="00FFDD12" w14:textId="77777777" w:rsidR="000A4EB3" w:rsidRDefault="000A4EB3" w:rsidP="00F86DE8"/>
                  </w:txbxContent>
                </v:textbox>
                <w10:wrap type="square"/>
              </v:shape>
            </w:pict>
          </mc:Fallback>
        </mc:AlternateContent>
      </w:r>
      <w:r w:rsidRPr="00F86DE8">
        <w:rPr>
          <w:noProof/>
          <w:lang w:eastAsia="zh-CN"/>
        </w:rPr>
        <mc:AlternateContent>
          <mc:Choice Requires="wps">
            <w:drawing>
              <wp:anchor distT="45720" distB="45720" distL="114300" distR="114300" simplePos="0" relativeHeight="251641856" behindDoc="0" locked="0" layoutInCell="1" allowOverlap="1" wp14:anchorId="25D856A2" wp14:editId="44E49575">
                <wp:simplePos x="0" y="0"/>
                <wp:positionH relativeFrom="column">
                  <wp:posOffset>2101215</wp:posOffset>
                </wp:positionH>
                <wp:positionV relativeFrom="paragraph">
                  <wp:posOffset>468630</wp:posOffset>
                </wp:positionV>
                <wp:extent cx="27305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01625"/>
                        </a:xfrm>
                        <a:prstGeom prst="rect">
                          <a:avLst/>
                        </a:prstGeom>
                        <a:solidFill>
                          <a:srgbClr val="FFFFFF"/>
                        </a:solidFill>
                        <a:ln w="9525">
                          <a:noFill/>
                          <a:miter lim="800000"/>
                          <a:headEnd/>
                          <a:tailEnd/>
                        </a:ln>
                      </wps:spPr>
                      <wps:txbx>
                        <w:txbxContent>
                          <w:p w14:paraId="3EA509A5" w14:textId="77777777" w:rsidR="000A4EB3" w:rsidRPr="007C020E" w:rsidRDefault="000A4EB3" w:rsidP="00F86DE8">
                            <w:pPr>
                              <w:rPr>
                                <w:rFonts w:asciiTheme="majorBidi" w:hAnsiTheme="majorBidi" w:cstheme="majorBidi"/>
                              </w:rPr>
                            </w:pPr>
                            <w:r w:rsidRPr="007C020E">
                              <w:rPr>
                                <w:rFonts w:asciiTheme="majorBidi" w:hAnsiTheme="majorBidi" w:cstheme="majorBidi"/>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56A2" id="Text Box 4" o:spid="_x0000_s1032" type="#_x0000_t202" style="position:absolute;left:0;text-align:left;margin-left:165.45pt;margin-top:36.9pt;width:21.5pt;height:23.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qxEAIAAPw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" stroked="f">
                <v:textbox>
                  <w:txbxContent>
                    <w:p w14:paraId="3EA509A5" w14:textId="77777777" w:rsidR="000A4EB3" w:rsidRPr="007C020E" w:rsidRDefault="000A4EB3" w:rsidP="00F86DE8">
                      <w:pPr>
                        <w:rPr>
                          <w:rFonts w:asciiTheme="majorBidi" w:hAnsiTheme="majorBidi" w:cstheme="majorBidi"/>
                        </w:rPr>
                      </w:pPr>
                      <w:r w:rsidRPr="007C020E">
                        <w:rPr>
                          <w:rFonts w:asciiTheme="majorBidi" w:hAnsiTheme="majorBidi" w:cstheme="majorBidi"/>
                        </w:rPr>
                        <w:t>0</w:t>
                      </w:r>
                    </w:p>
                  </w:txbxContent>
                </v:textbox>
                <w10:wrap type="square"/>
              </v:shape>
            </w:pict>
          </mc:Fallback>
        </mc:AlternateContent>
      </w: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642880" behindDoc="0" locked="0" layoutInCell="1" allowOverlap="1" wp14:anchorId="10C75631" wp14:editId="1B818F04">
                <wp:simplePos x="0" y="0"/>
                <wp:positionH relativeFrom="column">
                  <wp:posOffset>2056231</wp:posOffset>
                </wp:positionH>
                <wp:positionV relativeFrom="paragraph">
                  <wp:posOffset>125227</wp:posOffset>
                </wp:positionV>
                <wp:extent cx="45719" cy="591254"/>
                <wp:effectExtent l="0" t="0" r="12065" b="18415"/>
                <wp:wrapNone/>
                <wp:docPr id="5" name="Left Bracket 5"/>
                <wp:cNvGraphicFramePr/>
                <a:graphic xmlns:a="http://schemas.openxmlformats.org/drawingml/2006/main">
                  <a:graphicData uri="http://schemas.microsoft.com/office/word/2010/wordprocessingShape">
                    <wps:wsp>
                      <wps:cNvSpPr/>
                      <wps:spPr>
                        <a:xfrm>
                          <a:off x="0" y="0"/>
                          <a:ext cx="45719" cy="591254"/>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8C7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 o:spid="_x0000_s1026" type="#_x0000_t85" style="position:absolute;margin-left:161.9pt;margin-top:9.85pt;width:3.6pt;height: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" adj="139" strokecolor="black [3213]" strokeweight=".5pt">
                <v:stroke joinstyle="miter"/>
              </v:shape>
            </w:pict>
          </mc:Fallback>
        </mc:AlternateContent>
      </w:r>
    </w:p>
    <w:p w14:paraId="12E15E72" w14:textId="73B56F19" w:rsidR="00F86DE8" w:rsidRPr="007C020E" w:rsidRDefault="00000000" w:rsidP="00F86DE8">
      <w:pPr>
        <w:jc w:val="both"/>
        <w:rPr>
          <w:noProof/>
          <w:lang w:eastAsia="zh-CN"/>
        </w:rPr>
      </w:pP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ε</m:t>
            </m:r>
          </m:e>
          <m:sub>
            <m:r>
              <w:rPr>
                <w:rFonts w:ascii="Cambria Math" w:hAnsi="Cambria Math" w:cstheme="majorBidi"/>
                <w:lang w:val="en-US"/>
              </w:rPr>
              <m:t>it</m:t>
            </m:r>
          </m:sub>
        </m:sSub>
      </m:oMath>
      <w:r w:rsidR="002928F1" w:rsidRPr="007C020E">
        <w:rPr>
          <w:rFonts w:eastAsiaTheme="minorEastAsia"/>
          <w:noProof/>
          <w:lang w:val="en-US"/>
        </w:rPr>
        <w:t xml:space="preserve">=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Ʌ</m:t>
            </m:r>
          </m:e>
          <m:sub>
            <m:r>
              <w:rPr>
                <w:rFonts w:ascii="Cambria Math" w:eastAsiaTheme="minorEastAsia" w:hAnsi="Cambria Math" w:cstheme="majorBidi"/>
                <w:lang w:val="en-US"/>
              </w:rPr>
              <m:t>i</m:t>
            </m:r>
          </m:sub>
        </m:sSub>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t</m:t>
            </m:r>
          </m:sub>
        </m:sSub>
      </m:oMath>
      <w:r w:rsidR="008B4A99" w:rsidRPr="007C020E">
        <w:rPr>
          <w:rFonts w:asciiTheme="majorBidi" w:eastAsiaTheme="minorEastAsia" w:hAnsiTheme="majorBidi" w:cstheme="majorBidi"/>
          <w:lang w:val="en-US"/>
        </w:rPr>
        <w:t xml:space="preserve"> </w:t>
      </w:r>
      <w:r w:rsidR="002928F1" w:rsidRPr="007C020E">
        <w:rPr>
          <w:rFonts w:eastAsiaTheme="minorEastAsia"/>
          <w:noProof/>
          <w:lang w:val="en-US"/>
        </w:rPr>
        <w:t>+</w:t>
      </w:r>
      <m:oMath>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it</m:t>
            </m:r>
          </m:sub>
        </m:sSub>
      </m:oMath>
      <w:r w:rsidR="002928F1" w:rsidRPr="007C020E">
        <w:rPr>
          <w:rFonts w:eastAsiaTheme="minorEastAsia"/>
          <w:noProof/>
          <w:lang w:val="en-US"/>
        </w:rPr>
        <w:t xml:space="preserve"> </w:t>
      </w:r>
      <w:r w:rsidR="002928F1" w:rsidRPr="007C020E">
        <w:rPr>
          <w:rFonts w:asciiTheme="majorBidi" w:eastAsiaTheme="minorEastAsia" w:hAnsiTheme="majorBidi" w:cstheme="majorBidi"/>
          <w:noProof/>
          <w:lang w:val="en-US"/>
        </w:rPr>
        <w:t>where</w:t>
      </w:r>
      <w:r w:rsidR="002928F1" w:rsidRPr="007C020E">
        <w:rPr>
          <w:rFonts w:eastAsiaTheme="minorEastAsia"/>
          <w:noProof/>
          <w:lang w:val="en-US"/>
        </w:rPr>
        <w:t xml:space="preserve"> </w:t>
      </w:r>
      <w:r w:rsidR="002928F1" w:rsidRPr="007C020E">
        <w:rPr>
          <w:rFonts w:eastAsiaTheme="minorEastAsia" w:cstheme="minorHAnsi"/>
          <w:noProof/>
          <w:lang w:val="en-US"/>
        </w:rPr>
        <w:t>E</w:t>
      </w:r>
      <w:r w:rsidR="002928F1" w:rsidRPr="007C020E">
        <w:rPr>
          <w:rFonts w:eastAsiaTheme="minorEastAsia"/>
          <w:noProof/>
          <w:lang w:val="en-US"/>
        </w:rPr>
        <w:t xml:space="preserve"> (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oMath>
      <w:r w:rsidR="002928F1" w:rsidRPr="007C020E">
        <w:rPr>
          <w:rFonts w:eastAsiaTheme="minorEastAsia"/>
          <w:noProof/>
          <w:lang w:val="en-US"/>
        </w:rPr>
        <w:t xml:space="preserve">) = </w:t>
      </w:r>
    </w:p>
    <w:p w14:paraId="4D19F1FF" w14:textId="77777777" w:rsidR="00F9175B" w:rsidRPr="007C020E" w:rsidRDefault="00F9175B" w:rsidP="00373A02">
      <w:pPr>
        <w:jc w:val="both"/>
        <w:rPr>
          <w:noProof/>
          <w:lang w:eastAsia="zh-CN"/>
        </w:rPr>
      </w:pPr>
    </w:p>
    <w:p w14:paraId="3C05E497" w14:textId="5EC52B45" w:rsidR="00F86DE8" w:rsidRPr="007C020E" w:rsidRDefault="0096442C" w:rsidP="00373A02">
      <w:pPr>
        <w:jc w:val="both"/>
        <w:rPr>
          <w:noProof/>
          <w:sz w:val="24"/>
          <w:szCs w:val="24"/>
          <w:lang w:eastAsia="zh-CN"/>
        </w:rPr>
      </w:pPr>
      <w:r w:rsidRPr="007C020E">
        <w:rPr>
          <w:noProof/>
          <w:sz w:val="24"/>
          <w:szCs w:val="24"/>
          <w:lang w:eastAsia="zh-CN"/>
        </w:rPr>
        <mc:AlternateContent>
          <mc:Choice Requires="wps">
            <w:drawing>
              <wp:anchor distT="45720" distB="45720" distL="114300" distR="114300" simplePos="0" relativeHeight="251652096" behindDoc="0" locked="0" layoutInCell="1" allowOverlap="1" wp14:anchorId="491C4506" wp14:editId="575DCF1C">
                <wp:simplePos x="0" y="0"/>
                <wp:positionH relativeFrom="column">
                  <wp:posOffset>3495675</wp:posOffset>
                </wp:positionH>
                <wp:positionV relativeFrom="paragraph">
                  <wp:posOffset>177800</wp:posOffset>
                </wp:positionV>
                <wp:extent cx="380365" cy="330200"/>
                <wp:effectExtent l="0" t="0" r="63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30200"/>
                        </a:xfrm>
                        <a:prstGeom prst="rect">
                          <a:avLst/>
                        </a:prstGeom>
                        <a:solidFill>
                          <a:srgbClr val="FFFFFF"/>
                        </a:solidFill>
                        <a:ln w="9525">
                          <a:noFill/>
                          <a:miter lim="800000"/>
                          <a:headEnd/>
                          <a:tailEnd/>
                        </a:ln>
                      </wps:spPr>
                      <wps:txbx>
                        <w:txbxContent>
                          <w:p w14:paraId="4C2D3D7E" w14:textId="66B1862D" w:rsidR="000A4EB3" w:rsidRPr="007C020E" w:rsidRDefault="000A4EB3" w:rsidP="001D17A6">
                            <w:pPr>
                              <w:rPr>
                                <w:rFonts w:asciiTheme="majorBidi" w:hAnsiTheme="majorBidi" w:cstheme="majorBidi"/>
                              </w:rPr>
                            </w:pPr>
                            <w:r w:rsidRPr="007C020E">
                              <w:rPr>
                                <w:rFonts w:asciiTheme="majorBidi" w:hAnsiTheme="majorBidi" w:cstheme="majorBidi"/>
                              </w:rPr>
                              <w:t>(2)</w:t>
                            </w:r>
                          </w:p>
                          <w:p w14:paraId="7E9CD6BF" w14:textId="77777777" w:rsidR="000A4EB3" w:rsidRDefault="000A4EB3" w:rsidP="001D1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C4506" id="_x0000_s1033" type="#_x0000_t202" style="position:absolute;left:0;text-align:left;margin-left:275.25pt;margin-top:14pt;width:29.95pt;height:2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" stroked="f">
                <v:textbox>
                  <w:txbxContent>
                    <w:p w14:paraId="4C2D3D7E" w14:textId="66B1862D" w:rsidR="000A4EB3" w:rsidRPr="007C020E" w:rsidRDefault="000A4EB3" w:rsidP="001D17A6">
                      <w:pPr>
                        <w:rPr>
                          <w:rFonts w:asciiTheme="majorBidi" w:hAnsiTheme="majorBidi" w:cstheme="majorBidi"/>
                        </w:rPr>
                      </w:pPr>
                      <w:r w:rsidRPr="007C020E">
                        <w:rPr>
                          <w:rFonts w:asciiTheme="majorBidi" w:hAnsiTheme="majorBidi" w:cstheme="majorBidi"/>
                        </w:rPr>
                        <w:t>(2)</w:t>
                      </w:r>
                    </w:p>
                    <w:p w14:paraId="7E9CD6BF" w14:textId="77777777" w:rsidR="000A4EB3" w:rsidRDefault="000A4EB3" w:rsidP="001D17A6"/>
                  </w:txbxContent>
                </v:textbox>
                <w10:wrap type="square"/>
              </v:shape>
            </w:pict>
          </mc:Fallback>
        </mc:AlternateContent>
      </w:r>
      <w:r w:rsidRPr="007C020E">
        <w:rPr>
          <w:noProof/>
          <w:sz w:val="24"/>
          <w:szCs w:val="24"/>
          <w:lang w:eastAsia="zh-CN"/>
        </w:rPr>
        <mc:AlternateContent>
          <mc:Choice Requires="wps">
            <w:drawing>
              <wp:anchor distT="45720" distB="45720" distL="114300" distR="114300" simplePos="0" relativeHeight="251651072" behindDoc="0" locked="0" layoutInCell="1" allowOverlap="1" wp14:anchorId="6280FEDD" wp14:editId="489E4C1B">
                <wp:simplePos x="0" y="0"/>
                <wp:positionH relativeFrom="column">
                  <wp:posOffset>2626995</wp:posOffset>
                </wp:positionH>
                <wp:positionV relativeFrom="paragraph">
                  <wp:posOffset>190500</wp:posOffset>
                </wp:positionV>
                <wp:extent cx="628650" cy="3302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0200"/>
                        </a:xfrm>
                        <a:prstGeom prst="rect">
                          <a:avLst/>
                        </a:prstGeom>
                        <a:solidFill>
                          <a:srgbClr val="FFFFFF"/>
                        </a:solidFill>
                        <a:ln w="9525">
                          <a:noFill/>
                          <a:miter lim="800000"/>
                          <a:headEnd/>
                          <a:tailEnd/>
                        </a:ln>
                      </wps:spPr>
                      <wps:txbx>
                        <w:txbxContent>
                          <w:p w14:paraId="3C842630" w14:textId="1FD990F4" w:rsidR="000A4EB3" w:rsidRPr="000B7AC1" w:rsidRDefault="000A4EB3" w:rsidP="000B7AC1">
                            <w:r>
                              <w:rPr>
                                <w:rFonts w:cstheme="minorHAnsi"/>
                              </w:rPr>
                              <w:t xml:space="preserve">ꓯ </w:t>
                            </w:r>
                            <w:proofErr w:type="spellStart"/>
                            <w:r>
                              <w:rPr>
                                <w:rFonts w:cstheme="minorHAnsi"/>
                                <w:i/>
                                <w:iCs/>
                              </w:rPr>
                              <w:t>i</w:t>
                            </w:r>
                            <w:proofErr w:type="spellEnd"/>
                            <w:r w:rsidRPr="00403FC2">
                              <w:rPr>
                                <w:rFonts w:cstheme="minorHAnsi"/>
                                <w:i/>
                                <w:iCs/>
                              </w:rPr>
                              <w:t>,</w:t>
                            </w:r>
                            <w:r>
                              <w:rPr>
                                <w:rFonts w:cstheme="minorHAnsi"/>
                                <w:i/>
                                <w:iCs/>
                              </w:rPr>
                              <w:t xml:space="preserve"> t</w:t>
                            </w:r>
                            <w:r>
                              <w:rPr>
                                <w:rFonts w:cstheme="minorHAnsi"/>
                              </w:rPr>
                              <w:t xml:space="preserve"> </w:t>
                            </w:r>
                            <w:r>
                              <w:rPr>
                                <w:rFonts w:cstheme="minorHAnsi"/>
                                <w:i/>
                                <w:iCs/>
                              </w:rPr>
                              <w:t>≠</w:t>
                            </w:r>
                            <w:r>
                              <w:rPr>
                                <w:rFonts w:cstheme="minorHAnsi"/>
                              </w:rPr>
                              <w:t xml:space="preserve"> </w:t>
                            </w:r>
                            <w:r w:rsidRPr="000B7AC1">
                              <w:rPr>
                                <w:rFonts w:cstheme="minorHAnsi"/>
                                <w:i/>
                                <w:iCs/>
                              </w:rPr>
                              <w:t>j</w:t>
                            </w:r>
                          </w:p>
                          <w:p w14:paraId="02772A86" w14:textId="77777777" w:rsidR="000A4EB3" w:rsidRDefault="000A4EB3" w:rsidP="00C55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0FEDD" id="_x0000_s1034" type="#_x0000_t202" style="position:absolute;left:0;text-align:left;margin-left:206.85pt;margin-top:15pt;width:49.5pt;height:2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Q/EAIAAPwDAAAOAAAAZHJzL2Uyb0RvYy54bWysU9tu2zAMfR+wfxD0vthJkyw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" stroked="f">
                <v:textbox>
                  <w:txbxContent>
                    <w:p w14:paraId="3C842630" w14:textId="1FD990F4" w:rsidR="000A4EB3" w:rsidRPr="000B7AC1" w:rsidRDefault="000A4EB3" w:rsidP="000B7AC1">
                      <w:r>
                        <w:rPr>
                          <w:rFonts w:cstheme="minorHAnsi"/>
                        </w:rPr>
                        <w:t xml:space="preserve">ꓯ </w:t>
                      </w:r>
                      <w:proofErr w:type="spellStart"/>
                      <w:r>
                        <w:rPr>
                          <w:rFonts w:cstheme="minorHAnsi"/>
                          <w:i/>
                          <w:iCs/>
                        </w:rPr>
                        <w:t>i</w:t>
                      </w:r>
                      <w:proofErr w:type="spellEnd"/>
                      <w:r w:rsidRPr="00403FC2">
                        <w:rPr>
                          <w:rFonts w:cstheme="minorHAnsi"/>
                          <w:i/>
                          <w:iCs/>
                        </w:rPr>
                        <w:t>,</w:t>
                      </w:r>
                      <w:r>
                        <w:rPr>
                          <w:rFonts w:cstheme="minorHAnsi"/>
                          <w:i/>
                          <w:iCs/>
                        </w:rPr>
                        <w:t xml:space="preserve"> t</w:t>
                      </w:r>
                      <w:r>
                        <w:rPr>
                          <w:rFonts w:cstheme="minorHAnsi"/>
                        </w:rPr>
                        <w:t xml:space="preserve"> </w:t>
                      </w:r>
                      <w:r>
                        <w:rPr>
                          <w:rFonts w:cstheme="minorHAnsi"/>
                          <w:i/>
                          <w:iCs/>
                        </w:rPr>
                        <w:t>≠</w:t>
                      </w:r>
                      <w:r>
                        <w:rPr>
                          <w:rFonts w:cstheme="minorHAnsi"/>
                        </w:rPr>
                        <w:t xml:space="preserve"> </w:t>
                      </w:r>
                      <w:r w:rsidRPr="000B7AC1">
                        <w:rPr>
                          <w:rFonts w:cstheme="minorHAnsi"/>
                          <w:i/>
                          <w:iCs/>
                        </w:rPr>
                        <w:t>j</w:t>
                      </w:r>
                    </w:p>
                    <w:p w14:paraId="02772A86" w14:textId="77777777" w:rsidR="000A4EB3" w:rsidRDefault="000A4EB3" w:rsidP="00C55D2B"/>
                  </w:txbxContent>
                </v:textbox>
                <w10:wrap type="square"/>
              </v:shape>
            </w:pict>
          </mc:Fallback>
        </mc:AlternateContent>
      </w:r>
      <w:r w:rsidRPr="007C020E">
        <w:rPr>
          <w:noProof/>
          <w:sz w:val="24"/>
          <w:szCs w:val="24"/>
          <w:lang w:eastAsia="zh-CN"/>
        </w:rPr>
        <mc:AlternateContent>
          <mc:Choice Requires="wps">
            <w:drawing>
              <wp:anchor distT="45720" distB="45720" distL="114300" distR="114300" simplePos="0" relativeHeight="251650048" behindDoc="0" locked="0" layoutInCell="1" allowOverlap="1" wp14:anchorId="66BFD5A5" wp14:editId="3680CE94">
                <wp:simplePos x="0" y="0"/>
                <wp:positionH relativeFrom="column">
                  <wp:posOffset>1741805</wp:posOffset>
                </wp:positionH>
                <wp:positionV relativeFrom="paragraph">
                  <wp:posOffset>181610</wp:posOffset>
                </wp:positionV>
                <wp:extent cx="885190" cy="3302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30200"/>
                        </a:xfrm>
                        <a:prstGeom prst="rect">
                          <a:avLst/>
                        </a:prstGeom>
                        <a:solidFill>
                          <a:srgbClr val="FFFFFF"/>
                        </a:solidFill>
                        <a:ln w="9525">
                          <a:noFill/>
                          <a:miter lim="800000"/>
                          <a:headEnd/>
                          <a:tailEnd/>
                        </a:ln>
                      </wps:spPr>
                      <wps:txbx>
                        <w:txbxContent>
                          <w:p w14:paraId="27F10A90" w14:textId="0D3C79CD" w:rsidR="000A4EB3" w:rsidRDefault="000A4EB3" w:rsidP="00C55D2B">
                            <w:r w:rsidRPr="00E172AD">
                              <w:rPr>
                                <w:rFonts w:asciiTheme="majorBidi" w:hAnsiTheme="majorBidi" w:cstheme="majorBidi"/>
                              </w:rPr>
                              <w:t>E</w:t>
                            </w:r>
                            <w:r>
                              <w:t xml:space="preserve"> (</w:t>
                            </w:r>
                            <m:oMath>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it</m:t>
                                  </m:r>
                                </m:sub>
                              </m:sSub>
                              <m:r>
                                <m:rPr>
                                  <m:sty m:val="p"/>
                                </m:rPr>
                                <w:rPr>
                                  <w:rFonts w:ascii="Cambria Math" w:eastAsiaTheme="minorEastAsia" w:hAnsi="Cambria Math" w:cstheme="minorHAnsi"/>
                                  <w:noProof/>
                                  <w:lang w:val="en-US"/>
                                </w:rPr>
                                <m:t>)</m:t>
                              </m:r>
                            </m:oMath>
                            <w:r>
                              <w:rPr>
                                <w:rFonts w:eastAsiaTheme="minorEastAsia"/>
                                <w:sz w:val="24"/>
                                <w:szCs w:val="24"/>
                                <w:lang w:val="en-US"/>
                              </w:rPr>
                              <w:t>=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D5A5" id="_x0000_s1035" type="#_x0000_t202" style="position:absolute;left:0;text-align:left;margin-left:137.15pt;margin-top:14.3pt;width:69.7pt;height:2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" stroked="f">
                <v:textbox>
                  <w:txbxContent>
                    <w:p w14:paraId="27F10A90" w14:textId="0D3C79CD" w:rsidR="000A4EB3" w:rsidRDefault="000A4EB3" w:rsidP="00C55D2B">
                      <w:r w:rsidRPr="00E172AD">
                        <w:rPr>
                          <w:rFonts w:asciiTheme="majorBidi" w:hAnsiTheme="majorBidi" w:cstheme="majorBidi"/>
                        </w:rPr>
                        <w:t>E</w:t>
                      </w:r>
                      <w:r>
                        <w:t xml:space="preserve"> (</w:t>
                      </w:r>
                      <m:oMath>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ϵ҃'</m:t>
                            </m:r>
                          </m:e>
                          <m:sub>
                            <m:r>
                              <w:rPr>
                                <w:rFonts w:ascii="Cambria Math" w:hAnsi="Cambria Math" w:cstheme="majorBidi"/>
                                <w:lang w:val="en-US"/>
                              </w:rPr>
                              <m:t>it</m:t>
                            </m:r>
                          </m:sub>
                        </m:sSub>
                        <m:r>
                          <m:rPr>
                            <m:sty m:val="p"/>
                          </m:rPr>
                          <w:rPr>
                            <w:rFonts w:ascii="Cambria Math" w:eastAsiaTheme="minorEastAsia" w:hAnsi="Cambria Math" w:cstheme="minorHAnsi"/>
                            <w:noProof/>
                            <w:lang w:val="en-US"/>
                          </w:rPr>
                          <m:t>)</m:t>
                        </m:r>
                      </m:oMath>
                      <w:r>
                        <w:rPr>
                          <w:rFonts w:eastAsiaTheme="minorEastAsia"/>
                          <w:sz w:val="24"/>
                          <w:szCs w:val="24"/>
                          <w:lang w:val="en-US"/>
                        </w:rPr>
                        <w:t>= 0</w:t>
                      </w:r>
                    </w:p>
                  </w:txbxContent>
                </v:textbox>
                <w10:wrap type="square"/>
              </v:shape>
            </w:pict>
          </mc:Fallback>
        </mc:AlternateContent>
      </w:r>
      <w:r w:rsidRPr="007C020E">
        <w:rPr>
          <w:noProof/>
          <w:sz w:val="24"/>
          <w:szCs w:val="24"/>
          <w:lang w:eastAsia="zh-CN"/>
        </w:rPr>
        <mc:AlternateContent>
          <mc:Choice Requires="wps">
            <w:drawing>
              <wp:anchor distT="45720" distB="45720" distL="114300" distR="114300" simplePos="0" relativeHeight="251649024" behindDoc="0" locked="0" layoutInCell="1" allowOverlap="1" wp14:anchorId="1DCD2FE3" wp14:editId="2B87B51F">
                <wp:simplePos x="0" y="0"/>
                <wp:positionH relativeFrom="column">
                  <wp:posOffset>1087755</wp:posOffset>
                </wp:positionH>
                <wp:positionV relativeFrom="paragraph">
                  <wp:posOffset>190767</wp:posOffset>
                </wp:positionV>
                <wp:extent cx="707390" cy="3302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30200"/>
                        </a:xfrm>
                        <a:prstGeom prst="rect">
                          <a:avLst/>
                        </a:prstGeom>
                        <a:solidFill>
                          <a:srgbClr val="FFFFFF"/>
                        </a:solidFill>
                        <a:ln w="9525">
                          <a:noFill/>
                          <a:miter lim="800000"/>
                          <a:headEnd/>
                          <a:tailEnd/>
                        </a:ln>
                      </wps:spPr>
                      <wps:txbx>
                        <w:txbxContent>
                          <w:p w14:paraId="447BAF7F" w14:textId="77BCE080" w:rsidR="000A4EB3" w:rsidRPr="000B7AC1" w:rsidRDefault="000A4EB3" w:rsidP="00C55D2B">
                            <w:r>
                              <w:rPr>
                                <w:rFonts w:cstheme="minorHAnsi"/>
                              </w:rPr>
                              <w:t xml:space="preserve">ꓯ </w:t>
                            </w:r>
                            <w:proofErr w:type="spellStart"/>
                            <w:r>
                              <w:rPr>
                                <w:rFonts w:cstheme="minorHAnsi"/>
                                <w:i/>
                                <w:iCs/>
                              </w:rPr>
                              <w:t>i</w:t>
                            </w:r>
                            <w:proofErr w:type="spellEnd"/>
                            <w:r w:rsidRPr="00403FC2">
                              <w:rPr>
                                <w:rFonts w:cstheme="minorHAnsi"/>
                                <w:i/>
                                <w:iCs/>
                              </w:rPr>
                              <w:t>,</w:t>
                            </w:r>
                            <w:r>
                              <w:rPr>
                                <w:rFonts w:cstheme="minorHAnsi"/>
                                <w:i/>
                                <w:iCs/>
                              </w:rPr>
                              <w:t xml:space="preserve"> s ≠ I</w:t>
                            </w:r>
                            <w:r>
                              <w:rPr>
                                <w:rFonts w:cstheme="minorHAnsi"/>
                              </w:rPr>
                              <w:t>,</w:t>
                            </w:r>
                          </w:p>
                          <w:p w14:paraId="007FE475" w14:textId="77777777" w:rsidR="000A4EB3" w:rsidRDefault="000A4EB3" w:rsidP="00C55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D2FE3" id="_x0000_s1036" type="#_x0000_t202" style="position:absolute;left:0;text-align:left;margin-left:85.65pt;margin-top:15pt;width:55.7pt;height:2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" stroked="f">
                <v:textbox>
                  <w:txbxContent>
                    <w:p w14:paraId="447BAF7F" w14:textId="77BCE080" w:rsidR="000A4EB3" w:rsidRPr="000B7AC1" w:rsidRDefault="000A4EB3" w:rsidP="00C55D2B">
                      <w:r>
                        <w:rPr>
                          <w:rFonts w:cstheme="minorHAnsi"/>
                        </w:rPr>
                        <w:t xml:space="preserve">ꓯ </w:t>
                      </w:r>
                      <w:proofErr w:type="spellStart"/>
                      <w:r>
                        <w:rPr>
                          <w:rFonts w:cstheme="minorHAnsi"/>
                          <w:i/>
                          <w:iCs/>
                        </w:rPr>
                        <w:t>i</w:t>
                      </w:r>
                      <w:proofErr w:type="spellEnd"/>
                      <w:r w:rsidRPr="00403FC2">
                        <w:rPr>
                          <w:rFonts w:cstheme="minorHAnsi"/>
                          <w:i/>
                          <w:iCs/>
                        </w:rPr>
                        <w:t>,</w:t>
                      </w:r>
                      <w:r>
                        <w:rPr>
                          <w:rFonts w:cstheme="minorHAnsi"/>
                          <w:i/>
                          <w:iCs/>
                        </w:rPr>
                        <w:t xml:space="preserve"> s ≠ I</w:t>
                      </w:r>
                      <w:r>
                        <w:rPr>
                          <w:rFonts w:cstheme="minorHAnsi"/>
                        </w:rPr>
                        <w:t>,</w:t>
                      </w:r>
                    </w:p>
                    <w:p w14:paraId="007FE475" w14:textId="77777777" w:rsidR="000A4EB3" w:rsidRDefault="000A4EB3" w:rsidP="00C55D2B"/>
                  </w:txbxContent>
                </v:textbox>
                <w10:wrap type="square"/>
              </v:shape>
            </w:pict>
          </mc:Fallback>
        </mc:AlternateContent>
      </w:r>
      <w:r w:rsidRPr="007C020E">
        <w:rPr>
          <w:noProof/>
          <w:sz w:val="24"/>
          <w:szCs w:val="24"/>
          <w:lang w:eastAsia="zh-CN"/>
        </w:rPr>
        <mc:AlternateContent>
          <mc:Choice Requires="wps">
            <w:drawing>
              <wp:anchor distT="45720" distB="45720" distL="114300" distR="114300" simplePos="0" relativeHeight="251646976" behindDoc="0" locked="0" layoutInCell="1" allowOverlap="1" wp14:anchorId="263A801D" wp14:editId="676C7BC9">
                <wp:simplePos x="0" y="0"/>
                <wp:positionH relativeFrom="column">
                  <wp:posOffset>33020</wp:posOffset>
                </wp:positionH>
                <wp:positionV relativeFrom="paragraph">
                  <wp:posOffset>181857</wp:posOffset>
                </wp:positionV>
                <wp:extent cx="1025525" cy="330200"/>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30200"/>
                        </a:xfrm>
                        <a:prstGeom prst="rect">
                          <a:avLst/>
                        </a:prstGeom>
                        <a:solidFill>
                          <a:srgbClr val="FFFFFF"/>
                        </a:solidFill>
                        <a:ln w="9525">
                          <a:noFill/>
                          <a:miter lim="800000"/>
                          <a:headEnd/>
                          <a:tailEnd/>
                        </a:ln>
                      </wps:spPr>
                      <wps:txbx>
                        <w:txbxContent>
                          <w:p w14:paraId="3DA74D94" w14:textId="624CEF0F" w:rsidR="000A4EB3" w:rsidRDefault="000A4EB3" w:rsidP="00403FC2">
                            <w:r w:rsidRPr="007C020E">
                              <w:rPr>
                                <w:rFonts w:asciiTheme="majorBidi" w:eastAsiaTheme="minorEastAsia" w:hAnsiTheme="majorBidi" w:cstheme="majorBidi"/>
                                <w:noProof/>
                                <w:lang w:val="en-US"/>
                              </w:rPr>
                              <w:t>E</w:t>
                            </w:r>
                            <w:r>
                              <w:rPr>
                                <w:rFonts w:eastAsiaTheme="minorEastAsia"/>
                                <w:noProof/>
                                <w:sz w:val="24"/>
                                <w:szCs w:val="24"/>
                                <w:lang w:val="en-US"/>
                              </w:rPr>
                              <w:t xml:space="preserve"> </w:t>
                            </w:r>
                            <w:r w:rsidRPr="007C020E">
                              <w:rPr>
                                <w:rFonts w:eastAsiaTheme="minorEastAsia"/>
                                <w:noProof/>
                                <w:lang w:val="en-US"/>
                              </w:rPr>
                              <w:t>(</w:t>
                            </w:r>
                            <w:r>
                              <w:rPr>
                                <w:rFonts w:eastAsiaTheme="minorEastAsia"/>
                                <w:noProof/>
                                <w:sz w:val="24"/>
                                <w:szCs w:val="24"/>
                                <w:lang w:val="en-US"/>
                              </w:rPr>
                              <w:t xml:space="preserve">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oMath>
                            <w:r w:rsidRPr="007C020E">
                              <w:rPr>
                                <w:rFonts w:eastAsiaTheme="minorEastAsia"/>
                                <w:noProof/>
                                <w:lang w:val="en-US"/>
                              </w:rPr>
                              <w:t>)</w:t>
                            </w:r>
                            <w:r>
                              <w:rPr>
                                <w:rFonts w:eastAsiaTheme="minorEastAsia"/>
                                <w:noProof/>
                                <w:sz w:val="24"/>
                                <w:szCs w:val="24"/>
                                <w:lang w:val="en-US"/>
                              </w:rPr>
                              <w:t xml:space="preserve">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A801D" id="_x0000_s1037" type="#_x0000_t202" style="position:absolute;left:0;text-align:left;margin-left:2.6pt;margin-top:14.3pt;width:80.75pt;height:2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" stroked="f">
                <v:textbox>
                  <w:txbxContent>
                    <w:p w14:paraId="3DA74D94" w14:textId="624CEF0F" w:rsidR="000A4EB3" w:rsidRDefault="000A4EB3" w:rsidP="00403FC2">
                      <w:r w:rsidRPr="007C020E">
                        <w:rPr>
                          <w:rFonts w:asciiTheme="majorBidi" w:eastAsiaTheme="minorEastAsia" w:hAnsiTheme="majorBidi" w:cstheme="majorBidi"/>
                          <w:noProof/>
                          <w:lang w:val="en-US"/>
                        </w:rPr>
                        <w:t>E</w:t>
                      </w:r>
                      <w:r>
                        <w:rPr>
                          <w:rFonts w:eastAsiaTheme="minorEastAsia"/>
                          <w:noProof/>
                          <w:sz w:val="24"/>
                          <w:szCs w:val="24"/>
                          <w:lang w:val="en-US"/>
                        </w:rPr>
                        <w:t xml:space="preserve"> </w:t>
                      </w:r>
                      <w:r w:rsidRPr="007C020E">
                        <w:rPr>
                          <w:rFonts w:eastAsiaTheme="minorEastAsia"/>
                          <w:noProof/>
                          <w:lang w:val="en-US"/>
                        </w:rPr>
                        <w:t>(</w:t>
                      </w:r>
                      <w:r>
                        <w:rPr>
                          <w:rFonts w:eastAsiaTheme="minorEastAsia"/>
                          <w:noProof/>
                          <w:sz w:val="24"/>
                          <w:szCs w:val="24"/>
                          <w:lang w:val="en-US"/>
                        </w:rPr>
                        <w:t xml:space="preserve">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sSub>
                          <m:sSubPr>
                            <m:ctrlPr>
                              <w:rPr>
                                <w:rFonts w:ascii="Cambria Math" w:hAnsi="Cambria Math" w:cstheme="majorBidi"/>
                                <w:i/>
                                <w:lang w:val="en-US"/>
                              </w:rPr>
                            </m:ctrlPr>
                          </m:sSubPr>
                          <m:e>
                            <m:r>
                              <m:rPr>
                                <m:sty m:val="p"/>
                              </m:rPr>
                              <w:rPr>
                                <w:rFonts w:ascii="Cambria Math" w:eastAsiaTheme="minorEastAsia" w:hAnsi="Cambria Math" w:cstheme="majorBidi"/>
                                <w:lang w:val="en-US"/>
                              </w:rPr>
                              <m:t>ξ'</m:t>
                            </m:r>
                          </m:e>
                          <m:sub>
                            <m:r>
                              <w:rPr>
                                <w:rFonts w:ascii="Cambria Math" w:hAnsi="Cambria Math" w:cstheme="majorBidi"/>
                                <w:lang w:val="en-US"/>
                              </w:rPr>
                              <m:t>it</m:t>
                            </m:r>
                          </m:sub>
                        </m:sSub>
                      </m:oMath>
                      <w:r w:rsidRPr="007C020E">
                        <w:rPr>
                          <w:rFonts w:eastAsiaTheme="minorEastAsia"/>
                          <w:noProof/>
                          <w:lang w:val="en-US"/>
                        </w:rPr>
                        <w:t>)</w:t>
                      </w:r>
                      <w:r>
                        <w:rPr>
                          <w:rFonts w:eastAsiaTheme="minorEastAsia"/>
                          <w:noProof/>
                          <w:sz w:val="24"/>
                          <w:szCs w:val="24"/>
                          <w:lang w:val="en-US"/>
                        </w:rPr>
                        <w:t xml:space="preserve"> = 0</w:t>
                      </w:r>
                    </w:p>
                  </w:txbxContent>
                </v:textbox>
                <w10:wrap type="square"/>
              </v:shape>
            </w:pict>
          </mc:Fallback>
        </mc:AlternateContent>
      </w:r>
    </w:p>
    <w:p w14:paraId="76D9AB73" w14:textId="317565B0" w:rsidR="00403FC2" w:rsidRDefault="00403FC2" w:rsidP="00373A02">
      <w:pPr>
        <w:jc w:val="both"/>
        <w:rPr>
          <w:noProof/>
          <w:lang w:eastAsia="zh-CN"/>
        </w:rPr>
      </w:pPr>
    </w:p>
    <w:p w14:paraId="6F1F5E81" w14:textId="29EB7631" w:rsidR="00B9755D" w:rsidRPr="008A5384" w:rsidRDefault="0096442C" w:rsidP="008A5384">
      <w:pPr>
        <w:spacing w:line="288" w:lineRule="auto"/>
        <w:jc w:val="both"/>
        <w:rPr>
          <w:rFonts w:asciiTheme="majorBidi" w:eastAsiaTheme="minorEastAsia" w:hAnsiTheme="majorBidi" w:cstheme="majorBidi"/>
          <w:sz w:val="24"/>
          <w:szCs w:val="24"/>
          <w:lang w:val="en-US"/>
        </w:rPr>
      </w:pPr>
      <w:r w:rsidRPr="008A5384">
        <w:rPr>
          <w:rFonts w:asciiTheme="majorBidi" w:hAnsiTheme="majorBidi" w:cstheme="majorBidi"/>
          <w:noProof/>
          <w:sz w:val="24"/>
          <w:szCs w:val="24"/>
          <w:lang w:eastAsia="zh-CN"/>
        </w:rPr>
        <w:t xml:space="preserve">where </w:t>
      </w:r>
      <m:oMath>
        <m:sSub>
          <m:sSubPr>
            <m:ctrlPr>
              <w:rPr>
                <w:rFonts w:ascii="Cambria Math" w:hAnsi="Cambria Math" w:cstheme="majorBidi"/>
                <w:i/>
                <w:sz w:val="24"/>
                <w:szCs w:val="24"/>
                <w:lang w:val="en-US"/>
              </w:rPr>
            </m:ctrlPr>
          </m:sSubPr>
          <m:e>
            <m:r>
              <m:rPr>
                <m:sty m:val="p"/>
              </m:rPr>
              <w:rPr>
                <w:rFonts w:ascii="Cambria Math" w:eastAsiaTheme="minorEastAsia" w:hAnsi="Cambria Math" w:cstheme="majorBidi"/>
                <w:sz w:val="24"/>
                <w:szCs w:val="24"/>
                <w:lang w:val="en-US"/>
              </w:rPr>
              <m:t>ξ</m:t>
            </m:r>
          </m:e>
          <m:sub>
            <m:r>
              <w:rPr>
                <w:rFonts w:ascii="Cambria Math" w:hAnsi="Cambria Math" w:cstheme="majorBidi"/>
                <w:sz w:val="24"/>
                <w:szCs w:val="24"/>
                <w:lang w:val="en-US"/>
              </w:rPr>
              <m:t>it</m:t>
            </m:r>
          </m:sub>
        </m:sSub>
      </m:oMath>
      <w:r w:rsidRPr="008A5384">
        <w:rPr>
          <w:rFonts w:asciiTheme="majorBidi" w:eastAsiaTheme="minorEastAsia" w:hAnsiTheme="majorBidi" w:cstheme="majorBidi"/>
          <w:noProof/>
          <w:sz w:val="24"/>
          <w:szCs w:val="24"/>
          <w:lang w:val="en-US"/>
        </w:rPr>
        <w:t>= (</w:t>
      </w:r>
      <m:oMath>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ϵ</m:t>
                </m:r>
              </m:e>
            </m:acc>
            <m:r>
              <w:rPr>
                <w:rFonts w:ascii="Cambria Math" w:hAnsi="Cambria Math" w:cstheme="majorBidi"/>
                <w:sz w:val="24"/>
                <w:szCs w:val="24"/>
                <w:lang w:val="en-US"/>
              </w:rPr>
              <m:t>'</m:t>
            </m:r>
          </m:e>
          <m:sub>
            <m:r>
              <w:rPr>
                <w:rFonts w:ascii="Cambria Math" w:hAnsi="Cambria Math" w:cstheme="majorBidi"/>
                <w:sz w:val="24"/>
                <w:szCs w:val="24"/>
                <w:lang w:val="en-US"/>
              </w:rPr>
              <m:t>t</m:t>
            </m:r>
          </m:sub>
        </m:sSub>
      </m:oMath>
      <w:r w:rsidRPr="008A5384">
        <w:rPr>
          <w:rFonts w:asciiTheme="majorBidi" w:eastAsiaTheme="minorEastAsia" w:hAnsiTheme="majorBidi" w:cstheme="majorBidi"/>
          <w:noProof/>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it</m:t>
            </m:r>
          </m:sub>
        </m:sSub>
      </m:oMath>
      <w:r w:rsidRPr="008A5384">
        <w:rPr>
          <w:rFonts w:asciiTheme="majorBidi" w:eastAsiaTheme="minorEastAsia" w:hAnsiTheme="majorBidi" w:cstheme="majorBidi"/>
          <w:noProof/>
          <w:sz w:val="24"/>
          <w:szCs w:val="24"/>
          <w:lang w:val="en-US"/>
        </w:rPr>
        <w:t xml:space="preserve">)’ and </w:t>
      </w: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Ʌ</m:t>
            </m:r>
          </m:e>
          <m:sub>
            <m:r>
              <w:rPr>
                <w:rFonts w:ascii="Cambria Math" w:eastAsiaTheme="minorEastAsia" w:hAnsi="Cambria Math" w:cstheme="majorBidi"/>
                <w:sz w:val="24"/>
                <w:szCs w:val="24"/>
                <w:lang w:val="en-US"/>
              </w:rPr>
              <m:t>i</m:t>
            </m:r>
          </m:sub>
        </m:sSub>
        <m:r>
          <w:rPr>
            <w:rFonts w:ascii="Cambria Math" w:eastAsiaTheme="minorEastAsia" w:hAnsi="Cambria Math" w:cstheme="majorBidi"/>
            <w:sz w:val="24"/>
            <w:szCs w:val="24"/>
            <w:lang w:val="en-US"/>
          </w:rPr>
          <m:t xml:space="preserve"> is</m:t>
        </m:r>
      </m:oMath>
      <w:r w:rsidRPr="008A5384">
        <w:rPr>
          <w:rFonts w:asciiTheme="majorBidi" w:eastAsiaTheme="minorEastAsia" w:hAnsiTheme="majorBidi" w:cstheme="majorBidi"/>
          <w:noProof/>
          <w:sz w:val="24"/>
          <w:szCs w:val="24"/>
          <w:lang w:val="en-US"/>
        </w:rPr>
        <w:t xml:space="preserve"> M × M diagonal matrix where the diagon</w:t>
      </w:r>
      <w:r w:rsidR="006917FF">
        <w:rPr>
          <w:rFonts w:asciiTheme="majorBidi" w:eastAsiaTheme="minorEastAsia" w:hAnsiTheme="majorBidi" w:cstheme="majorBidi"/>
          <w:noProof/>
          <w:sz w:val="24"/>
          <w:szCs w:val="24"/>
          <w:lang w:val="en-US"/>
        </w:rPr>
        <w:t>al elements are the co</w:t>
      </w:r>
      <w:r w:rsidR="00D86B8B">
        <w:rPr>
          <w:rFonts w:asciiTheme="majorBidi" w:eastAsiaTheme="minorEastAsia" w:hAnsiTheme="majorBidi" w:cstheme="majorBidi"/>
          <w:noProof/>
          <w:sz w:val="24"/>
          <w:szCs w:val="24"/>
          <w:lang w:val="en-US"/>
        </w:rPr>
        <w:t>e</w:t>
      </w:r>
      <w:r w:rsidR="006917FF">
        <w:rPr>
          <w:rFonts w:asciiTheme="majorBidi" w:eastAsiaTheme="minorEastAsia" w:hAnsiTheme="majorBidi" w:cstheme="majorBidi"/>
          <w:noProof/>
          <w:sz w:val="24"/>
          <w:szCs w:val="24"/>
          <w:lang w:val="en-US"/>
        </w:rPr>
        <w:t>ffi</w:t>
      </w:r>
      <w:r w:rsidR="00610153">
        <w:rPr>
          <w:rFonts w:asciiTheme="majorBidi" w:eastAsiaTheme="minorEastAsia" w:hAnsiTheme="majorBidi" w:cstheme="majorBidi"/>
          <w:noProof/>
          <w:sz w:val="24"/>
          <w:szCs w:val="24"/>
          <w:lang w:val="en-US"/>
        </w:rPr>
        <w:t>cie</w:t>
      </w:r>
      <w:r w:rsidR="006917FF">
        <w:rPr>
          <w:rFonts w:asciiTheme="majorBidi" w:eastAsiaTheme="minorEastAsia" w:hAnsiTheme="majorBidi" w:cstheme="majorBidi"/>
          <w:noProof/>
          <w:sz w:val="24"/>
          <w:szCs w:val="24"/>
          <w:lang w:val="en-US"/>
        </w:rPr>
        <w:t>nts</w:t>
      </w:r>
      <w:r w:rsidRPr="008A5384">
        <w:rPr>
          <w:rFonts w:asciiTheme="majorBidi" w:eastAsiaTheme="minorEastAsia" w:hAnsiTheme="majorBidi" w:cstheme="majorBidi"/>
          <w:noProof/>
          <w:sz w:val="24"/>
          <w:szCs w:val="24"/>
          <w:lang w:val="en-US"/>
        </w:rPr>
        <w:t xml:space="preserve">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noProof/>
                <w:sz w:val="24"/>
                <w:szCs w:val="24"/>
                <w:lang w:val="en-US"/>
              </w:rPr>
              <m:t>λ</m:t>
            </m:r>
          </m:e>
          <m:sub>
            <m:r>
              <w:rPr>
                <w:rFonts w:ascii="Cambria Math" w:eastAsiaTheme="minorEastAsia" w:hAnsi="Cambria Math" w:cstheme="majorBidi"/>
                <w:sz w:val="24"/>
                <w:szCs w:val="24"/>
                <w:lang w:val="en-US"/>
              </w:rPr>
              <m:t>i,m</m:t>
            </m:r>
          </m:sub>
        </m:sSub>
      </m:oMath>
      <w:r w:rsidR="00B9755D" w:rsidRPr="008A5384">
        <w:rPr>
          <w:rFonts w:asciiTheme="majorBidi" w:eastAsiaTheme="minorEastAsia" w:hAnsiTheme="majorBidi" w:cstheme="majorBidi"/>
          <w:noProof/>
          <w:sz w:val="24"/>
          <w:szCs w:val="24"/>
          <w:lang w:val="en-US"/>
        </w:rPr>
        <w:t xml:space="preserve"> </w:t>
      </w:r>
      <w:r w:rsidR="00B9755D" w:rsidRPr="008A5384">
        <w:rPr>
          <w:rFonts w:asciiTheme="majorBidi" w:eastAsiaTheme="minorEastAsia" w:hAnsiTheme="majorBidi" w:cstheme="majorBidi"/>
          <w:i/>
          <w:iCs/>
          <w:noProof/>
          <w:sz w:val="24"/>
          <w:szCs w:val="24"/>
          <w:lang w:val="en-US"/>
        </w:rPr>
        <w:t>m</w:t>
      </w:r>
      <w:r w:rsidR="00B9755D" w:rsidRPr="008A5384">
        <w:rPr>
          <w:rFonts w:asciiTheme="majorBidi" w:eastAsiaTheme="minorEastAsia" w:hAnsiTheme="majorBidi" w:cstheme="majorBidi"/>
          <w:noProof/>
          <w:sz w:val="24"/>
          <w:szCs w:val="24"/>
          <w:lang w:val="en-US"/>
        </w:rPr>
        <w:t xml:space="preserve"> = 1,….M. The restriction imposed suggest</w:t>
      </w:r>
      <w:r w:rsidR="006917FF">
        <w:rPr>
          <w:rFonts w:asciiTheme="majorBidi" w:eastAsiaTheme="minorEastAsia" w:hAnsiTheme="majorBidi" w:cstheme="majorBidi"/>
          <w:noProof/>
          <w:sz w:val="24"/>
          <w:szCs w:val="24"/>
          <w:lang w:val="en-US"/>
        </w:rPr>
        <w:t>s</w:t>
      </w:r>
      <w:r w:rsidR="00F9175B">
        <w:rPr>
          <w:rFonts w:asciiTheme="majorBidi" w:eastAsiaTheme="minorEastAsia" w:hAnsiTheme="majorBidi" w:cstheme="majorBidi"/>
          <w:noProof/>
          <w:sz w:val="24"/>
          <w:szCs w:val="24"/>
          <w:lang w:val="en-US"/>
        </w:rPr>
        <w:t xml:space="preserve"> that co</w:t>
      </w:r>
      <w:r w:rsidR="00B9755D" w:rsidRPr="008A5384">
        <w:rPr>
          <w:rFonts w:asciiTheme="majorBidi" w:eastAsiaTheme="minorEastAsia" w:hAnsiTheme="majorBidi" w:cstheme="majorBidi"/>
          <w:noProof/>
          <w:sz w:val="24"/>
          <w:szCs w:val="24"/>
          <w:lang w:val="en-US"/>
        </w:rPr>
        <w:t>variance of the composite white noise take</w:t>
      </w:r>
      <w:r w:rsidR="006917FF">
        <w:rPr>
          <w:rFonts w:asciiTheme="majorBidi" w:eastAsiaTheme="minorEastAsia" w:hAnsiTheme="majorBidi" w:cstheme="majorBidi"/>
          <w:noProof/>
          <w:sz w:val="24"/>
          <w:szCs w:val="24"/>
          <w:lang w:val="en-US"/>
        </w:rPr>
        <w:t>s</w:t>
      </w:r>
      <w:r w:rsidR="00B9755D" w:rsidRPr="008A5384">
        <w:rPr>
          <w:rFonts w:asciiTheme="majorBidi" w:eastAsiaTheme="minorEastAsia" w:hAnsiTheme="majorBidi" w:cstheme="majorBidi"/>
          <w:noProof/>
          <w:sz w:val="24"/>
          <w:szCs w:val="24"/>
          <w:lang w:val="en-US"/>
        </w:rPr>
        <w:t xml:space="preserve"> the form </w:t>
      </w:r>
      <w:r w:rsidR="00B9755D" w:rsidRPr="008A5384">
        <w:rPr>
          <w:rFonts w:asciiTheme="majorBidi" w:hAnsiTheme="majorBidi" w:cstheme="majorBidi"/>
          <w:sz w:val="24"/>
          <w:szCs w:val="24"/>
        </w:rPr>
        <w:t>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it</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it</m:t>
            </m:r>
          </m:sub>
        </m:sSub>
        <m:r>
          <w:rPr>
            <w:rFonts w:ascii="Cambria Math" w:hAnsi="Cambria Math" w:cstheme="majorBidi"/>
            <w:sz w:val="24"/>
            <w:szCs w:val="24"/>
            <w:lang w:val="en-US"/>
          </w:rPr>
          <m:t xml:space="preserve">) </m:t>
        </m:r>
      </m:oMath>
      <w:r w:rsidR="00B9755D" w:rsidRPr="008A5384">
        <w:rPr>
          <w:rFonts w:asciiTheme="majorBidi" w:eastAsiaTheme="minorEastAsia" w:hAnsiTheme="majorBidi" w:cstheme="majorBidi"/>
          <w:sz w:val="24"/>
          <w:szCs w:val="24"/>
          <w:lang w:val="en-US"/>
        </w:rPr>
        <w:t>=</w:t>
      </w:r>
      <m:oMath>
        <m:sSub>
          <m:sSubPr>
            <m:ctrlPr>
              <w:rPr>
                <w:rFonts w:ascii="Cambria Math" w:hAnsi="Cambria Math" w:cstheme="majorBidi"/>
                <w:i/>
                <w:sz w:val="24"/>
                <w:szCs w:val="24"/>
                <w:lang w:val="en-US"/>
              </w:rPr>
            </m:ctrlPr>
          </m:sSubPr>
          <m:e>
            <m:r>
              <m:rPr>
                <m:sty m:val="p"/>
              </m:rPr>
              <w:rPr>
                <w:rFonts w:ascii="Cambria Math" w:eastAsiaTheme="minorEastAsia" w:hAnsi="Cambria Math" w:cstheme="majorBidi"/>
                <w:noProof/>
                <w:sz w:val="24"/>
                <w:szCs w:val="24"/>
                <w:lang w:val="en-US"/>
              </w:rPr>
              <m:t xml:space="preserve"> Ω</m:t>
            </m:r>
          </m:e>
          <m:sub>
            <m:r>
              <w:rPr>
                <w:rFonts w:ascii="Cambria Math" w:hAnsi="Cambria Math" w:cstheme="majorBidi"/>
                <w:sz w:val="24"/>
                <w:szCs w:val="24"/>
                <w:lang w:val="en-US"/>
              </w:rPr>
              <m:t>i,t</m:t>
            </m:r>
          </m:sub>
        </m:sSub>
      </m:oMath>
      <w:r w:rsidR="006917FF">
        <w:rPr>
          <w:rFonts w:asciiTheme="majorBidi" w:eastAsiaTheme="minorEastAsia" w:hAnsiTheme="majorBidi" w:cstheme="majorBidi"/>
          <w:sz w:val="24"/>
          <w:szCs w:val="24"/>
          <w:lang w:val="en-US"/>
        </w:rPr>
        <w:t>. This is also a diagonal co</w:t>
      </w:r>
      <w:r w:rsidR="00B9755D" w:rsidRPr="008A5384">
        <w:rPr>
          <w:rFonts w:asciiTheme="majorBidi" w:eastAsiaTheme="minorEastAsia" w:hAnsiTheme="majorBidi" w:cstheme="majorBidi"/>
          <w:sz w:val="24"/>
          <w:szCs w:val="24"/>
          <w:lang w:val="en-US"/>
        </w:rPr>
        <w:t>variance matrix with randomly normaliz</w:t>
      </w:r>
      <w:r w:rsidR="00B16043">
        <w:rPr>
          <w:rFonts w:asciiTheme="majorBidi" w:eastAsiaTheme="minorEastAsia" w:hAnsiTheme="majorBidi" w:cstheme="majorBidi"/>
          <w:sz w:val="24"/>
          <w:szCs w:val="24"/>
          <w:lang w:val="en-US"/>
        </w:rPr>
        <w:t>ed</w:t>
      </w:r>
      <w:r w:rsidR="00B9755D" w:rsidRPr="008A5384">
        <w:rPr>
          <w:rFonts w:asciiTheme="majorBidi" w:eastAsiaTheme="minorEastAsia" w:hAnsiTheme="majorBidi" w:cstheme="majorBidi"/>
          <w:sz w:val="24"/>
          <w:szCs w:val="24"/>
          <w:lang w:val="en-US"/>
        </w:rPr>
        <w:t xml:space="preserve"> variances with adding up </w:t>
      </w:r>
      <w:r w:rsidR="00A14D72" w:rsidRPr="008A5384">
        <w:rPr>
          <w:rFonts w:asciiTheme="majorBidi" w:eastAsiaTheme="minorEastAsia" w:hAnsiTheme="majorBidi" w:cstheme="majorBidi"/>
          <w:sz w:val="24"/>
          <w:szCs w:val="24"/>
          <w:lang w:val="en-US"/>
        </w:rPr>
        <w:t>constraint</w:t>
      </w:r>
      <w:r w:rsidR="00F95431">
        <w:rPr>
          <w:rFonts w:asciiTheme="majorBidi" w:eastAsiaTheme="minorEastAsia" w:hAnsiTheme="majorBidi" w:cstheme="majorBidi"/>
          <w:sz w:val="24"/>
          <w:szCs w:val="24"/>
          <w:lang w:val="en-US"/>
        </w:rPr>
        <w:t>s</w:t>
      </w:r>
      <w:r w:rsidR="00A14D72" w:rsidRPr="008A5384">
        <w:rPr>
          <w:rFonts w:asciiTheme="majorBidi" w:eastAsiaTheme="minorEastAsia" w:hAnsiTheme="majorBidi" w:cstheme="majorBidi"/>
          <w:sz w:val="24"/>
          <w:szCs w:val="24"/>
          <w:lang w:val="en-US"/>
        </w:rPr>
        <w:t xml:space="preserve"> described by equation (2).</w:t>
      </w:r>
    </w:p>
    <w:p w14:paraId="4219EA34" w14:textId="2BF94605" w:rsidR="0096442C" w:rsidRPr="008A5384" w:rsidRDefault="00A14D72" w:rsidP="008A5384">
      <w:pPr>
        <w:spacing w:line="288" w:lineRule="auto"/>
        <w:ind w:firstLine="720"/>
        <w:jc w:val="both"/>
        <w:rPr>
          <w:rFonts w:asciiTheme="majorBidi" w:hAnsiTheme="majorBidi" w:cstheme="majorBidi"/>
          <w:noProof/>
          <w:sz w:val="24"/>
          <w:szCs w:val="24"/>
          <w:lang w:eastAsia="zh-CN"/>
        </w:rPr>
      </w:pPr>
      <w:r w:rsidRPr="008A5384">
        <w:rPr>
          <w:rFonts w:asciiTheme="majorBidi" w:hAnsiTheme="majorBidi" w:cstheme="majorBidi"/>
          <w:noProof/>
          <w:sz w:val="24"/>
          <w:szCs w:val="24"/>
          <w:lang w:eastAsia="zh-CN"/>
        </w:rPr>
        <w:t>The reduce</w:t>
      </w:r>
      <w:r w:rsidR="0001125B">
        <w:rPr>
          <w:rFonts w:asciiTheme="majorBidi" w:hAnsiTheme="majorBidi" w:cstheme="majorBidi"/>
          <w:noProof/>
          <w:sz w:val="24"/>
          <w:szCs w:val="24"/>
          <w:lang w:eastAsia="zh-CN"/>
        </w:rPr>
        <w:t>d form of M+1 VARs are estimate</w:t>
      </w:r>
      <w:r w:rsidRPr="008A5384">
        <w:rPr>
          <w:rFonts w:asciiTheme="majorBidi" w:hAnsiTheme="majorBidi" w:cstheme="majorBidi"/>
          <w:noProof/>
          <w:sz w:val="24"/>
          <w:szCs w:val="24"/>
          <w:lang w:eastAsia="zh-CN"/>
        </w:rPr>
        <w:t>d in order to obtain the estimates for composite shocks</w:t>
      </w:r>
      <w:r w:rsidR="00D23E60" w:rsidRPr="008A5384">
        <w:rPr>
          <w:rFonts w:asciiTheme="majorBidi" w:hAnsiTheme="majorBidi" w:cstheme="majorBidi"/>
          <w:noProof/>
          <w:sz w:val="24"/>
          <w:szCs w:val="24"/>
          <w:lang w:eastAsia="zh-CN"/>
        </w:rPr>
        <w:t xml:space="preserve"> </w:t>
      </w:r>
      <m:oMath>
        <m:sSub>
          <m:sSubPr>
            <m:ctrlPr>
              <w:rPr>
                <w:rFonts w:ascii="Cambria Math" w:hAnsi="Cambria Math" w:cstheme="majorBidi"/>
                <w:i/>
                <w:sz w:val="24"/>
                <w:szCs w:val="24"/>
                <w:lang w:val="en-US"/>
              </w:rPr>
            </m:ctrlPr>
          </m:sSubPr>
          <m:e>
            <m:r>
              <m:rPr>
                <m:sty m:val="p"/>
              </m:rPr>
              <w:rPr>
                <w:rFonts w:ascii="Cambria Math" w:eastAsiaTheme="minorEastAsia" w:hAnsi="Cambria Math" w:cstheme="majorBidi"/>
                <w:sz w:val="24"/>
                <w:szCs w:val="24"/>
                <w:lang w:val="en-US"/>
              </w:rPr>
              <m:t>ε</m:t>
            </m:r>
          </m:e>
          <m:sub>
            <m:r>
              <w:rPr>
                <w:rFonts w:ascii="Cambria Math" w:hAnsi="Cambria Math" w:cstheme="majorBidi"/>
                <w:sz w:val="24"/>
                <w:szCs w:val="24"/>
                <w:lang w:val="en-US"/>
              </w:rPr>
              <m:t>it</m:t>
            </m:r>
          </m:sub>
        </m:sSub>
      </m:oMath>
      <w:r w:rsidR="00D23E60" w:rsidRPr="008A5384">
        <w:rPr>
          <w:rFonts w:asciiTheme="majorBidi" w:eastAsiaTheme="minorEastAsia" w:hAnsiTheme="majorBidi" w:cstheme="majorBidi"/>
          <w:noProof/>
          <w:sz w:val="24"/>
          <w:szCs w:val="24"/>
          <w:lang w:val="en-US"/>
        </w:rPr>
        <w:t>shown in the equation</w:t>
      </w:r>
      <m:oMath>
        <m:r>
          <w:rPr>
            <w:rFonts w:ascii="Cambria Math" w:hAnsi="Cambria Math" w:cstheme="majorBidi"/>
            <w:sz w:val="24"/>
            <w:szCs w:val="24"/>
            <w:lang w:val="en-US"/>
          </w:rPr>
          <m:t xml:space="preserve">: </m:t>
        </m:r>
      </m:oMath>
      <w:r w:rsidR="00D23E60" w:rsidRPr="008A5384">
        <w:rPr>
          <w:rFonts w:asciiTheme="majorBidi" w:hAnsiTheme="majorBidi" w:cstheme="majorBidi"/>
          <w:noProof/>
          <w:sz w:val="24"/>
          <w:szCs w:val="24"/>
          <w:lang w:eastAsia="zh-CN"/>
        </w:rPr>
        <w:t>one for each coun</w:t>
      </w:r>
      <w:r w:rsidR="0001125B">
        <w:rPr>
          <w:rFonts w:asciiTheme="majorBidi" w:hAnsiTheme="majorBidi" w:cstheme="majorBidi"/>
          <w:noProof/>
          <w:sz w:val="24"/>
          <w:szCs w:val="24"/>
          <w:lang w:eastAsia="zh-CN"/>
        </w:rPr>
        <w:t>t</w:t>
      </w:r>
      <w:r w:rsidR="00D23E60" w:rsidRPr="008A5384">
        <w:rPr>
          <w:rFonts w:asciiTheme="majorBidi" w:hAnsiTheme="majorBidi" w:cstheme="majorBidi"/>
          <w:noProof/>
          <w:sz w:val="24"/>
          <w:szCs w:val="24"/>
          <w:lang w:eastAsia="zh-CN"/>
        </w:rPr>
        <w:t xml:space="preserve">ry and another one using </w:t>
      </w:r>
      <w:r w:rsidR="0001125B">
        <w:rPr>
          <w:rFonts w:asciiTheme="majorBidi" w:hAnsiTheme="majorBidi" w:cstheme="majorBidi"/>
          <w:noProof/>
          <w:sz w:val="24"/>
          <w:szCs w:val="24"/>
          <w:lang w:eastAsia="zh-CN"/>
        </w:rPr>
        <w:t xml:space="preserve">the </w:t>
      </w:r>
      <w:r w:rsidR="00D23E60" w:rsidRPr="008A5384">
        <w:rPr>
          <w:rFonts w:asciiTheme="majorBidi" w:hAnsiTheme="majorBidi" w:cstheme="majorBidi"/>
          <w:noProof/>
          <w:sz w:val="24"/>
          <w:szCs w:val="24"/>
          <w:lang w:eastAsia="zh-CN"/>
        </w:rPr>
        <w:t>crossectional mean</w:t>
      </w:r>
      <w:r w:rsidR="00084B4D" w:rsidRPr="008A5384">
        <w:rPr>
          <w:rFonts w:asciiTheme="majorBidi" w:hAnsiTheme="majorBidi" w:cstheme="majorBidi"/>
          <w:noProof/>
          <w:sz w:val="24"/>
          <w:szCs w:val="24"/>
          <w:lang w:eastAsia="zh-CN"/>
        </w:rPr>
        <w:t xml:space="preserve"> value</w:t>
      </w:r>
    </w:p>
    <w:p w14:paraId="722310CE" w14:textId="2E4D1974" w:rsidR="0096442C" w:rsidRPr="007C020E" w:rsidRDefault="00A14D72" w:rsidP="00BB69EA">
      <w:pPr>
        <w:spacing w:line="288" w:lineRule="auto"/>
        <w:jc w:val="both"/>
        <w:rPr>
          <w:rFonts w:asciiTheme="majorBidi" w:hAnsiTheme="majorBidi" w:cstheme="majorBidi"/>
          <w:noProof/>
          <w:lang w:eastAsia="zh-CN"/>
        </w:rPr>
      </w:pP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m:oMath>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1,t</m:t>
            </m:r>
          </m:sub>
        </m:sSub>
      </m:oMath>
      <w:r w:rsidRPr="007C020E">
        <w:rPr>
          <w:rFonts w:asciiTheme="majorBidi" w:eastAsiaTheme="minorEastAsia" w:hAnsiTheme="majorBidi" w:cstheme="majorBidi"/>
          <w:noProof/>
          <w:lang w:val="en-US"/>
        </w:rPr>
        <w:t xml:space="preserve"> =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oMath>
      <w:r w:rsidRPr="007C020E">
        <w:rPr>
          <w:rFonts w:asciiTheme="majorBidi" w:eastAsiaTheme="minorEastAsia" w:hAnsiTheme="majorBidi" w:cstheme="majorBidi"/>
          <w:lang w:val="en-US"/>
        </w:rPr>
        <w:t>(L)</w:t>
      </w:r>
      <m:oMath>
        <m:r>
          <w:rPr>
            <w:rFonts w:ascii="Cambria Math" w:hAnsi="Cambria Math" w:cstheme="majorBidi"/>
            <w:lang w:val="en-US"/>
          </w:rPr>
          <m:t xml:space="preserve"> </m:t>
        </m:r>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1,t</m:t>
            </m:r>
          </m:sub>
        </m:sSub>
      </m:oMath>
      <w:r w:rsidR="00D23E60" w:rsidRPr="007C020E">
        <w:rPr>
          <w:rFonts w:asciiTheme="majorBidi" w:eastAsiaTheme="minorEastAsia" w:hAnsiTheme="majorBidi" w:cstheme="majorBidi"/>
          <w:lang w:val="en-US"/>
        </w:rPr>
        <w:t xml:space="preserve"> +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e</m:t>
            </m:r>
          </m:e>
          <m:sub>
            <m:r>
              <w:rPr>
                <w:rFonts w:ascii="Cambria Math" w:hAnsi="Cambria Math" w:cstheme="majorBidi"/>
                <w:lang w:val="en-US"/>
              </w:rPr>
              <m:t>1,  t</m:t>
            </m:r>
          </m:sub>
        </m:sSub>
      </m:oMath>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r>
    </w:p>
    <w:p w14:paraId="77E77DB4" w14:textId="1F4D039A" w:rsidR="00A14D72" w:rsidRPr="007C020E" w:rsidRDefault="00D23E60" w:rsidP="00BB69EA">
      <w:pPr>
        <w:spacing w:line="288" w:lineRule="auto"/>
        <w:jc w:val="both"/>
        <w:rPr>
          <w:rFonts w:asciiTheme="majorBidi" w:hAnsiTheme="majorBidi" w:cstheme="majorBidi"/>
          <w:noProof/>
          <w:lang w:eastAsia="zh-CN"/>
        </w:rPr>
      </w:pP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t>.</w:t>
      </w:r>
      <w:r w:rsidR="00E172AD" w:rsidRPr="00BB69EA">
        <w:rPr>
          <w:rFonts w:asciiTheme="majorBidi" w:hAnsiTheme="majorBidi" w:cstheme="majorBidi"/>
          <w:noProof/>
          <w:sz w:val="24"/>
          <w:szCs w:val="24"/>
          <w:lang w:eastAsia="zh-CN"/>
        </w:rPr>
        <w:tab/>
      </w:r>
      <w:r w:rsidR="00E172AD" w:rsidRPr="00BB69EA">
        <w:rPr>
          <w:rFonts w:asciiTheme="majorBidi" w:hAnsiTheme="majorBidi" w:cstheme="majorBidi"/>
          <w:noProof/>
          <w:sz w:val="24"/>
          <w:szCs w:val="24"/>
          <w:lang w:eastAsia="zh-CN"/>
        </w:rPr>
        <w:tab/>
      </w:r>
      <w:r w:rsidR="00190694">
        <w:rPr>
          <w:rFonts w:asciiTheme="majorBidi" w:hAnsiTheme="majorBidi" w:cstheme="majorBidi"/>
          <w:noProof/>
          <w:sz w:val="24"/>
          <w:szCs w:val="24"/>
          <w:lang w:eastAsia="zh-CN"/>
        </w:rPr>
        <w:tab/>
      </w:r>
    </w:p>
    <w:p w14:paraId="1A64904C" w14:textId="6102C9DA" w:rsidR="00A14D72" w:rsidRPr="00BB69EA" w:rsidRDefault="00190694" w:rsidP="00C70531">
      <w:pPr>
        <w:spacing w:line="288" w:lineRule="auto"/>
        <w:jc w:val="both"/>
        <w:rPr>
          <w:rFonts w:asciiTheme="majorBidi" w:hAnsiTheme="majorBidi" w:cstheme="majorBidi"/>
          <w:noProof/>
          <w:sz w:val="24"/>
          <w:szCs w:val="24"/>
          <w:lang w:eastAsia="zh-CN"/>
        </w:rPr>
      </w:pPr>
      <w:r>
        <w:rPr>
          <w:rFonts w:asciiTheme="majorBidi" w:hAnsiTheme="majorBidi" w:cstheme="majorBidi"/>
          <w:noProof/>
          <w:sz w:val="24"/>
          <w:szCs w:val="24"/>
          <w:lang w:eastAsia="zh-CN"/>
        </w:rPr>
        <w:tab/>
      </w:r>
      <w:r>
        <w:rPr>
          <w:rFonts w:asciiTheme="majorBidi" w:hAnsiTheme="majorBidi" w:cstheme="majorBidi"/>
          <w:noProof/>
          <w:sz w:val="24"/>
          <w:szCs w:val="24"/>
          <w:lang w:eastAsia="zh-CN"/>
        </w:rPr>
        <w:tab/>
      </w:r>
      <w:r>
        <w:rPr>
          <w:rFonts w:asciiTheme="majorBidi" w:hAnsiTheme="majorBidi" w:cstheme="majorBidi"/>
          <w:noProof/>
          <w:sz w:val="24"/>
          <w:szCs w:val="24"/>
          <w:lang w:eastAsia="zh-CN"/>
        </w:rPr>
        <w:tab/>
      </w:r>
      <w:r>
        <w:rPr>
          <w:rFonts w:asciiTheme="majorBidi" w:hAnsiTheme="majorBidi" w:cstheme="majorBidi"/>
          <w:noProof/>
          <w:sz w:val="24"/>
          <w:szCs w:val="24"/>
          <w:lang w:eastAsia="zh-CN"/>
        </w:rPr>
        <w:tab/>
      </w:r>
      <w:r>
        <w:rPr>
          <w:rFonts w:asciiTheme="majorBidi" w:hAnsiTheme="majorBidi" w:cstheme="majorBidi"/>
          <w:noProof/>
          <w:sz w:val="24"/>
          <w:szCs w:val="24"/>
          <w:lang w:eastAsia="zh-CN"/>
        </w:rPr>
        <w:tab/>
        <w:t>.</w:t>
      </w:r>
    </w:p>
    <w:p w14:paraId="1CCE054C" w14:textId="03EFED0C" w:rsidR="00D23E60" w:rsidRPr="007C020E" w:rsidRDefault="00D23E60" w:rsidP="00BB69EA">
      <w:pPr>
        <w:spacing w:line="288" w:lineRule="auto"/>
        <w:jc w:val="both"/>
        <w:rPr>
          <w:rFonts w:asciiTheme="majorBidi" w:hAnsiTheme="majorBidi" w:cstheme="majorBidi"/>
          <w:noProof/>
          <w:lang w:eastAsia="zh-CN"/>
        </w:rPr>
      </w:pP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w:r w:rsidRPr="00BB69EA">
        <w:rPr>
          <w:rFonts w:asciiTheme="majorBidi" w:hAnsiTheme="majorBidi" w:cstheme="majorBidi"/>
          <w:noProof/>
          <w:sz w:val="24"/>
          <w:szCs w:val="24"/>
          <w:lang w:eastAsia="zh-CN"/>
        </w:rPr>
        <w:tab/>
      </w:r>
      <m:oMath>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M,t</m:t>
            </m:r>
          </m:sub>
        </m:sSub>
      </m:oMath>
      <w:r w:rsidRPr="007C020E">
        <w:rPr>
          <w:rFonts w:asciiTheme="majorBidi" w:eastAsiaTheme="minorEastAsia" w:hAnsiTheme="majorBidi" w:cstheme="majorBidi"/>
          <w:noProof/>
          <w:lang w:val="en-US"/>
        </w:rPr>
        <w:t xml:space="preserve"> =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M</m:t>
            </m:r>
          </m:sub>
        </m:sSub>
      </m:oMath>
      <w:r w:rsidRPr="007C020E">
        <w:rPr>
          <w:rFonts w:asciiTheme="majorBidi" w:eastAsiaTheme="minorEastAsia" w:hAnsiTheme="majorBidi" w:cstheme="majorBidi"/>
          <w:lang w:val="en-US"/>
        </w:rPr>
        <w:t>(L)</w:t>
      </w:r>
      <m:oMath>
        <m:r>
          <w:rPr>
            <w:rFonts w:ascii="Cambria Math" w:hAnsi="Cambria Math" w:cstheme="majorBidi"/>
            <w:lang w:val="en-US"/>
          </w:rPr>
          <m:t xml:space="preserve"> </m:t>
        </m:r>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M,t</m:t>
            </m:r>
          </m:sub>
        </m:sSub>
      </m:oMath>
      <w:r w:rsidRPr="007C020E">
        <w:rPr>
          <w:rFonts w:asciiTheme="majorBidi" w:eastAsiaTheme="minorEastAsia" w:hAnsiTheme="majorBidi" w:cstheme="majorBidi"/>
          <w:lang w:val="en-US"/>
        </w:rPr>
        <w:t xml:space="preserve"> +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e</m:t>
            </m:r>
          </m:e>
          <m:sub>
            <m:r>
              <w:rPr>
                <w:rFonts w:ascii="Cambria Math" w:hAnsi="Cambria Math" w:cstheme="majorBidi"/>
                <w:lang w:val="en-US"/>
              </w:rPr>
              <m:t>M,  t</m:t>
            </m:r>
          </m:sub>
        </m:sSub>
      </m:oMath>
    </w:p>
    <w:p w14:paraId="0F446F6B" w14:textId="3C54534F" w:rsidR="00D23E60" w:rsidRPr="007C020E" w:rsidRDefault="00D23E60" w:rsidP="00BB69EA">
      <w:pPr>
        <w:spacing w:line="288" w:lineRule="auto"/>
        <w:jc w:val="both"/>
        <w:rPr>
          <w:rFonts w:asciiTheme="majorBidi" w:hAnsiTheme="majorBidi" w:cstheme="majorBidi"/>
          <w:noProof/>
          <w:lang w:eastAsia="zh-CN"/>
        </w:rPr>
      </w:pPr>
      <w:r w:rsidRPr="00BB69EA">
        <w:rPr>
          <w:rFonts w:asciiTheme="majorBidi" w:hAnsiTheme="majorBidi" w:cstheme="majorBidi"/>
          <w:noProof/>
          <w:sz w:val="24"/>
          <w:szCs w:val="24"/>
          <w:lang w:val="en-US" w:eastAsia="zh-CN"/>
        </w:rPr>
        <w:tab/>
      </w:r>
      <w:r w:rsidRPr="00BB69EA">
        <w:rPr>
          <w:rFonts w:asciiTheme="majorBidi" w:hAnsiTheme="majorBidi" w:cstheme="majorBidi"/>
          <w:noProof/>
          <w:sz w:val="24"/>
          <w:szCs w:val="24"/>
          <w:lang w:val="en-US" w:eastAsia="zh-CN"/>
        </w:rPr>
        <w:tab/>
      </w:r>
      <w:r w:rsidRPr="00BB69EA">
        <w:rPr>
          <w:rFonts w:asciiTheme="majorBidi" w:hAnsiTheme="majorBidi" w:cstheme="majorBidi"/>
          <w:noProof/>
          <w:sz w:val="24"/>
          <w:szCs w:val="24"/>
          <w:lang w:val="en-US" w:eastAsia="zh-CN"/>
        </w:rPr>
        <w:tab/>
      </w:r>
      <w:r w:rsidRPr="00BB69EA">
        <w:rPr>
          <w:rFonts w:asciiTheme="majorBidi" w:hAnsiTheme="majorBidi" w:cstheme="majorBidi"/>
          <w:noProof/>
          <w:sz w:val="24"/>
          <w:szCs w:val="24"/>
          <w:lang w:val="en-US" w:eastAsia="zh-CN"/>
        </w:rPr>
        <w:tab/>
      </w:r>
      <m:oMath>
        <m:sSub>
          <m:sSubPr>
            <m:ctrlPr>
              <w:rPr>
                <w:rFonts w:ascii="Cambria Math" w:hAnsi="Cambria Math" w:cstheme="majorBidi"/>
                <w:i/>
                <w:lang w:val="en-US"/>
              </w:rPr>
            </m:ctrlPr>
          </m:sSubPr>
          <m:e>
            <m:acc>
              <m:accPr>
                <m:chr m:val="̅"/>
                <m:ctrlPr>
                  <w:rPr>
                    <w:rFonts w:ascii="Cambria Math" w:hAnsi="Cambria Math" w:cstheme="majorBidi"/>
                    <w:i/>
                    <w:lang w:val="en-US"/>
                  </w:rPr>
                </m:ctrlPr>
              </m:accPr>
              <m:e>
                <m:r>
                  <w:rPr>
                    <w:rFonts w:ascii="Cambria Math" w:hAnsi="Cambria Math" w:cstheme="majorBidi"/>
                    <w:lang w:val="en-US"/>
                  </w:rPr>
                  <m:t>y</m:t>
                </m:r>
              </m:e>
            </m:acc>
            <m:r>
              <w:rPr>
                <w:rFonts w:ascii="Cambria Math" w:hAnsi="Cambria Math" w:cstheme="majorBidi"/>
                <w:lang w:val="en-US"/>
              </w:rPr>
              <m:t>,</m:t>
            </m:r>
          </m:e>
          <m:sub>
            <m:r>
              <w:rPr>
                <w:rFonts w:ascii="Cambria Math" w:hAnsi="Cambria Math" w:cstheme="majorBidi"/>
                <w:lang w:val="en-US"/>
              </w:rPr>
              <m:t>t</m:t>
            </m:r>
          </m:sub>
        </m:sSub>
      </m:oMath>
      <w:r w:rsidRPr="007C020E">
        <w:rPr>
          <w:rFonts w:asciiTheme="majorBidi" w:eastAsiaTheme="minorEastAsia" w:hAnsiTheme="majorBidi" w:cstheme="majorBidi"/>
          <w:noProof/>
          <w:lang w:val="en-US"/>
        </w:rPr>
        <w:t xml:space="preserve">= </w:t>
      </w:r>
      <m:oMath>
        <m:acc>
          <m:accPr>
            <m:chr m:val="̅"/>
            <m:ctrlPr>
              <w:rPr>
                <w:rFonts w:ascii="Cambria Math" w:hAnsi="Cambria Math" w:cstheme="majorBidi"/>
                <w:i/>
                <w:lang w:val="en-US"/>
              </w:rPr>
            </m:ctrlPr>
          </m:accPr>
          <m:e>
            <m:r>
              <w:rPr>
                <w:rFonts w:ascii="Cambria Math" w:hAnsi="Cambria Math" w:cstheme="majorBidi"/>
                <w:lang w:val="en-US"/>
              </w:rPr>
              <m:t>K</m:t>
            </m:r>
          </m:e>
        </m:acc>
      </m:oMath>
      <w:r w:rsidR="00432810" w:rsidRPr="007C020E">
        <w:rPr>
          <w:rFonts w:asciiTheme="majorBidi" w:eastAsiaTheme="minorEastAsia" w:hAnsiTheme="majorBidi" w:cstheme="majorBidi"/>
          <w:lang w:val="en-US"/>
        </w:rPr>
        <w:t xml:space="preserve"> </w:t>
      </w:r>
      <w:r w:rsidRPr="007C020E">
        <w:rPr>
          <w:rFonts w:asciiTheme="majorBidi" w:eastAsiaTheme="minorEastAsia" w:hAnsiTheme="majorBidi" w:cstheme="majorBidi"/>
          <w:lang w:val="en-US"/>
        </w:rPr>
        <w:t>(L)</w:t>
      </w:r>
      <m:oMath>
        <m:r>
          <w:rPr>
            <w:rFonts w:ascii="Cambria Math" w:hAnsi="Cambria Math" w:cstheme="majorBidi"/>
            <w:lang w:val="en-US"/>
          </w:rPr>
          <m:t xml:space="preserve"> </m:t>
        </m:r>
        <m:sSub>
          <m:sSubPr>
            <m:ctrlPr>
              <w:rPr>
                <w:rFonts w:ascii="Cambria Math" w:hAnsi="Cambria Math" w:cstheme="majorBidi"/>
                <w:i/>
                <w:lang w:val="en-US"/>
              </w:rPr>
            </m:ctrlPr>
          </m:sSubPr>
          <m:e>
            <m:acc>
              <m:accPr>
                <m:chr m:val="̅"/>
                <m:ctrlPr>
                  <w:rPr>
                    <w:rFonts w:ascii="Cambria Math" w:hAnsi="Cambria Math" w:cstheme="majorBidi"/>
                    <w:i/>
                    <w:lang w:val="en-US"/>
                  </w:rPr>
                </m:ctrlPr>
              </m:accPr>
              <m:e>
                <m:r>
                  <w:rPr>
                    <w:rFonts w:ascii="Cambria Math" w:hAnsi="Cambria Math" w:cstheme="majorBidi"/>
                    <w:lang w:val="en-US"/>
                  </w:rPr>
                  <m:t>y</m:t>
                </m:r>
              </m:e>
            </m:acc>
            <m:r>
              <w:rPr>
                <w:rFonts w:ascii="Cambria Math" w:hAnsi="Cambria Math" w:cstheme="majorBidi"/>
                <w:lang w:val="en-US"/>
              </w:rPr>
              <m:t>,</m:t>
            </m:r>
          </m:e>
          <m:sub>
            <m:r>
              <w:rPr>
                <w:rFonts w:ascii="Cambria Math" w:hAnsi="Cambria Math" w:cstheme="majorBidi"/>
                <w:lang w:val="en-US"/>
              </w:rPr>
              <m:t>t</m:t>
            </m:r>
          </m:sub>
        </m:sSub>
      </m:oMath>
      <w:r w:rsidRPr="007C020E">
        <w:rPr>
          <w:rFonts w:asciiTheme="majorBidi" w:eastAsiaTheme="minorEastAsia" w:hAnsiTheme="majorBidi" w:cstheme="majorBidi"/>
          <w:lang w:val="en-US"/>
        </w:rPr>
        <w:t xml:space="preserve"> + </w:t>
      </w:r>
      <m:oMath>
        <m:sSub>
          <m:sSubPr>
            <m:ctrlPr>
              <w:rPr>
                <w:rFonts w:ascii="Cambria Math" w:hAnsi="Cambria Math" w:cstheme="majorBidi"/>
                <w:i/>
                <w:lang w:val="en-US"/>
              </w:rPr>
            </m:ctrlPr>
          </m:sSubPr>
          <m:e>
            <m:acc>
              <m:accPr>
                <m:chr m:val="̅"/>
                <m:ctrlPr>
                  <w:rPr>
                    <w:rFonts w:ascii="Cambria Math" w:hAnsi="Cambria Math" w:cstheme="majorBidi"/>
                    <w:i/>
                    <w:lang w:val="en-US"/>
                  </w:rPr>
                </m:ctrlPr>
              </m:accPr>
              <m:e>
                <m:r>
                  <m:rPr>
                    <m:sty m:val="p"/>
                  </m:rPr>
                  <w:rPr>
                    <w:rFonts w:ascii="Cambria Math" w:eastAsiaTheme="minorEastAsia" w:hAnsi="Cambria Math" w:cstheme="majorBidi"/>
                    <w:lang w:val="en-US"/>
                  </w:rPr>
                  <m:t>e</m:t>
                </m:r>
              </m:e>
            </m:acc>
            <m:r>
              <w:rPr>
                <w:rFonts w:ascii="Cambria Math" w:hAnsi="Cambria Math" w:cstheme="majorBidi"/>
                <w:lang w:val="en-US"/>
              </w:rPr>
              <m:t>,</m:t>
            </m:r>
          </m:e>
          <m:sub>
            <m:r>
              <w:rPr>
                <w:rFonts w:ascii="Cambria Math" w:hAnsi="Cambria Math" w:cstheme="majorBidi"/>
                <w:lang w:val="en-US"/>
              </w:rPr>
              <m:t>t</m:t>
            </m:r>
          </m:sub>
        </m:sSub>
      </m:oMath>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r>
      <w:r w:rsidR="000619A1">
        <w:rPr>
          <w:rFonts w:asciiTheme="majorBidi" w:eastAsiaTheme="minorEastAsia" w:hAnsiTheme="majorBidi" w:cstheme="majorBidi"/>
          <w:lang w:val="en-US"/>
        </w:rPr>
        <w:tab/>
        <w:t>(3)</w:t>
      </w:r>
    </w:p>
    <w:p w14:paraId="2C7A74C7" w14:textId="5CC5CD77" w:rsidR="00D23E60" w:rsidRPr="007C020E" w:rsidRDefault="00D96136" w:rsidP="00D96136">
      <w:pPr>
        <w:spacing w:before="240" w:line="288" w:lineRule="auto"/>
        <w:jc w:val="both"/>
        <w:rPr>
          <w:rFonts w:asciiTheme="majorBidi" w:eastAsiaTheme="minorEastAsia" w:hAnsiTheme="majorBidi" w:cstheme="majorBidi"/>
          <w:lang w:val="en-US"/>
        </w:rPr>
      </w:pPr>
      <w:r>
        <w:rPr>
          <w:rFonts w:asciiTheme="majorBidi" w:hAnsiTheme="majorBidi" w:cstheme="majorBidi"/>
          <w:noProof/>
          <w:sz w:val="24"/>
          <w:szCs w:val="24"/>
          <w:lang w:val="en-US" w:eastAsia="zh-CN"/>
        </w:rPr>
        <w:t>w</w:t>
      </w:r>
      <w:r w:rsidR="0093290C" w:rsidRPr="00BB69EA">
        <w:rPr>
          <w:rFonts w:asciiTheme="majorBidi" w:hAnsiTheme="majorBidi" w:cstheme="majorBidi"/>
          <w:noProof/>
          <w:sz w:val="24"/>
          <w:szCs w:val="24"/>
          <w:lang w:val="en-US" w:eastAsia="zh-CN"/>
        </w:rPr>
        <w:t>here</w:t>
      </w:r>
      <w:r>
        <w:rPr>
          <w:rFonts w:asciiTheme="majorBidi" w:hAnsiTheme="majorBidi" w:cstheme="majorBidi"/>
          <w:noProof/>
          <w:sz w:val="24"/>
          <w:szCs w:val="24"/>
          <w:lang w:val="en-US" w:eastAsia="zh-CN"/>
        </w:rPr>
        <w:t xml:space="preserve"> </w:t>
      </w:r>
      <w:r w:rsidR="000619A1">
        <w:rPr>
          <w:rFonts w:asciiTheme="majorBidi" w:hAnsiTheme="majorBidi" w:cstheme="majorBidi"/>
          <w:noProof/>
          <w:sz w:val="24"/>
          <w:szCs w:val="24"/>
          <w:lang w:val="en-US" w:eastAsia="zh-CN"/>
        </w:rPr>
        <w:t xml:space="preserve"> </w:t>
      </w:r>
      <w:r w:rsidR="0093290C" w:rsidRPr="007C020E">
        <w:rPr>
          <w:rFonts w:asciiTheme="majorBidi" w:hAnsiTheme="majorBidi" w:cstheme="majorBidi"/>
          <w:noProof/>
          <w:lang w:val="en-US" w:eastAsia="zh-CN"/>
        </w:rPr>
        <w:t xml:space="preserve">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oMath>
      <w:r w:rsidR="00084B4D" w:rsidRPr="007C020E">
        <w:rPr>
          <w:rFonts w:asciiTheme="majorBidi" w:eastAsiaTheme="minorEastAsia" w:hAnsiTheme="majorBidi" w:cstheme="majorBidi"/>
          <w:lang w:val="en-US"/>
        </w:rPr>
        <w:t xml:space="preserve">(L) = </w:t>
      </w:r>
      <m:oMath>
        <m:sSub>
          <m:sSubPr>
            <m:ctrlPr>
              <w:rPr>
                <w:rFonts w:ascii="Cambria Math" w:hAnsi="Cambria Math" w:cstheme="majorBidi"/>
                <w:i/>
                <w:lang w:val="en-US"/>
              </w:rPr>
            </m:ctrlPr>
          </m:sSubPr>
          <m:e>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-1</m:t>
                </m:r>
              </m:sup>
            </m:sSup>
          </m:e>
          <m:sub>
            <m:r>
              <w:rPr>
                <w:rFonts w:ascii="Cambria Math" w:hAnsi="Cambria Math" w:cstheme="majorBidi"/>
                <w:lang w:val="en-US"/>
              </w:rPr>
              <m:t>0,i</m:t>
            </m:r>
          </m:sub>
        </m:sSub>
      </m:oMath>
      <w:r w:rsidR="00685A60" w:rsidRPr="007C020E">
        <w:rPr>
          <w:rFonts w:asciiTheme="majorBidi" w:eastAsiaTheme="minorEastAsia" w:hAnsiTheme="majorBidi" w:cstheme="majorBidi"/>
          <w:lang w:val="en-US"/>
        </w:rPr>
        <w:t xml:space="preserve">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i</m:t>
            </m:r>
          </m:sub>
        </m:sSub>
      </m:oMath>
      <w:r w:rsidR="00685A60" w:rsidRPr="007C020E">
        <w:rPr>
          <w:rFonts w:asciiTheme="majorBidi" w:eastAsiaTheme="minorEastAsia" w:hAnsiTheme="majorBidi" w:cstheme="majorBidi"/>
          <w:lang w:val="en-US"/>
        </w:rPr>
        <w:t xml:space="preserve">(L),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e</m:t>
            </m:r>
          </m:e>
          <m:sub>
            <m:r>
              <w:rPr>
                <w:rFonts w:ascii="Cambria Math" w:hAnsi="Cambria Math" w:cstheme="majorBidi"/>
                <w:lang w:val="en-US"/>
              </w:rPr>
              <m:t>i,  t</m:t>
            </m:r>
          </m:sub>
        </m:sSub>
      </m:oMath>
      <w:r w:rsidR="00685A60" w:rsidRPr="007C020E">
        <w:rPr>
          <w:rFonts w:asciiTheme="majorBidi" w:eastAsiaTheme="minorEastAsia" w:hAnsiTheme="majorBidi" w:cstheme="majorBidi"/>
          <w:lang w:val="en-US"/>
        </w:rPr>
        <w:t xml:space="preserve"> = </w:t>
      </w:r>
      <m:oMath>
        <m:sSub>
          <m:sSubPr>
            <m:ctrlPr>
              <w:rPr>
                <w:rFonts w:ascii="Cambria Math" w:hAnsi="Cambria Math" w:cstheme="majorBidi"/>
                <w:i/>
                <w:lang w:val="en-US"/>
              </w:rPr>
            </m:ctrlPr>
          </m:sSubPr>
          <m:e>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-1</m:t>
                </m:r>
              </m:sup>
            </m:sSup>
          </m:e>
          <m:sub>
            <m:r>
              <w:rPr>
                <w:rFonts w:ascii="Cambria Math" w:hAnsi="Cambria Math" w:cstheme="majorBidi"/>
                <w:lang w:val="en-US"/>
              </w:rPr>
              <m:t>0,i</m:t>
            </m:r>
          </m:sub>
        </m:sSub>
      </m:oMath>
      <w:r w:rsidR="00685A60" w:rsidRPr="007C020E">
        <w:rPr>
          <w:rFonts w:asciiTheme="majorBidi" w:eastAsiaTheme="minorEastAsia" w:hAnsiTheme="majorBidi" w:cstheme="majorBidi"/>
          <w:lang w:val="en-US"/>
        </w:rPr>
        <w:t xml:space="preserve"> </w:t>
      </w:r>
      <m:oMath>
        <m:sSub>
          <m:sSubPr>
            <m:ctrlPr>
              <w:rPr>
                <w:rFonts w:ascii="Cambria Math" w:hAnsi="Cambria Math" w:cstheme="majorBidi"/>
                <w:i/>
                <w:lang w:val="en-US"/>
              </w:rPr>
            </m:ctrlPr>
          </m:sSubPr>
          <m:e>
            <m:r>
              <m:rPr>
                <m:sty m:val="p"/>
              </m:rPr>
              <w:rPr>
                <w:rFonts w:ascii="Cambria Math" w:eastAsiaTheme="minorEastAsia" w:hAnsi="Cambria Math" w:cstheme="majorBidi"/>
                <w:lang w:val="en-US"/>
              </w:rPr>
              <m:t>ε</m:t>
            </m:r>
          </m:e>
          <m:sub>
            <m:r>
              <w:rPr>
                <w:rFonts w:ascii="Cambria Math" w:hAnsi="Cambria Math" w:cstheme="majorBidi"/>
                <w:lang w:val="en-US"/>
              </w:rPr>
              <m:t>i,  t</m:t>
            </m:r>
          </m:sub>
        </m:sSub>
      </m:oMath>
      <w:r w:rsidR="00685A60" w:rsidRPr="007C020E">
        <w:rPr>
          <w:rFonts w:asciiTheme="majorBidi" w:eastAsiaTheme="minorEastAsia" w:hAnsiTheme="majorBidi" w:cstheme="majorBidi"/>
          <w:lang w:val="en-US"/>
        </w:rPr>
        <w:t xml:space="preserve"> , </w:t>
      </w:r>
      <m:oMath>
        <m:acc>
          <m:accPr>
            <m:chr m:val="̅"/>
            <m:ctrlPr>
              <w:rPr>
                <w:rFonts w:ascii="Cambria Math" w:hAnsi="Cambria Math" w:cstheme="majorBidi"/>
                <w:i/>
                <w:lang w:val="en-US"/>
              </w:rPr>
            </m:ctrlPr>
          </m:accPr>
          <m:e>
            <m:r>
              <w:rPr>
                <w:rFonts w:ascii="Cambria Math" w:hAnsi="Cambria Math" w:cstheme="majorBidi"/>
                <w:lang w:val="en-US"/>
              </w:rPr>
              <m:t>K</m:t>
            </m:r>
          </m:e>
        </m:acc>
      </m:oMath>
      <w:r w:rsidR="00FC75FE" w:rsidRPr="007C020E">
        <w:rPr>
          <w:rFonts w:asciiTheme="majorBidi" w:eastAsiaTheme="minorEastAsia" w:hAnsiTheme="majorBidi" w:cstheme="majorBidi"/>
          <w:lang w:val="en-US"/>
        </w:rPr>
        <w:t xml:space="preserve"> (L) = </w:t>
      </w:r>
      <m:oMath>
        <m:sSup>
          <m:sSupPr>
            <m:ctrlPr>
              <w:rPr>
                <w:rFonts w:ascii="Cambria Math" w:hAnsi="Cambria Math" w:cstheme="majorBidi"/>
                <w:i/>
                <w:lang w:val="en-US"/>
              </w:rPr>
            </m:ctrlPr>
          </m:sSupPr>
          <m:e>
            <m:acc>
              <m:accPr>
                <m:chr m:val="̅"/>
                <m:ctrlPr>
                  <w:rPr>
                    <w:rFonts w:ascii="Cambria Math" w:hAnsi="Cambria Math" w:cstheme="majorBidi"/>
                    <w:i/>
                    <w:lang w:val="en-US"/>
                  </w:rPr>
                </m:ctrlPr>
              </m:accPr>
              <m:e>
                <m:r>
                  <w:rPr>
                    <w:rFonts w:ascii="Cambria Math" w:hAnsi="Cambria Math" w:cstheme="majorBidi"/>
                    <w:lang w:val="en-US"/>
                  </w:rPr>
                  <m:t>A</m:t>
                </m:r>
              </m:e>
            </m:acc>
          </m:e>
          <m:sup>
            <m:r>
              <w:rPr>
                <w:rFonts w:ascii="Cambria Math" w:hAnsi="Cambria Math" w:cstheme="majorBidi"/>
                <w:lang w:val="en-US"/>
              </w:rPr>
              <m:t>-1</m:t>
            </m:r>
          </m:sup>
        </m:sSup>
        <m:acc>
          <m:accPr>
            <m:chr m:val="̅"/>
            <m:ctrlPr>
              <w:rPr>
                <w:rFonts w:ascii="Cambria Math" w:hAnsi="Cambria Math" w:cstheme="majorBidi"/>
                <w:i/>
                <w:lang w:val="en-US"/>
              </w:rPr>
            </m:ctrlPr>
          </m:accPr>
          <m:e>
            <m:r>
              <w:rPr>
                <w:rFonts w:ascii="Cambria Math" w:hAnsi="Cambria Math" w:cstheme="majorBidi"/>
                <w:lang w:val="en-US"/>
              </w:rPr>
              <m:t>A</m:t>
            </m:r>
          </m:e>
        </m:acc>
      </m:oMath>
      <w:r w:rsidR="00FC75FE" w:rsidRPr="007C020E">
        <w:rPr>
          <w:rFonts w:asciiTheme="majorBidi" w:eastAsiaTheme="minorEastAsia" w:hAnsiTheme="majorBidi" w:cstheme="majorBidi"/>
          <w:lang w:val="en-US"/>
        </w:rPr>
        <w:t xml:space="preserve"> (L),  </w:t>
      </w:r>
      <m:oMath>
        <m:sSub>
          <m:sSubPr>
            <m:ctrlPr>
              <w:rPr>
                <w:rFonts w:ascii="Cambria Math" w:hAnsi="Cambria Math" w:cstheme="majorBidi"/>
                <w:i/>
                <w:lang w:val="en-US"/>
              </w:rPr>
            </m:ctrlPr>
          </m:sSubPr>
          <m:e>
            <m:acc>
              <m:accPr>
                <m:chr m:val="̅"/>
                <m:ctrlPr>
                  <w:rPr>
                    <w:rFonts w:ascii="Cambria Math" w:hAnsi="Cambria Math" w:cstheme="majorBidi"/>
                    <w:i/>
                    <w:lang w:val="en-US"/>
                  </w:rPr>
                </m:ctrlPr>
              </m:accPr>
              <m:e>
                <m:r>
                  <m:rPr>
                    <m:sty m:val="p"/>
                  </m:rPr>
                  <w:rPr>
                    <w:rFonts w:ascii="Cambria Math" w:eastAsiaTheme="minorEastAsia" w:hAnsi="Cambria Math" w:cstheme="majorBidi"/>
                    <w:lang w:val="en-US"/>
                  </w:rPr>
                  <m:t>e</m:t>
                </m:r>
              </m:e>
            </m:acc>
          </m:e>
          <m:sub>
            <m:r>
              <w:rPr>
                <w:rFonts w:ascii="Cambria Math" w:hAnsi="Cambria Math" w:cstheme="majorBidi"/>
                <w:lang w:val="en-US"/>
              </w:rPr>
              <m:t>t</m:t>
            </m:r>
          </m:sub>
        </m:sSub>
      </m:oMath>
      <w:r w:rsidR="00FC75FE" w:rsidRPr="007C020E">
        <w:rPr>
          <w:rFonts w:asciiTheme="majorBidi" w:eastAsiaTheme="minorEastAsia" w:hAnsiTheme="majorBidi" w:cstheme="majorBidi"/>
          <w:lang w:val="en-US"/>
        </w:rPr>
        <w:t xml:space="preserve"> = </w:t>
      </w:r>
      <m:oMath>
        <m:sSubSup>
          <m:sSubSupPr>
            <m:ctrlPr>
              <w:rPr>
                <w:rFonts w:ascii="Cambria Math" w:eastAsiaTheme="minorEastAsia" w:hAnsi="Cambria Math" w:cstheme="majorBidi"/>
                <w:i/>
                <w:lang w:val="en-US"/>
              </w:rPr>
            </m:ctrlPr>
          </m:sSubSupPr>
          <m:e>
            <m:acc>
              <m:accPr>
                <m:chr m:val="̅"/>
                <m:ctrlPr>
                  <w:rPr>
                    <w:rFonts w:ascii="Cambria Math" w:hAnsi="Cambria Math" w:cstheme="majorBidi"/>
                    <w:i/>
                    <w:lang w:val="en-US"/>
                  </w:rPr>
                </m:ctrlPr>
              </m:accPr>
              <m:e>
                <m:r>
                  <w:rPr>
                    <w:rFonts w:ascii="Cambria Math" w:hAnsi="Cambria Math" w:cstheme="majorBidi"/>
                    <w:lang w:val="en-US"/>
                  </w:rPr>
                  <m:t>A</m:t>
                </m:r>
              </m:e>
            </m:acc>
          </m:e>
          <m:sub>
            <m:r>
              <w:rPr>
                <w:rFonts w:ascii="Cambria Math" w:eastAsiaTheme="minorEastAsia" w:hAnsi="Cambria Math" w:cstheme="majorBidi"/>
                <w:lang w:val="en-US"/>
              </w:rPr>
              <m:t>0</m:t>
            </m:r>
          </m:sub>
          <m:sup>
            <m:r>
              <w:rPr>
                <w:rFonts w:ascii="Cambria Math" w:eastAsiaTheme="minorEastAsia" w:hAnsi="Cambria Math" w:cstheme="majorBidi"/>
                <w:lang w:val="en-US"/>
              </w:rPr>
              <m:t>-1</m:t>
            </m:r>
          </m:sup>
        </m:sSubSup>
        <m:sSub>
          <m:sSubPr>
            <m:ctrlPr>
              <w:rPr>
                <w:rFonts w:ascii="Cambria Math" w:hAnsi="Cambria Math" w:cstheme="majorBidi"/>
                <w:i/>
                <w:lang w:val="en-US"/>
              </w:rPr>
            </m:ctrlPr>
          </m:sSubPr>
          <m:e>
            <m:acc>
              <m:accPr>
                <m:chr m:val="̅"/>
                <m:ctrlPr>
                  <w:rPr>
                    <w:rFonts w:ascii="Cambria Math" w:hAnsi="Cambria Math" w:cstheme="majorBidi"/>
                    <w:i/>
                    <w:lang w:val="en-US"/>
                  </w:rPr>
                </m:ctrlPr>
              </m:accPr>
              <m:e>
                <m:r>
                  <m:rPr>
                    <m:sty m:val="p"/>
                  </m:rPr>
                  <w:rPr>
                    <w:rFonts w:ascii="Cambria Math" w:eastAsiaTheme="minorEastAsia" w:hAnsi="Cambria Math" w:cstheme="majorBidi"/>
                    <w:lang w:val="en-US"/>
                  </w:rPr>
                  <m:t>ε</m:t>
                </m:r>
              </m:e>
            </m:acc>
          </m:e>
          <m:sub>
            <m:r>
              <w:rPr>
                <w:rFonts w:ascii="Cambria Math" w:hAnsi="Cambria Math" w:cstheme="majorBidi"/>
                <w:lang w:val="en-US"/>
              </w:rPr>
              <m:t>t</m:t>
            </m:r>
          </m:sub>
        </m:sSub>
      </m:oMath>
    </w:p>
    <w:p w14:paraId="3A4A568C" w14:textId="71B101F7" w:rsidR="00D23E60" w:rsidRPr="008A5384" w:rsidRDefault="00030E5A" w:rsidP="008A5384">
      <w:pPr>
        <w:spacing w:line="288" w:lineRule="auto"/>
        <w:jc w:val="both"/>
        <w:rPr>
          <w:rFonts w:asciiTheme="majorBidi" w:eastAsiaTheme="minorEastAsia" w:hAnsiTheme="majorBidi" w:cstheme="majorBidi"/>
          <w:noProof/>
          <w:sz w:val="24"/>
          <w:szCs w:val="24"/>
          <w:lang w:val="en-US"/>
        </w:rPr>
      </w:pPr>
      <w:r w:rsidRPr="008A5384">
        <w:rPr>
          <w:rFonts w:asciiTheme="majorBidi" w:hAnsiTheme="majorBidi" w:cstheme="majorBidi"/>
          <w:noProof/>
          <w:sz w:val="24"/>
          <w:szCs w:val="24"/>
          <w:lang w:val="en-US" w:eastAsia="zh-CN"/>
        </w:rPr>
        <w:t>generates the composite and common sh</w:t>
      </w:r>
      <w:r w:rsidR="006917FF">
        <w:rPr>
          <w:rFonts w:asciiTheme="majorBidi" w:hAnsiTheme="majorBidi" w:cstheme="majorBidi"/>
          <w:noProof/>
          <w:sz w:val="24"/>
          <w:szCs w:val="24"/>
          <w:lang w:val="en-US" w:eastAsia="zh-CN"/>
        </w:rPr>
        <w:t>oc</w:t>
      </w:r>
      <w:r w:rsidRPr="008A5384">
        <w:rPr>
          <w:rFonts w:asciiTheme="majorBidi" w:hAnsiTheme="majorBidi" w:cstheme="majorBidi"/>
          <w:noProof/>
          <w:sz w:val="24"/>
          <w:szCs w:val="24"/>
          <w:lang w:val="en-US" w:eastAsia="zh-CN"/>
        </w:rPr>
        <w:t>ks from the residuals of the reduced form.</w:t>
      </w:r>
      <w:r w:rsidR="006917FF">
        <w:rPr>
          <w:rFonts w:asciiTheme="majorBidi" w:hAnsiTheme="majorBidi" w:cstheme="majorBidi"/>
          <w:noProof/>
          <w:sz w:val="24"/>
          <w:szCs w:val="24"/>
          <w:lang w:val="en-US" w:eastAsia="zh-CN"/>
        </w:rPr>
        <w:t xml:space="preserve"> Hence, estimating the idiosyn</w:t>
      </w:r>
      <w:r w:rsidR="00D2046E" w:rsidRPr="008A5384">
        <w:rPr>
          <w:rFonts w:asciiTheme="majorBidi" w:hAnsiTheme="majorBidi" w:cstheme="majorBidi"/>
          <w:noProof/>
          <w:sz w:val="24"/>
          <w:szCs w:val="24"/>
          <w:lang w:val="en-US" w:eastAsia="zh-CN"/>
        </w:rPr>
        <w:t xml:space="preserve">cratic shock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it</m:t>
            </m:r>
          </m:sub>
        </m:sSub>
      </m:oMath>
      <w:r w:rsidR="00A73849" w:rsidRPr="008A5384">
        <w:rPr>
          <w:rFonts w:asciiTheme="majorBidi" w:eastAsiaTheme="minorEastAsia" w:hAnsiTheme="majorBidi" w:cstheme="majorBidi"/>
          <w:noProof/>
          <w:sz w:val="24"/>
          <w:szCs w:val="24"/>
          <w:lang w:val="en-US"/>
        </w:rPr>
        <w:t xml:space="preserve"> is the next step in the estimation process. This can be perfo</w:t>
      </w:r>
      <w:r w:rsidR="0001125B">
        <w:rPr>
          <w:rFonts w:asciiTheme="majorBidi" w:eastAsiaTheme="minorEastAsia" w:hAnsiTheme="majorBidi" w:cstheme="majorBidi"/>
          <w:noProof/>
          <w:sz w:val="24"/>
          <w:szCs w:val="24"/>
          <w:lang w:val="en-US"/>
        </w:rPr>
        <w:t>rmed using the properties of</w:t>
      </w:r>
      <w:r w:rsidR="00A73849" w:rsidRPr="008A5384">
        <w:rPr>
          <w:rFonts w:asciiTheme="majorBidi" w:eastAsiaTheme="minorEastAsia" w:hAnsiTheme="majorBidi" w:cstheme="majorBidi"/>
          <w:noProof/>
          <w:sz w:val="24"/>
          <w:szCs w:val="24"/>
          <w:lang w:val="en-US"/>
        </w:rPr>
        <w:t xml:space="preserve"> equation (2)</w:t>
      </w:r>
      <w:r w:rsidR="005C16F8">
        <w:rPr>
          <w:rFonts w:asciiTheme="majorBidi" w:eastAsiaTheme="minorEastAsia" w:hAnsiTheme="majorBidi" w:cstheme="majorBidi"/>
          <w:noProof/>
          <w:sz w:val="24"/>
          <w:szCs w:val="24"/>
          <w:lang w:val="en-US"/>
        </w:rPr>
        <w:t>,</w:t>
      </w:r>
      <w:r w:rsidR="00A73849" w:rsidRPr="008A5384">
        <w:rPr>
          <w:rFonts w:asciiTheme="majorBidi" w:eastAsiaTheme="minorEastAsia" w:hAnsiTheme="majorBidi" w:cstheme="majorBidi"/>
          <w:noProof/>
          <w:sz w:val="24"/>
          <w:szCs w:val="24"/>
          <w:lang w:val="en-US"/>
        </w:rPr>
        <w:t xml:space="preserve"> </w:t>
      </w:r>
      <w:r w:rsidR="006917FF">
        <w:rPr>
          <w:rFonts w:asciiTheme="majorBidi" w:eastAsiaTheme="minorEastAsia" w:hAnsiTheme="majorBidi" w:cstheme="majorBidi"/>
          <w:noProof/>
          <w:sz w:val="24"/>
          <w:szCs w:val="24"/>
          <w:lang w:val="en-US"/>
        </w:rPr>
        <w:t xml:space="preserve">in which structural shocks are white noise and </w:t>
      </w:r>
      <w:r w:rsidR="006917FF">
        <w:rPr>
          <w:rFonts w:asciiTheme="majorBidi" w:eastAsiaTheme="minorEastAsia" w:hAnsiTheme="majorBidi" w:cstheme="majorBidi"/>
          <w:noProof/>
          <w:sz w:val="24"/>
          <w:szCs w:val="24"/>
          <w:lang w:val="en-US"/>
        </w:rPr>
        <w:lastRenderedPageBreak/>
        <w:t>co</w:t>
      </w:r>
      <w:r w:rsidR="00D86B8B">
        <w:rPr>
          <w:rFonts w:asciiTheme="majorBidi" w:eastAsiaTheme="minorEastAsia" w:hAnsiTheme="majorBidi" w:cstheme="majorBidi"/>
          <w:noProof/>
          <w:sz w:val="24"/>
          <w:szCs w:val="24"/>
          <w:lang w:val="en-US"/>
        </w:rPr>
        <w:t xml:space="preserve">variance </w:t>
      </w:r>
      <w:r w:rsidR="00A73849" w:rsidRPr="008A5384">
        <w:rPr>
          <w:rFonts w:asciiTheme="majorBidi" w:eastAsiaTheme="minorEastAsia" w:hAnsiTheme="majorBidi" w:cstheme="majorBidi"/>
          <w:noProof/>
          <w:sz w:val="24"/>
          <w:szCs w:val="24"/>
          <w:lang w:val="en-US"/>
        </w:rPr>
        <w:t xml:space="preserve">between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t</m:t>
            </m:r>
          </m:sub>
        </m:sSub>
      </m:oMath>
      <w:r w:rsidR="00732B0B" w:rsidRPr="008A5384">
        <w:rPr>
          <w:rFonts w:asciiTheme="majorBidi" w:eastAsiaTheme="minorEastAsia" w:hAnsiTheme="majorBidi" w:cstheme="majorBidi"/>
          <w:noProof/>
          <w:sz w:val="24"/>
          <w:szCs w:val="24"/>
          <w:lang w:val="en-US"/>
        </w:rPr>
        <w:t xml:space="preserve"> and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ϵ҃</m:t>
            </m:r>
          </m:e>
          <m:sub>
            <m:r>
              <w:rPr>
                <w:rFonts w:ascii="Cambria Math" w:hAnsi="Cambria Math" w:cstheme="majorBidi"/>
                <w:sz w:val="24"/>
                <w:szCs w:val="24"/>
                <w:lang w:val="en-US"/>
              </w:rPr>
              <m:t>it</m:t>
            </m:r>
          </m:sub>
        </m:sSub>
      </m:oMath>
      <w:r w:rsidR="00732B0B" w:rsidRPr="008A5384">
        <w:rPr>
          <w:rFonts w:asciiTheme="majorBidi" w:eastAsiaTheme="minorEastAsia" w:hAnsiTheme="majorBidi" w:cstheme="majorBidi"/>
          <w:noProof/>
          <w:sz w:val="24"/>
          <w:szCs w:val="24"/>
          <w:lang w:val="en-US"/>
        </w:rPr>
        <w:t xml:space="preserve"> is zero.</w:t>
      </w:r>
      <w:r w:rsidR="00A87854" w:rsidRPr="008A5384">
        <w:rPr>
          <w:rFonts w:asciiTheme="majorBidi" w:eastAsiaTheme="minorEastAsia" w:hAnsiTheme="majorBidi" w:cstheme="majorBidi"/>
          <w:noProof/>
          <w:sz w:val="24"/>
          <w:szCs w:val="24"/>
          <w:lang w:val="en-US"/>
        </w:rPr>
        <w:t xml:space="preserve"> The loading matrix of common factors is const</w:t>
      </w:r>
      <w:r w:rsidR="006917FF">
        <w:rPr>
          <w:rFonts w:asciiTheme="majorBidi" w:eastAsiaTheme="minorEastAsia" w:hAnsiTheme="majorBidi" w:cstheme="majorBidi"/>
          <w:noProof/>
          <w:sz w:val="24"/>
          <w:szCs w:val="24"/>
          <w:lang w:val="en-US"/>
        </w:rPr>
        <w:t xml:space="preserve">ructed </w:t>
      </w:r>
      <w:r w:rsidR="005C16F8">
        <w:rPr>
          <w:rFonts w:asciiTheme="majorBidi" w:eastAsiaTheme="minorEastAsia" w:hAnsiTheme="majorBidi" w:cstheme="majorBidi"/>
          <w:noProof/>
          <w:sz w:val="24"/>
          <w:szCs w:val="24"/>
          <w:lang w:val="en-US"/>
        </w:rPr>
        <w:t xml:space="preserve">by </w:t>
      </w:r>
      <w:r w:rsidR="00A87854" w:rsidRPr="008A5384">
        <w:rPr>
          <w:rFonts w:asciiTheme="majorBidi" w:eastAsiaTheme="minorEastAsia" w:hAnsiTheme="majorBidi" w:cstheme="majorBidi"/>
          <w:noProof/>
          <w:sz w:val="24"/>
          <w:szCs w:val="24"/>
          <w:lang w:val="en-US"/>
        </w:rPr>
        <w:t>estimati</w:t>
      </w:r>
      <w:r w:rsidR="005C16F8">
        <w:rPr>
          <w:rFonts w:asciiTheme="majorBidi" w:eastAsiaTheme="minorEastAsia" w:hAnsiTheme="majorBidi" w:cstheme="majorBidi"/>
          <w:noProof/>
          <w:sz w:val="24"/>
          <w:szCs w:val="24"/>
          <w:lang w:val="en-US"/>
        </w:rPr>
        <w:t xml:space="preserve">ng </w:t>
      </w:r>
      <w:r w:rsidR="008F15AE" w:rsidRPr="008A5384">
        <w:rPr>
          <w:rFonts w:asciiTheme="majorBidi" w:eastAsiaTheme="minorEastAsia" w:hAnsiTheme="majorBidi" w:cstheme="majorBidi"/>
          <w:noProof/>
          <w:sz w:val="24"/>
          <w:szCs w:val="24"/>
          <w:lang w:val="en-US"/>
        </w:rPr>
        <w:t>e</w:t>
      </w:r>
      <w:r w:rsidR="00A87854" w:rsidRPr="008A5384">
        <w:rPr>
          <w:rFonts w:asciiTheme="majorBidi" w:eastAsiaTheme="minorEastAsia" w:hAnsiTheme="majorBidi" w:cstheme="majorBidi"/>
          <w:noProof/>
          <w:sz w:val="24"/>
          <w:szCs w:val="24"/>
          <w:lang w:val="en-US"/>
        </w:rPr>
        <w:t>quation (2) for each co</w:t>
      </w:r>
      <w:r w:rsidR="003C0661">
        <w:rPr>
          <w:rFonts w:asciiTheme="majorBidi" w:eastAsiaTheme="minorEastAsia" w:hAnsiTheme="majorBidi" w:cstheme="majorBidi"/>
          <w:noProof/>
          <w:sz w:val="24"/>
          <w:szCs w:val="24"/>
          <w:lang w:val="en-US"/>
        </w:rPr>
        <w:t>u</w:t>
      </w:r>
      <w:r w:rsidR="00A87854" w:rsidRPr="008A5384">
        <w:rPr>
          <w:rFonts w:asciiTheme="majorBidi" w:eastAsiaTheme="minorEastAsia" w:hAnsiTheme="majorBidi" w:cstheme="majorBidi"/>
          <w:noProof/>
          <w:sz w:val="24"/>
          <w:szCs w:val="24"/>
          <w:lang w:val="en-US"/>
        </w:rPr>
        <w:t xml:space="preserve">ntry i with OLS regressions. This results in the estimates </w:t>
      </w:r>
      <w:r w:rsidR="003C0661">
        <w:rPr>
          <w:rFonts w:asciiTheme="majorBidi" w:eastAsiaTheme="minorEastAsia" w:hAnsiTheme="majorBidi" w:cstheme="majorBidi"/>
          <w:noProof/>
          <w:sz w:val="24"/>
          <w:szCs w:val="24"/>
          <w:lang w:val="en-US"/>
        </w:rPr>
        <w:t xml:space="preserve">of M × M diagonal matrix </w:t>
      </w:r>
      <w:r w:rsidR="00A87854" w:rsidRPr="008A5384">
        <w:rPr>
          <w:rFonts w:asciiTheme="majorBidi" w:eastAsiaTheme="minorEastAsia" w:hAnsiTheme="majorBidi" w:cstheme="majorBidi"/>
          <w:noProof/>
          <w:sz w:val="24"/>
          <w:szCs w:val="24"/>
          <w:lang w:val="en-US"/>
        </w:rPr>
        <w:t xml:space="preserve">of </w:t>
      </w:r>
      <m:oMath>
        <m:sSub>
          <m:sSubPr>
            <m:ctrlPr>
              <w:rPr>
                <w:rFonts w:ascii="Cambria Math" w:eastAsiaTheme="minorEastAsia" w:hAnsi="Cambria Math" w:cstheme="majorBidi"/>
                <w:i/>
                <w:sz w:val="24"/>
                <w:szCs w:val="24"/>
                <w:lang w:val="en-US"/>
              </w:rPr>
            </m:ctrlPr>
          </m:sSubPr>
          <m:e>
            <m:r>
              <w:rPr>
                <w:rFonts w:ascii="Cambria Math" w:hAnsi="Cambria Math" w:cstheme="majorBidi"/>
                <w:sz w:val="24"/>
                <w:szCs w:val="24"/>
                <w:lang w:val="en-US"/>
              </w:rPr>
              <m:t>⩑</m:t>
            </m:r>
          </m:e>
          <m:sub>
            <m:r>
              <w:rPr>
                <w:rFonts w:ascii="Cambria Math" w:eastAsiaTheme="minorEastAsia" w:hAnsi="Cambria Math" w:cstheme="majorBidi"/>
                <w:sz w:val="24"/>
                <w:szCs w:val="24"/>
                <w:lang w:val="en-US"/>
              </w:rPr>
              <m:t>i</m:t>
            </m:r>
          </m:sub>
        </m:sSub>
      </m:oMath>
      <w:r w:rsidR="008F591E" w:rsidRPr="008A5384">
        <w:rPr>
          <w:rFonts w:asciiTheme="majorBidi" w:eastAsiaTheme="minorEastAsia" w:hAnsiTheme="majorBidi" w:cstheme="majorBidi"/>
          <w:noProof/>
          <w:sz w:val="24"/>
          <w:szCs w:val="24"/>
          <w:lang w:val="en-US"/>
        </w:rPr>
        <w:t xml:space="preserve"> with sample estimates of E (</w:t>
      </w:r>
      <m:oMath>
        <m:sSub>
          <m:sSubPr>
            <m:ctrlPr>
              <w:rPr>
                <w:rFonts w:ascii="Cambria Math" w:hAnsi="Cambria Math" w:cstheme="majorBidi"/>
                <w:i/>
                <w:sz w:val="24"/>
                <w:szCs w:val="24"/>
                <w:lang w:val="en-US"/>
              </w:rPr>
            </m:ctrlPr>
          </m:sSubPr>
          <m:e>
            <m:r>
              <m:rPr>
                <m:sty m:val="p"/>
              </m:rPr>
              <w:rPr>
                <w:rFonts w:ascii="Cambria Math" w:eastAsiaTheme="minorEastAsia" w:hAnsi="Cambria Math" w:cstheme="majorBidi"/>
                <w:sz w:val="24"/>
                <w:szCs w:val="24"/>
                <w:lang w:val="en-US"/>
              </w:rPr>
              <m:t>ε</m:t>
            </m:r>
          </m:e>
          <m:sub>
            <m:r>
              <w:rPr>
                <w:rFonts w:ascii="Cambria Math" w:hAnsi="Cambria Math" w:cstheme="majorBidi"/>
                <w:sz w:val="24"/>
                <w:szCs w:val="24"/>
                <w:lang w:val="en-US"/>
              </w:rPr>
              <m:t xml:space="preserve">it,m </m:t>
            </m:r>
          </m:sub>
        </m:sSub>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m:rPr>
                    <m:sty m:val="p"/>
                  </m:rPr>
                  <w:rPr>
                    <w:rFonts w:ascii="Cambria Math" w:eastAsiaTheme="minorEastAsia" w:hAnsi="Cambria Math" w:cstheme="majorBidi"/>
                    <w:sz w:val="24"/>
                    <w:szCs w:val="24"/>
                    <w:lang w:val="en-US"/>
                  </w:rPr>
                  <m:t>ε</m:t>
                </m:r>
              </m:e>
            </m:acc>
          </m:e>
          <m:sub>
            <m:r>
              <w:rPr>
                <w:rFonts w:ascii="Cambria Math" w:hAnsi="Cambria Math" w:cstheme="majorBidi"/>
                <w:sz w:val="24"/>
                <w:szCs w:val="24"/>
                <w:lang w:val="en-US"/>
              </w:rPr>
              <m:t>t,m</m:t>
            </m:r>
          </m:sub>
        </m:sSub>
      </m:oMath>
      <w:r w:rsidR="008F591E" w:rsidRPr="008A5384">
        <w:rPr>
          <w:rFonts w:asciiTheme="majorBidi" w:eastAsiaTheme="minorEastAsia" w:hAnsiTheme="majorBidi" w:cstheme="majorBidi"/>
          <w:noProof/>
          <w:sz w:val="24"/>
          <w:szCs w:val="24"/>
          <w:lang w:val="en-US"/>
        </w:rPr>
        <w:t>)/ E (</w:t>
      </w:r>
      <m:oMath>
        <m:sSubSup>
          <m:sSubSupPr>
            <m:ctrlPr>
              <w:rPr>
                <w:rFonts w:ascii="Cambria Math" w:eastAsiaTheme="minorEastAsia" w:hAnsi="Cambria Math" w:cstheme="majorBidi"/>
                <w:i/>
                <w:noProof/>
                <w:sz w:val="24"/>
                <w:szCs w:val="24"/>
                <w:lang w:val="en-US"/>
              </w:rPr>
            </m:ctrlPr>
          </m:sSubSupPr>
          <m:e>
            <m:r>
              <w:rPr>
                <w:rFonts w:ascii="Cambria Math" w:hAnsi="Cambria Math" w:cstheme="majorBidi"/>
                <w:sz w:val="24"/>
                <w:szCs w:val="24"/>
                <w:lang w:val="en-US"/>
              </w:rPr>
              <m:t>ϵ</m:t>
            </m:r>
          </m:e>
          <m:sub>
            <m:r>
              <w:rPr>
                <w:rFonts w:ascii="Cambria Math" w:eastAsiaTheme="minorEastAsia" w:hAnsi="Cambria Math" w:cstheme="majorBidi"/>
                <w:noProof/>
                <w:sz w:val="24"/>
                <w:szCs w:val="24"/>
                <w:lang w:val="en-US"/>
              </w:rPr>
              <m:t>t,m</m:t>
            </m:r>
          </m:sub>
          <m:sup>
            <m:r>
              <w:rPr>
                <w:rFonts w:ascii="Cambria Math" w:eastAsiaTheme="minorEastAsia" w:hAnsi="Cambria Math" w:cstheme="majorBidi"/>
                <w:noProof/>
                <w:sz w:val="24"/>
                <w:szCs w:val="24"/>
                <w:lang w:val="en-US"/>
              </w:rPr>
              <m:t>-2</m:t>
            </m:r>
          </m:sup>
        </m:sSubSup>
      </m:oMath>
      <w:r w:rsidR="00184AE9" w:rsidRPr="008A5384">
        <w:rPr>
          <w:rFonts w:asciiTheme="majorBidi" w:eastAsiaTheme="minorEastAsia" w:hAnsiTheme="majorBidi" w:cstheme="majorBidi"/>
          <w:noProof/>
          <w:sz w:val="24"/>
          <w:szCs w:val="24"/>
          <w:lang w:val="en-US"/>
        </w:rPr>
        <w:t>) for m = 1,….., M along the diagonals.</w:t>
      </w:r>
    </w:p>
    <w:p w14:paraId="54264B49" w14:textId="65E5DC64" w:rsidR="00AB0781" w:rsidRPr="008A5384" w:rsidRDefault="00E85666" w:rsidP="008A5384">
      <w:pPr>
        <w:spacing w:line="288" w:lineRule="auto"/>
        <w:ind w:firstLine="720"/>
        <w:jc w:val="both"/>
        <w:rPr>
          <w:rFonts w:asciiTheme="majorBidi" w:eastAsiaTheme="minorEastAsia" w:hAnsiTheme="majorBidi" w:cstheme="majorBidi"/>
          <w:noProof/>
          <w:sz w:val="24"/>
          <w:szCs w:val="24"/>
          <w:lang w:val="en-US"/>
        </w:rPr>
      </w:pPr>
      <w:r w:rsidRPr="008A5384">
        <w:rPr>
          <w:rFonts w:asciiTheme="majorBidi" w:eastAsiaTheme="minorEastAsia" w:hAnsiTheme="majorBidi" w:cstheme="majorBidi"/>
          <w:noProof/>
          <w:sz w:val="24"/>
          <w:szCs w:val="24"/>
          <w:lang w:val="en-US"/>
        </w:rPr>
        <w:t>The next</w:t>
      </w:r>
      <w:r w:rsidR="008F15AE" w:rsidRPr="008A5384">
        <w:rPr>
          <w:rFonts w:asciiTheme="majorBidi" w:eastAsiaTheme="minorEastAsia" w:hAnsiTheme="majorBidi" w:cstheme="majorBidi"/>
          <w:noProof/>
          <w:sz w:val="24"/>
          <w:szCs w:val="24"/>
          <w:lang w:val="en-US"/>
        </w:rPr>
        <w:t xml:space="preserve"> step</w:t>
      </w:r>
      <w:r w:rsidRPr="008A5384">
        <w:rPr>
          <w:rFonts w:asciiTheme="majorBidi" w:eastAsiaTheme="minorEastAsia" w:hAnsiTheme="majorBidi" w:cstheme="majorBidi"/>
          <w:noProof/>
          <w:sz w:val="24"/>
          <w:szCs w:val="24"/>
          <w:lang w:val="en-US"/>
        </w:rPr>
        <w:t xml:space="preserve"> is decomposing the composit</w:t>
      </w:r>
      <w:r w:rsidR="003C0661">
        <w:rPr>
          <w:rFonts w:asciiTheme="majorBidi" w:eastAsiaTheme="minorEastAsia" w:hAnsiTheme="majorBidi" w:cstheme="majorBidi"/>
          <w:noProof/>
          <w:sz w:val="24"/>
          <w:szCs w:val="24"/>
          <w:lang w:val="en-US"/>
        </w:rPr>
        <w:t>e</w:t>
      </w:r>
      <w:r w:rsidRPr="008A5384">
        <w:rPr>
          <w:rFonts w:asciiTheme="majorBidi" w:eastAsiaTheme="minorEastAsia" w:hAnsiTheme="majorBidi" w:cstheme="majorBidi"/>
          <w:noProof/>
          <w:sz w:val="24"/>
          <w:szCs w:val="24"/>
          <w:lang w:val="en-US"/>
        </w:rPr>
        <w:t xml:space="preserve"> responses for e</w:t>
      </w:r>
      <w:r w:rsidR="00D86B8B">
        <w:rPr>
          <w:rFonts w:asciiTheme="majorBidi" w:eastAsiaTheme="minorEastAsia" w:hAnsiTheme="majorBidi" w:cstheme="majorBidi"/>
          <w:noProof/>
          <w:sz w:val="24"/>
          <w:szCs w:val="24"/>
          <w:lang w:val="en-US"/>
        </w:rPr>
        <w:t>ach country i into common and i</w:t>
      </w:r>
      <w:r w:rsidRPr="008A5384">
        <w:rPr>
          <w:rFonts w:asciiTheme="majorBidi" w:eastAsiaTheme="minorEastAsia" w:hAnsiTheme="majorBidi" w:cstheme="majorBidi"/>
          <w:noProof/>
          <w:sz w:val="24"/>
          <w:szCs w:val="24"/>
          <w:lang w:val="en-US"/>
        </w:rPr>
        <w:t>di</w:t>
      </w:r>
      <w:r w:rsidR="003C0661">
        <w:rPr>
          <w:rFonts w:asciiTheme="majorBidi" w:eastAsiaTheme="minorEastAsia" w:hAnsiTheme="majorBidi" w:cstheme="majorBidi"/>
          <w:noProof/>
          <w:sz w:val="24"/>
          <w:szCs w:val="24"/>
          <w:lang w:val="en-US"/>
        </w:rPr>
        <w:t>o</w:t>
      </w:r>
      <w:r w:rsidRPr="008A5384">
        <w:rPr>
          <w:rFonts w:asciiTheme="majorBidi" w:eastAsiaTheme="minorEastAsia" w:hAnsiTheme="majorBidi" w:cstheme="majorBidi"/>
          <w:noProof/>
          <w:sz w:val="24"/>
          <w:szCs w:val="24"/>
          <w:lang w:val="en-US"/>
        </w:rPr>
        <w:t>syncratic responses using the equation below for each country.</w:t>
      </w:r>
    </w:p>
    <w:p w14:paraId="23097937" w14:textId="26B4C126" w:rsidR="00CA707B" w:rsidRPr="007C020E" w:rsidRDefault="00000000" w:rsidP="008A5384">
      <w:pPr>
        <w:spacing w:line="288" w:lineRule="auto"/>
        <w:jc w:val="both"/>
        <w:rPr>
          <w:rFonts w:asciiTheme="majorBidi" w:eastAsiaTheme="minorEastAsia" w:hAnsiTheme="majorBidi" w:cstheme="majorBidi"/>
          <w:lang w:val="it-IT"/>
        </w:rPr>
      </w:pP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i</m:t>
            </m:r>
          </m:sub>
        </m:sSub>
      </m:oMath>
      <w:r w:rsidR="00E85666" w:rsidRPr="007C020E">
        <w:rPr>
          <w:rFonts w:asciiTheme="majorBidi" w:eastAsiaTheme="minorEastAsia" w:hAnsiTheme="majorBidi" w:cstheme="majorBidi"/>
          <w:lang w:val="it-IT"/>
        </w:rPr>
        <w:t xml:space="preserve">(L) =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i</m:t>
            </m:r>
          </m:sub>
        </m:sSub>
      </m:oMath>
      <w:r w:rsidR="00E85666" w:rsidRPr="007C020E">
        <w:rPr>
          <w:rFonts w:asciiTheme="majorBidi" w:eastAsiaTheme="minorEastAsia" w:hAnsiTheme="majorBidi" w:cstheme="majorBidi"/>
          <w:lang w:val="it-IT"/>
        </w:rPr>
        <w:t xml:space="preserve">(L)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it-IT"/>
              </w:rPr>
              <m:t>Ʌ</m:t>
            </m:r>
          </m:e>
          <m:sub>
            <m:r>
              <w:rPr>
                <w:rFonts w:ascii="Cambria Math" w:eastAsiaTheme="minorEastAsia" w:hAnsi="Cambria Math" w:cstheme="majorBidi"/>
                <w:lang w:val="en-US"/>
              </w:rPr>
              <m:t>i</m:t>
            </m:r>
          </m:sub>
        </m:sSub>
      </m:oMath>
      <w:r w:rsidR="00E85666" w:rsidRPr="007C020E">
        <w:rPr>
          <w:rFonts w:asciiTheme="majorBidi" w:eastAsiaTheme="minorEastAsia" w:hAnsiTheme="majorBidi" w:cstheme="majorBidi"/>
          <w:lang w:val="it-IT"/>
        </w:rPr>
        <w:t xml:space="preserve"> +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i</m:t>
            </m:r>
          </m:sub>
        </m:sSub>
      </m:oMath>
      <w:r w:rsidR="00E85666" w:rsidRPr="007C020E">
        <w:rPr>
          <w:rFonts w:asciiTheme="majorBidi" w:eastAsiaTheme="minorEastAsia" w:hAnsiTheme="majorBidi" w:cstheme="majorBidi"/>
          <w:lang w:val="it-IT"/>
        </w:rPr>
        <w:t>(L)</w:t>
      </w:r>
      <w:r w:rsidR="007D486E" w:rsidRPr="007C020E">
        <w:rPr>
          <w:rFonts w:asciiTheme="majorBidi" w:eastAsiaTheme="minorEastAsia" w:hAnsiTheme="majorBidi" w:cstheme="majorBidi"/>
          <w:lang w:val="it-IT"/>
        </w:rPr>
        <w:t xml:space="preserve"> (I -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it-IT"/>
              </w:rPr>
              <m:t>Ʌ</m:t>
            </m:r>
          </m:e>
          <m:sub>
            <m:r>
              <w:rPr>
                <w:rFonts w:ascii="Cambria Math" w:eastAsiaTheme="minorEastAsia" w:hAnsi="Cambria Math" w:cstheme="majorBidi"/>
                <w:lang w:val="en-US"/>
              </w:rPr>
              <m:t>i</m:t>
            </m:r>
            <m:r>
              <w:rPr>
                <w:rFonts w:ascii="Cambria Math" w:eastAsiaTheme="minorEastAsia" w:hAnsi="Cambria Math" w:cstheme="majorBidi"/>
                <w:lang w:val="it-IT"/>
              </w:rPr>
              <m:t xml:space="preserve"> </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it-IT"/>
              </w:rPr>
              <m:t>Ʌ'</m:t>
            </m:r>
          </m:e>
          <m:sub>
            <m:r>
              <w:rPr>
                <w:rFonts w:ascii="Cambria Math" w:eastAsiaTheme="minorEastAsia" w:hAnsi="Cambria Math" w:cstheme="majorBidi"/>
                <w:lang w:val="en-US"/>
              </w:rPr>
              <m:t>i</m:t>
            </m:r>
          </m:sub>
        </m:sSub>
      </m:oMath>
      <w:r w:rsidR="007D486E" w:rsidRPr="007C020E">
        <w:rPr>
          <w:rFonts w:asciiTheme="majorBidi" w:eastAsiaTheme="minorEastAsia" w:hAnsiTheme="majorBidi" w:cstheme="majorBidi"/>
          <w:lang w:val="it-IT"/>
        </w:rPr>
        <w:t>)</w:t>
      </w:r>
      <w:r w:rsidR="00AB0781" w:rsidRPr="007C020E">
        <w:rPr>
          <w:rFonts w:asciiTheme="majorBidi" w:eastAsiaTheme="minorEastAsia" w:hAnsiTheme="majorBidi" w:cstheme="majorBidi"/>
          <w:lang w:val="it-IT"/>
        </w:rPr>
        <w:t>ˉ½</w:t>
      </w:r>
      <w:r w:rsidR="00610F9C" w:rsidRPr="007C020E">
        <w:rPr>
          <w:rFonts w:asciiTheme="majorBidi" w:eastAsiaTheme="minorEastAsia" w:hAnsiTheme="majorBidi" w:cstheme="majorBidi"/>
          <w:lang w:val="it-IT"/>
        </w:rPr>
        <w:tab/>
      </w:r>
      <w:r w:rsidR="00610F9C" w:rsidRPr="007C020E">
        <w:rPr>
          <w:rFonts w:asciiTheme="majorBidi" w:eastAsiaTheme="minorEastAsia" w:hAnsiTheme="majorBidi" w:cstheme="majorBidi"/>
          <w:lang w:val="it-IT"/>
        </w:rPr>
        <w:tab/>
      </w:r>
      <w:r w:rsidR="00610F9C" w:rsidRPr="007C020E">
        <w:rPr>
          <w:rFonts w:asciiTheme="majorBidi" w:eastAsiaTheme="minorEastAsia" w:hAnsiTheme="majorBidi" w:cstheme="majorBidi"/>
          <w:lang w:val="it-IT"/>
        </w:rPr>
        <w:tab/>
        <w:t>(4)</w:t>
      </w:r>
    </w:p>
    <w:p w14:paraId="04C4654B" w14:textId="307D8DDD" w:rsidR="00BC3F77" w:rsidRPr="008A5384" w:rsidRDefault="00AB0781" w:rsidP="008A5384">
      <w:pPr>
        <w:spacing w:line="288" w:lineRule="auto"/>
        <w:jc w:val="both"/>
        <w:rPr>
          <w:rFonts w:asciiTheme="majorBidi" w:eastAsiaTheme="minorEastAsia" w:hAnsiTheme="majorBidi" w:cstheme="majorBidi"/>
          <w:noProof/>
          <w:sz w:val="24"/>
          <w:szCs w:val="24"/>
        </w:rPr>
      </w:pPr>
      <w:r w:rsidRPr="008A5384">
        <w:rPr>
          <w:rFonts w:asciiTheme="majorBidi" w:eastAsiaTheme="minorEastAsia" w:hAnsiTheme="majorBidi" w:cstheme="majorBidi"/>
          <w:noProof/>
          <w:sz w:val="24"/>
          <w:szCs w:val="24"/>
        </w:rPr>
        <w:t>where</w:t>
      </w:r>
    </w:p>
    <w:p w14:paraId="1922B0D0" w14:textId="1784B70B" w:rsidR="00610F9C" w:rsidRPr="007C020E" w:rsidRDefault="00000000" w:rsidP="008A5384">
      <w:pPr>
        <w:spacing w:line="288" w:lineRule="auto"/>
        <w:jc w:val="both"/>
        <w:rPr>
          <w:rFonts w:asciiTheme="majorBidi" w:eastAsiaTheme="minorEastAsia" w:hAnsiTheme="majorBidi" w:cstheme="majorBidi"/>
        </w:rPr>
      </w:pP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i</m:t>
            </m:r>
          </m:sub>
        </m:sSub>
      </m:oMath>
      <w:r w:rsidR="00AB0781" w:rsidRPr="007C020E">
        <w:rPr>
          <w:rFonts w:asciiTheme="majorBidi" w:eastAsiaTheme="minorEastAsia" w:hAnsiTheme="majorBidi" w:cstheme="majorBidi"/>
        </w:rPr>
        <w:t xml:space="preserve">(L) ≡ </w:t>
      </w:r>
      <m:oMath>
        <m:sSub>
          <m:sSubPr>
            <m:ctrlPr>
              <w:rPr>
                <w:rFonts w:ascii="Cambria Math" w:eastAsiaTheme="minorEastAsia" w:hAnsi="Cambria Math" w:cstheme="majorBidi"/>
                <w:i/>
                <w:lang w:val="en-US"/>
              </w:rPr>
            </m:ctrlPr>
          </m:sSubPr>
          <m:e>
            <m:acc>
              <m:accPr>
                <m:chr m:val="̅"/>
                <m:ctrlPr>
                  <w:rPr>
                    <w:rFonts w:ascii="Cambria Math" w:hAnsi="Cambria Math" w:cstheme="majorBidi"/>
                    <w:i/>
                    <w:lang w:val="en-US"/>
                  </w:rPr>
                </m:ctrlPr>
              </m:accPr>
              <m:e>
                <m:r>
                  <w:rPr>
                    <w:rFonts w:ascii="Cambria Math" w:hAnsi="Cambria Math" w:cstheme="majorBidi"/>
                    <w:lang w:val="en-US"/>
                  </w:rPr>
                  <m:t>A</m:t>
                </m:r>
              </m:e>
            </m:acc>
          </m:e>
          <m:sub>
            <m:r>
              <w:rPr>
                <w:rFonts w:ascii="Cambria Math" w:eastAsiaTheme="minorEastAsia" w:hAnsi="Cambria Math" w:cstheme="majorBidi"/>
                <w:lang w:val="en-US"/>
              </w:rPr>
              <m:t>i</m:t>
            </m:r>
          </m:sub>
        </m:sSub>
      </m:oMath>
      <w:r w:rsidR="00AB0781" w:rsidRPr="007C020E">
        <w:rPr>
          <w:rFonts w:asciiTheme="majorBidi" w:eastAsiaTheme="minorEastAsia" w:hAnsiTheme="majorBidi" w:cstheme="majorBidi"/>
        </w:rPr>
        <w:t xml:space="preserve">(L) and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i</m:t>
            </m:r>
          </m:sub>
        </m:sSub>
      </m:oMath>
      <w:r w:rsidR="00610F9C" w:rsidRPr="007C020E">
        <w:rPr>
          <w:rFonts w:asciiTheme="majorBidi" w:eastAsiaTheme="minorEastAsia" w:hAnsiTheme="majorBidi" w:cstheme="majorBidi"/>
        </w:rPr>
        <w:t xml:space="preserve">(L) (I - </w:t>
      </w:r>
      <m:oMath>
        <m:sSub>
          <m:sSubPr>
            <m:ctrlPr>
              <w:rPr>
                <w:rFonts w:ascii="Cambria Math" w:eastAsiaTheme="minorEastAsia" w:hAnsi="Cambria Math" w:cstheme="majorBidi"/>
                <w:i/>
                <w:lang w:val="en-US"/>
              </w:rPr>
            </m:ctrlPr>
          </m:sSubPr>
          <m:e>
            <m:r>
              <w:rPr>
                <w:rFonts w:ascii="Cambria Math" w:eastAsiaTheme="minorEastAsia" w:hAnsi="Cambria Math" w:cstheme="majorBidi"/>
              </w:rPr>
              <m:t>Ʌ</m:t>
            </m:r>
          </m:e>
          <m:sub>
            <m:r>
              <w:rPr>
                <w:rFonts w:ascii="Cambria Math" w:eastAsiaTheme="minorEastAsia" w:hAnsi="Cambria Math" w:cstheme="majorBidi"/>
                <w:lang w:val="en-US"/>
              </w:rPr>
              <m:t>i</m:t>
            </m:r>
          </m:sub>
        </m:sSub>
        <m:sSub>
          <m:sSubPr>
            <m:ctrlPr>
              <w:rPr>
                <w:rFonts w:ascii="Cambria Math" w:eastAsiaTheme="minorEastAsia" w:hAnsi="Cambria Math" w:cstheme="majorBidi"/>
                <w:i/>
                <w:lang w:val="en-US"/>
              </w:rPr>
            </m:ctrlPr>
          </m:sSubPr>
          <m:e>
            <m:r>
              <w:rPr>
                <w:rFonts w:ascii="Cambria Math" w:eastAsiaTheme="minorEastAsia" w:hAnsi="Cambria Math" w:cstheme="majorBidi"/>
              </w:rPr>
              <m:t xml:space="preserve"> Ʌ'</m:t>
            </m:r>
          </m:e>
          <m:sub>
            <m:r>
              <w:rPr>
                <w:rFonts w:ascii="Cambria Math" w:eastAsiaTheme="minorEastAsia" w:hAnsi="Cambria Math" w:cstheme="majorBidi"/>
                <w:lang w:val="en-US"/>
              </w:rPr>
              <m:t>i</m:t>
            </m:r>
          </m:sub>
        </m:sSub>
      </m:oMath>
      <w:r w:rsidR="00610F9C" w:rsidRPr="007C020E">
        <w:rPr>
          <w:rFonts w:asciiTheme="majorBidi" w:eastAsiaTheme="minorEastAsia" w:hAnsiTheme="majorBidi" w:cstheme="majorBidi"/>
        </w:rPr>
        <w:t xml:space="preserve">)ˉ½ ≡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Ǎ</m:t>
            </m:r>
          </m:e>
          <m:sub>
            <m:r>
              <w:rPr>
                <w:rFonts w:ascii="Cambria Math" w:eastAsiaTheme="minorEastAsia" w:hAnsi="Cambria Math" w:cstheme="majorBidi"/>
                <w:lang w:val="en-US"/>
              </w:rPr>
              <m:t>i</m:t>
            </m:r>
          </m:sub>
        </m:sSub>
      </m:oMath>
      <w:r w:rsidR="00610F9C" w:rsidRPr="007C020E">
        <w:rPr>
          <w:rFonts w:asciiTheme="majorBidi" w:eastAsiaTheme="minorEastAsia" w:hAnsiTheme="majorBidi" w:cstheme="majorBidi"/>
          <w:lang w:val="en-US"/>
        </w:rPr>
        <w:t>(L)</w:t>
      </w:r>
    </w:p>
    <w:p w14:paraId="016D3ACD" w14:textId="1490F0AA" w:rsidR="00AB0781" w:rsidRDefault="00610F9C" w:rsidP="008A5384">
      <w:pPr>
        <w:spacing w:line="288" w:lineRule="auto"/>
        <w:jc w:val="both"/>
        <w:rPr>
          <w:rFonts w:asciiTheme="majorBidi" w:eastAsiaTheme="minorEastAsia" w:hAnsiTheme="majorBidi" w:cstheme="majorBidi"/>
          <w:noProof/>
          <w:sz w:val="24"/>
          <w:szCs w:val="24"/>
          <w:lang w:val="en-US"/>
        </w:rPr>
      </w:pPr>
      <w:r w:rsidRPr="008A5384">
        <w:rPr>
          <w:rFonts w:asciiTheme="majorBidi" w:eastAsiaTheme="minorEastAsia" w:hAnsiTheme="majorBidi" w:cstheme="majorBidi"/>
          <w:noProof/>
          <w:sz w:val="24"/>
          <w:szCs w:val="24"/>
          <w:lang w:val="en-US"/>
        </w:rPr>
        <w:t>repres</w:t>
      </w:r>
      <w:r w:rsidR="00F42177">
        <w:rPr>
          <w:rFonts w:asciiTheme="majorBidi" w:eastAsiaTheme="minorEastAsia" w:hAnsiTheme="majorBidi" w:cstheme="majorBidi"/>
          <w:noProof/>
          <w:sz w:val="24"/>
          <w:szCs w:val="24"/>
          <w:lang w:val="en-US"/>
        </w:rPr>
        <w:t>e</w:t>
      </w:r>
      <w:r w:rsidRPr="008A5384">
        <w:rPr>
          <w:rFonts w:asciiTheme="majorBidi" w:eastAsiaTheme="minorEastAsia" w:hAnsiTheme="majorBidi" w:cstheme="majorBidi"/>
          <w:noProof/>
          <w:sz w:val="24"/>
          <w:szCs w:val="24"/>
          <w:lang w:val="en-US"/>
        </w:rPr>
        <w:t>nts</w:t>
      </w:r>
      <w:r w:rsidR="00DF3AFE" w:rsidRPr="008A5384">
        <w:rPr>
          <w:rFonts w:asciiTheme="majorBidi" w:eastAsiaTheme="minorEastAsia" w:hAnsiTheme="majorBidi" w:cstheme="majorBidi"/>
          <w:noProof/>
          <w:sz w:val="24"/>
          <w:szCs w:val="24"/>
          <w:lang w:val="en-US"/>
        </w:rPr>
        <w:t>, respectively,</w:t>
      </w:r>
      <w:r w:rsidRPr="008A5384">
        <w:rPr>
          <w:rFonts w:asciiTheme="majorBidi" w:eastAsiaTheme="minorEastAsia" w:hAnsiTheme="majorBidi" w:cstheme="majorBidi"/>
          <w:noProof/>
          <w:sz w:val="24"/>
          <w:szCs w:val="24"/>
          <w:lang w:val="en-US"/>
        </w:rPr>
        <w:t xml:space="preserve"> </w:t>
      </w:r>
      <w:r w:rsidR="00DF3AFE" w:rsidRPr="008A5384">
        <w:rPr>
          <w:rFonts w:asciiTheme="majorBidi" w:eastAsiaTheme="minorEastAsia" w:hAnsiTheme="majorBidi" w:cstheme="majorBidi"/>
          <w:noProof/>
          <w:sz w:val="24"/>
          <w:szCs w:val="24"/>
          <w:lang w:val="en-US"/>
        </w:rPr>
        <w:t>common and id</w:t>
      </w:r>
      <w:r w:rsidR="00F42177">
        <w:rPr>
          <w:rFonts w:asciiTheme="majorBidi" w:eastAsiaTheme="minorEastAsia" w:hAnsiTheme="majorBidi" w:cstheme="majorBidi"/>
          <w:noProof/>
          <w:sz w:val="24"/>
          <w:szCs w:val="24"/>
          <w:lang w:val="en-US"/>
        </w:rPr>
        <w:t>i</w:t>
      </w:r>
      <w:r w:rsidR="00DF3AFE" w:rsidRPr="008A5384">
        <w:rPr>
          <w:rFonts w:asciiTheme="majorBidi" w:eastAsiaTheme="minorEastAsia" w:hAnsiTheme="majorBidi" w:cstheme="majorBidi"/>
          <w:noProof/>
          <w:sz w:val="24"/>
          <w:szCs w:val="24"/>
          <w:lang w:val="en-US"/>
        </w:rPr>
        <w:t xml:space="preserve">osyncratic responses </w:t>
      </w:r>
    </w:p>
    <w:p w14:paraId="5B1A0765" w14:textId="620A3B95" w:rsidR="00DC12EF" w:rsidRDefault="00DC12EF" w:rsidP="00DC12EF">
      <w:pPr>
        <w:spacing w:line="288" w:lineRule="auto"/>
        <w:ind w:firstLine="720"/>
        <w:jc w:val="both"/>
        <w:rPr>
          <w:rFonts w:ascii="Times New Roman" w:hAnsi="Times New Roman" w:cs="Times New Roman"/>
          <w:sz w:val="24"/>
          <w:szCs w:val="24"/>
          <w:lang w:val="en-US"/>
        </w:rPr>
      </w:pPr>
      <w:r w:rsidRPr="008071DD">
        <w:rPr>
          <w:rFonts w:ascii="Times New Roman" w:hAnsi="Times New Roman" w:cs="Times New Roman"/>
          <w:sz w:val="24"/>
          <w:szCs w:val="24"/>
          <w:lang w:val="en-US"/>
        </w:rPr>
        <w:t>As we es</w:t>
      </w:r>
      <w:r w:rsidR="00923419">
        <w:rPr>
          <w:rFonts w:ascii="Times New Roman" w:hAnsi="Times New Roman" w:cs="Times New Roman"/>
          <w:sz w:val="24"/>
          <w:szCs w:val="24"/>
          <w:lang w:val="en-US"/>
        </w:rPr>
        <w:t xml:space="preserve">timate the effect of remittance </w:t>
      </w:r>
      <w:r w:rsidRPr="008071DD">
        <w:rPr>
          <w:rFonts w:ascii="Times New Roman" w:hAnsi="Times New Roman" w:cs="Times New Roman"/>
          <w:sz w:val="24"/>
          <w:szCs w:val="24"/>
          <w:lang w:val="en-US"/>
        </w:rPr>
        <w:t>inflow</w:t>
      </w:r>
      <w:r w:rsidR="00923419">
        <w:rPr>
          <w:rFonts w:ascii="Times New Roman" w:hAnsi="Times New Roman" w:cs="Times New Roman"/>
          <w:sz w:val="24"/>
          <w:szCs w:val="24"/>
          <w:lang w:val="en-US"/>
        </w:rPr>
        <w:t>s</w:t>
      </w:r>
      <w:r w:rsidRPr="008071DD">
        <w:rPr>
          <w:rFonts w:ascii="Times New Roman" w:hAnsi="Times New Roman" w:cs="Times New Roman"/>
          <w:sz w:val="24"/>
          <w:szCs w:val="24"/>
          <w:lang w:val="en-US"/>
        </w:rPr>
        <w:t xml:space="preserve"> over the intermediate monetary transmission channels, namely, bank credit and exchange rate, we use four variables consisting of remittances, money supply (M1), banks credit</w:t>
      </w:r>
      <w:r w:rsidR="002F5DE0">
        <w:rPr>
          <w:rFonts w:ascii="Times New Roman" w:hAnsi="Times New Roman" w:cs="Times New Roman"/>
          <w:sz w:val="24"/>
          <w:szCs w:val="24"/>
          <w:lang w:val="en-US"/>
        </w:rPr>
        <w:t>,</w:t>
      </w:r>
      <w:r w:rsidRPr="008071DD">
        <w:rPr>
          <w:rFonts w:ascii="Times New Roman" w:hAnsi="Times New Roman" w:cs="Times New Roman"/>
          <w:sz w:val="24"/>
          <w:szCs w:val="24"/>
          <w:lang w:val="en-US"/>
        </w:rPr>
        <w:t xml:space="preserve"> and nominal exchange rate in our panel SVAR model</w:t>
      </w:r>
      <w:r w:rsidR="009F0A10">
        <w:rPr>
          <w:rFonts w:ascii="Times New Roman" w:hAnsi="Times New Roman" w:cs="Times New Roman"/>
          <w:sz w:val="24"/>
          <w:szCs w:val="24"/>
          <w:lang w:val="en-US"/>
        </w:rPr>
        <w:t>,</w:t>
      </w:r>
      <w:r w:rsidRPr="008071DD">
        <w:rPr>
          <w:rFonts w:ascii="Times New Roman" w:hAnsi="Times New Roman" w:cs="Times New Roman"/>
          <w:sz w:val="24"/>
          <w:szCs w:val="24"/>
          <w:lang w:val="en-US"/>
        </w:rPr>
        <w:t xml:space="preserve"> and they are arranged in the corresponding order.</w:t>
      </w:r>
    </w:p>
    <w:p w14:paraId="439D6834" w14:textId="0F68F4E7" w:rsidR="0081262D" w:rsidRPr="008071DD" w:rsidRDefault="0081262D" w:rsidP="001F29D3">
      <w:pPr>
        <w:spacing w:line="288" w:lineRule="auto"/>
        <w:ind w:firstLine="720"/>
        <w:jc w:val="both"/>
        <w:rPr>
          <w:rFonts w:ascii="Times New Roman" w:hAnsi="Times New Roman" w:cs="Times New Roman"/>
          <w:sz w:val="24"/>
          <w:szCs w:val="24"/>
          <w:lang w:val="en-US"/>
        </w:rPr>
      </w:pPr>
      <w:r w:rsidRPr="008071DD">
        <w:rPr>
          <w:rFonts w:ascii="Times New Roman" w:hAnsi="Times New Roman" w:cs="Times New Roman"/>
          <w:sz w:val="24"/>
          <w:szCs w:val="24"/>
          <w:lang w:val="en-US"/>
        </w:rPr>
        <w:t>Many previous studies deal</w:t>
      </w:r>
      <w:r>
        <w:rPr>
          <w:rFonts w:ascii="Times New Roman" w:hAnsi="Times New Roman" w:cs="Times New Roman"/>
          <w:sz w:val="24"/>
          <w:szCs w:val="24"/>
          <w:lang w:val="en-US"/>
        </w:rPr>
        <w:t>ing</w:t>
      </w:r>
      <w:r w:rsidRPr="008071DD">
        <w:rPr>
          <w:rFonts w:ascii="Times New Roman" w:hAnsi="Times New Roman" w:cs="Times New Roman"/>
          <w:sz w:val="24"/>
          <w:szCs w:val="24"/>
          <w:lang w:val="en-US"/>
        </w:rPr>
        <w:t xml:space="preserve"> with monetary policy transmission use </w:t>
      </w:r>
      <w:r>
        <w:rPr>
          <w:rFonts w:ascii="Times New Roman" w:hAnsi="Times New Roman" w:cs="Times New Roman"/>
          <w:sz w:val="24"/>
          <w:szCs w:val="24"/>
          <w:lang w:val="en-US"/>
        </w:rPr>
        <w:t xml:space="preserve">the </w:t>
      </w:r>
      <w:r w:rsidRPr="008071DD">
        <w:rPr>
          <w:rFonts w:ascii="Times New Roman" w:hAnsi="Times New Roman" w:cs="Times New Roman"/>
          <w:sz w:val="24"/>
          <w:szCs w:val="24"/>
          <w:lang w:val="en-US"/>
        </w:rPr>
        <w:t xml:space="preserve">short-run approach to identify the dynamic relationship among macroeconomic variables </w:t>
      </w:r>
      <w:r>
        <w:rPr>
          <w:rFonts w:ascii="Times New Roman" w:hAnsi="Times New Roman" w:cs="Times New Roman"/>
          <w:sz w:val="24"/>
          <w:szCs w:val="24"/>
          <w:lang w:val="en-US"/>
        </w:rPr>
        <w:t xml:space="preserve">by </w:t>
      </w:r>
      <w:r w:rsidRPr="008071DD">
        <w:rPr>
          <w:rFonts w:ascii="Times New Roman" w:hAnsi="Times New Roman" w:cs="Times New Roman"/>
          <w:sz w:val="24"/>
          <w:szCs w:val="24"/>
          <w:lang w:val="en-US"/>
        </w:rPr>
        <w:t xml:space="preserve">imposing restrictions on contemporaneous responses to structural shocks </w:t>
      </w:r>
      <w:r w:rsidRPr="008071DD">
        <w:rPr>
          <w:rFonts w:ascii="Times New Roman" w:hAnsi="Times New Roman" w:cs="Times New Roman"/>
          <w:sz w:val="24"/>
          <w:szCs w:val="24"/>
          <w:lang w:val="en-US"/>
        </w:rPr>
        <w:fldChar w:fldCharType="begin">
          <w:fldData xml:space="preserve">PEVuZE5vdGU+PENpdGU+PEF1dGhvcj5CZXJuYW5rZTwvQXV0aG9yPjxZZWFyPjE5ODY8L1llYXI+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</w:fldData>
        </w:fldChar>
      </w:r>
      <w:r w:rsidR="001F29D3">
        <w:rPr>
          <w:rFonts w:ascii="Times New Roman" w:hAnsi="Times New Roman" w:cs="Times New Roman"/>
          <w:sz w:val="24"/>
          <w:szCs w:val="24"/>
          <w:lang w:val="en-US"/>
        </w:rPr>
        <w:instrText xml:space="preserve"> ADDIN EN.CITE </w:instrText>
      </w:r>
      <w:r w:rsidR="001F29D3">
        <w:rPr>
          <w:rFonts w:ascii="Times New Roman" w:hAnsi="Times New Roman" w:cs="Times New Roman"/>
          <w:sz w:val="24"/>
          <w:szCs w:val="24"/>
          <w:lang w:val="en-US"/>
        </w:rPr>
        <w:fldChar w:fldCharType="begin">
          <w:fldData xml:space="preserve">PEVuZE5vdGU+PENpdGU+PEF1dGhvcj5CZXJuYW5rZTwvQXV0aG9yPjxZZWFyPjE5ODY8L1llYXI+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</w:fldData>
        </w:fldChar>
      </w:r>
      <w:r w:rsidR="001F29D3">
        <w:rPr>
          <w:rFonts w:ascii="Times New Roman" w:hAnsi="Times New Roman" w:cs="Times New Roman"/>
          <w:sz w:val="24"/>
          <w:szCs w:val="24"/>
          <w:lang w:val="en-US"/>
        </w:rPr>
        <w:instrText xml:space="preserve"> ADDIN EN.CITE.DATA </w:instrText>
      </w:r>
      <w:r w:rsidR="001F29D3">
        <w:rPr>
          <w:rFonts w:ascii="Times New Roman" w:hAnsi="Times New Roman" w:cs="Times New Roman"/>
          <w:sz w:val="24"/>
          <w:szCs w:val="24"/>
          <w:lang w:val="en-US"/>
        </w:rPr>
      </w:r>
      <w:r w:rsidR="001F29D3">
        <w:rPr>
          <w:rFonts w:ascii="Times New Roman" w:hAnsi="Times New Roman" w:cs="Times New Roman"/>
          <w:sz w:val="24"/>
          <w:szCs w:val="24"/>
          <w:lang w:val="en-US"/>
        </w:rPr>
        <w:fldChar w:fldCharType="end"/>
      </w:r>
      <w:r w:rsidRPr="008071DD">
        <w:rPr>
          <w:rFonts w:ascii="Times New Roman" w:hAnsi="Times New Roman" w:cs="Times New Roman"/>
          <w:sz w:val="24"/>
          <w:szCs w:val="24"/>
          <w:lang w:val="en-US"/>
        </w:rPr>
      </w:r>
      <w:r w:rsidRPr="008071DD">
        <w:rPr>
          <w:rFonts w:ascii="Times New Roman" w:hAnsi="Times New Roman" w:cs="Times New Roman"/>
          <w:sz w:val="24"/>
          <w:szCs w:val="24"/>
          <w:lang w:val="en-US"/>
        </w:rPr>
        <w:fldChar w:fldCharType="separate"/>
      </w:r>
      <w:r w:rsidRPr="008071DD">
        <w:rPr>
          <w:rFonts w:ascii="Times New Roman" w:hAnsi="Times New Roman" w:cs="Times New Roman"/>
          <w:noProof/>
          <w:sz w:val="24"/>
          <w:szCs w:val="24"/>
          <w:lang w:val="en-US"/>
        </w:rPr>
        <w:t>(Bernanke, 1986; Blanchard, 1989; Christiano et al., 1994; Raghavan et al., 2012)</w:t>
      </w:r>
      <w:r w:rsidRPr="008071DD">
        <w:rPr>
          <w:rFonts w:ascii="Times New Roman" w:hAnsi="Times New Roman" w:cs="Times New Roman"/>
          <w:sz w:val="24"/>
          <w:szCs w:val="24"/>
          <w:lang w:val="en-US"/>
        </w:rPr>
        <w:fldChar w:fldCharType="end"/>
      </w:r>
      <w:r w:rsidRPr="008071DD">
        <w:rPr>
          <w:rFonts w:ascii="Times New Roman" w:hAnsi="Times New Roman" w:cs="Times New Roman"/>
          <w:sz w:val="24"/>
          <w:szCs w:val="24"/>
          <w:lang w:val="en-US"/>
        </w:rPr>
        <w:t xml:space="preserve">. At the same time, some other studies use only the long-run restrictions ignoring the short-run relationship among the variables </w:t>
      </w:r>
      <w:r w:rsidRPr="008071DD">
        <w:rPr>
          <w:rFonts w:ascii="Times New Roman" w:hAnsi="Times New Roman" w:cs="Times New Roman"/>
          <w:sz w:val="24"/>
          <w:szCs w:val="24"/>
          <w:lang w:val="en-US"/>
        </w:rPr>
        <w:fldChar w:fldCharType="begin"/>
      </w:r>
      <w:r w:rsidRPr="008071DD">
        <w:rPr>
          <w:rFonts w:ascii="Times New Roman" w:hAnsi="Times New Roman" w:cs="Times New Roman"/>
          <w:sz w:val="24"/>
          <w:szCs w:val="24"/>
          <w:lang w:val="en-US"/>
        </w:rPr>
        <w:instrText xml:space="preserve"> ADDIN EN.CITE &lt;EndNote&gt;&lt;Cite&gt;&lt;Author&gt;Mishra&lt;/Author&gt;&lt;Year&gt;2014&lt;/Year&gt;&lt;RecNum&gt;32&lt;/RecNum&gt;&lt;DisplayText&gt;(Mishra et al., 2014)&lt;/DisplayText&gt;&lt;record&gt;&lt;rec-number&gt;32&lt;/rec-number&gt;&lt;foreign-keys&gt;&lt;key app="EN" db-id="fv9tzzdth2tfxfexxekx9teksrzwxzxva0vf" timestamp="1579323736"&gt;32&lt;/key&gt;&lt;/foreign-keys&gt;&lt;ref-type name="Journal Article"&gt;17&lt;/ref-type&gt;&lt;contributors&gt;&lt;authors&gt;&lt;author&gt;Mishra, Prachi&lt;/author&gt;&lt;author&gt;Montiel, Peter&lt;/author&gt;&lt;author&gt;Pedroni, Peter&lt;/author&gt;&lt;author&gt;Spilimbergo, Antonio&lt;/author&gt;&lt;/authors&gt;&lt;/contributors&gt;&lt;titles&gt;&lt;title&gt;Monetary policy and bank lending rates in low-income countries: Heterogeneous panel estimates&lt;/title&gt;&lt;secondary-title&gt;Journal of Development Economics&lt;/secondary-title&gt;&lt;/titles&gt;&lt;periodical&gt;&lt;full-title&gt;Journal of Development Economics&lt;/full-title&gt;&lt;/periodical&gt;&lt;pages&gt;117-131&lt;/pages&gt;&lt;volume&gt;111&lt;/volume&gt;&lt;number&gt;C&lt;/number&gt;&lt;keywords&gt;&lt;keyword&gt;Monetary Policy&lt;/keyword&gt;&lt;keyword&gt;Bank Lending&lt;/keyword&gt;&lt;keyword&gt;Structural Panel Var&lt;/keyword&gt;&lt;keyword&gt;Economics&lt;/keyword&gt;&lt;/keywords&gt;&lt;dates&gt;&lt;year&gt;2014&lt;/year&gt;&lt;/dates&gt;&lt;isbn&gt;0304-3878&lt;/isbn&gt;&lt;urls&gt;&lt;related-urls&gt;&lt;url&gt;https://doi.org/10.1016/j.jdeveco.2014.08.005&lt;/url&gt;&lt;/related-urls&gt;&lt;/urls&gt;&lt;/record&gt;&lt;/Cite&gt;&lt;/EndNote&gt;</w:instrText>
      </w:r>
      <w:r w:rsidRPr="008071DD">
        <w:rPr>
          <w:rFonts w:ascii="Times New Roman" w:hAnsi="Times New Roman" w:cs="Times New Roman"/>
          <w:sz w:val="24"/>
          <w:szCs w:val="24"/>
          <w:lang w:val="en-US"/>
        </w:rPr>
        <w:fldChar w:fldCharType="separate"/>
      </w:r>
      <w:r w:rsidRPr="008071DD">
        <w:rPr>
          <w:rFonts w:ascii="Times New Roman" w:hAnsi="Times New Roman" w:cs="Times New Roman"/>
          <w:noProof/>
          <w:sz w:val="24"/>
          <w:szCs w:val="24"/>
          <w:lang w:val="en-US"/>
        </w:rPr>
        <w:t>(Mishra et al., 2014)</w:t>
      </w:r>
      <w:r w:rsidRPr="008071DD">
        <w:rPr>
          <w:rFonts w:ascii="Times New Roman" w:hAnsi="Times New Roman" w:cs="Times New Roman"/>
          <w:sz w:val="24"/>
          <w:szCs w:val="24"/>
          <w:lang w:val="en-US"/>
        </w:rPr>
        <w:fldChar w:fldCharType="end"/>
      </w:r>
      <w:r w:rsidRPr="008071DD">
        <w:rPr>
          <w:rFonts w:ascii="Times New Roman" w:hAnsi="Times New Roman" w:cs="Times New Roman"/>
          <w:sz w:val="24"/>
          <w:szCs w:val="24"/>
          <w:lang w:val="en-US"/>
        </w:rPr>
        <w:t xml:space="preserve">. These studies highlight </w:t>
      </w:r>
      <w:r>
        <w:rPr>
          <w:rFonts w:ascii="Times New Roman" w:hAnsi="Times New Roman" w:cs="Times New Roman"/>
          <w:sz w:val="24"/>
          <w:szCs w:val="24"/>
          <w:lang w:val="en-US"/>
        </w:rPr>
        <w:t xml:space="preserve">that </w:t>
      </w:r>
      <w:r w:rsidRPr="008071DD">
        <w:rPr>
          <w:rFonts w:ascii="Times New Roman" w:hAnsi="Times New Roman" w:cs="Times New Roman"/>
          <w:sz w:val="24"/>
          <w:szCs w:val="24"/>
          <w:lang w:val="en-US"/>
        </w:rPr>
        <w:t>imposing restrictions on contemporaneous relationships require</w:t>
      </w:r>
      <w:r>
        <w:rPr>
          <w:rFonts w:ascii="Times New Roman" w:hAnsi="Times New Roman" w:cs="Times New Roman"/>
          <w:sz w:val="24"/>
          <w:szCs w:val="24"/>
          <w:lang w:val="en-US"/>
        </w:rPr>
        <w:t>s</w:t>
      </w:r>
      <w:r w:rsidRPr="008071DD">
        <w:rPr>
          <w:rFonts w:ascii="Times New Roman" w:hAnsi="Times New Roman" w:cs="Times New Roman"/>
          <w:sz w:val="24"/>
          <w:szCs w:val="24"/>
          <w:lang w:val="en-US"/>
        </w:rPr>
        <w:t xml:space="preserve"> information regarding timing and responses by authorities. However, we use both the short-run and long</w:t>
      </w:r>
      <w:r>
        <w:rPr>
          <w:rFonts w:ascii="Times New Roman" w:hAnsi="Times New Roman" w:cs="Times New Roman"/>
          <w:sz w:val="24"/>
          <w:szCs w:val="24"/>
          <w:lang w:val="en-US"/>
        </w:rPr>
        <w:t>-</w:t>
      </w:r>
      <w:r w:rsidRPr="008071DD">
        <w:rPr>
          <w:rFonts w:ascii="Times New Roman" w:hAnsi="Times New Roman" w:cs="Times New Roman"/>
          <w:sz w:val="24"/>
          <w:szCs w:val="24"/>
          <w:lang w:val="en-US"/>
        </w:rPr>
        <w:t xml:space="preserve">run restrictions considering the common characteristics among countries in </w:t>
      </w:r>
      <w:r>
        <w:rPr>
          <w:rFonts w:ascii="Times New Roman" w:hAnsi="Times New Roman" w:cs="Times New Roman"/>
          <w:sz w:val="24"/>
          <w:szCs w:val="24"/>
          <w:lang w:val="en-US"/>
        </w:rPr>
        <w:t xml:space="preserve">implementing </w:t>
      </w:r>
      <w:r w:rsidRPr="008071DD">
        <w:rPr>
          <w:rFonts w:ascii="Times New Roman" w:hAnsi="Times New Roman" w:cs="Times New Roman"/>
          <w:sz w:val="24"/>
          <w:szCs w:val="24"/>
          <w:lang w:val="en-US"/>
        </w:rPr>
        <w:t>monetary policy measures and traditionally used restrictions in the macroeconomic literature.</w:t>
      </w:r>
    </w:p>
    <w:p w14:paraId="2F23FD51" w14:textId="79C1E019" w:rsidR="00021F49" w:rsidRDefault="00315B4F" w:rsidP="005B34F6">
      <w:pPr>
        <w:spacing w:line="288" w:lineRule="auto"/>
        <w:ind w:firstLine="720"/>
        <w:jc w:val="both"/>
        <w:rPr>
          <w:rFonts w:asciiTheme="majorBidi" w:eastAsiaTheme="minorEastAsia" w:hAnsiTheme="majorBidi" w:cstheme="majorBidi"/>
          <w:sz w:val="24"/>
          <w:szCs w:val="24"/>
          <w:lang w:val="en-US"/>
        </w:rPr>
      </w:pPr>
      <w:r w:rsidRPr="00974F66">
        <w:rPr>
          <w:rFonts w:asciiTheme="majorBidi" w:eastAsiaTheme="minorEastAsia" w:hAnsiTheme="majorBidi" w:cstheme="majorBidi"/>
          <w:sz w:val="24"/>
          <w:szCs w:val="24"/>
          <w:lang w:val="en-US"/>
        </w:rPr>
        <w:t>The matrice</w:t>
      </w:r>
      <w:r w:rsidR="00DC62AB" w:rsidRPr="00974F66">
        <w:rPr>
          <w:rFonts w:asciiTheme="majorBidi" w:eastAsiaTheme="minorEastAsia" w:hAnsiTheme="majorBidi" w:cstheme="majorBidi"/>
          <w:sz w:val="24"/>
          <w:szCs w:val="24"/>
          <w:lang w:val="en-US"/>
        </w:rPr>
        <w:t>s</w:t>
      </w:r>
      <w:r w:rsidR="0069529F" w:rsidRPr="00974F66">
        <w:rPr>
          <w:rFonts w:asciiTheme="majorBidi" w:eastAsiaTheme="minorEastAsia" w:hAnsiTheme="majorBidi" w:cstheme="majorBidi"/>
          <w:sz w:val="24"/>
          <w:szCs w:val="24"/>
          <w:lang w:val="en-US"/>
        </w:rPr>
        <w:t xml:space="preserve"> </w:t>
      </w:r>
      <w:r w:rsidR="00171F6A" w:rsidRPr="00974F66">
        <w:rPr>
          <w:rFonts w:asciiTheme="majorBidi" w:eastAsiaTheme="minorEastAsia" w:hAnsiTheme="majorBidi" w:cstheme="majorBidi"/>
          <w:sz w:val="24"/>
          <w:szCs w:val="24"/>
          <w:lang w:val="en-US"/>
        </w:rPr>
        <w:t xml:space="preserve">below </w:t>
      </w:r>
      <w:r w:rsidR="0011405E" w:rsidRPr="00974F66">
        <w:rPr>
          <w:rFonts w:asciiTheme="majorBidi" w:eastAsiaTheme="minorEastAsia" w:hAnsiTheme="majorBidi" w:cstheme="majorBidi"/>
          <w:sz w:val="24"/>
          <w:szCs w:val="24"/>
          <w:lang w:val="en-US"/>
        </w:rPr>
        <w:t>show</w:t>
      </w:r>
      <w:r w:rsidR="0069529F" w:rsidRPr="00974F66">
        <w:rPr>
          <w:rFonts w:asciiTheme="majorBidi" w:eastAsiaTheme="minorEastAsia" w:hAnsiTheme="majorBidi" w:cstheme="majorBidi"/>
          <w:sz w:val="24"/>
          <w:szCs w:val="24"/>
          <w:lang w:val="en-US"/>
        </w:rPr>
        <w:t xml:space="preserve"> </w:t>
      </w:r>
      <w:r w:rsidR="00600C08">
        <w:rPr>
          <w:rFonts w:asciiTheme="majorBidi" w:eastAsiaTheme="minorEastAsia" w:hAnsiTheme="majorBidi" w:cstheme="majorBidi"/>
          <w:sz w:val="24"/>
          <w:szCs w:val="24"/>
          <w:lang w:val="en-US"/>
        </w:rPr>
        <w:t xml:space="preserve">a </w:t>
      </w:r>
      <w:r w:rsidR="00EC0C3A" w:rsidRPr="00974F66">
        <w:rPr>
          <w:rFonts w:asciiTheme="majorBidi" w:eastAsiaTheme="minorEastAsia" w:hAnsiTheme="majorBidi" w:cstheme="majorBidi"/>
          <w:sz w:val="24"/>
          <w:szCs w:val="24"/>
          <w:lang w:val="en-US"/>
        </w:rPr>
        <w:t>non-</w:t>
      </w:r>
      <w:r w:rsidR="00DC62AB" w:rsidRPr="00974F66">
        <w:rPr>
          <w:rFonts w:asciiTheme="majorBidi" w:eastAsiaTheme="minorEastAsia" w:hAnsiTheme="majorBidi" w:cstheme="majorBidi"/>
          <w:sz w:val="24"/>
          <w:szCs w:val="24"/>
          <w:lang w:val="en-US"/>
        </w:rPr>
        <w:t xml:space="preserve">recursively identified model with </w:t>
      </w:r>
      <w:r w:rsidR="00EC0C3A" w:rsidRPr="00974F66">
        <w:rPr>
          <w:rFonts w:asciiTheme="majorBidi" w:eastAsiaTheme="minorEastAsia" w:hAnsiTheme="majorBidi" w:cstheme="majorBidi"/>
          <w:sz w:val="24"/>
          <w:szCs w:val="24"/>
          <w:lang w:val="en-US"/>
        </w:rPr>
        <w:t xml:space="preserve">short-run </w:t>
      </w:r>
      <w:r w:rsidR="0011405E" w:rsidRPr="00974F66">
        <w:rPr>
          <w:rFonts w:asciiTheme="majorBidi" w:eastAsiaTheme="minorEastAsia" w:hAnsiTheme="majorBidi" w:cstheme="majorBidi"/>
          <w:sz w:val="24"/>
          <w:szCs w:val="24"/>
          <w:lang w:val="en-US"/>
        </w:rPr>
        <w:t>restriction</w:t>
      </w:r>
      <w:r w:rsidR="00EC0C3A" w:rsidRPr="00974F66">
        <w:rPr>
          <w:rFonts w:asciiTheme="majorBidi" w:eastAsiaTheme="minorEastAsia" w:hAnsiTheme="majorBidi" w:cstheme="majorBidi"/>
          <w:sz w:val="24"/>
          <w:szCs w:val="24"/>
          <w:lang w:val="en-US"/>
        </w:rPr>
        <w:t>s</w:t>
      </w:r>
      <w:r w:rsidR="0011405E" w:rsidRPr="00974F66">
        <w:rPr>
          <w:rFonts w:asciiTheme="majorBidi" w:eastAsiaTheme="minorEastAsia" w:hAnsiTheme="majorBidi" w:cstheme="majorBidi"/>
          <w:sz w:val="24"/>
          <w:szCs w:val="24"/>
          <w:lang w:val="en-US"/>
        </w:rPr>
        <w:t xml:space="preserve">. </w:t>
      </w:r>
    </w:p>
    <w:p w14:paraId="626C5832" w14:textId="49F09F81" w:rsidR="009914CA" w:rsidRDefault="008B0191" w:rsidP="00021F49">
      <w:pPr>
        <w:spacing w:line="288"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659264" behindDoc="0" locked="0" layoutInCell="1" allowOverlap="1" wp14:anchorId="73D4D826" wp14:editId="61E2B8B7">
                <wp:simplePos x="0" y="0"/>
                <wp:positionH relativeFrom="column">
                  <wp:posOffset>1284648</wp:posOffset>
                </wp:positionH>
                <wp:positionV relativeFrom="paragraph">
                  <wp:posOffset>179256</wp:posOffset>
                </wp:positionV>
                <wp:extent cx="56098" cy="1009767"/>
                <wp:effectExtent l="0" t="0" r="20320" b="19050"/>
                <wp:wrapNone/>
                <wp:docPr id="21" name="Left Bracket 21"/>
                <wp:cNvGraphicFramePr/>
                <a:graphic xmlns:a="http://schemas.openxmlformats.org/drawingml/2006/main">
                  <a:graphicData uri="http://schemas.microsoft.com/office/word/2010/wordprocessingShape">
                    <wps:wsp>
                      <wps:cNvSpPr/>
                      <wps:spPr>
                        <a:xfrm>
                          <a:off x="0" y="0"/>
                          <a:ext cx="56098" cy="1009767"/>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E4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1" o:spid="_x0000_s1026" type="#_x0000_t85" style="position:absolute;margin-left:101.15pt;margin-top:14.1pt;width:4.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" adj="100" strokecolor="black [3213]" strokeweight=".5pt">
                <v:stroke joinstyle="miter"/>
              </v:shape>
            </w:pict>
          </mc:Fallback>
        </mc:AlternateContent>
      </w: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844608" behindDoc="0" locked="0" layoutInCell="1" allowOverlap="1" wp14:anchorId="011BC02D" wp14:editId="1126D2D8">
                <wp:simplePos x="0" y="0"/>
                <wp:positionH relativeFrom="column">
                  <wp:posOffset>3410767</wp:posOffset>
                </wp:positionH>
                <wp:positionV relativeFrom="paragraph">
                  <wp:posOffset>184866</wp:posOffset>
                </wp:positionV>
                <wp:extent cx="68339" cy="1054645"/>
                <wp:effectExtent l="0" t="0" r="27305" b="12700"/>
                <wp:wrapNone/>
                <wp:docPr id="264" name="Right Bracket 264"/>
                <wp:cNvGraphicFramePr/>
                <a:graphic xmlns:a="http://schemas.openxmlformats.org/drawingml/2006/main">
                  <a:graphicData uri="http://schemas.microsoft.com/office/word/2010/wordprocessingShape">
                    <wps:wsp>
                      <wps:cNvSpPr/>
                      <wps:spPr>
                        <a:xfrm>
                          <a:off x="0" y="0"/>
                          <a:ext cx="68339" cy="105464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8B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64" o:spid="_x0000_s1026" type="#_x0000_t86" style="position:absolute;margin-left:268.55pt;margin-top:14.55pt;width:5.4pt;height:83.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" adj="117" strokecolor="windowText" strokeweight=".5pt">
                <v:stroke joinstyle="miter"/>
              </v:shape>
            </w:pict>
          </mc:Fallback>
        </mc:AlternateContent>
      </w: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842560" behindDoc="0" locked="0" layoutInCell="1" allowOverlap="1" wp14:anchorId="0FD1E6CE" wp14:editId="3B41310A">
                <wp:simplePos x="0" y="0"/>
                <wp:positionH relativeFrom="column">
                  <wp:posOffset>2552466</wp:posOffset>
                </wp:positionH>
                <wp:positionV relativeFrom="paragraph">
                  <wp:posOffset>151208</wp:posOffset>
                </wp:positionV>
                <wp:extent cx="61486" cy="1025291"/>
                <wp:effectExtent l="0" t="0" r="15240" b="22860"/>
                <wp:wrapNone/>
                <wp:docPr id="263" name="Right Bracket 263"/>
                <wp:cNvGraphicFramePr/>
                <a:graphic xmlns:a="http://schemas.openxmlformats.org/drawingml/2006/main">
                  <a:graphicData uri="http://schemas.microsoft.com/office/word/2010/wordprocessingShape">
                    <wps:wsp>
                      <wps:cNvSpPr/>
                      <wps:spPr>
                        <a:xfrm>
                          <a:off x="0" y="0"/>
                          <a:ext cx="61486" cy="102529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DF71" id="Right Bracket 263" o:spid="_x0000_s1026" type="#_x0000_t86" style="position:absolute;margin-left:201pt;margin-top:11.9pt;width:4.85pt;height:80.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" adj="108" strokecolor="black [3200]" strokeweight=".5pt">
                <v:stroke joinstyle="miter"/>
              </v:shape>
            </w:pict>
          </mc:Fallback>
        </mc:AlternateContent>
      </w:r>
      <w:r w:rsidR="00C344E6">
        <w:rPr>
          <w:rFonts w:ascii="Cambria Math" w:hAnsi="Cambria Math" w:cstheme="majorBidi"/>
          <w:i/>
          <w:noProof/>
          <w:sz w:val="24"/>
          <w:szCs w:val="24"/>
          <w:lang w:eastAsia="zh-CN"/>
        </w:rPr>
        <mc:AlternateContent>
          <mc:Choice Requires="wps">
            <w:drawing>
              <wp:anchor distT="45720" distB="45720" distL="114300" distR="114300" simplePos="0" relativeHeight="251812864" behindDoc="0" locked="0" layoutInCell="1" allowOverlap="1" wp14:anchorId="4769B661" wp14:editId="582DF7E2">
                <wp:simplePos x="0" y="0"/>
                <wp:positionH relativeFrom="column">
                  <wp:posOffset>2239645</wp:posOffset>
                </wp:positionH>
                <wp:positionV relativeFrom="paragraph">
                  <wp:posOffset>108585</wp:posOffset>
                </wp:positionV>
                <wp:extent cx="273050" cy="288925"/>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88925"/>
                        </a:xfrm>
                        <a:prstGeom prst="rect">
                          <a:avLst/>
                        </a:prstGeom>
                        <a:solidFill>
                          <a:srgbClr val="FFFFFF"/>
                        </a:solidFill>
                        <a:ln w="9525">
                          <a:noFill/>
                          <a:miter lim="800000"/>
                          <a:headEnd/>
                          <a:tailEnd/>
                        </a:ln>
                      </wps:spPr>
                      <wps:txbx>
                        <w:txbxContent>
                          <w:p w14:paraId="29A96D2D" w14:textId="77777777" w:rsidR="000A4EB3" w:rsidRDefault="000A4EB3" w:rsidP="00C344E6">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9B661" id="_x0000_s1038" type="#_x0000_t202" style="position:absolute;left:0;text-align:left;margin-left:176.35pt;margin-top:8.55pt;width:21.5pt;height:22.7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" stroked="f">
                <v:textbox>
                  <w:txbxContent>
                    <w:p w14:paraId="29A96D2D" w14:textId="77777777" w:rsidR="000A4EB3" w:rsidRDefault="000A4EB3" w:rsidP="00C344E6">
                      <w:r>
                        <w:t>_</w:t>
                      </w:r>
                    </w:p>
                  </w:txbxContent>
                </v:textbox>
                <w10:wrap type="square"/>
              </v:shape>
            </w:pict>
          </mc:Fallback>
        </mc:AlternateContent>
      </w:r>
      <w:r w:rsidR="004A269A"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86240" behindDoc="0" locked="0" layoutInCell="1" allowOverlap="1" wp14:anchorId="1A06108B" wp14:editId="1008E804">
                <wp:simplePos x="0" y="0"/>
                <wp:positionH relativeFrom="column">
                  <wp:posOffset>2214245</wp:posOffset>
                </wp:positionH>
                <wp:positionV relativeFrom="paragraph">
                  <wp:posOffset>182432</wp:posOffset>
                </wp:positionV>
                <wp:extent cx="326390" cy="301625"/>
                <wp:effectExtent l="0" t="0" r="0" b="31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05D8247F" w14:textId="10FDE852" w:rsidR="000A4EB3" w:rsidRDefault="000A4EB3" w:rsidP="004A269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6108B" id="_x0000_s1039" type="#_x0000_t202" style="position:absolute;left:0;text-align:left;margin-left:174.35pt;margin-top:14.35pt;width:25.7pt;height:23.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3tDw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" stroked="f">
                <v:textbox>
                  <w:txbxContent>
                    <w:p w14:paraId="05D8247F" w14:textId="10FDE852" w:rsidR="000A4EB3" w:rsidRDefault="000A4EB3" w:rsidP="004A269A">
                      <w:r>
                        <w:t xml:space="preserve"> </w:t>
                      </w:r>
                    </w:p>
                  </w:txbxContent>
                </v:textbox>
                <w10:wrap type="square"/>
              </v:shape>
            </w:pict>
          </mc:Fallback>
        </mc:AlternateContent>
      </w:r>
      <w:r w:rsidR="004A269A"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84192" behindDoc="0" locked="0" layoutInCell="1" allowOverlap="1" wp14:anchorId="0E7FD237" wp14:editId="41705661">
                <wp:simplePos x="0" y="0"/>
                <wp:positionH relativeFrom="column">
                  <wp:posOffset>1913476</wp:posOffset>
                </wp:positionH>
                <wp:positionV relativeFrom="paragraph">
                  <wp:posOffset>182758</wp:posOffset>
                </wp:positionV>
                <wp:extent cx="326390" cy="301625"/>
                <wp:effectExtent l="0" t="0" r="0" b="317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4A27390D" w14:textId="77777777" w:rsidR="000A4EB3" w:rsidRDefault="000A4EB3" w:rsidP="004A269A">
                            <w: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D237" id="_x0000_s1040" type="#_x0000_t202" style="position:absolute;left:0;text-align:left;margin-left:150.65pt;margin-top:14.4pt;width:25.7pt;height:23.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dDDw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" stroked="f">
                <v:textbox>
                  <w:txbxContent>
                    <w:p w14:paraId="4A27390D" w14:textId="77777777" w:rsidR="000A4EB3" w:rsidRDefault="000A4EB3" w:rsidP="004A269A">
                      <w:r>
                        <w:t xml:space="preserve"> 0</w:t>
                      </w:r>
                    </w:p>
                  </w:txbxContent>
                </v:textbox>
                <w10:wrap type="square"/>
              </v:shape>
            </w:pict>
          </mc:Fallback>
        </mc:AlternateContent>
      </w:r>
      <w:r w:rsidR="00102281">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661312" behindDoc="0" locked="0" layoutInCell="1" allowOverlap="1" wp14:anchorId="6B45C356" wp14:editId="3F28F94F">
                <wp:simplePos x="0" y="0"/>
                <wp:positionH relativeFrom="column">
                  <wp:posOffset>3017931</wp:posOffset>
                </wp:positionH>
                <wp:positionV relativeFrom="paragraph">
                  <wp:posOffset>180152</wp:posOffset>
                </wp:positionV>
                <wp:extent cx="73998" cy="1072966"/>
                <wp:effectExtent l="0" t="0" r="21590" b="13335"/>
                <wp:wrapNone/>
                <wp:docPr id="23" name="Left Bracket 23"/>
                <wp:cNvGraphicFramePr/>
                <a:graphic xmlns:a="http://schemas.openxmlformats.org/drawingml/2006/main">
                  <a:graphicData uri="http://schemas.microsoft.com/office/word/2010/wordprocessingShape">
                    <wps:wsp>
                      <wps:cNvSpPr/>
                      <wps:spPr>
                        <a:xfrm>
                          <a:off x="0" y="0"/>
                          <a:ext cx="73998" cy="107296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DF1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 o:spid="_x0000_s1026" type="#_x0000_t85" style="position:absolute;margin-left:237.65pt;margin-top:14.2pt;width:5.85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" adj="124" strokecolor="black [3213]" strokeweight=".5pt">
                <v:stroke joinstyle="miter"/>
              </v:shape>
            </w:pict>
          </mc:Fallback>
        </mc:AlternateContent>
      </w:r>
      <w:r w:rsidR="00102281"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57216" behindDoc="0" locked="0" layoutInCell="1" allowOverlap="1" wp14:anchorId="4F17D71F" wp14:editId="7FF31B93">
                <wp:simplePos x="0" y="0"/>
                <wp:positionH relativeFrom="column">
                  <wp:posOffset>3060623</wp:posOffset>
                </wp:positionH>
                <wp:positionV relativeFrom="paragraph">
                  <wp:posOffset>150289</wp:posOffset>
                </wp:positionV>
                <wp:extent cx="326390" cy="301625"/>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5A195DE6" w14:textId="7B43B8E2" w:rsidR="000A4EB3" w:rsidRPr="007C020E" w:rsidRDefault="00000000" w:rsidP="007E5A93">
                            <m:oMathPara>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7D71F" id="_x0000_s1041" type="#_x0000_t202" style="position:absolute;left:0;text-align:left;margin-left:241pt;margin-top:11.85pt;width:25.7pt;height:2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m1Dg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" stroked="f">
                <v:textbox>
                  <w:txbxContent>
                    <w:p w14:paraId="5A195DE6" w14:textId="7B43B8E2" w:rsidR="000A4EB3" w:rsidRPr="007C020E" w:rsidRDefault="00000000" w:rsidP="007E5A93">
                      <m:oMathPara>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i,t</m:t>
                              </m:r>
                            </m:sub>
                          </m:sSub>
                        </m:oMath>
                      </m:oMathPara>
                    </w:p>
                  </w:txbxContent>
                </v:textbox>
                <w10:wrap type="square"/>
              </v:shape>
            </w:pict>
          </mc:Fallback>
        </mc:AlternateContent>
      </w:r>
      <w:r w:rsidR="00E500C1">
        <w:rPr>
          <w:rFonts w:ascii="Cambria Math" w:hAnsi="Cambria Math" w:cstheme="majorBidi"/>
          <w:i/>
          <w:noProof/>
          <w:sz w:val="24"/>
          <w:szCs w:val="24"/>
          <w:lang w:eastAsia="zh-CN"/>
        </w:rPr>
        <mc:AlternateContent>
          <mc:Choice Requires="wps">
            <w:drawing>
              <wp:anchor distT="45720" distB="45720" distL="114300" distR="114300" simplePos="0" relativeHeight="251653120" behindDoc="0" locked="0" layoutInCell="1" allowOverlap="1" wp14:anchorId="2722C61C" wp14:editId="28479022">
                <wp:simplePos x="0" y="0"/>
                <wp:positionH relativeFrom="column">
                  <wp:posOffset>1364615</wp:posOffset>
                </wp:positionH>
                <wp:positionV relativeFrom="paragraph">
                  <wp:posOffset>107950</wp:posOffset>
                </wp:positionV>
                <wp:extent cx="273050" cy="2889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88925"/>
                        </a:xfrm>
                        <a:prstGeom prst="rect">
                          <a:avLst/>
                        </a:prstGeom>
                        <a:solidFill>
                          <a:srgbClr val="FFFFFF"/>
                        </a:solidFill>
                        <a:ln w="9525">
                          <a:noFill/>
                          <a:miter lim="800000"/>
                          <a:headEnd/>
                          <a:tailEnd/>
                        </a:ln>
                      </wps:spPr>
                      <wps:txbx>
                        <w:txbxContent>
                          <w:p w14:paraId="59D95E92" w14:textId="7AEAB78C" w:rsidR="000A4EB3" w:rsidRDefault="000A4EB3" w:rsidP="009914CA">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C61C" id="_x0000_s1042" type="#_x0000_t202" style="position:absolute;left:0;text-align:left;margin-left:107.45pt;margin-top:8.5pt;width:21.5pt;height:2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" stroked="f">
                <v:textbox>
                  <w:txbxContent>
                    <w:p w14:paraId="59D95E92" w14:textId="7AEAB78C" w:rsidR="000A4EB3" w:rsidRDefault="000A4EB3" w:rsidP="009914CA">
                      <w:r>
                        <w:t>_</w:t>
                      </w:r>
                    </w:p>
                  </w:txbxContent>
                </v:textbox>
                <w10:wrap type="square"/>
              </v:shape>
            </w:pict>
          </mc:Fallback>
        </mc:AlternateContent>
      </w:r>
      <w:r w:rsidR="009914CA"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55168" behindDoc="0" locked="0" layoutInCell="1" allowOverlap="1" wp14:anchorId="04741166" wp14:editId="345C7D0F">
                <wp:simplePos x="0" y="0"/>
                <wp:positionH relativeFrom="column">
                  <wp:posOffset>1628775</wp:posOffset>
                </wp:positionH>
                <wp:positionV relativeFrom="paragraph">
                  <wp:posOffset>180975</wp:posOffset>
                </wp:positionV>
                <wp:extent cx="326390" cy="301625"/>
                <wp:effectExtent l="0" t="0" r="0" b="31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1994779A" w14:textId="0E6F22BC" w:rsidR="000A4EB3" w:rsidRDefault="000A4EB3" w:rsidP="009914CA">
                            <w: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41166" id="_x0000_s1043" type="#_x0000_t202" style="position:absolute;left:0;text-align:left;margin-left:128.25pt;margin-top:14.25pt;width:25.7pt;height: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" stroked="f">
                <v:textbox>
                  <w:txbxContent>
                    <w:p w14:paraId="1994779A" w14:textId="0E6F22BC" w:rsidR="000A4EB3" w:rsidRDefault="000A4EB3" w:rsidP="009914CA">
                      <w:r>
                        <w:t xml:space="preserve"> 0</w:t>
                      </w:r>
                    </w:p>
                  </w:txbxContent>
                </v:textbox>
                <w10:wrap type="square"/>
              </v:shape>
            </w:pict>
          </mc:Fallback>
        </mc:AlternateContent>
      </w:r>
    </w:p>
    <w:p w14:paraId="4FC869B0" w14:textId="4729D530" w:rsidR="009914CA" w:rsidRDefault="00C344E6" w:rsidP="009914CA">
      <w:pPr>
        <w:ind w:firstLine="720"/>
        <w:jc w:val="both"/>
        <w:rPr>
          <w:rFonts w:asciiTheme="majorBidi" w:eastAsiaTheme="minorEastAsia" w:hAnsiTheme="majorBidi" w:cstheme="majorBidi"/>
          <w:sz w:val="24"/>
          <w:szCs w:val="24"/>
          <w:lang w:val="en-US"/>
        </w:rPr>
      </w:pP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90336" behindDoc="0" locked="0" layoutInCell="1" allowOverlap="1" wp14:anchorId="29317401" wp14:editId="500C49F0">
                <wp:simplePos x="0" y="0"/>
                <wp:positionH relativeFrom="column">
                  <wp:posOffset>2260787</wp:posOffset>
                </wp:positionH>
                <wp:positionV relativeFrom="paragraph">
                  <wp:posOffset>116150</wp:posOffset>
                </wp:positionV>
                <wp:extent cx="326390" cy="301625"/>
                <wp:effectExtent l="0" t="0" r="0" b="31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4FCF9EE2" w14:textId="6FF100DB" w:rsidR="000A4EB3" w:rsidRPr="00C344E6" w:rsidRDefault="000A4EB3" w:rsidP="004A269A">
                            <w:pPr>
                              <w:rPr>
                                <w:lang w:val="en-US"/>
                              </w:rPr>
                            </w:pPr>
                            <w:r>
                              <w:rPr>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7401" id="_x0000_s1044" type="#_x0000_t202" style="position:absolute;left:0;text-align:left;margin-left:178pt;margin-top:9.15pt;width:25.7pt;height:23.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" stroked="f">
                <v:textbox>
                  <w:txbxContent>
                    <w:p w14:paraId="4FCF9EE2" w14:textId="6FF100DB" w:rsidR="000A4EB3" w:rsidRPr="00C344E6" w:rsidRDefault="000A4EB3" w:rsidP="004A269A">
                      <w:pPr>
                        <w:rPr>
                          <w:lang w:val="en-US"/>
                        </w:rPr>
                      </w:pPr>
                      <w:r>
                        <w:rPr>
                          <w:lang w:val="en-US"/>
                        </w:rPr>
                        <w:t>0</w:t>
                      </w:r>
                    </w:p>
                  </w:txbxContent>
                </v:textbox>
                <w10:wrap type="square"/>
              </v:shape>
            </w:pict>
          </mc:Fallback>
        </mc:AlternateContent>
      </w: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88288" behindDoc="0" locked="0" layoutInCell="1" allowOverlap="1" wp14:anchorId="7F583CC5" wp14:editId="6278E44F">
                <wp:simplePos x="0" y="0"/>
                <wp:positionH relativeFrom="column">
                  <wp:posOffset>1934433</wp:posOffset>
                </wp:positionH>
                <wp:positionV relativeFrom="paragraph">
                  <wp:posOffset>116150</wp:posOffset>
                </wp:positionV>
                <wp:extent cx="326390" cy="301625"/>
                <wp:effectExtent l="0" t="0" r="0" b="317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5A97DDD0" w14:textId="5E12F740" w:rsidR="000A4EB3" w:rsidRPr="00C344E6" w:rsidRDefault="000A4EB3" w:rsidP="004A269A">
                            <w:pPr>
                              <w:rPr>
                                <w:lang w:val="en-US"/>
                              </w:rPr>
                            </w:pPr>
                            <w:r>
                              <w:rPr>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83CC5" id="_x0000_s1045" type="#_x0000_t202" style="position:absolute;left:0;text-align:left;margin-left:152.3pt;margin-top:9.15pt;width:25.7pt;height:23.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AEDw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" stroked="f">
                <v:textbox>
                  <w:txbxContent>
                    <w:p w14:paraId="5A97DDD0" w14:textId="5E12F740" w:rsidR="000A4EB3" w:rsidRPr="00C344E6" w:rsidRDefault="000A4EB3" w:rsidP="004A269A">
                      <w:pPr>
                        <w:rPr>
                          <w:lang w:val="en-US"/>
                        </w:rPr>
                      </w:pPr>
                      <w:r>
                        <w:rPr>
                          <w:lang w:val="en-US"/>
                        </w:rPr>
                        <w:t>0</w:t>
                      </w:r>
                    </w:p>
                  </w:txbxContent>
                </v:textbox>
                <w10:wrap type="square"/>
              </v:shape>
            </w:pict>
          </mc:Fallback>
        </mc:AlternateContent>
      </w:r>
      <w:r w:rsidR="00F740F8" w:rsidRPr="00A322B0">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63360" behindDoc="0" locked="0" layoutInCell="1" allowOverlap="1" wp14:anchorId="1E39FD01" wp14:editId="2214B252">
                <wp:simplePos x="0" y="0"/>
                <wp:positionH relativeFrom="column">
                  <wp:posOffset>459402</wp:posOffset>
                </wp:positionH>
                <wp:positionV relativeFrom="paragraph">
                  <wp:posOffset>251596</wp:posOffset>
                </wp:positionV>
                <wp:extent cx="636905" cy="29337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93370"/>
                        </a:xfrm>
                        <a:prstGeom prst="rect">
                          <a:avLst/>
                        </a:prstGeom>
                        <a:solidFill>
                          <a:srgbClr val="FFFFFF"/>
                        </a:solidFill>
                        <a:ln w="9525">
                          <a:noFill/>
                          <a:miter lim="800000"/>
                          <a:headEnd/>
                          <a:tailEnd/>
                        </a:ln>
                      </wps:spPr>
                      <wps:txbx>
                        <w:txbxContent>
                          <w:p w14:paraId="3529A3BB" w14:textId="22975866" w:rsidR="000A4EB3" w:rsidRDefault="00000000" w:rsidP="00A322B0">
                            <w:pPr>
                              <w:jc w:val="both"/>
                              <w:rPr>
                                <w:rFonts w:asciiTheme="majorBidi" w:eastAsiaTheme="minorEastAsia" w:hAnsiTheme="majorBidi" w:cstheme="majorBidi"/>
                                <w:sz w:val="24"/>
                                <w:szCs w:val="24"/>
                                <w:lang w:val="en-US"/>
                              </w:rPr>
                            </w:pPr>
                            <m:oMath>
                              <m:sSub>
                                <m:sSubPr>
                                  <m:ctrlPr>
                                    <w:rPr>
                                      <w:rFonts w:ascii="Cambria Math" w:hAnsi="Cambria Math" w:cstheme="majorBidi"/>
                                      <w:i/>
                                      <w:lang w:val="en-US"/>
                                    </w:rPr>
                                  </m:ctrlPr>
                                </m:sSubPr>
                                <m:e>
                                  <m:r>
                                    <w:rPr>
                                      <w:rFonts w:ascii="Cambria Math" w:hAnsi="Cambria Math" w:cstheme="majorBidi"/>
                                      <w:lang w:val="en-US"/>
                                    </w:rPr>
                                    <m:t>A</m:t>
                                  </m:r>
                                </m:e>
                                <m:sub>
                                  <m:r>
                                    <w:rPr>
                                      <w:rFonts w:ascii="Cambria Math" w:hAnsi="Cambria Math" w:cstheme="majorBidi"/>
                                      <w:lang w:val="en-US"/>
                                    </w:rPr>
                                    <m:t>0i</m:t>
                                  </m:r>
                                </m:sub>
                              </m:sSub>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r>
                                <w:rPr>
                                  <w:rFonts w:ascii="Cambria Math" w:hAnsi="Cambria Math" w:cstheme="majorBidi"/>
                                  <w:lang w:val="en-US"/>
                                </w:rPr>
                                <m:t>=</m:t>
                              </m:r>
                            </m:oMath>
                            <w:r w:rsidR="000A4EB3">
                              <w:rPr>
                                <w:rFonts w:asciiTheme="majorBidi" w:eastAsiaTheme="minorEastAsia" w:hAnsiTheme="majorBidi" w:cstheme="majorBidi"/>
                                <w:sz w:val="24"/>
                                <w:szCs w:val="24"/>
                                <w:lang w:val="en-US"/>
                              </w:rPr>
                              <w:t xml:space="preserve">= </w:t>
                            </w:r>
                          </w:p>
                          <w:p w14:paraId="1D4A86AC" w14:textId="59EEB1D8" w:rsidR="000A4EB3" w:rsidRDefault="000A4EB3" w:rsidP="00A32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9FD01" id="_x0000_s1046" type="#_x0000_t202" style="position:absolute;left:0;text-align:left;margin-left:36.15pt;margin-top:19.8pt;width:50.15pt;height:2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" stroked="f">
                <v:textbox>
                  <w:txbxContent>
                    <w:p w14:paraId="3529A3BB" w14:textId="22975866" w:rsidR="000A4EB3" w:rsidRDefault="00000000" w:rsidP="00A322B0">
                      <w:pPr>
                        <w:jc w:val="both"/>
                        <w:rPr>
                          <w:rFonts w:asciiTheme="majorBidi" w:eastAsiaTheme="minorEastAsia" w:hAnsiTheme="majorBidi" w:cstheme="majorBidi"/>
                          <w:sz w:val="24"/>
                          <w:szCs w:val="24"/>
                          <w:lang w:val="en-US"/>
                        </w:rPr>
                      </w:pPr>
                      <m:oMath>
                        <m:sSub>
                          <m:sSubPr>
                            <m:ctrlPr>
                              <w:rPr>
                                <w:rFonts w:ascii="Cambria Math" w:hAnsi="Cambria Math" w:cstheme="majorBidi"/>
                                <w:i/>
                                <w:lang w:val="en-US"/>
                              </w:rPr>
                            </m:ctrlPr>
                          </m:sSubPr>
                          <m:e>
                            <m:r>
                              <w:rPr>
                                <w:rFonts w:ascii="Cambria Math" w:hAnsi="Cambria Math" w:cstheme="majorBidi"/>
                                <w:lang w:val="en-US"/>
                              </w:rPr>
                              <m:t>A</m:t>
                            </m:r>
                          </m:e>
                          <m:sub>
                            <m:r>
                              <w:rPr>
                                <w:rFonts w:ascii="Cambria Math" w:hAnsi="Cambria Math" w:cstheme="majorBidi"/>
                                <w:lang w:val="en-US"/>
                              </w:rPr>
                              <m:t>0i</m:t>
                            </m:r>
                          </m:sub>
                        </m:sSub>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r>
                          <w:rPr>
                            <w:rFonts w:ascii="Cambria Math" w:hAnsi="Cambria Math" w:cstheme="majorBidi"/>
                            <w:lang w:val="en-US"/>
                          </w:rPr>
                          <m:t>=</m:t>
                        </m:r>
                      </m:oMath>
                      <w:r w:rsidR="000A4EB3">
                        <w:rPr>
                          <w:rFonts w:asciiTheme="majorBidi" w:eastAsiaTheme="minorEastAsia" w:hAnsiTheme="majorBidi" w:cstheme="majorBidi"/>
                          <w:sz w:val="24"/>
                          <w:szCs w:val="24"/>
                          <w:lang w:val="en-US"/>
                        </w:rPr>
                        <w:t xml:space="preserve">= </w:t>
                      </w:r>
                    </w:p>
                    <w:p w14:paraId="1D4A86AC" w14:textId="59EEB1D8" w:rsidR="000A4EB3" w:rsidRDefault="000A4EB3" w:rsidP="00A322B0"/>
                  </w:txbxContent>
                </v:textbox>
                <w10:wrap type="square"/>
              </v:shape>
            </w:pict>
          </mc:Fallback>
        </mc:AlternateContent>
      </w:r>
      <w:r w:rsidR="00F740F8"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58240" behindDoc="0" locked="0" layoutInCell="1" allowOverlap="1" wp14:anchorId="11D956ED" wp14:editId="37E75204">
                <wp:simplePos x="0" y="0"/>
                <wp:positionH relativeFrom="column">
                  <wp:posOffset>3054350</wp:posOffset>
                </wp:positionH>
                <wp:positionV relativeFrom="paragraph">
                  <wp:posOffset>97210</wp:posOffset>
                </wp:positionV>
                <wp:extent cx="380365" cy="301625"/>
                <wp:effectExtent l="0" t="0" r="635" b="31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01625"/>
                        </a:xfrm>
                        <a:prstGeom prst="rect">
                          <a:avLst/>
                        </a:prstGeom>
                        <a:solidFill>
                          <a:srgbClr val="FFFFFF"/>
                        </a:solidFill>
                        <a:ln w="9525">
                          <a:noFill/>
                          <a:miter lim="800000"/>
                          <a:headEnd/>
                          <a:tailEnd/>
                        </a:ln>
                      </wps:spPr>
                      <wps:txbx>
                        <w:txbxContent>
                          <w:p w14:paraId="795B678A" w14:textId="012427BE" w:rsidR="000A4EB3" w:rsidRPr="007C020E" w:rsidRDefault="00000000" w:rsidP="007E5A93">
                            <m:oMathPara>
                              <m:oMath>
                                <m:sSub>
                                  <m:sSubPr>
                                    <m:ctrlPr>
                                      <w:rPr>
                                        <w:rFonts w:ascii="Cambria Math" w:hAnsi="Cambria Math" w:cstheme="majorBidi"/>
                                        <w:i/>
                                        <w:lang w:val="en-US"/>
                                      </w:rPr>
                                    </m:ctrlPr>
                                  </m:sSubPr>
                                  <m:e>
                                    <m:r>
                                      <w:rPr>
                                        <w:rFonts w:ascii="Cambria Math" w:hAnsi="Cambria Math" w:cstheme="majorBidi"/>
                                        <w:lang w:val="en-US"/>
                                      </w:rPr>
                                      <m:t>m</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56ED" id="_x0000_s1047" type="#_x0000_t202" style="position:absolute;left:0;text-align:left;margin-left:240.5pt;margin-top:7.65pt;width:29.95pt;height:2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" stroked="f">
                <v:textbox>
                  <w:txbxContent>
                    <w:p w14:paraId="795B678A" w14:textId="012427BE" w:rsidR="000A4EB3" w:rsidRPr="007C020E" w:rsidRDefault="00000000" w:rsidP="007E5A93">
                      <m:oMathPara>
                        <m:oMath>
                          <m:sSub>
                            <m:sSubPr>
                              <m:ctrlPr>
                                <w:rPr>
                                  <w:rFonts w:ascii="Cambria Math" w:hAnsi="Cambria Math" w:cstheme="majorBidi"/>
                                  <w:i/>
                                  <w:lang w:val="en-US"/>
                                </w:rPr>
                              </m:ctrlPr>
                            </m:sSubPr>
                            <m:e>
                              <m:r>
                                <w:rPr>
                                  <w:rFonts w:ascii="Cambria Math" w:hAnsi="Cambria Math" w:cstheme="majorBidi"/>
                                  <w:lang w:val="en-US"/>
                                </w:rPr>
                                <m:t>m</m:t>
                              </m:r>
                            </m:e>
                            <m:sub>
                              <m:r>
                                <w:rPr>
                                  <w:rFonts w:ascii="Cambria Math" w:hAnsi="Cambria Math" w:cstheme="majorBidi"/>
                                  <w:lang w:val="en-US"/>
                                </w:rPr>
                                <m:t>i,t</m:t>
                              </m:r>
                            </m:sub>
                          </m:sSub>
                        </m:oMath>
                      </m:oMathPara>
                    </w:p>
                  </w:txbxContent>
                </v:textbox>
                <w10:wrap type="square"/>
              </v:shape>
            </w:pict>
          </mc:Fallback>
        </mc:AlternateContent>
      </w:r>
      <w:r w:rsidR="0011405E"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56192" behindDoc="0" locked="0" layoutInCell="1" allowOverlap="1" wp14:anchorId="09A49CDF" wp14:editId="3C2C6B0E">
                <wp:simplePos x="0" y="0"/>
                <wp:positionH relativeFrom="column">
                  <wp:posOffset>1663355</wp:posOffset>
                </wp:positionH>
                <wp:positionV relativeFrom="paragraph">
                  <wp:posOffset>69252</wp:posOffset>
                </wp:positionV>
                <wp:extent cx="326390" cy="301625"/>
                <wp:effectExtent l="0" t="0" r="0"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283C5403" w14:textId="10E9E92E" w:rsidR="000A4EB3" w:rsidRDefault="000A4EB3" w:rsidP="009914CA">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9CDF" id="_x0000_s1048" type="#_x0000_t202" style="position:absolute;left:0;text-align:left;margin-left:130.95pt;margin-top:5.45pt;width:25.7pt;height:2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" stroked="f">
                <v:textbox>
                  <w:txbxContent>
                    <w:p w14:paraId="283C5403" w14:textId="10E9E92E" w:rsidR="000A4EB3" w:rsidRDefault="000A4EB3" w:rsidP="009914CA">
                      <w:r>
                        <w:t>_</w:t>
                      </w:r>
                    </w:p>
                  </w:txbxContent>
                </v:textbox>
                <w10:wrap type="square"/>
              </v:shape>
            </w:pict>
          </mc:Fallback>
        </mc:AlternateContent>
      </w:r>
      <w:r w:rsidR="0011405E"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54144" behindDoc="0" locked="0" layoutInCell="1" allowOverlap="1" wp14:anchorId="6E947307" wp14:editId="6F94E18A">
                <wp:simplePos x="0" y="0"/>
                <wp:positionH relativeFrom="column">
                  <wp:posOffset>1355725</wp:posOffset>
                </wp:positionH>
                <wp:positionV relativeFrom="paragraph">
                  <wp:posOffset>83351</wp:posOffset>
                </wp:positionV>
                <wp:extent cx="326390" cy="301625"/>
                <wp:effectExtent l="0" t="0" r="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37CDFA18" w14:textId="5A013C96" w:rsidR="000A4EB3" w:rsidRDefault="000A4EB3" w:rsidP="009914CA">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47307" id="_x0000_s1049" type="#_x0000_t202" style="position:absolute;left:0;text-align:left;margin-left:106.75pt;margin-top:6.55pt;width:25.7pt;height:23.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" stroked="f">
                <v:textbox>
                  <w:txbxContent>
                    <w:p w14:paraId="37CDFA18" w14:textId="5A013C96" w:rsidR="000A4EB3" w:rsidRDefault="000A4EB3" w:rsidP="009914CA">
                      <w:r>
                        <w:t>_</w:t>
                      </w:r>
                    </w:p>
                  </w:txbxContent>
                </v:textbox>
                <w10:wrap type="square"/>
              </v:shape>
            </w:pict>
          </mc:Fallback>
        </mc:AlternateContent>
      </w:r>
    </w:p>
    <w:p w14:paraId="001D3DD6" w14:textId="62BE795D" w:rsidR="009914CA" w:rsidRDefault="00C344E6" w:rsidP="008A5384">
      <w:pPr>
        <w:spacing w:line="24" w:lineRule="atLeast"/>
        <w:ind w:firstLine="720"/>
        <w:jc w:val="both"/>
        <w:rPr>
          <w:rFonts w:asciiTheme="majorBidi" w:eastAsiaTheme="minorEastAsia" w:hAnsiTheme="majorBidi" w:cstheme="majorBidi"/>
          <w:sz w:val="24"/>
          <w:szCs w:val="24"/>
          <w:lang w:val="en-US"/>
        </w:rPr>
      </w:pP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98528" behindDoc="0" locked="0" layoutInCell="1" allowOverlap="1" wp14:anchorId="217B5EA9" wp14:editId="1436EE82">
                <wp:simplePos x="0" y="0"/>
                <wp:positionH relativeFrom="column">
                  <wp:posOffset>2244402</wp:posOffset>
                </wp:positionH>
                <wp:positionV relativeFrom="paragraph">
                  <wp:posOffset>57954</wp:posOffset>
                </wp:positionV>
                <wp:extent cx="326390" cy="301625"/>
                <wp:effectExtent l="0" t="0" r="0" b="317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79F49763" w14:textId="2E7DF75A" w:rsidR="000A4EB3" w:rsidRDefault="000A4EB3" w:rsidP="004A269A">
                            <w:r>
                              <w:t>0</w:t>
                            </w:r>
                            <w:r w:rsidRPr="004A269A">
                              <w:rPr>
                                <w:noProof/>
                                <w:lang w:eastAsia="zh-CN"/>
                              </w:rPr>
                              <w:drawing>
                                <wp:inline distT="0" distB="0" distL="0" distR="0" wp14:anchorId="11CA63C5" wp14:editId="1C623AE9">
                                  <wp:extent cx="134620" cy="125730"/>
                                  <wp:effectExtent l="0" t="0" r="0" b="762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5EA9" id="_x0000_s1050" type="#_x0000_t202" style="position:absolute;left:0;text-align:left;margin-left:176.7pt;margin-top:4.55pt;width:25.7pt;height:23.7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" stroked="f">
                <v:textbox>
                  <w:txbxContent>
                    <w:p w14:paraId="79F49763" w14:textId="2E7DF75A" w:rsidR="000A4EB3" w:rsidRDefault="000A4EB3" w:rsidP="004A269A">
                      <w:r>
                        <w:t>0</w:t>
                      </w:r>
                      <w:r w:rsidRPr="004A269A">
                        <w:rPr>
                          <w:noProof/>
                          <w:lang w:eastAsia="zh-CN"/>
                        </w:rPr>
                        <w:drawing>
                          <wp:inline distT="0" distB="0" distL="0" distR="0" wp14:anchorId="11CA63C5" wp14:editId="1C623AE9">
                            <wp:extent cx="134620" cy="125730"/>
                            <wp:effectExtent l="0" t="0" r="0" b="762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r w:rsidR="00F740F8"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08768" behindDoc="0" locked="0" layoutInCell="1" allowOverlap="1" wp14:anchorId="50806063" wp14:editId="4F728A24">
                <wp:simplePos x="0" y="0"/>
                <wp:positionH relativeFrom="column">
                  <wp:posOffset>3055047</wp:posOffset>
                </wp:positionH>
                <wp:positionV relativeFrom="paragraph">
                  <wp:posOffset>58240</wp:posOffset>
                </wp:positionV>
                <wp:extent cx="380365" cy="301625"/>
                <wp:effectExtent l="0" t="0" r="635" b="317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01625"/>
                        </a:xfrm>
                        <a:prstGeom prst="rect">
                          <a:avLst/>
                        </a:prstGeom>
                        <a:solidFill>
                          <a:srgbClr val="FFFFFF"/>
                        </a:solidFill>
                        <a:ln w="9525">
                          <a:noFill/>
                          <a:miter lim="800000"/>
                          <a:headEnd/>
                          <a:tailEnd/>
                        </a:ln>
                      </wps:spPr>
                      <wps:txbx>
                        <w:txbxContent>
                          <w:p w14:paraId="733E686E" w14:textId="77777777" w:rsidR="000A4EB3" w:rsidRPr="007C020E" w:rsidRDefault="00000000" w:rsidP="00F740F8">
                            <m:oMathPara>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06063" id="_x0000_s1051" type="#_x0000_t202" style="position:absolute;left:0;text-align:left;margin-left:240.55pt;margin-top:4.6pt;width:29.95pt;height:23.7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" stroked="f">
                <v:textbox>
                  <w:txbxContent>
                    <w:p w14:paraId="733E686E" w14:textId="77777777" w:rsidR="000A4EB3" w:rsidRPr="007C020E" w:rsidRDefault="00000000" w:rsidP="00F740F8">
                      <m:oMathPara>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i,t</m:t>
                              </m:r>
                            </m:sub>
                          </m:sSub>
                        </m:oMath>
                      </m:oMathPara>
                    </w:p>
                  </w:txbxContent>
                </v:textbox>
                <w10:wrap type="square"/>
              </v:shape>
            </w:pict>
          </mc:Fallback>
        </mc:AlternateContent>
      </w:r>
      <w:r w:rsidR="004A269A"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96480" behindDoc="0" locked="0" layoutInCell="1" allowOverlap="1" wp14:anchorId="64505418" wp14:editId="6EF3CD93">
                <wp:simplePos x="0" y="0"/>
                <wp:positionH relativeFrom="column">
                  <wp:posOffset>1933586</wp:posOffset>
                </wp:positionH>
                <wp:positionV relativeFrom="paragraph">
                  <wp:posOffset>8828</wp:posOffset>
                </wp:positionV>
                <wp:extent cx="326390" cy="301625"/>
                <wp:effectExtent l="0" t="0" r="0" b="31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737DACB7" w14:textId="77777777" w:rsidR="000A4EB3" w:rsidRDefault="000A4EB3" w:rsidP="004A269A">
                            <w:r>
                              <w:t>_</w:t>
                            </w:r>
                            <w:r w:rsidRPr="004A269A">
                              <w:rPr>
                                <w:noProof/>
                                <w:lang w:eastAsia="zh-CN"/>
                              </w:rPr>
                              <w:drawing>
                                <wp:inline distT="0" distB="0" distL="0" distR="0" wp14:anchorId="3F6FD6D0" wp14:editId="4090B158">
                                  <wp:extent cx="134620" cy="125730"/>
                                  <wp:effectExtent l="0" t="0" r="0" b="762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05418" id="_x0000_s1052" type="#_x0000_t202" style="position:absolute;left:0;text-align:left;margin-left:152.25pt;margin-top:.7pt;width:25.7pt;height:23.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" stroked="f">
                <v:textbox>
                  <w:txbxContent>
                    <w:p w14:paraId="737DACB7" w14:textId="77777777" w:rsidR="000A4EB3" w:rsidRDefault="000A4EB3" w:rsidP="004A269A">
                      <w:r>
                        <w:t>_</w:t>
                      </w:r>
                      <w:r w:rsidRPr="004A269A">
                        <w:rPr>
                          <w:noProof/>
                          <w:lang w:eastAsia="zh-CN"/>
                        </w:rPr>
                        <w:drawing>
                          <wp:inline distT="0" distB="0" distL="0" distR="0" wp14:anchorId="3F6FD6D0" wp14:editId="4090B158">
                            <wp:extent cx="134620" cy="125730"/>
                            <wp:effectExtent l="0" t="0" r="0" b="762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r w:rsidR="004A269A"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94432" behindDoc="0" locked="0" layoutInCell="1" allowOverlap="1" wp14:anchorId="2FC131C9" wp14:editId="441E1716">
                <wp:simplePos x="0" y="0"/>
                <wp:positionH relativeFrom="column">
                  <wp:posOffset>1654377</wp:posOffset>
                </wp:positionH>
                <wp:positionV relativeFrom="paragraph">
                  <wp:posOffset>5385</wp:posOffset>
                </wp:positionV>
                <wp:extent cx="326390" cy="301625"/>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44FCEE4A" w14:textId="77777777" w:rsidR="000A4EB3" w:rsidRDefault="000A4EB3" w:rsidP="004A269A">
                            <w:r>
                              <w:t>_</w:t>
                            </w:r>
                            <w:r w:rsidRPr="004A269A">
                              <w:rPr>
                                <w:noProof/>
                                <w:lang w:eastAsia="zh-CN"/>
                              </w:rPr>
                              <w:drawing>
                                <wp:inline distT="0" distB="0" distL="0" distR="0" wp14:anchorId="7ACA21BA" wp14:editId="377CD38F">
                                  <wp:extent cx="134620" cy="125730"/>
                                  <wp:effectExtent l="0" t="0" r="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131C9" id="_x0000_s1053" type="#_x0000_t202" style="position:absolute;left:0;text-align:left;margin-left:130.25pt;margin-top:.4pt;width:25.7pt;height:23.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" stroked="f">
                <v:textbox>
                  <w:txbxContent>
                    <w:p w14:paraId="44FCEE4A" w14:textId="77777777" w:rsidR="000A4EB3" w:rsidRDefault="000A4EB3" w:rsidP="004A269A">
                      <w:r>
                        <w:t>_</w:t>
                      </w:r>
                      <w:r w:rsidRPr="004A269A">
                        <w:rPr>
                          <w:noProof/>
                          <w:lang w:eastAsia="zh-CN"/>
                        </w:rPr>
                        <w:drawing>
                          <wp:inline distT="0" distB="0" distL="0" distR="0" wp14:anchorId="7ACA21BA" wp14:editId="377CD38F">
                            <wp:extent cx="134620" cy="125730"/>
                            <wp:effectExtent l="0" t="0" r="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r w:rsidR="004A269A"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792384" behindDoc="0" locked="0" layoutInCell="1" allowOverlap="1" wp14:anchorId="428FC1EF" wp14:editId="02EBBF99">
                <wp:simplePos x="0" y="0"/>
                <wp:positionH relativeFrom="column">
                  <wp:posOffset>1350862</wp:posOffset>
                </wp:positionH>
                <wp:positionV relativeFrom="paragraph">
                  <wp:posOffset>6207</wp:posOffset>
                </wp:positionV>
                <wp:extent cx="326390" cy="301625"/>
                <wp:effectExtent l="0" t="0" r="0" b="31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49E6FD75" w14:textId="74D2F220" w:rsidR="000A4EB3" w:rsidRDefault="000A4EB3" w:rsidP="004A269A">
                            <w:r>
                              <w:t>_</w:t>
                            </w:r>
                            <w:r w:rsidRPr="004A269A">
                              <w:rPr>
                                <w:noProof/>
                                <w:lang w:eastAsia="zh-CN"/>
                              </w:rPr>
                              <w:drawing>
                                <wp:inline distT="0" distB="0" distL="0" distR="0" wp14:anchorId="752F82ED" wp14:editId="64FD178D">
                                  <wp:extent cx="134620" cy="125730"/>
                                  <wp:effectExtent l="0" t="0" r="0" b="762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FC1EF" id="_x0000_s1054" type="#_x0000_t202" style="position:absolute;left:0;text-align:left;margin-left:106.35pt;margin-top:.5pt;width:25.7pt;height:23.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" stroked="f">
                <v:textbox>
                  <w:txbxContent>
                    <w:p w14:paraId="49E6FD75" w14:textId="74D2F220" w:rsidR="000A4EB3" w:rsidRDefault="000A4EB3" w:rsidP="004A269A">
                      <w:r>
                        <w:t>_</w:t>
                      </w:r>
                      <w:r w:rsidRPr="004A269A">
                        <w:rPr>
                          <w:noProof/>
                          <w:lang w:eastAsia="zh-CN"/>
                        </w:rPr>
                        <w:drawing>
                          <wp:inline distT="0" distB="0" distL="0" distR="0" wp14:anchorId="752F82ED" wp14:editId="64FD178D">
                            <wp:extent cx="134620" cy="125730"/>
                            <wp:effectExtent l="0" t="0" r="0" b="762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p>
    <w:p w14:paraId="4288F416" w14:textId="143F2CCA" w:rsidR="00102281" w:rsidRDefault="00F740F8" w:rsidP="00DD456E">
      <w:pPr>
        <w:spacing w:line="288" w:lineRule="auto"/>
        <w:jc w:val="both"/>
        <w:rPr>
          <w:rFonts w:asciiTheme="majorBidi" w:eastAsiaTheme="minorEastAsia" w:hAnsiTheme="majorBidi" w:cstheme="majorBidi"/>
          <w:sz w:val="24"/>
          <w:szCs w:val="24"/>
          <w:lang w:val="en-US"/>
        </w:rPr>
      </w:pP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10816" behindDoc="0" locked="0" layoutInCell="1" allowOverlap="1" wp14:anchorId="0473C5E6" wp14:editId="2EFE8442">
                <wp:simplePos x="0" y="0"/>
                <wp:positionH relativeFrom="column">
                  <wp:posOffset>3052808</wp:posOffset>
                </wp:positionH>
                <wp:positionV relativeFrom="paragraph">
                  <wp:posOffset>17280</wp:posOffset>
                </wp:positionV>
                <wp:extent cx="380365" cy="301625"/>
                <wp:effectExtent l="0" t="0" r="635" b="317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01625"/>
                        </a:xfrm>
                        <a:prstGeom prst="rect">
                          <a:avLst/>
                        </a:prstGeom>
                        <a:solidFill>
                          <a:srgbClr val="FFFFFF"/>
                        </a:solidFill>
                        <a:ln w="9525">
                          <a:noFill/>
                          <a:miter lim="800000"/>
                          <a:headEnd/>
                          <a:tailEnd/>
                        </a:ln>
                      </wps:spPr>
                      <wps:txbx>
                        <w:txbxContent>
                          <w:p w14:paraId="14A9E633" w14:textId="4465FFB3" w:rsidR="000A4EB3" w:rsidRPr="007C020E" w:rsidRDefault="00000000" w:rsidP="00F740F8">
                            <m:oMathPara>
                              <m:oMath>
                                <m:sSub>
                                  <m:sSubPr>
                                    <m:ctrlPr>
                                      <w:rPr>
                                        <w:rFonts w:ascii="Cambria Math" w:hAnsi="Cambria Math" w:cstheme="majorBidi"/>
                                        <w:i/>
                                        <w:lang w:val="en-US"/>
                                      </w:rPr>
                                    </m:ctrlPr>
                                  </m:sSubPr>
                                  <m:e>
                                    <m:r>
                                      <w:rPr>
                                        <w:rFonts w:ascii="Cambria Math" w:hAnsi="Cambria Math" w:cstheme="majorBidi"/>
                                        <w:lang w:val="en-US"/>
                                      </w:rPr>
                                      <m:t>e</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C5E6" id="_x0000_s1055" type="#_x0000_t202" style="position:absolute;left:0;text-align:left;margin-left:240.4pt;margin-top:1.35pt;width:29.95pt;height:23.7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" stroked="f">
                <v:textbox>
                  <w:txbxContent>
                    <w:p w14:paraId="14A9E633" w14:textId="4465FFB3" w:rsidR="000A4EB3" w:rsidRPr="007C020E" w:rsidRDefault="00000000" w:rsidP="00F740F8">
                      <m:oMathPara>
                        <m:oMath>
                          <m:sSub>
                            <m:sSubPr>
                              <m:ctrlPr>
                                <w:rPr>
                                  <w:rFonts w:ascii="Cambria Math" w:hAnsi="Cambria Math" w:cstheme="majorBidi"/>
                                  <w:i/>
                                  <w:lang w:val="en-US"/>
                                </w:rPr>
                              </m:ctrlPr>
                            </m:sSubPr>
                            <m:e>
                              <m:r>
                                <w:rPr>
                                  <w:rFonts w:ascii="Cambria Math" w:hAnsi="Cambria Math" w:cstheme="majorBidi"/>
                                  <w:lang w:val="en-US"/>
                                </w:rPr>
                                <m:t>e</m:t>
                              </m:r>
                            </m:e>
                            <m:sub>
                              <m:r>
                                <w:rPr>
                                  <w:rFonts w:ascii="Cambria Math" w:hAnsi="Cambria Math" w:cstheme="majorBidi"/>
                                  <w:lang w:val="en-US"/>
                                </w:rPr>
                                <m:t>i,t</m:t>
                              </m:r>
                            </m:sub>
                          </m:sSub>
                        </m:oMath>
                      </m:oMathPara>
                    </w:p>
                  </w:txbxContent>
                </v:textbox>
                <w10:wrap type="square"/>
              </v:shape>
            </w:pict>
          </mc:Fallback>
        </mc:AlternateContent>
      </w:r>
      <w:r w:rsidR="004E3468"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06720" behindDoc="0" locked="0" layoutInCell="1" allowOverlap="1" wp14:anchorId="111B6C2B" wp14:editId="2ABCBC1A">
                <wp:simplePos x="0" y="0"/>
                <wp:positionH relativeFrom="column">
                  <wp:posOffset>2253376</wp:posOffset>
                </wp:positionH>
                <wp:positionV relativeFrom="paragraph">
                  <wp:posOffset>17039</wp:posOffset>
                </wp:positionV>
                <wp:extent cx="326390" cy="301625"/>
                <wp:effectExtent l="0" t="0" r="0" b="317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51817C9E" w14:textId="77777777" w:rsidR="000A4EB3" w:rsidRDefault="000A4EB3" w:rsidP="004E3468">
                            <w:r>
                              <w:t>_</w:t>
                            </w:r>
                            <w:r w:rsidRPr="004A269A">
                              <w:rPr>
                                <w:noProof/>
                                <w:lang w:eastAsia="zh-CN"/>
                              </w:rPr>
                              <w:drawing>
                                <wp:inline distT="0" distB="0" distL="0" distR="0" wp14:anchorId="009825F2" wp14:editId="67F4677D">
                                  <wp:extent cx="134620" cy="125730"/>
                                  <wp:effectExtent l="0" t="0" r="0" b="762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B6C2B" id="_x0000_s1056" type="#_x0000_t202" style="position:absolute;left:0;text-align:left;margin-left:177.45pt;margin-top:1.35pt;width:25.7pt;height:23.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j8Dg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" stroked="f">
                <v:textbox>
                  <w:txbxContent>
                    <w:p w14:paraId="51817C9E" w14:textId="77777777" w:rsidR="000A4EB3" w:rsidRDefault="000A4EB3" w:rsidP="004E3468">
                      <w:r>
                        <w:t>_</w:t>
                      </w:r>
                      <w:r w:rsidRPr="004A269A">
                        <w:rPr>
                          <w:noProof/>
                          <w:lang w:eastAsia="zh-CN"/>
                        </w:rPr>
                        <w:drawing>
                          <wp:inline distT="0" distB="0" distL="0" distR="0" wp14:anchorId="009825F2" wp14:editId="67F4677D">
                            <wp:extent cx="134620" cy="125730"/>
                            <wp:effectExtent l="0" t="0" r="0" b="762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r w:rsidR="004E3468"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04672" behindDoc="0" locked="0" layoutInCell="1" allowOverlap="1" wp14:anchorId="342261FB" wp14:editId="444A0789">
                <wp:simplePos x="0" y="0"/>
                <wp:positionH relativeFrom="column">
                  <wp:posOffset>1932272</wp:posOffset>
                </wp:positionH>
                <wp:positionV relativeFrom="paragraph">
                  <wp:posOffset>17039</wp:posOffset>
                </wp:positionV>
                <wp:extent cx="326390" cy="301625"/>
                <wp:effectExtent l="0" t="0" r="0" b="317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3AE7A04B" w14:textId="77777777" w:rsidR="000A4EB3" w:rsidRDefault="000A4EB3" w:rsidP="004E3468">
                            <w:r>
                              <w:t>_</w:t>
                            </w:r>
                            <w:r w:rsidRPr="004A269A">
                              <w:rPr>
                                <w:noProof/>
                                <w:lang w:eastAsia="zh-CN"/>
                              </w:rPr>
                              <w:drawing>
                                <wp:inline distT="0" distB="0" distL="0" distR="0" wp14:anchorId="25376FB0" wp14:editId="5AC46A9C">
                                  <wp:extent cx="134620" cy="125730"/>
                                  <wp:effectExtent l="0" t="0" r="0" b="762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261FB" id="_x0000_s1057" type="#_x0000_t202" style="position:absolute;left:0;text-align:left;margin-left:152.15pt;margin-top:1.35pt;width:25.7pt;height:23.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YKDg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" stroked="f">
                <v:textbox>
                  <w:txbxContent>
                    <w:p w14:paraId="3AE7A04B" w14:textId="77777777" w:rsidR="000A4EB3" w:rsidRDefault="000A4EB3" w:rsidP="004E3468">
                      <w:r>
                        <w:t>_</w:t>
                      </w:r>
                      <w:r w:rsidRPr="004A269A">
                        <w:rPr>
                          <w:noProof/>
                          <w:lang w:eastAsia="zh-CN"/>
                        </w:rPr>
                        <w:drawing>
                          <wp:inline distT="0" distB="0" distL="0" distR="0" wp14:anchorId="25376FB0" wp14:editId="5AC46A9C">
                            <wp:extent cx="134620" cy="125730"/>
                            <wp:effectExtent l="0" t="0" r="0" b="762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r w:rsidR="004E3468"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02624" behindDoc="0" locked="0" layoutInCell="1" allowOverlap="1" wp14:anchorId="4A80062F" wp14:editId="555D0432">
                <wp:simplePos x="0" y="0"/>
                <wp:positionH relativeFrom="column">
                  <wp:posOffset>1641567</wp:posOffset>
                </wp:positionH>
                <wp:positionV relativeFrom="paragraph">
                  <wp:posOffset>6816</wp:posOffset>
                </wp:positionV>
                <wp:extent cx="326390" cy="301625"/>
                <wp:effectExtent l="0" t="0" r="0" b="31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0EB2C2E2" w14:textId="77777777" w:rsidR="000A4EB3" w:rsidRDefault="000A4EB3" w:rsidP="004E3468">
                            <w:r>
                              <w:t>_</w:t>
                            </w:r>
                            <w:r w:rsidRPr="004A269A">
                              <w:rPr>
                                <w:noProof/>
                                <w:lang w:eastAsia="zh-CN"/>
                              </w:rPr>
                              <w:drawing>
                                <wp:inline distT="0" distB="0" distL="0" distR="0" wp14:anchorId="27C30BF2" wp14:editId="00AE0E85">
                                  <wp:extent cx="134620" cy="125730"/>
                                  <wp:effectExtent l="0" t="0" r="0" b="762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0062F" id="_x0000_s1058" type="#_x0000_t202" style="position:absolute;left:0;text-align:left;margin-left:129.25pt;margin-top:.55pt;width:25.7pt;height:23.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TLDg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" stroked="f">
                <v:textbox>
                  <w:txbxContent>
                    <w:p w14:paraId="0EB2C2E2" w14:textId="77777777" w:rsidR="000A4EB3" w:rsidRDefault="000A4EB3" w:rsidP="004E3468">
                      <w:r>
                        <w:t>_</w:t>
                      </w:r>
                      <w:r w:rsidRPr="004A269A">
                        <w:rPr>
                          <w:noProof/>
                          <w:lang w:eastAsia="zh-CN"/>
                        </w:rPr>
                        <w:drawing>
                          <wp:inline distT="0" distB="0" distL="0" distR="0" wp14:anchorId="27C30BF2" wp14:editId="00AE0E85">
                            <wp:extent cx="134620" cy="125730"/>
                            <wp:effectExtent l="0" t="0" r="0" b="762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r w:rsidR="004A269A"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00576" behindDoc="0" locked="0" layoutInCell="1" allowOverlap="1" wp14:anchorId="483623A1" wp14:editId="2FCC4571">
                <wp:simplePos x="0" y="0"/>
                <wp:positionH relativeFrom="column">
                  <wp:posOffset>1339215</wp:posOffset>
                </wp:positionH>
                <wp:positionV relativeFrom="paragraph">
                  <wp:posOffset>3175</wp:posOffset>
                </wp:positionV>
                <wp:extent cx="326390" cy="301625"/>
                <wp:effectExtent l="0" t="0" r="0" b="317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3F685B2C" w14:textId="77777777" w:rsidR="000A4EB3" w:rsidRDefault="000A4EB3" w:rsidP="004A269A">
                            <w:r>
                              <w:t>_</w:t>
                            </w:r>
                            <w:r w:rsidRPr="004A269A">
                              <w:rPr>
                                <w:noProof/>
                                <w:lang w:eastAsia="zh-CN"/>
                              </w:rPr>
                              <w:drawing>
                                <wp:inline distT="0" distB="0" distL="0" distR="0" wp14:anchorId="0EE9FBC4" wp14:editId="416C3E28">
                                  <wp:extent cx="134620" cy="125730"/>
                                  <wp:effectExtent l="0" t="0" r="0" b="762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623A1" id="_x0000_s1059" type="#_x0000_t202" style="position:absolute;left:0;text-align:left;margin-left:105.45pt;margin-top:.25pt;width:25.7pt;height:23.7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o9Dw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" stroked="f">
                <v:textbox>
                  <w:txbxContent>
                    <w:p w14:paraId="3F685B2C" w14:textId="77777777" w:rsidR="000A4EB3" w:rsidRDefault="000A4EB3" w:rsidP="004A269A">
                      <w:r>
                        <w:t>_</w:t>
                      </w:r>
                      <w:r w:rsidRPr="004A269A">
                        <w:rPr>
                          <w:noProof/>
                          <w:lang w:eastAsia="zh-CN"/>
                        </w:rPr>
                        <w:drawing>
                          <wp:inline distT="0" distB="0" distL="0" distR="0" wp14:anchorId="0EE9FBC4" wp14:editId="416C3E28">
                            <wp:extent cx="134620" cy="125730"/>
                            <wp:effectExtent l="0" t="0" r="0" b="762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25730"/>
                                    </a:xfrm>
                                    <a:prstGeom prst="rect">
                                      <a:avLst/>
                                    </a:prstGeom>
                                    <a:noFill/>
                                    <a:ln>
                                      <a:noFill/>
                                    </a:ln>
                                  </pic:spPr>
                                </pic:pic>
                              </a:graphicData>
                            </a:graphic>
                          </wp:inline>
                        </w:drawing>
                      </w:r>
                    </w:p>
                  </w:txbxContent>
                </v:textbox>
                <w10:wrap type="square"/>
              </v:shape>
            </w:pict>
          </mc:Fallback>
        </mc:AlternateContent>
      </w:r>
    </w:p>
    <w:p w14:paraId="3F98A552" w14:textId="4F997DB9" w:rsidR="00102281" w:rsidRDefault="00102281" w:rsidP="00DD456E">
      <w:pPr>
        <w:spacing w:line="288" w:lineRule="auto"/>
        <w:jc w:val="both"/>
        <w:rPr>
          <w:rFonts w:asciiTheme="majorBidi" w:eastAsiaTheme="minorEastAsia" w:hAnsiTheme="majorBidi" w:cstheme="majorBidi"/>
          <w:sz w:val="24"/>
          <w:szCs w:val="24"/>
          <w:lang w:val="en-US"/>
        </w:rPr>
      </w:pPr>
    </w:p>
    <w:p w14:paraId="44E92579" w14:textId="6D00B1B9" w:rsidR="007609E1" w:rsidRPr="0081618D" w:rsidRDefault="007609E1" w:rsidP="00544138">
      <w:pPr>
        <w:spacing w:line="288" w:lineRule="auto"/>
        <w:jc w:val="both"/>
        <w:rPr>
          <w:rFonts w:asciiTheme="majorBidi" w:eastAsiaTheme="minorEastAsia" w:hAnsiTheme="majorBidi" w:cstheme="majorBidi"/>
          <w:color w:val="FF0000"/>
          <w:sz w:val="24"/>
          <w:szCs w:val="24"/>
          <w:lang w:val="en-US"/>
        </w:rPr>
      </w:pPr>
      <w:r w:rsidRPr="0081618D">
        <w:rPr>
          <w:rFonts w:asciiTheme="majorBidi" w:eastAsiaTheme="minorEastAsia" w:hAnsiTheme="majorBidi" w:cstheme="majorBidi"/>
          <w:sz w:val="24"/>
          <w:szCs w:val="24"/>
          <w:lang w:val="en-US"/>
        </w:rPr>
        <w:t>where the “-“ and “0” represent unrestricted and restricted parameters</w:t>
      </w:r>
      <w:r w:rsidR="0081618D" w:rsidRPr="0081618D">
        <w:rPr>
          <w:rFonts w:asciiTheme="majorBidi" w:eastAsiaTheme="minorEastAsia" w:hAnsiTheme="majorBidi" w:cstheme="majorBidi"/>
          <w:sz w:val="24"/>
          <w:szCs w:val="24"/>
          <w:lang w:val="en-US"/>
        </w:rPr>
        <w:t>,</w:t>
      </w:r>
      <w:r w:rsidRPr="0081618D">
        <w:rPr>
          <w:rFonts w:asciiTheme="majorBidi" w:eastAsiaTheme="minorEastAsia" w:hAnsiTheme="majorBidi" w:cstheme="majorBidi"/>
          <w:sz w:val="24"/>
          <w:szCs w:val="24"/>
          <w:lang w:val="en-US"/>
        </w:rPr>
        <w:t xml:space="preserve"> respectively. The identification strategy is used based on the idea that remittances</w:t>
      </w:r>
      <w:r w:rsidR="001A01BE" w:rsidRPr="0081618D">
        <w:rPr>
          <w:rFonts w:asciiTheme="majorBidi" w:eastAsiaTheme="minorEastAsia" w:hAnsiTheme="majorBidi" w:cstheme="majorBidi"/>
          <w:sz w:val="24"/>
          <w:szCs w:val="24"/>
          <w:lang w:val="en-US"/>
        </w:rPr>
        <w:t xml:space="preserve"> affect </w:t>
      </w:r>
      <w:r w:rsidR="00626EA4">
        <w:rPr>
          <w:rFonts w:asciiTheme="majorBidi" w:eastAsiaTheme="minorEastAsia" w:hAnsiTheme="majorBidi" w:cstheme="majorBidi"/>
          <w:sz w:val="24"/>
          <w:szCs w:val="24"/>
          <w:lang w:val="en-US"/>
        </w:rPr>
        <w:t xml:space="preserve">the </w:t>
      </w:r>
      <w:r w:rsidR="001A01BE" w:rsidRPr="0081618D">
        <w:rPr>
          <w:rFonts w:asciiTheme="majorBidi" w:eastAsiaTheme="minorEastAsia" w:hAnsiTheme="majorBidi" w:cstheme="majorBidi"/>
          <w:sz w:val="24"/>
          <w:szCs w:val="24"/>
          <w:lang w:val="en-US"/>
        </w:rPr>
        <w:t>domestic money supply, bank credit</w:t>
      </w:r>
      <w:r w:rsidR="002D38DF">
        <w:rPr>
          <w:rFonts w:asciiTheme="majorBidi" w:eastAsiaTheme="minorEastAsia" w:hAnsiTheme="majorBidi" w:cstheme="majorBidi"/>
          <w:sz w:val="24"/>
          <w:szCs w:val="24"/>
          <w:lang w:val="en-US"/>
        </w:rPr>
        <w:t>,</w:t>
      </w:r>
      <w:r w:rsidR="001A01BE" w:rsidRPr="0081618D">
        <w:rPr>
          <w:rFonts w:asciiTheme="majorBidi" w:eastAsiaTheme="minorEastAsia" w:hAnsiTheme="majorBidi" w:cstheme="majorBidi"/>
          <w:sz w:val="24"/>
          <w:szCs w:val="24"/>
          <w:lang w:val="en-US"/>
        </w:rPr>
        <w:t xml:space="preserve"> and nominal exchange rate in the s</w:t>
      </w:r>
      <w:r w:rsidR="00B02DBD" w:rsidRPr="0081618D">
        <w:rPr>
          <w:rFonts w:asciiTheme="majorBidi" w:eastAsiaTheme="minorEastAsia" w:hAnsiTheme="majorBidi" w:cstheme="majorBidi"/>
          <w:sz w:val="24"/>
          <w:szCs w:val="24"/>
          <w:lang w:val="en-US"/>
        </w:rPr>
        <w:t>hort</w:t>
      </w:r>
      <w:r w:rsidR="00D47CE8">
        <w:rPr>
          <w:rFonts w:asciiTheme="majorBidi" w:eastAsiaTheme="minorEastAsia" w:hAnsiTheme="majorBidi" w:cstheme="majorBidi"/>
          <w:sz w:val="24"/>
          <w:szCs w:val="24"/>
          <w:lang w:val="en-US"/>
        </w:rPr>
        <w:t xml:space="preserve"> </w:t>
      </w:r>
      <w:r w:rsidR="00B02DBD" w:rsidRPr="0081618D">
        <w:rPr>
          <w:rFonts w:asciiTheme="majorBidi" w:eastAsiaTheme="minorEastAsia" w:hAnsiTheme="majorBidi" w:cstheme="majorBidi"/>
          <w:sz w:val="24"/>
          <w:szCs w:val="24"/>
          <w:lang w:val="en-US"/>
        </w:rPr>
        <w:t>run</w:t>
      </w:r>
      <w:r w:rsidR="00626EA4">
        <w:rPr>
          <w:rFonts w:asciiTheme="majorBidi" w:eastAsiaTheme="minorEastAsia" w:hAnsiTheme="majorBidi" w:cstheme="majorBidi"/>
          <w:sz w:val="24"/>
          <w:szCs w:val="24"/>
          <w:lang w:val="en-US"/>
        </w:rPr>
        <w:t>,</w:t>
      </w:r>
      <w:r w:rsidR="001A01BE" w:rsidRPr="0081618D">
        <w:rPr>
          <w:rFonts w:asciiTheme="majorBidi" w:eastAsiaTheme="minorEastAsia" w:hAnsiTheme="majorBidi" w:cstheme="majorBidi"/>
          <w:sz w:val="24"/>
          <w:szCs w:val="24"/>
          <w:lang w:val="en-US"/>
        </w:rPr>
        <w:t xml:space="preserve"> whereas only </w:t>
      </w:r>
      <w:r w:rsidR="00626EA4">
        <w:rPr>
          <w:rFonts w:asciiTheme="majorBidi" w:eastAsiaTheme="minorEastAsia" w:hAnsiTheme="majorBidi" w:cstheme="majorBidi"/>
          <w:sz w:val="24"/>
          <w:szCs w:val="24"/>
          <w:lang w:val="en-US"/>
        </w:rPr>
        <w:t xml:space="preserve">the </w:t>
      </w:r>
      <w:r w:rsidR="001A01BE" w:rsidRPr="0081618D">
        <w:rPr>
          <w:rFonts w:asciiTheme="majorBidi" w:eastAsiaTheme="minorEastAsia" w:hAnsiTheme="majorBidi" w:cstheme="majorBidi"/>
          <w:sz w:val="24"/>
          <w:szCs w:val="24"/>
          <w:lang w:val="en-US"/>
        </w:rPr>
        <w:t>nominal exchange rate affects remittance</w:t>
      </w:r>
      <w:r w:rsidR="00923419">
        <w:rPr>
          <w:rFonts w:asciiTheme="majorBidi" w:eastAsiaTheme="minorEastAsia" w:hAnsiTheme="majorBidi" w:cstheme="majorBidi"/>
          <w:sz w:val="24"/>
          <w:szCs w:val="24"/>
          <w:lang w:val="en-US"/>
        </w:rPr>
        <w:t xml:space="preserve"> </w:t>
      </w:r>
      <w:r w:rsidR="001A01BE" w:rsidRPr="0081618D">
        <w:rPr>
          <w:rFonts w:asciiTheme="majorBidi" w:eastAsiaTheme="minorEastAsia" w:hAnsiTheme="majorBidi" w:cstheme="majorBidi"/>
          <w:sz w:val="24"/>
          <w:szCs w:val="24"/>
          <w:lang w:val="en-US"/>
        </w:rPr>
        <w:t>inflow</w:t>
      </w:r>
      <w:r w:rsidR="00923419">
        <w:rPr>
          <w:rFonts w:asciiTheme="majorBidi" w:eastAsiaTheme="minorEastAsia" w:hAnsiTheme="majorBidi" w:cstheme="majorBidi"/>
          <w:sz w:val="24"/>
          <w:szCs w:val="24"/>
          <w:lang w:val="en-US"/>
        </w:rPr>
        <w:t>s</w:t>
      </w:r>
      <w:r w:rsidR="001A01BE" w:rsidRPr="0081618D">
        <w:rPr>
          <w:rFonts w:asciiTheme="majorBidi" w:eastAsiaTheme="minorEastAsia" w:hAnsiTheme="majorBidi" w:cstheme="majorBidi"/>
          <w:sz w:val="24"/>
          <w:szCs w:val="24"/>
          <w:lang w:val="en-US"/>
        </w:rPr>
        <w:t xml:space="preserve"> in the current period.</w:t>
      </w:r>
      <w:r w:rsidR="00BF79A3" w:rsidRPr="0081618D">
        <w:rPr>
          <w:rFonts w:asciiTheme="majorBidi" w:eastAsiaTheme="minorEastAsia" w:hAnsiTheme="majorBidi" w:cstheme="majorBidi"/>
          <w:sz w:val="24"/>
          <w:szCs w:val="24"/>
          <w:lang w:val="en-US"/>
        </w:rPr>
        <w:t xml:space="preserve"> </w:t>
      </w:r>
      <w:r w:rsidR="001A01BE" w:rsidRPr="0081618D">
        <w:rPr>
          <w:rFonts w:asciiTheme="majorBidi" w:eastAsiaTheme="minorEastAsia" w:hAnsiTheme="majorBidi" w:cstheme="majorBidi"/>
          <w:sz w:val="24"/>
          <w:szCs w:val="24"/>
          <w:lang w:val="en-US"/>
        </w:rPr>
        <w:t xml:space="preserve">Money supply affects bank credit and exchange rate in the </w:t>
      </w:r>
      <w:r w:rsidR="00273066" w:rsidRPr="0081618D">
        <w:rPr>
          <w:rFonts w:asciiTheme="majorBidi" w:eastAsiaTheme="minorEastAsia" w:hAnsiTheme="majorBidi" w:cstheme="majorBidi"/>
          <w:sz w:val="24"/>
          <w:szCs w:val="24"/>
          <w:lang w:val="en-US"/>
        </w:rPr>
        <w:t>short</w:t>
      </w:r>
      <w:r w:rsidR="00273066">
        <w:rPr>
          <w:rFonts w:asciiTheme="majorBidi" w:eastAsiaTheme="minorEastAsia" w:hAnsiTheme="majorBidi" w:cstheme="majorBidi"/>
          <w:sz w:val="24"/>
          <w:szCs w:val="24"/>
          <w:lang w:val="en-US"/>
        </w:rPr>
        <w:t xml:space="preserve"> run</w:t>
      </w:r>
      <w:r w:rsidR="003C6656">
        <w:rPr>
          <w:rFonts w:asciiTheme="majorBidi" w:eastAsiaTheme="minorEastAsia" w:hAnsiTheme="majorBidi" w:cstheme="majorBidi"/>
          <w:sz w:val="24"/>
          <w:szCs w:val="24"/>
          <w:lang w:val="en-US"/>
        </w:rPr>
        <w:t>,</w:t>
      </w:r>
      <w:r w:rsidR="00626EA4">
        <w:rPr>
          <w:rFonts w:asciiTheme="majorBidi" w:eastAsiaTheme="minorEastAsia" w:hAnsiTheme="majorBidi" w:cstheme="majorBidi"/>
          <w:sz w:val="24"/>
          <w:szCs w:val="24"/>
          <w:lang w:val="en-US"/>
        </w:rPr>
        <w:t xml:space="preserve"> but only </w:t>
      </w:r>
      <w:r w:rsidR="003E4866" w:rsidRPr="0081618D">
        <w:rPr>
          <w:rFonts w:asciiTheme="majorBidi" w:eastAsiaTheme="minorEastAsia" w:hAnsiTheme="majorBidi" w:cstheme="majorBidi"/>
          <w:sz w:val="24"/>
          <w:szCs w:val="24"/>
          <w:lang w:val="en-US"/>
        </w:rPr>
        <w:t>remittances</w:t>
      </w:r>
      <w:r w:rsidR="00626EA4">
        <w:rPr>
          <w:rFonts w:asciiTheme="majorBidi" w:eastAsiaTheme="minorEastAsia" w:hAnsiTheme="majorBidi" w:cstheme="majorBidi"/>
          <w:sz w:val="24"/>
          <w:szCs w:val="24"/>
          <w:lang w:val="en-US"/>
        </w:rPr>
        <w:t xml:space="preserve"> affect it</w:t>
      </w:r>
      <w:r w:rsidR="003E4866" w:rsidRPr="0081618D">
        <w:rPr>
          <w:rFonts w:asciiTheme="majorBidi" w:eastAsiaTheme="minorEastAsia" w:hAnsiTheme="majorBidi" w:cstheme="majorBidi"/>
          <w:sz w:val="24"/>
          <w:szCs w:val="24"/>
          <w:lang w:val="en-US"/>
        </w:rPr>
        <w:t>.</w:t>
      </w:r>
      <w:r w:rsidR="000F5F46" w:rsidRPr="0081618D">
        <w:rPr>
          <w:rFonts w:asciiTheme="majorBidi" w:eastAsiaTheme="minorEastAsia" w:hAnsiTheme="majorBidi" w:cstheme="majorBidi"/>
          <w:sz w:val="24"/>
          <w:szCs w:val="24"/>
          <w:lang w:val="en-US"/>
        </w:rPr>
        <w:t xml:space="preserve"> </w:t>
      </w:r>
      <w:r w:rsidR="00544138">
        <w:rPr>
          <w:rFonts w:asciiTheme="majorBidi" w:eastAsiaTheme="minorEastAsia" w:hAnsiTheme="majorBidi" w:cstheme="majorBidi"/>
          <w:sz w:val="24"/>
          <w:szCs w:val="24"/>
          <w:lang w:val="en-US"/>
        </w:rPr>
        <w:t>The e</w:t>
      </w:r>
      <w:r w:rsidR="00943B34" w:rsidRPr="0081618D">
        <w:rPr>
          <w:rFonts w:asciiTheme="majorBidi" w:eastAsiaTheme="minorEastAsia" w:hAnsiTheme="majorBidi" w:cstheme="majorBidi"/>
          <w:sz w:val="24"/>
          <w:szCs w:val="24"/>
          <w:lang w:val="en-US"/>
        </w:rPr>
        <w:t xml:space="preserve">xchange </w:t>
      </w:r>
      <w:r w:rsidR="00626EA4" w:rsidRPr="0081618D">
        <w:rPr>
          <w:rFonts w:asciiTheme="majorBidi" w:eastAsiaTheme="minorEastAsia" w:hAnsiTheme="majorBidi" w:cstheme="majorBidi"/>
          <w:sz w:val="24"/>
          <w:szCs w:val="24"/>
          <w:lang w:val="en-US"/>
        </w:rPr>
        <w:t>rate,</w:t>
      </w:r>
      <w:r w:rsidR="00943B34" w:rsidRPr="0081618D">
        <w:rPr>
          <w:rFonts w:asciiTheme="majorBidi" w:eastAsiaTheme="minorEastAsia" w:hAnsiTheme="majorBidi" w:cstheme="majorBidi"/>
          <w:sz w:val="24"/>
          <w:szCs w:val="24"/>
          <w:lang w:val="en-US"/>
        </w:rPr>
        <w:t xml:space="preserve"> </w:t>
      </w:r>
      <w:r w:rsidR="00943B34" w:rsidRPr="0081618D">
        <w:rPr>
          <w:rFonts w:asciiTheme="majorBidi" w:eastAsiaTheme="minorEastAsia" w:hAnsiTheme="majorBidi" w:cstheme="majorBidi"/>
          <w:sz w:val="24"/>
          <w:szCs w:val="24"/>
          <w:lang w:val="en-US"/>
        </w:rPr>
        <w:lastRenderedPageBreak/>
        <w:t xml:space="preserve">which is a </w:t>
      </w:r>
      <w:r w:rsidR="00B15356" w:rsidRPr="0081618D">
        <w:rPr>
          <w:rFonts w:asciiTheme="majorBidi" w:eastAsiaTheme="minorEastAsia" w:hAnsiTheme="majorBidi" w:cstheme="majorBidi"/>
          <w:sz w:val="24"/>
          <w:szCs w:val="24"/>
          <w:lang w:val="en-US"/>
        </w:rPr>
        <w:t>forward-looking asset price</w:t>
      </w:r>
      <w:r w:rsidR="00727E3D">
        <w:rPr>
          <w:rFonts w:asciiTheme="majorBidi" w:eastAsiaTheme="minorEastAsia" w:hAnsiTheme="majorBidi" w:cstheme="majorBidi"/>
          <w:sz w:val="24"/>
          <w:szCs w:val="24"/>
          <w:lang w:val="en-US"/>
        </w:rPr>
        <w:t>,</w:t>
      </w:r>
      <w:r w:rsidR="00B15356" w:rsidRPr="0081618D">
        <w:rPr>
          <w:rFonts w:asciiTheme="majorBidi" w:eastAsiaTheme="minorEastAsia" w:hAnsiTheme="majorBidi" w:cstheme="majorBidi"/>
          <w:sz w:val="24"/>
          <w:szCs w:val="24"/>
          <w:lang w:val="en-US"/>
        </w:rPr>
        <w:t xml:space="preserve"> is affected </w:t>
      </w:r>
      <w:r w:rsidR="001C7EE2">
        <w:rPr>
          <w:rFonts w:asciiTheme="majorBidi" w:eastAsiaTheme="minorEastAsia" w:hAnsiTheme="majorBidi" w:cstheme="majorBidi"/>
          <w:sz w:val="24"/>
          <w:szCs w:val="24"/>
          <w:lang w:val="en-US"/>
        </w:rPr>
        <w:t xml:space="preserve">by </w:t>
      </w:r>
      <w:r w:rsidR="00B15356" w:rsidRPr="0081618D">
        <w:rPr>
          <w:rFonts w:asciiTheme="majorBidi" w:eastAsiaTheme="minorEastAsia" w:hAnsiTheme="majorBidi" w:cstheme="majorBidi"/>
          <w:sz w:val="24"/>
          <w:szCs w:val="24"/>
          <w:lang w:val="en-US"/>
        </w:rPr>
        <w:t xml:space="preserve">all the variables in the </w:t>
      </w:r>
      <w:r w:rsidR="00273066" w:rsidRPr="0081618D">
        <w:rPr>
          <w:rFonts w:asciiTheme="majorBidi" w:eastAsiaTheme="minorEastAsia" w:hAnsiTheme="majorBidi" w:cstheme="majorBidi"/>
          <w:sz w:val="24"/>
          <w:szCs w:val="24"/>
          <w:lang w:val="en-US"/>
        </w:rPr>
        <w:t>short run</w:t>
      </w:r>
      <w:r w:rsidR="00B15356" w:rsidRPr="0081618D">
        <w:rPr>
          <w:rFonts w:asciiTheme="majorBidi" w:eastAsiaTheme="minorEastAsia" w:hAnsiTheme="majorBidi" w:cstheme="majorBidi"/>
          <w:sz w:val="24"/>
          <w:szCs w:val="24"/>
          <w:lang w:val="en-US"/>
        </w:rPr>
        <w:t xml:space="preserve">. However, it is assumed that </w:t>
      </w:r>
      <w:r w:rsidR="00273066">
        <w:rPr>
          <w:rFonts w:asciiTheme="majorBidi" w:eastAsiaTheme="minorEastAsia" w:hAnsiTheme="majorBidi" w:cstheme="majorBidi"/>
          <w:sz w:val="24"/>
          <w:szCs w:val="24"/>
          <w:lang w:val="en-US"/>
        </w:rPr>
        <w:t xml:space="preserve">the </w:t>
      </w:r>
      <w:r w:rsidR="00B15356" w:rsidRPr="0081618D">
        <w:rPr>
          <w:rFonts w:asciiTheme="majorBidi" w:eastAsiaTheme="minorEastAsia" w:hAnsiTheme="majorBidi" w:cstheme="majorBidi"/>
          <w:sz w:val="24"/>
          <w:szCs w:val="24"/>
          <w:lang w:val="en-US"/>
        </w:rPr>
        <w:t>exchange rate does not influence all other variables</w:t>
      </w:r>
      <w:r w:rsidR="00021F49" w:rsidRPr="0081618D">
        <w:rPr>
          <w:rFonts w:asciiTheme="majorBidi" w:eastAsiaTheme="minorEastAsia" w:hAnsiTheme="majorBidi" w:cstheme="majorBidi"/>
          <w:sz w:val="24"/>
          <w:szCs w:val="24"/>
          <w:lang w:val="en-US"/>
        </w:rPr>
        <w:t>, except remittances,</w:t>
      </w:r>
      <w:r w:rsidR="00B15356" w:rsidRPr="0081618D">
        <w:rPr>
          <w:rFonts w:asciiTheme="majorBidi" w:eastAsiaTheme="minorEastAsia" w:hAnsiTheme="majorBidi" w:cstheme="majorBidi"/>
          <w:sz w:val="24"/>
          <w:szCs w:val="24"/>
          <w:lang w:val="en-US"/>
        </w:rPr>
        <w:t xml:space="preserve"> in the </w:t>
      </w:r>
      <w:r w:rsidR="00BD2B9C" w:rsidRPr="0081618D">
        <w:rPr>
          <w:rFonts w:asciiTheme="majorBidi" w:eastAsiaTheme="minorEastAsia" w:hAnsiTheme="majorBidi" w:cstheme="majorBidi"/>
          <w:sz w:val="24"/>
          <w:szCs w:val="24"/>
          <w:lang w:val="en-US"/>
        </w:rPr>
        <w:t>short run</w:t>
      </w:r>
      <w:r w:rsidR="00B15356" w:rsidRPr="0081618D">
        <w:rPr>
          <w:rFonts w:asciiTheme="majorBidi" w:eastAsiaTheme="minorEastAsia" w:hAnsiTheme="majorBidi" w:cstheme="majorBidi"/>
          <w:sz w:val="24"/>
          <w:szCs w:val="24"/>
          <w:lang w:val="en-US"/>
        </w:rPr>
        <w:t>.</w:t>
      </w:r>
      <w:r w:rsidR="001E03FD" w:rsidRPr="0081618D">
        <w:rPr>
          <w:rFonts w:asciiTheme="majorBidi" w:eastAsiaTheme="minorEastAsia" w:hAnsiTheme="majorBidi" w:cstheme="majorBidi"/>
          <w:sz w:val="24"/>
          <w:szCs w:val="24"/>
          <w:lang w:val="en-US"/>
        </w:rPr>
        <w:t xml:space="preserve"> These short-run restrictions are based on the </w:t>
      </w:r>
      <w:r w:rsidR="00A879FF">
        <w:rPr>
          <w:rFonts w:asciiTheme="majorBidi" w:eastAsiaTheme="minorEastAsia" w:hAnsiTheme="majorBidi" w:cstheme="majorBidi"/>
          <w:sz w:val="24"/>
          <w:szCs w:val="24"/>
          <w:lang w:val="en-US"/>
        </w:rPr>
        <w:t>instantaneous</w:t>
      </w:r>
      <w:r w:rsidR="006225C2">
        <w:rPr>
          <w:rFonts w:asciiTheme="majorBidi" w:eastAsiaTheme="minorEastAsia" w:hAnsiTheme="majorBidi" w:cstheme="majorBidi"/>
          <w:sz w:val="24"/>
          <w:szCs w:val="24"/>
          <w:lang w:val="en-US"/>
        </w:rPr>
        <w:t xml:space="preserve"> </w:t>
      </w:r>
      <w:r w:rsidR="001E03FD" w:rsidRPr="0081618D">
        <w:rPr>
          <w:rFonts w:asciiTheme="majorBidi" w:eastAsiaTheme="minorEastAsia" w:hAnsiTheme="majorBidi" w:cstheme="majorBidi"/>
          <w:sz w:val="24"/>
          <w:szCs w:val="24"/>
          <w:lang w:val="en-US"/>
        </w:rPr>
        <w:t xml:space="preserve">relationship </w:t>
      </w:r>
      <w:r w:rsidR="00273066">
        <w:rPr>
          <w:rFonts w:asciiTheme="majorBidi" w:eastAsiaTheme="minorEastAsia" w:hAnsiTheme="majorBidi" w:cstheme="majorBidi"/>
          <w:sz w:val="24"/>
          <w:szCs w:val="24"/>
          <w:lang w:val="en-US"/>
        </w:rPr>
        <w:t>between</w:t>
      </w:r>
      <w:r w:rsidR="001E03FD" w:rsidRPr="0081618D">
        <w:rPr>
          <w:rFonts w:asciiTheme="majorBidi" w:eastAsiaTheme="minorEastAsia" w:hAnsiTheme="majorBidi" w:cstheme="majorBidi"/>
          <w:sz w:val="24"/>
          <w:szCs w:val="24"/>
          <w:lang w:val="en-US"/>
        </w:rPr>
        <w:t xml:space="preserve"> money supply, nominal exchange rate</w:t>
      </w:r>
      <w:r w:rsidR="00B0547F">
        <w:rPr>
          <w:rFonts w:asciiTheme="majorBidi" w:eastAsiaTheme="minorEastAsia" w:hAnsiTheme="majorBidi" w:cstheme="majorBidi"/>
          <w:sz w:val="24"/>
          <w:szCs w:val="24"/>
          <w:lang w:val="en-US"/>
        </w:rPr>
        <w:t>,</w:t>
      </w:r>
      <w:r w:rsidR="001E03FD" w:rsidRPr="0081618D">
        <w:rPr>
          <w:rFonts w:asciiTheme="majorBidi" w:eastAsiaTheme="minorEastAsia" w:hAnsiTheme="majorBidi" w:cstheme="majorBidi"/>
          <w:sz w:val="24"/>
          <w:szCs w:val="24"/>
          <w:lang w:val="en-US"/>
        </w:rPr>
        <w:t xml:space="preserve"> and remittances </w:t>
      </w:r>
      <w:r w:rsidR="001E03FD" w:rsidRPr="0081618D">
        <w:rPr>
          <w:rFonts w:asciiTheme="majorBidi" w:eastAsiaTheme="minorEastAsia" w:hAnsiTheme="majorBidi" w:cstheme="majorBidi"/>
          <w:sz w:val="24"/>
          <w:szCs w:val="24"/>
          <w:lang w:val="en-US"/>
        </w:rPr>
        <w:fldChar w:fldCharType="begin"/>
      </w:r>
      <w:r w:rsidR="00686CD9">
        <w:rPr>
          <w:rFonts w:asciiTheme="majorBidi" w:eastAsiaTheme="minorEastAsia" w:hAnsiTheme="majorBidi" w:cstheme="majorBidi"/>
          <w:sz w:val="24"/>
          <w:szCs w:val="24"/>
          <w:lang w:val="en-US"/>
        </w:rPr>
        <w:instrText xml:space="preserve"> ADDIN EN.CITE &lt;EndNote&gt;&lt;Cite&gt;&lt;Author&gt;Kim&lt;/Author&gt;&lt;Year&gt;2019&lt;/Year&gt;&lt;RecNum&gt;305&lt;/RecNum&gt;&lt;DisplayText&gt;(Adenutsi &amp;amp; Ahortor, 2008; Kim, 2019)&lt;/DisplayText&gt;&lt;record&gt;&lt;rec-number&gt;305&lt;/rec-number&gt;&lt;foreign-keys&gt;&lt;key app="EN" db-id="fv9tzzdth2tfxfexxekx9teksrzwxzxva0vf" timestamp="1635633910"&gt;305&lt;/key&gt;&lt;/foreign-keys&gt;&lt;ref-type name="Journal Article"&gt;17&lt;/ref-type&gt;&lt;contributors&gt;&lt;authors&gt;&lt;author&gt;Kim, Jounghyeon&lt;/author&gt;&lt;/authors&gt;&lt;/contributors&gt;&lt;titles&gt;&lt;title&gt;The Impact of Remittances on Exchange Rate and Money Supply: Does “Openness” Matter in Developing Countries?&lt;/title&gt;&lt;secondary-title&gt;Emerging Markets Finance and Trade&lt;/secondary-title&gt;&lt;/titles&gt;&lt;periodical&gt;&lt;full-title&gt;Emerging Markets Finance and Trade&lt;/full-title&gt;&lt;/periodical&gt;&lt;pages&gt;3682-3707&lt;/pages&gt;&lt;volume&gt;55&lt;/volume&gt;&lt;number&gt;15&lt;/number&gt;&lt;dates&gt;&lt;year&gt;2019&lt;/year&gt;&lt;/dates&gt;&lt;isbn&gt;1540-496X&lt;/isbn&gt;&lt;urls&gt;&lt;related-urls&gt;&lt;url&gt;https://doi.org/10.1080/1540496X.2018.1547963&lt;/url&gt;&lt;/related-urls&gt;&lt;/urls&gt;&lt;/record&gt;&lt;/Cite&gt;&lt;Cite&gt;&lt;Author&gt;Adenutsi&lt;/Author&gt;&lt;Year&gt;2008&lt;/Year&gt;&lt;RecNum&gt;302&lt;/RecNum&gt;&lt;record&gt;&lt;rec-number&gt;302&lt;/rec-number&gt;&lt;foreign-keys&gt;&lt;key app="EN" db-id="fv9tzzdth2tfxfexxekx9teksrzwxzxva0vf" timestamp="1634723882"&gt;302&lt;/key&gt;&lt;/foreign-keys&gt;&lt;ref-type name="Journal Article"&gt;17&lt;/ref-type&gt;&lt;contributors&gt;&lt;authors&gt;&lt;author&gt;Adenutsi, Deodat E&lt;/author&gt;&lt;author&gt;Ahortor, Christian RK&lt;/author&gt;&lt;/authors&gt;&lt;/contributors&gt;&lt;titles&gt;&lt;title&gt;Remittances, exchange rate, and monetary policy in Ghana&lt;/title&gt;&lt;secondary-title&gt;West African Journal of Monetary and Economic Integration&lt;/secondary-title&gt;&lt;/titles&gt;&lt;periodical&gt;&lt;full-title&gt;West African Journal of Monetary and Economic Integration&lt;/full-title&gt;&lt;/periodical&gt;&lt;pages&gt;1-42&lt;/pages&gt;&lt;volume&gt;8&lt;/volume&gt;&lt;number&gt;2&lt;/number&gt;&lt;dates&gt;&lt;year&gt;2008&lt;/year&gt;&lt;/dates&gt;&lt;urls&gt;&lt;/urls&gt;&lt;/record&gt;&lt;/Cite&gt;&lt;/EndNote&gt;</w:instrText>
      </w:r>
      <w:r w:rsidR="001E03FD" w:rsidRPr="0081618D">
        <w:rPr>
          <w:rFonts w:asciiTheme="majorBidi" w:eastAsiaTheme="minorEastAsia" w:hAnsiTheme="majorBidi" w:cstheme="majorBidi"/>
          <w:sz w:val="24"/>
          <w:szCs w:val="24"/>
          <w:lang w:val="en-US"/>
        </w:rPr>
        <w:fldChar w:fldCharType="separate"/>
      </w:r>
      <w:r w:rsidR="00021F49" w:rsidRPr="0081618D">
        <w:rPr>
          <w:rFonts w:asciiTheme="majorBidi" w:eastAsiaTheme="minorEastAsia" w:hAnsiTheme="majorBidi" w:cstheme="majorBidi"/>
          <w:noProof/>
          <w:sz w:val="24"/>
          <w:szCs w:val="24"/>
          <w:lang w:val="en-US"/>
        </w:rPr>
        <w:t>(Adenutsi &amp; Ahortor, 2008; Kim, 2019)</w:t>
      </w:r>
      <w:r w:rsidR="001E03FD" w:rsidRPr="0081618D">
        <w:rPr>
          <w:rFonts w:asciiTheme="majorBidi" w:eastAsiaTheme="minorEastAsia" w:hAnsiTheme="majorBidi" w:cstheme="majorBidi"/>
          <w:sz w:val="24"/>
          <w:szCs w:val="24"/>
          <w:lang w:val="en-US"/>
        </w:rPr>
        <w:fldChar w:fldCharType="end"/>
      </w:r>
      <w:r w:rsidR="001E03FD" w:rsidRPr="0081618D">
        <w:rPr>
          <w:rFonts w:asciiTheme="majorBidi" w:eastAsiaTheme="minorEastAsia" w:hAnsiTheme="majorBidi" w:cstheme="majorBidi"/>
          <w:sz w:val="24"/>
          <w:szCs w:val="24"/>
          <w:lang w:val="en-US"/>
        </w:rPr>
        <w:t>, bank credit</w:t>
      </w:r>
      <w:r w:rsidR="00B0547F">
        <w:rPr>
          <w:rFonts w:asciiTheme="majorBidi" w:eastAsiaTheme="minorEastAsia" w:hAnsiTheme="majorBidi" w:cstheme="majorBidi"/>
          <w:sz w:val="24"/>
          <w:szCs w:val="24"/>
          <w:lang w:val="en-US"/>
        </w:rPr>
        <w:t>,</w:t>
      </w:r>
      <w:r w:rsidR="001E03FD" w:rsidRPr="0081618D">
        <w:rPr>
          <w:rFonts w:asciiTheme="majorBidi" w:eastAsiaTheme="minorEastAsia" w:hAnsiTheme="majorBidi" w:cstheme="majorBidi"/>
          <w:sz w:val="24"/>
          <w:szCs w:val="24"/>
          <w:lang w:val="en-US"/>
        </w:rPr>
        <w:t xml:space="preserve"> and remittances </w:t>
      </w:r>
      <w:r w:rsidR="001E03FD" w:rsidRPr="0081618D">
        <w:rPr>
          <w:rFonts w:asciiTheme="majorBidi" w:eastAsiaTheme="minorEastAsia" w:hAnsiTheme="majorBidi" w:cstheme="majorBidi"/>
          <w:sz w:val="24"/>
          <w:szCs w:val="24"/>
          <w:lang w:val="en-US"/>
        </w:rPr>
        <w:fldChar w:fldCharType="begin"/>
      </w:r>
      <w:r w:rsidR="00CB42A3">
        <w:rPr>
          <w:rFonts w:asciiTheme="majorBidi" w:eastAsiaTheme="minorEastAsia" w:hAnsiTheme="majorBidi" w:cstheme="majorBidi"/>
          <w:sz w:val="24"/>
          <w:szCs w:val="24"/>
          <w:lang w:val="en-US"/>
        </w:rPr>
        <w:instrText xml:space="preserve"> ADDIN EN.CITE &lt;EndNote&gt;&lt;Cite&gt;&lt;Author&gt;Awdeh&lt;/Author&gt;&lt;Year&gt;2016&lt;/Year&gt;&lt;RecNum&gt;248&lt;/RecNum&gt;&lt;DisplayText&gt;(Awdeh, 2016; Brown &amp;amp; Carmignani, 2015)&lt;/DisplayText&gt;&lt;record&gt;&lt;rec-number&gt;248&lt;/rec-number&gt;&lt;foreign-keys&gt;&lt;key app="EN" db-id="fv9tzzdth2tfxfexxekx9teksrzwxzxva0vf" timestamp="1605408895"&gt;248&lt;/key&gt;&lt;/foreign-keys&gt;&lt;ref-type name="Journal Article"&gt;17&lt;/ref-type&gt;&lt;contributors&gt;&lt;authors&gt;&lt;author&gt;Awdeh, Ali&lt;/author&gt;&lt;/authors&gt;&lt;/contributors&gt;&lt;titles&gt;&lt;title&gt;The determinants of credit growth in Lebanon&lt;/title&gt;&lt;secondary-title&gt;International Business Research&lt;/secondary-title&gt;&lt;/titles&gt;&lt;periodical&gt;&lt;full-title&gt;International Business Research&lt;/full-title&gt;&lt;/periodical&gt;&lt;pages&gt;9&lt;/pages&gt;&lt;volume&gt;10&lt;/volume&gt;&lt;number&gt;2&lt;/number&gt;&lt;dates&gt;&lt;year&gt;2016&lt;/year&gt;&lt;/dates&gt;&lt;urls&gt;&lt;/urls&gt;&lt;/record&gt;&lt;/Cite&gt;&lt;Cite&gt;&lt;Author&gt;Brown&lt;/Author&gt;&lt;Year&gt;2015&lt;/Year&gt;&lt;RecNum&gt;249&lt;/RecNum&gt;&lt;record&gt;&lt;rec-number&gt;249&lt;/rec-number&gt;&lt;foreign-keys&gt;&lt;key app="EN" db-id="fv9tzzdth2tfxfexxekx9teksrzwxzxva0vf" timestamp="1605410239"&gt;249&lt;/key&gt;&lt;/foreign-keys&gt;&lt;ref-type name="Journal Article"&gt;17&lt;/ref-type&gt;&lt;contributors&gt;&lt;authors&gt;&lt;author&gt;Brown, Richard PC&lt;/author&gt;&lt;author&gt;Carmignani, Fabrizio&lt;/author&gt;&lt;/authors&gt;&lt;/contributors&gt;&lt;titles&gt;&lt;title&gt;Revisiting the effects of remittances on bank credit: a macro perspective&lt;/title&gt;&lt;secondary-title&gt;Scottish Journal of Political Economy&lt;/secondary-title&gt;&lt;/titles&gt;&lt;periodical&gt;&lt;full-title&gt;Scottish Journal of Political Economy&lt;/full-title&gt;&lt;/periodical&gt;&lt;pages&gt;454-485&lt;/pages&gt;&lt;volume&gt;62&lt;/volume&gt;&lt;number&gt;5&lt;/number&gt;&lt;dates&gt;&lt;year&gt;2015&lt;/year&gt;&lt;/dates&gt;&lt;isbn&gt;0036-9292&lt;/isbn&gt;&lt;urls&gt;&lt;related-urls&gt;&lt;url&gt; https://doi-org.ezproxy.waikato.ac.nz/10.1111/sjpe.12086&lt;/url&gt;&lt;/related-urls&gt;&lt;/urls&gt;&lt;/record&gt;&lt;/Cite&gt;&lt;/EndNote&gt;</w:instrText>
      </w:r>
      <w:r w:rsidR="001E03FD" w:rsidRPr="0081618D">
        <w:rPr>
          <w:rFonts w:asciiTheme="majorBidi" w:eastAsiaTheme="minorEastAsia" w:hAnsiTheme="majorBidi" w:cstheme="majorBidi"/>
          <w:sz w:val="24"/>
          <w:szCs w:val="24"/>
          <w:lang w:val="en-US"/>
        </w:rPr>
        <w:fldChar w:fldCharType="separate"/>
      </w:r>
      <w:r w:rsidR="001E03FD" w:rsidRPr="0081618D">
        <w:rPr>
          <w:rFonts w:asciiTheme="majorBidi" w:eastAsiaTheme="minorEastAsia" w:hAnsiTheme="majorBidi" w:cstheme="majorBidi"/>
          <w:noProof/>
          <w:sz w:val="24"/>
          <w:szCs w:val="24"/>
          <w:lang w:val="en-US"/>
        </w:rPr>
        <w:t>(Awdeh, 2016; Brown &amp; Carmignani, 2015)</w:t>
      </w:r>
      <w:r w:rsidR="001E03FD" w:rsidRPr="0081618D">
        <w:rPr>
          <w:rFonts w:asciiTheme="majorBidi" w:eastAsiaTheme="minorEastAsia" w:hAnsiTheme="majorBidi" w:cstheme="majorBidi"/>
          <w:sz w:val="24"/>
          <w:szCs w:val="24"/>
          <w:lang w:val="en-US"/>
        </w:rPr>
        <w:fldChar w:fldCharType="end"/>
      </w:r>
      <w:r w:rsidR="001E03FD" w:rsidRPr="0081618D">
        <w:rPr>
          <w:rFonts w:asciiTheme="majorBidi" w:eastAsiaTheme="minorEastAsia" w:hAnsiTheme="majorBidi" w:cstheme="majorBidi"/>
          <w:sz w:val="24"/>
          <w:szCs w:val="24"/>
          <w:lang w:val="en-US"/>
        </w:rPr>
        <w:t>.</w:t>
      </w:r>
      <w:r w:rsidR="00BD2B9C" w:rsidRPr="0081618D">
        <w:rPr>
          <w:rFonts w:asciiTheme="majorBidi" w:eastAsiaTheme="minorEastAsia" w:hAnsiTheme="majorBidi" w:cstheme="majorBidi"/>
          <w:sz w:val="24"/>
          <w:szCs w:val="24"/>
          <w:lang w:val="en-US"/>
        </w:rPr>
        <w:t xml:space="preserve"> </w:t>
      </w:r>
    </w:p>
    <w:p w14:paraId="1E265D9D" w14:textId="7CD0A35B" w:rsidR="00315B4F" w:rsidRPr="0081618D" w:rsidRDefault="00EC0C3A" w:rsidP="00EC0C3A">
      <w:pPr>
        <w:spacing w:line="288" w:lineRule="auto"/>
        <w:ind w:firstLine="720"/>
        <w:jc w:val="both"/>
        <w:rPr>
          <w:rFonts w:asciiTheme="majorBidi" w:eastAsiaTheme="minorEastAsia" w:hAnsiTheme="majorBidi" w:cstheme="majorBidi"/>
          <w:sz w:val="24"/>
          <w:szCs w:val="24"/>
          <w:lang w:val="en-US"/>
        </w:rPr>
      </w:pPr>
      <w:r w:rsidRPr="0081618D">
        <w:rPr>
          <w:rFonts w:asciiTheme="majorBidi" w:eastAsiaTheme="minorEastAsia" w:hAnsiTheme="majorBidi" w:cstheme="majorBidi"/>
          <w:sz w:val="24"/>
          <w:szCs w:val="24"/>
          <w:lang w:val="en-US"/>
        </w:rPr>
        <w:t xml:space="preserve">The matrices below show non-recursively identified models </w:t>
      </w:r>
      <w:r w:rsidR="002117D4" w:rsidRPr="0081618D">
        <w:rPr>
          <w:rFonts w:asciiTheme="majorBidi" w:eastAsiaTheme="minorEastAsia" w:hAnsiTheme="majorBidi" w:cstheme="majorBidi"/>
          <w:sz w:val="24"/>
          <w:szCs w:val="24"/>
          <w:lang w:val="en-US"/>
        </w:rPr>
        <w:t>with long</w:t>
      </w:r>
      <w:r w:rsidRPr="0081618D">
        <w:rPr>
          <w:rFonts w:asciiTheme="majorBidi" w:eastAsiaTheme="minorEastAsia" w:hAnsiTheme="majorBidi" w:cstheme="majorBidi"/>
          <w:sz w:val="24"/>
          <w:szCs w:val="24"/>
          <w:lang w:val="en-US"/>
        </w:rPr>
        <w:t xml:space="preserve">-run restrictions. </w:t>
      </w:r>
    </w:p>
    <w:p w14:paraId="61EBB9DE" w14:textId="7BB702A4" w:rsidR="00315B4F" w:rsidRDefault="008B0191" w:rsidP="009914CA">
      <w:pPr>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848704" behindDoc="0" locked="0" layoutInCell="1" allowOverlap="1" wp14:anchorId="6939E17D" wp14:editId="75A640E3">
                <wp:simplePos x="0" y="0"/>
                <wp:positionH relativeFrom="column">
                  <wp:posOffset>3489305</wp:posOffset>
                </wp:positionH>
                <wp:positionV relativeFrom="paragraph">
                  <wp:posOffset>78958</wp:posOffset>
                </wp:positionV>
                <wp:extent cx="89757" cy="1250635"/>
                <wp:effectExtent l="0" t="0" r="24765" b="26035"/>
                <wp:wrapNone/>
                <wp:docPr id="266" name="Right Bracket 266"/>
                <wp:cNvGraphicFramePr/>
                <a:graphic xmlns:a="http://schemas.openxmlformats.org/drawingml/2006/main">
                  <a:graphicData uri="http://schemas.microsoft.com/office/word/2010/wordprocessingShape">
                    <wps:wsp>
                      <wps:cNvSpPr/>
                      <wps:spPr>
                        <a:xfrm>
                          <a:off x="0" y="0"/>
                          <a:ext cx="89757" cy="125063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6914" id="Right Bracket 266" o:spid="_x0000_s1026" type="#_x0000_t86" style="position:absolute;margin-left:274.75pt;margin-top:6.2pt;width:7.05pt;height:9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" adj="129" strokecolor="windowText" strokeweight=".5pt">
                <v:stroke joinstyle="miter"/>
              </v:shape>
            </w:pict>
          </mc:Fallback>
        </mc:AlternateContent>
      </w: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846656" behindDoc="0" locked="0" layoutInCell="1" allowOverlap="1" wp14:anchorId="136A5D90" wp14:editId="5C6D53B3">
                <wp:simplePos x="0" y="0"/>
                <wp:positionH relativeFrom="column">
                  <wp:posOffset>2631004</wp:posOffset>
                </wp:positionH>
                <wp:positionV relativeFrom="paragraph">
                  <wp:posOffset>95788</wp:posOffset>
                </wp:positionV>
                <wp:extent cx="67317" cy="1138453"/>
                <wp:effectExtent l="0" t="0" r="27940" b="24130"/>
                <wp:wrapNone/>
                <wp:docPr id="265" name="Right Bracket 265"/>
                <wp:cNvGraphicFramePr/>
                <a:graphic xmlns:a="http://schemas.openxmlformats.org/drawingml/2006/main">
                  <a:graphicData uri="http://schemas.microsoft.com/office/word/2010/wordprocessingShape">
                    <wps:wsp>
                      <wps:cNvSpPr/>
                      <wps:spPr>
                        <a:xfrm>
                          <a:off x="0" y="0"/>
                          <a:ext cx="67317" cy="1138453"/>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03F0" id="Right Bracket 265" o:spid="_x0000_s1026" type="#_x0000_t86" style="position:absolute;margin-left:207.15pt;margin-top:7.55pt;width:5.3pt;height:89.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" adj="106" strokecolor="windowText" strokeweight=".5pt">
                <v:stroke joinstyle="miter"/>
              </v:shape>
            </w:pict>
          </mc:Fallback>
        </mc:AlternateContent>
      </w:r>
      <w:r>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669504" behindDoc="0" locked="0" layoutInCell="1" allowOverlap="1" wp14:anchorId="0AE3B03C" wp14:editId="39F8E71F">
                <wp:simplePos x="0" y="0"/>
                <wp:positionH relativeFrom="column">
                  <wp:posOffset>1363186</wp:posOffset>
                </wp:positionH>
                <wp:positionV relativeFrom="paragraph">
                  <wp:posOffset>95788</wp:posOffset>
                </wp:positionV>
                <wp:extent cx="84148" cy="1162685"/>
                <wp:effectExtent l="0" t="0" r="11430" b="18415"/>
                <wp:wrapNone/>
                <wp:docPr id="31" name="Left Bracket 31"/>
                <wp:cNvGraphicFramePr/>
                <a:graphic xmlns:a="http://schemas.openxmlformats.org/drawingml/2006/main">
                  <a:graphicData uri="http://schemas.microsoft.com/office/word/2010/wordprocessingShape">
                    <wps:wsp>
                      <wps:cNvSpPr/>
                      <wps:spPr>
                        <a:xfrm>
                          <a:off x="0" y="0"/>
                          <a:ext cx="84148" cy="116268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E3E4" id="Left Bracket 31" o:spid="_x0000_s1026" type="#_x0000_t85" style="position:absolute;margin-left:107.35pt;margin-top:7.55pt;width:6.65pt;height:9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" adj="130" strokecolor="black [3213]" strokeweight=".5pt">
                <v:stroke joinstyle="miter"/>
              </v:shape>
            </w:pict>
          </mc:Fallback>
        </mc:AlternateContent>
      </w:r>
      <w:r w:rsidR="007609E1"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16960" behindDoc="0" locked="0" layoutInCell="1" allowOverlap="1" wp14:anchorId="4FE3FE3A" wp14:editId="164A81BB">
                <wp:simplePos x="0" y="0"/>
                <wp:positionH relativeFrom="column">
                  <wp:posOffset>2309495</wp:posOffset>
                </wp:positionH>
                <wp:positionV relativeFrom="paragraph">
                  <wp:posOffset>51435</wp:posOffset>
                </wp:positionV>
                <wp:extent cx="326390" cy="301625"/>
                <wp:effectExtent l="0" t="0" r="0" b="317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08490703" w14:textId="77777777" w:rsidR="000A4EB3" w:rsidRDefault="000A4EB3" w:rsidP="00C344E6">
                            <w: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3FE3A" id="_x0000_s1060" type="#_x0000_t202" style="position:absolute;left:0;text-align:left;margin-left:181.85pt;margin-top:4.05pt;width:25.7pt;height:23.7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CTDw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" stroked="f">
                <v:textbox>
                  <w:txbxContent>
                    <w:p w14:paraId="08490703" w14:textId="77777777" w:rsidR="000A4EB3" w:rsidRDefault="000A4EB3" w:rsidP="00C344E6">
                      <w:r>
                        <w:t xml:space="preserve"> 0</w:t>
                      </w:r>
                    </w:p>
                  </w:txbxContent>
                </v:textbox>
                <w10:wrap type="square"/>
              </v:shape>
            </w:pict>
          </mc:Fallback>
        </mc:AlternateContent>
      </w:r>
      <w:r w:rsidR="007609E1"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14912" behindDoc="0" locked="0" layoutInCell="1" allowOverlap="1" wp14:anchorId="0C69AD24" wp14:editId="68316445">
                <wp:simplePos x="0" y="0"/>
                <wp:positionH relativeFrom="column">
                  <wp:posOffset>2026869</wp:posOffset>
                </wp:positionH>
                <wp:positionV relativeFrom="paragraph">
                  <wp:posOffset>50445</wp:posOffset>
                </wp:positionV>
                <wp:extent cx="326390" cy="301625"/>
                <wp:effectExtent l="0" t="0" r="0" b="31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582B5805" w14:textId="77777777" w:rsidR="000A4EB3" w:rsidRDefault="000A4EB3" w:rsidP="00C344E6">
                            <w: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9AD24" id="_x0000_s1061" type="#_x0000_t202" style="position:absolute;left:0;text-align:left;margin-left:159.6pt;margin-top:3.95pt;width:25.7pt;height:23.7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" stroked="f">
                <v:textbox>
                  <w:txbxContent>
                    <w:p w14:paraId="582B5805" w14:textId="77777777" w:rsidR="000A4EB3" w:rsidRDefault="000A4EB3" w:rsidP="00C344E6">
                      <w:r>
                        <w:t xml:space="preserve"> 0</w:t>
                      </w:r>
                    </w:p>
                  </w:txbxContent>
                </v:textbox>
                <w10:wrap type="square"/>
              </v:shape>
            </w:pict>
          </mc:Fallback>
        </mc:AlternateContent>
      </w:r>
      <w:r w:rsidR="007609E1"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71552" behindDoc="0" locked="0" layoutInCell="1" allowOverlap="1" wp14:anchorId="1D11DB57" wp14:editId="6F27640E">
                <wp:simplePos x="0" y="0"/>
                <wp:positionH relativeFrom="column">
                  <wp:posOffset>3155061</wp:posOffset>
                </wp:positionH>
                <wp:positionV relativeFrom="paragraph">
                  <wp:posOffset>43485</wp:posOffset>
                </wp:positionV>
                <wp:extent cx="326390" cy="301625"/>
                <wp:effectExtent l="0" t="0" r="0" b="31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53CFEC6A" w14:textId="77777777" w:rsidR="000A4EB3" w:rsidRPr="007C020E" w:rsidRDefault="00000000" w:rsidP="00315B4F">
                            <m:oMathPara>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DB57" id="_x0000_s1062" type="#_x0000_t202" style="position:absolute;left:0;text-align:left;margin-left:248.45pt;margin-top:3.4pt;width:25.7pt;height:2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ykDw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" stroked="f">
                <v:textbox>
                  <w:txbxContent>
                    <w:p w14:paraId="53CFEC6A" w14:textId="77777777" w:rsidR="000A4EB3" w:rsidRPr="007C020E" w:rsidRDefault="00000000" w:rsidP="00315B4F">
                      <m:oMathPara>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i,t</m:t>
                              </m:r>
                            </m:sub>
                          </m:sSub>
                        </m:oMath>
                      </m:oMathPara>
                    </w:p>
                  </w:txbxContent>
                </v:textbox>
                <w10:wrap type="square"/>
              </v:shape>
            </w:pict>
          </mc:Fallback>
        </mc:AlternateContent>
      </w:r>
      <w:r w:rsidR="007609E1">
        <w:rPr>
          <w:rFonts w:asciiTheme="majorBidi" w:eastAsiaTheme="minorEastAsia" w:hAnsiTheme="majorBidi" w:cstheme="majorBidi"/>
          <w:noProof/>
          <w:sz w:val="24"/>
          <w:szCs w:val="24"/>
          <w:lang w:eastAsia="zh-CN"/>
        </w:rPr>
        <mc:AlternateContent>
          <mc:Choice Requires="wps">
            <w:drawing>
              <wp:anchor distT="0" distB="0" distL="114300" distR="114300" simplePos="0" relativeHeight="251673600" behindDoc="0" locked="0" layoutInCell="1" allowOverlap="1" wp14:anchorId="65B85E0A" wp14:editId="5534B581">
                <wp:simplePos x="0" y="0"/>
                <wp:positionH relativeFrom="column">
                  <wp:posOffset>3122295</wp:posOffset>
                </wp:positionH>
                <wp:positionV relativeFrom="paragraph">
                  <wp:posOffset>82601</wp:posOffset>
                </wp:positionV>
                <wp:extent cx="103517" cy="1236345"/>
                <wp:effectExtent l="0" t="0" r="10795" b="20955"/>
                <wp:wrapNone/>
                <wp:docPr id="36" name="Left Bracket 36"/>
                <wp:cNvGraphicFramePr/>
                <a:graphic xmlns:a="http://schemas.openxmlformats.org/drawingml/2006/main">
                  <a:graphicData uri="http://schemas.microsoft.com/office/word/2010/wordprocessingShape">
                    <wps:wsp>
                      <wps:cNvSpPr/>
                      <wps:spPr>
                        <a:xfrm>
                          <a:off x="0" y="0"/>
                          <a:ext cx="103517" cy="12363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A752" id="Left Bracket 36" o:spid="_x0000_s1026" type="#_x0000_t85" style="position:absolute;margin-left:245.85pt;margin-top:6.5pt;width:8.15pt;height:9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" adj="151" strokecolor="black [3213]" strokeweight=".5pt">
                <v:stroke joinstyle="miter"/>
              </v:shape>
            </w:pict>
          </mc:Fallback>
        </mc:AlternateContent>
      </w:r>
      <w:r w:rsidR="00621732"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68480" behindDoc="0" locked="0" layoutInCell="1" allowOverlap="1" wp14:anchorId="057C8EBA" wp14:editId="4CD65AEA">
                <wp:simplePos x="0" y="0"/>
                <wp:positionH relativeFrom="column">
                  <wp:posOffset>1744345</wp:posOffset>
                </wp:positionH>
                <wp:positionV relativeFrom="paragraph">
                  <wp:posOffset>285750</wp:posOffset>
                </wp:positionV>
                <wp:extent cx="326390" cy="301625"/>
                <wp:effectExtent l="0" t="0" r="0" b="31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46817311" w14:textId="7D096262" w:rsidR="000A4EB3" w:rsidRDefault="000A4EB3" w:rsidP="00315B4F">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C8EBA" id="_x0000_s1063" type="#_x0000_t202" style="position:absolute;left:0;text-align:left;margin-left:137.35pt;margin-top:22.5pt;width:25.7pt;height:2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" stroked="f">
                <v:textbox>
                  <w:txbxContent>
                    <w:p w14:paraId="46817311" w14:textId="7D096262" w:rsidR="000A4EB3" w:rsidRDefault="000A4EB3" w:rsidP="00315B4F">
                      <w:r>
                        <w:t>_</w:t>
                      </w:r>
                    </w:p>
                  </w:txbxContent>
                </v:textbox>
                <w10:wrap type="square"/>
              </v:shape>
            </w:pict>
          </mc:Fallback>
        </mc:AlternateContent>
      </w:r>
      <w:r w:rsidR="00621732"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66432" behindDoc="0" locked="0" layoutInCell="1" allowOverlap="1" wp14:anchorId="785D0E43" wp14:editId="38F30A9F">
                <wp:simplePos x="0" y="0"/>
                <wp:positionH relativeFrom="column">
                  <wp:posOffset>1405255</wp:posOffset>
                </wp:positionH>
                <wp:positionV relativeFrom="paragraph">
                  <wp:posOffset>287020</wp:posOffset>
                </wp:positionV>
                <wp:extent cx="326390" cy="301625"/>
                <wp:effectExtent l="0" t="0" r="0" b="31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61BB01B1" w14:textId="12CDDF86" w:rsidR="000A4EB3" w:rsidRDefault="000A4EB3" w:rsidP="00315B4F">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0E43" id="_x0000_s1064" type="#_x0000_t202" style="position:absolute;left:0;text-align:left;margin-left:110.65pt;margin-top:22.6pt;width:25.7pt;height:2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" stroked="f">
                <v:textbox>
                  <w:txbxContent>
                    <w:p w14:paraId="61BB01B1" w14:textId="12CDDF86" w:rsidR="000A4EB3" w:rsidRDefault="000A4EB3" w:rsidP="00315B4F">
                      <w:r>
                        <w:t>_</w:t>
                      </w:r>
                    </w:p>
                  </w:txbxContent>
                </v:textbox>
                <w10:wrap type="square"/>
              </v:shape>
            </w:pict>
          </mc:Fallback>
        </mc:AlternateContent>
      </w:r>
      <w:r w:rsidR="00621732" w:rsidRPr="00315B4F">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65408" behindDoc="0" locked="0" layoutInCell="1" allowOverlap="1" wp14:anchorId="13BFEAD8" wp14:editId="634CF149">
                <wp:simplePos x="0" y="0"/>
                <wp:positionH relativeFrom="column">
                  <wp:posOffset>1406525</wp:posOffset>
                </wp:positionH>
                <wp:positionV relativeFrom="paragraph">
                  <wp:posOffset>17145</wp:posOffset>
                </wp:positionV>
                <wp:extent cx="326390" cy="301625"/>
                <wp:effectExtent l="0" t="0" r="0" b="31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64AFF152" w14:textId="630A43D6" w:rsidR="000A4EB3" w:rsidRDefault="000A4EB3" w:rsidP="00315B4F">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EAD8" id="_x0000_s1065" type="#_x0000_t202" style="position:absolute;left:0;text-align:left;margin-left:110.75pt;margin-top:1.35pt;width:25.7pt;height: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" stroked="f">
                <v:textbox>
                  <w:txbxContent>
                    <w:p w14:paraId="64AFF152" w14:textId="630A43D6" w:rsidR="000A4EB3" w:rsidRDefault="000A4EB3" w:rsidP="00315B4F">
                      <w:r>
                        <w:t>_</w:t>
                      </w:r>
                    </w:p>
                  </w:txbxContent>
                </v:textbox>
                <w10:wrap type="square"/>
              </v:shape>
            </w:pict>
          </mc:Fallback>
        </mc:AlternateContent>
      </w:r>
      <w:r w:rsidR="00315B4F"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67456" behindDoc="0" locked="0" layoutInCell="1" allowOverlap="1" wp14:anchorId="033A6116" wp14:editId="78DED273">
                <wp:simplePos x="0" y="0"/>
                <wp:positionH relativeFrom="column">
                  <wp:posOffset>1718945</wp:posOffset>
                </wp:positionH>
                <wp:positionV relativeFrom="paragraph">
                  <wp:posOffset>53975</wp:posOffset>
                </wp:positionV>
                <wp:extent cx="326390" cy="301625"/>
                <wp:effectExtent l="0" t="0" r="0" b="31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47DB2071" w14:textId="77777777" w:rsidR="000A4EB3" w:rsidRDefault="000A4EB3" w:rsidP="00315B4F">
                            <w: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A6116" id="_x0000_s1066" type="#_x0000_t202" style="position:absolute;left:0;text-align:left;margin-left:135.35pt;margin-top:4.25pt;width:25.7pt;height:2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" stroked="f">
                <v:textbox>
                  <w:txbxContent>
                    <w:p w14:paraId="47DB2071" w14:textId="77777777" w:rsidR="000A4EB3" w:rsidRDefault="000A4EB3" w:rsidP="00315B4F">
                      <w:r>
                        <w:t xml:space="preserve"> 0</w:t>
                      </w:r>
                    </w:p>
                  </w:txbxContent>
                </v:textbox>
                <w10:wrap type="square"/>
              </v:shape>
            </w:pict>
          </mc:Fallback>
        </mc:AlternateContent>
      </w:r>
    </w:p>
    <w:p w14:paraId="1E9E8D76" w14:textId="37E5889F" w:rsidR="007E5A93" w:rsidRDefault="007609E1" w:rsidP="009914CA">
      <w:pPr>
        <w:ind w:firstLine="720"/>
        <w:jc w:val="both"/>
        <w:rPr>
          <w:rFonts w:asciiTheme="majorBidi" w:eastAsiaTheme="minorEastAsia" w:hAnsiTheme="majorBidi" w:cstheme="majorBidi"/>
          <w:sz w:val="24"/>
          <w:szCs w:val="24"/>
          <w:lang w:val="en-US"/>
        </w:rPr>
      </w:pP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72576" behindDoc="0" locked="0" layoutInCell="1" allowOverlap="1" wp14:anchorId="1158E1E8" wp14:editId="6A5F3A0B">
                <wp:simplePos x="0" y="0"/>
                <wp:positionH relativeFrom="column">
                  <wp:posOffset>3134716</wp:posOffset>
                </wp:positionH>
                <wp:positionV relativeFrom="paragraph">
                  <wp:posOffset>34290</wp:posOffset>
                </wp:positionV>
                <wp:extent cx="380365" cy="301625"/>
                <wp:effectExtent l="0" t="0" r="635" b="31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01625"/>
                        </a:xfrm>
                        <a:prstGeom prst="rect">
                          <a:avLst/>
                        </a:prstGeom>
                        <a:solidFill>
                          <a:srgbClr val="FFFFFF"/>
                        </a:solidFill>
                        <a:ln w="9525">
                          <a:noFill/>
                          <a:miter lim="800000"/>
                          <a:headEnd/>
                          <a:tailEnd/>
                        </a:ln>
                      </wps:spPr>
                      <wps:txbx>
                        <w:txbxContent>
                          <w:p w14:paraId="53B7B072" w14:textId="6C2CA7B4" w:rsidR="000A4EB3" w:rsidRPr="007C020E" w:rsidRDefault="00000000" w:rsidP="00315B4F">
                            <m:oMathPara>
                              <m:oMath>
                                <m:sSub>
                                  <m:sSubPr>
                                    <m:ctrlPr>
                                      <w:rPr>
                                        <w:rFonts w:ascii="Cambria Math" w:hAnsi="Cambria Math" w:cstheme="majorBidi"/>
                                        <w:i/>
                                        <w:lang w:val="en-US"/>
                                      </w:rPr>
                                    </m:ctrlPr>
                                  </m:sSubPr>
                                  <m:e>
                                    <m:r>
                                      <w:rPr>
                                        <w:rFonts w:ascii="Cambria Math" w:hAnsi="Cambria Math" w:cstheme="majorBidi"/>
                                        <w:lang w:val="en-US"/>
                                      </w:rPr>
                                      <m:t>m</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E1E8" id="_x0000_s1067" type="#_x0000_t202" style="position:absolute;left:0;text-align:left;margin-left:246.85pt;margin-top:2.7pt;width:29.95pt;height:2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" stroked="f">
                <v:textbox>
                  <w:txbxContent>
                    <w:p w14:paraId="53B7B072" w14:textId="6C2CA7B4" w:rsidR="000A4EB3" w:rsidRPr="007C020E" w:rsidRDefault="00000000" w:rsidP="00315B4F">
                      <m:oMathPara>
                        <m:oMath>
                          <m:sSub>
                            <m:sSubPr>
                              <m:ctrlPr>
                                <w:rPr>
                                  <w:rFonts w:ascii="Cambria Math" w:hAnsi="Cambria Math" w:cstheme="majorBidi"/>
                                  <w:i/>
                                  <w:lang w:val="en-US"/>
                                </w:rPr>
                              </m:ctrlPr>
                            </m:sSubPr>
                            <m:e>
                              <m:r>
                                <w:rPr>
                                  <w:rFonts w:ascii="Cambria Math" w:hAnsi="Cambria Math" w:cstheme="majorBidi"/>
                                  <w:lang w:val="en-US"/>
                                </w:rPr>
                                <m:t>m</m:t>
                              </m:r>
                            </m:e>
                            <m:sub>
                              <m:r>
                                <w:rPr>
                                  <w:rFonts w:ascii="Cambria Math" w:hAnsi="Cambria Math" w:cstheme="majorBidi"/>
                                  <w:lang w:val="en-US"/>
                                </w:rPr>
                                <m:t>i,t</m:t>
                              </m:r>
                            </m:sub>
                          </m:sSub>
                        </m:oMath>
                      </m:oMathPara>
                    </w:p>
                  </w:txbxContent>
                </v:textbox>
                <w10:wrap type="square"/>
              </v:shape>
            </w:pict>
          </mc:Fallback>
        </mc:AlternateContent>
      </w:r>
      <w:r w:rsidR="00BC6BB3" w:rsidRPr="00A322B0">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664384" behindDoc="0" locked="0" layoutInCell="1" allowOverlap="1" wp14:anchorId="46EB35AB" wp14:editId="57D99573">
                <wp:simplePos x="0" y="0"/>
                <wp:positionH relativeFrom="column">
                  <wp:posOffset>495094</wp:posOffset>
                </wp:positionH>
                <wp:positionV relativeFrom="paragraph">
                  <wp:posOffset>206268</wp:posOffset>
                </wp:positionV>
                <wp:extent cx="636905" cy="29337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93370"/>
                        </a:xfrm>
                        <a:prstGeom prst="rect">
                          <a:avLst/>
                        </a:prstGeom>
                        <a:solidFill>
                          <a:srgbClr val="FFFFFF"/>
                        </a:solidFill>
                        <a:ln w="9525">
                          <a:noFill/>
                          <a:miter lim="800000"/>
                          <a:headEnd/>
                          <a:tailEnd/>
                        </a:ln>
                      </wps:spPr>
                      <wps:txbx>
                        <w:txbxContent>
                          <w:p w14:paraId="297D92A5" w14:textId="77777777" w:rsidR="000A4EB3" w:rsidRDefault="00000000" w:rsidP="00315B4F">
                            <w:pPr>
                              <w:jc w:val="both"/>
                              <w:rPr>
                                <w:rFonts w:asciiTheme="majorBidi" w:eastAsiaTheme="minorEastAsia" w:hAnsiTheme="majorBidi" w:cstheme="majorBidi"/>
                                <w:sz w:val="24"/>
                                <w:szCs w:val="24"/>
                                <w:lang w:val="en-US"/>
                              </w:rPr>
                            </w:pPr>
                            <m:oMath>
                              <m:sSub>
                                <m:sSubPr>
                                  <m:ctrlPr>
                                    <w:rPr>
                                      <w:rFonts w:ascii="Cambria Math" w:hAnsi="Cambria Math" w:cstheme="majorBidi"/>
                                      <w:i/>
                                      <w:lang w:val="en-US"/>
                                    </w:rPr>
                                  </m:ctrlPr>
                                </m:sSubPr>
                                <m:e>
                                  <m:r>
                                    <w:rPr>
                                      <w:rFonts w:ascii="Cambria Math" w:hAnsi="Cambria Math" w:cstheme="majorBidi"/>
                                      <w:lang w:val="en-US"/>
                                    </w:rPr>
                                    <m:t>A</m:t>
                                  </m:r>
                                </m:e>
                                <m:sub>
                                  <m:r>
                                    <w:rPr>
                                      <w:rFonts w:ascii="Cambria Math" w:hAnsi="Cambria Math" w:cstheme="majorBidi"/>
                                      <w:lang w:val="en-US"/>
                                    </w:rPr>
                                    <m:t>0i</m:t>
                                  </m:r>
                                </m:sub>
                              </m:sSub>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r>
                                <w:rPr>
                                  <w:rFonts w:ascii="Cambria Math" w:hAnsi="Cambria Math" w:cstheme="majorBidi"/>
                                  <w:lang w:val="en-US"/>
                                </w:rPr>
                                <m:t>=</m:t>
                              </m:r>
                            </m:oMath>
                            <w:r w:rsidR="000A4EB3">
                              <w:rPr>
                                <w:rFonts w:asciiTheme="majorBidi" w:eastAsiaTheme="minorEastAsia" w:hAnsiTheme="majorBidi" w:cstheme="majorBidi"/>
                                <w:sz w:val="24"/>
                                <w:szCs w:val="24"/>
                                <w:lang w:val="en-US"/>
                              </w:rPr>
                              <w:t xml:space="preserve">= </w:t>
                            </w:r>
                          </w:p>
                          <w:p w14:paraId="516F7C36" w14:textId="77777777" w:rsidR="000A4EB3" w:rsidRDefault="000A4EB3" w:rsidP="00315B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35AB" id="_x0000_s1068" type="#_x0000_t202" style="position:absolute;left:0;text-align:left;margin-left:39pt;margin-top:16.25pt;width:50.15pt;height:23.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" stroked="f">
                <v:textbox>
                  <w:txbxContent>
                    <w:p w14:paraId="297D92A5" w14:textId="77777777" w:rsidR="000A4EB3" w:rsidRDefault="00000000" w:rsidP="00315B4F">
                      <w:pPr>
                        <w:jc w:val="both"/>
                        <w:rPr>
                          <w:rFonts w:asciiTheme="majorBidi" w:eastAsiaTheme="minorEastAsia" w:hAnsiTheme="majorBidi" w:cstheme="majorBidi"/>
                          <w:sz w:val="24"/>
                          <w:szCs w:val="24"/>
                          <w:lang w:val="en-US"/>
                        </w:rPr>
                      </w:pPr>
                      <m:oMath>
                        <m:sSub>
                          <m:sSubPr>
                            <m:ctrlPr>
                              <w:rPr>
                                <w:rFonts w:ascii="Cambria Math" w:hAnsi="Cambria Math" w:cstheme="majorBidi"/>
                                <w:i/>
                                <w:lang w:val="en-US"/>
                              </w:rPr>
                            </m:ctrlPr>
                          </m:sSubPr>
                          <m:e>
                            <m:r>
                              <w:rPr>
                                <w:rFonts w:ascii="Cambria Math" w:hAnsi="Cambria Math" w:cstheme="majorBidi"/>
                                <w:lang w:val="en-US"/>
                              </w:rPr>
                              <m:t>A</m:t>
                            </m:r>
                          </m:e>
                          <m:sub>
                            <m:r>
                              <w:rPr>
                                <w:rFonts w:ascii="Cambria Math" w:hAnsi="Cambria Math" w:cstheme="majorBidi"/>
                                <w:lang w:val="en-US"/>
                              </w:rPr>
                              <m:t>0i</m:t>
                            </m:r>
                          </m:sub>
                        </m:sSub>
                        <m:sSub>
                          <m:sSubPr>
                            <m:ctrlPr>
                              <w:rPr>
                                <w:rFonts w:ascii="Cambria Math" w:hAnsi="Cambria Math" w:cstheme="majorBidi"/>
                                <w:i/>
                                <w:lang w:val="en-US"/>
                              </w:rPr>
                            </m:ctrlPr>
                          </m:sSubPr>
                          <m:e>
                            <m:r>
                              <w:rPr>
                                <w:rFonts w:ascii="Cambria Math" w:hAnsi="Cambria Math" w:cstheme="majorBidi"/>
                                <w:lang w:val="en-US"/>
                              </w:rPr>
                              <m:t>y</m:t>
                            </m:r>
                          </m:e>
                          <m:sub>
                            <m:r>
                              <w:rPr>
                                <w:rFonts w:ascii="Cambria Math" w:hAnsi="Cambria Math" w:cstheme="majorBidi"/>
                                <w:lang w:val="en-US"/>
                              </w:rPr>
                              <m:t>it</m:t>
                            </m:r>
                          </m:sub>
                        </m:sSub>
                        <m:r>
                          <w:rPr>
                            <w:rFonts w:ascii="Cambria Math" w:hAnsi="Cambria Math" w:cstheme="majorBidi"/>
                            <w:lang w:val="en-US"/>
                          </w:rPr>
                          <m:t>=</m:t>
                        </m:r>
                      </m:oMath>
                      <w:r w:rsidR="000A4EB3">
                        <w:rPr>
                          <w:rFonts w:asciiTheme="majorBidi" w:eastAsiaTheme="minorEastAsia" w:hAnsiTheme="majorBidi" w:cstheme="majorBidi"/>
                          <w:sz w:val="24"/>
                          <w:szCs w:val="24"/>
                          <w:lang w:val="en-US"/>
                        </w:rPr>
                        <w:t xml:space="preserve">= </w:t>
                      </w:r>
                    </w:p>
                    <w:p w14:paraId="516F7C36" w14:textId="77777777" w:rsidR="000A4EB3" w:rsidRDefault="000A4EB3" w:rsidP="00315B4F"/>
                  </w:txbxContent>
                </v:textbox>
                <w10:wrap type="square"/>
              </v:shape>
            </w:pict>
          </mc:Fallback>
        </mc:AlternateContent>
      </w:r>
      <w:r w:rsidR="00C344E6"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21056" behindDoc="0" locked="0" layoutInCell="1" allowOverlap="1" wp14:anchorId="12C7F6A4" wp14:editId="7D4CEF85">
                <wp:simplePos x="0" y="0"/>
                <wp:positionH relativeFrom="column">
                  <wp:posOffset>2341498</wp:posOffset>
                </wp:positionH>
                <wp:positionV relativeFrom="paragraph">
                  <wp:posOffset>8460</wp:posOffset>
                </wp:positionV>
                <wp:extent cx="326390" cy="301625"/>
                <wp:effectExtent l="0" t="0" r="0" b="317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6D8C40DF" w14:textId="77777777" w:rsidR="000A4EB3" w:rsidRDefault="000A4EB3" w:rsidP="00C344E6">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7F6A4" id="_x0000_s1069" type="#_x0000_t202" style="position:absolute;left:0;text-align:left;margin-left:184.35pt;margin-top:.65pt;width:25.7pt;height:23.7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j+EA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" stroked="f">
                <v:textbox>
                  <w:txbxContent>
                    <w:p w14:paraId="6D8C40DF" w14:textId="77777777" w:rsidR="000A4EB3" w:rsidRDefault="000A4EB3" w:rsidP="00C344E6">
                      <w:r>
                        <w:t>_</w:t>
                      </w:r>
                    </w:p>
                  </w:txbxContent>
                </v:textbox>
                <w10:wrap type="square"/>
              </v:shape>
            </w:pict>
          </mc:Fallback>
        </mc:AlternateContent>
      </w:r>
      <w:r w:rsidR="00C344E6"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19008" behindDoc="0" locked="0" layoutInCell="1" allowOverlap="1" wp14:anchorId="5500F31F" wp14:editId="27AC7D94">
                <wp:simplePos x="0" y="0"/>
                <wp:positionH relativeFrom="column">
                  <wp:posOffset>2044193</wp:posOffset>
                </wp:positionH>
                <wp:positionV relativeFrom="paragraph">
                  <wp:posOffset>8460</wp:posOffset>
                </wp:positionV>
                <wp:extent cx="326390" cy="301625"/>
                <wp:effectExtent l="0" t="0" r="0" b="317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727AE50F" w14:textId="77777777" w:rsidR="000A4EB3" w:rsidRDefault="000A4EB3" w:rsidP="00C344E6">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0F31F" id="_x0000_s1070" type="#_x0000_t202" style="position:absolute;left:0;text-align:left;margin-left:160.95pt;margin-top:.65pt;width:25.7pt;height:23.7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" stroked="f">
                <v:textbox>
                  <w:txbxContent>
                    <w:p w14:paraId="727AE50F" w14:textId="77777777" w:rsidR="000A4EB3" w:rsidRDefault="000A4EB3" w:rsidP="00C344E6">
                      <w:r>
                        <w:t>_</w:t>
                      </w:r>
                    </w:p>
                  </w:txbxContent>
                </v:textbox>
                <w10:wrap type="square"/>
              </v:shape>
            </w:pict>
          </mc:Fallback>
        </mc:AlternateContent>
      </w:r>
    </w:p>
    <w:p w14:paraId="364C6872" w14:textId="246AB5A0" w:rsidR="00315B4F" w:rsidRDefault="005F7AA8" w:rsidP="00383F5A">
      <w:pPr>
        <w:jc w:val="both"/>
        <w:rPr>
          <w:rFonts w:asciiTheme="majorBidi" w:eastAsiaTheme="minorEastAsia" w:hAnsiTheme="majorBidi" w:cstheme="majorBidi"/>
          <w:sz w:val="24"/>
          <w:szCs w:val="24"/>
        </w:rPr>
      </w:pP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35392" behindDoc="0" locked="0" layoutInCell="1" allowOverlap="1" wp14:anchorId="69AF55D7" wp14:editId="5BD782F8">
                <wp:simplePos x="0" y="0"/>
                <wp:positionH relativeFrom="column">
                  <wp:posOffset>2027253</wp:posOffset>
                </wp:positionH>
                <wp:positionV relativeFrom="paragraph">
                  <wp:posOffset>284593</wp:posOffset>
                </wp:positionV>
                <wp:extent cx="326390" cy="301625"/>
                <wp:effectExtent l="0" t="0" r="0" b="3175"/>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0C8E9C23"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F55D7" id="_x0000_s1071" type="#_x0000_t202" style="position:absolute;left:0;text-align:left;margin-left:159.65pt;margin-top:22.4pt;width:25.7pt;height:23.7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ymDw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" stroked="f">
                <v:textbox>
                  <w:txbxContent>
                    <w:p w14:paraId="0C8E9C23" w14:textId="77777777" w:rsidR="000A4EB3" w:rsidRDefault="000A4EB3" w:rsidP="00BC6BB3">
                      <w:r>
                        <w:t>_</w:t>
                      </w:r>
                    </w:p>
                  </w:txbxContent>
                </v:textbox>
                <w10:wrap type="square"/>
              </v:shape>
            </w:pict>
          </mc:Fallback>
        </mc:AlternateContent>
      </w: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33344" behindDoc="0" locked="0" layoutInCell="1" allowOverlap="1" wp14:anchorId="4C4BB515" wp14:editId="3548E00B">
                <wp:simplePos x="0" y="0"/>
                <wp:positionH relativeFrom="column">
                  <wp:posOffset>1717675</wp:posOffset>
                </wp:positionH>
                <wp:positionV relativeFrom="paragraph">
                  <wp:posOffset>284549</wp:posOffset>
                </wp:positionV>
                <wp:extent cx="326390" cy="301625"/>
                <wp:effectExtent l="0" t="0" r="0" b="31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552698E7"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BB515" id="_x0000_s1072" type="#_x0000_t202" style="position:absolute;left:0;text-align:left;margin-left:135.25pt;margin-top:22.4pt;width:25.7pt;height:23.7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5nEA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" stroked="f">
                <v:textbox>
                  <w:txbxContent>
                    <w:p w14:paraId="552698E7" w14:textId="77777777" w:rsidR="000A4EB3" w:rsidRDefault="000A4EB3" w:rsidP="00BC6BB3">
                      <w:r>
                        <w:t>_</w:t>
                      </w:r>
                    </w:p>
                  </w:txbxContent>
                </v:textbox>
                <w10:wrap type="square"/>
              </v:shape>
            </w:pict>
          </mc:Fallback>
        </mc:AlternateContent>
      </w: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31296" behindDoc="0" locked="0" layoutInCell="1" allowOverlap="1" wp14:anchorId="48AE4461" wp14:editId="0CF6C303">
                <wp:simplePos x="0" y="0"/>
                <wp:positionH relativeFrom="column">
                  <wp:posOffset>1412240</wp:posOffset>
                </wp:positionH>
                <wp:positionV relativeFrom="paragraph">
                  <wp:posOffset>284800</wp:posOffset>
                </wp:positionV>
                <wp:extent cx="326390" cy="301625"/>
                <wp:effectExtent l="0" t="0" r="0" b="31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0488594A"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E4461" id="_x0000_s1073" type="#_x0000_t202" style="position:absolute;left:0;text-align:left;margin-left:111.2pt;margin-top:22.45pt;width:25.7pt;height:23.7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" stroked="f">
                <v:textbox>
                  <w:txbxContent>
                    <w:p w14:paraId="0488594A" w14:textId="77777777" w:rsidR="000A4EB3" w:rsidRDefault="000A4EB3" w:rsidP="00BC6BB3">
                      <w:r>
                        <w:t>_</w:t>
                      </w:r>
                    </w:p>
                  </w:txbxContent>
                </v:textbox>
                <w10:wrap type="square"/>
              </v:shape>
            </w:pict>
          </mc:Fallback>
        </mc:AlternateContent>
      </w: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39488" behindDoc="0" locked="0" layoutInCell="1" allowOverlap="1" wp14:anchorId="053EA7B3" wp14:editId="65D1BBEA">
                <wp:simplePos x="0" y="0"/>
                <wp:positionH relativeFrom="column">
                  <wp:posOffset>3150235</wp:posOffset>
                </wp:positionH>
                <wp:positionV relativeFrom="paragraph">
                  <wp:posOffset>45085</wp:posOffset>
                </wp:positionV>
                <wp:extent cx="326390" cy="301625"/>
                <wp:effectExtent l="0" t="0" r="0" b="317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0B8E92ED" w14:textId="4E91474C" w:rsidR="000A4EB3" w:rsidRPr="007C020E" w:rsidRDefault="00000000" w:rsidP="00BC6BB3">
                            <m:oMathPara>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A7B3" id="_x0000_s1074" type="#_x0000_t202" style="position:absolute;left:0;text-align:left;margin-left:248.05pt;margin-top:3.55pt;width:25.7pt;height:23.7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" stroked="f">
                <v:textbox>
                  <w:txbxContent>
                    <w:p w14:paraId="0B8E92ED" w14:textId="4E91474C" w:rsidR="000A4EB3" w:rsidRPr="007C020E" w:rsidRDefault="00000000" w:rsidP="00BC6BB3">
                      <m:oMathPara>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i,t</m:t>
                              </m:r>
                            </m:sub>
                          </m:sSub>
                        </m:oMath>
                      </m:oMathPara>
                    </w:p>
                  </w:txbxContent>
                </v:textbox>
                <w10:wrap type="square"/>
              </v:shape>
            </w:pict>
          </mc:Fallback>
        </mc:AlternateContent>
      </w: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41536" behindDoc="0" locked="0" layoutInCell="1" allowOverlap="1" wp14:anchorId="79C315AE" wp14:editId="5FE14279">
                <wp:simplePos x="0" y="0"/>
                <wp:positionH relativeFrom="column">
                  <wp:posOffset>3161703</wp:posOffset>
                </wp:positionH>
                <wp:positionV relativeFrom="paragraph">
                  <wp:posOffset>284555</wp:posOffset>
                </wp:positionV>
                <wp:extent cx="326390" cy="301625"/>
                <wp:effectExtent l="0" t="0" r="0" b="3175"/>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3CD30787" w14:textId="5BB5CF2D" w:rsidR="000A4EB3" w:rsidRPr="007C020E" w:rsidRDefault="00000000" w:rsidP="00BC6BB3">
                            <m:oMathPara>
                              <m:oMath>
                                <m:sSub>
                                  <m:sSubPr>
                                    <m:ctrlPr>
                                      <w:rPr>
                                        <w:rFonts w:ascii="Cambria Math" w:hAnsi="Cambria Math" w:cstheme="majorBidi"/>
                                        <w:i/>
                                        <w:lang w:val="en-US"/>
                                      </w:rPr>
                                    </m:ctrlPr>
                                  </m:sSubPr>
                                  <m:e>
                                    <m:r>
                                      <w:rPr>
                                        <w:rFonts w:ascii="Cambria Math" w:hAnsi="Cambria Math" w:cstheme="majorBidi"/>
                                        <w:lang w:val="en-US"/>
                                      </w:rPr>
                                      <m:t>e</m:t>
                                    </m:r>
                                  </m:e>
                                  <m:sub>
                                    <m:r>
                                      <w:rPr>
                                        <w:rFonts w:ascii="Cambria Math" w:hAnsi="Cambria Math" w:cstheme="majorBidi"/>
                                        <w:lang w:val="en-US"/>
                                      </w:rPr>
                                      <m:t>i,t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15AE" id="_x0000_s1075" type="#_x0000_t202" style="position:absolute;left:0;text-align:left;margin-left:248.95pt;margin-top:22.4pt;width:25.7pt;height:23.7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UXEA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" stroked="f">
                <v:textbox>
                  <w:txbxContent>
                    <w:p w14:paraId="3CD30787" w14:textId="5BB5CF2D" w:rsidR="000A4EB3" w:rsidRPr="007C020E" w:rsidRDefault="00000000" w:rsidP="00BC6BB3">
                      <m:oMathPara>
                        <m:oMath>
                          <m:sSub>
                            <m:sSubPr>
                              <m:ctrlPr>
                                <w:rPr>
                                  <w:rFonts w:ascii="Cambria Math" w:hAnsi="Cambria Math" w:cstheme="majorBidi"/>
                                  <w:i/>
                                  <w:lang w:val="en-US"/>
                                </w:rPr>
                              </m:ctrlPr>
                            </m:sSubPr>
                            <m:e>
                              <m:r>
                                <w:rPr>
                                  <w:rFonts w:ascii="Cambria Math" w:hAnsi="Cambria Math" w:cstheme="majorBidi"/>
                                  <w:lang w:val="en-US"/>
                                </w:rPr>
                                <m:t>e</m:t>
                              </m:r>
                            </m:e>
                            <m:sub>
                              <m:r>
                                <w:rPr>
                                  <w:rFonts w:ascii="Cambria Math" w:hAnsi="Cambria Math" w:cstheme="majorBidi"/>
                                  <w:lang w:val="en-US"/>
                                </w:rPr>
                                <m:t>i,t</m:t>
                              </m:r>
                            </m:sub>
                          </m:sSub>
                        </m:oMath>
                      </m:oMathPara>
                    </w:p>
                  </w:txbxContent>
                </v:textbox>
                <w10:wrap type="square"/>
              </v:shape>
            </w:pict>
          </mc:Fallback>
        </mc:AlternateContent>
      </w:r>
      <w:r w:rsidR="00BC6BB3"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29248" behindDoc="0" locked="0" layoutInCell="1" allowOverlap="1" wp14:anchorId="2B356797" wp14:editId="5A83B429">
                <wp:simplePos x="0" y="0"/>
                <wp:positionH relativeFrom="column">
                  <wp:posOffset>2346784</wp:posOffset>
                </wp:positionH>
                <wp:positionV relativeFrom="paragraph">
                  <wp:posOffset>8460</wp:posOffset>
                </wp:positionV>
                <wp:extent cx="326390" cy="301625"/>
                <wp:effectExtent l="0" t="0" r="0" b="317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3681865C"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56797" id="_x0000_s1076" type="#_x0000_t202" style="position:absolute;left:0;text-align:left;margin-left:184.8pt;margin-top:.65pt;width:25.7pt;height:23.7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FXDw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" stroked="f">
                <v:textbox>
                  <w:txbxContent>
                    <w:p w14:paraId="3681865C" w14:textId="77777777" w:rsidR="000A4EB3" w:rsidRDefault="000A4EB3" w:rsidP="00BC6BB3">
                      <w:r>
                        <w:t>_</w:t>
                      </w:r>
                    </w:p>
                  </w:txbxContent>
                </v:textbox>
                <w10:wrap type="square"/>
              </v:shape>
            </w:pict>
          </mc:Fallback>
        </mc:AlternateContent>
      </w:r>
      <w:r w:rsidR="00BC6BB3"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27200" behindDoc="0" locked="0" layoutInCell="1" allowOverlap="1" wp14:anchorId="14B5B287" wp14:editId="668BFBFE">
                <wp:simplePos x="0" y="0"/>
                <wp:positionH relativeFrom="column">
                  <wp:posOffset>2029651</wp:posOffset>
                </wp:positionH>
                <wp:positionV relativeFrom="paragraph">
                  <wp:posOffset>8585</wp:posOffset>
                </wp:positionV>
                <wp:extent cx="326390" cy="301625"/>
                <wp:effectExtent l="0" t="0" r="0" b="31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19F1343A"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5B287" id="_x0000_s1077" type="#_x0000_t202" style="position:absolute;left:0;text-align:left;margin-left:159.8pt;margin-top:.7pt;width:25.7pt;height:23.7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hDw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" stroked="f">
                <v:textbox>
                  <w:txbxContent>
                    <w:p w14:paraId="19F1343A" w14:textId="77777777" w:rsidR="000A4EB3" w:rsidRDefault="000A4EB3" w:rsidP="00BC6BB3">
                      <w:r>
                        <w:t>_</w:t>
                      </w:r>
                    </w:p>
                  </w:txbxContent>
                </v:textbox>
                <w10:wrap type="square"/>
              </v:shape>
            </w:pict>
          </mc:Fallback>
        </mc:AlternateContent>
      </w:r>
      <w:r w:rsidR="00BC6BB3"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25152" behindDoc="0" locked="0" layoutInCell="1" allowOverlap="1" wp14:anchorId="4A9E8F8F" wp14:editId="1B3ADD50">
                <wp:simplePos x="0" y="0"/>
                <wp:positionH relativeFrom="column">
                  <wp:posOffset>1732346</wp:posOffset>
                </wp:positionH>
                <wp:positionV relativeFrom="paragraph">
                  <wp:posOffset>8460</wp:posOffset>
                </wp:positionV>
                <wp:extent cx="326390" cy="301625"/>
                <wp:effectExtent l="0" t="0" r="0" b="317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4EB1BAC2"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E8F8F" id="_x0000_s1078" type="#_x0000_t202" style="position:absolute;left:0;text-align:left;margin-left:136.4pt;margin-top:.65pt;width:25.7pt;height:23.7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" stroked="f">
                <v:textbox>
                  <w:txbxContent>
                    <w:p w14:paraId="4EB1BAC2" w14:textId="77777777" w:rsidR="000A4EB3" w:rsidRDefault="000A4EB3" w:rsidP="00BC6BB3">
                      <w:r>
                        <w:t>_</w:t>
                      </w:r>
                    </w:p>
                  </w:txbxContent>
                </v:textbox>
                <w10:wrap type="square"/>
              </v:shape>
            </w:pict>
          </mc:Fallback>
        </mc:AlternateContent>
      </w:r>
      <w:r w:rsidR="00BC6BB3"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23104" behindDoc="0" locked="0" layoutInCell="1" allowOverlap="1" wp14:anchorId="2C17F570" wp14:editId="515121B3">
                <wp:simplePos x="0" y="0"/>
                <wp:positionH relativeFrom="column">
                  <wp:posOffset>1417841</wp:posOffset>
                </wp:positionH>
                <wp:positionV relativeFrom="paragraph">
                  <wp:posOffset>8809</wp:posOffset>
                </wp:positionV>
                <wp:extent cx="326390" cy="301625"/>
                <wp:effectExtent l="0" t="0" r="0" b="31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55F2DC62"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7F570" id="_x0000_s1079" type="#_x0000_t202" style="position:absolute;left:0;text-align:left;margin-left:111.65pt;margin-top:.7pt;width:25.7pt;height:23.7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WEA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" stroked="f">
                <v:textbox>
                  <w:txbxContent>
                    <w:p w14:paraId="55F2DC62" w14:textId="77777777" w:rsidR="000A4EB3" w:rsidRDefault="000A4EB3" w:rsidP="00BC6BB3">
                      <w:r>
                        <w:t>_</w:t>
                      </w:r>
                    </w:p>
                  </w:txbxContent>
                </v:textbox>
                <w10:wrap type="square"/>
              </v:shape>
            </w:pict>
          </mc:Fallback>
        </mc:AlternateContent>
      </w:r>
    </w:p>
    <w:p w14:paraId="47CB05CC" w14:textId="55774679" w:rsidR="00F740F8" w:rsidRDefault="005F7AA8" w:rsidP="009914CA">
      <w:pPr>
        <w:ind w:firstLine="720"/>
        <w:jc w:val="both"/>
        <w:rPr>
          <w:rFonts w:asciiTheme="majorBidi" w:eastAsiaTheme="minorEastAsia" w:hAnsiTheme="majorBidi" w:cstheme="majorBidi"/>
          <w:sz w:val="24"/>
          <w:szCs w:val="24"/>
        </w:rPr>
      </w:pPr>
      <w:r w:rsidRPr="009914CA">
        <w:rPr>
          <w:rFonts w:asciiTheme="majorBidi" w:eastAsiaTheme="minorEastAsia" w:hAnsiTheme="majorBidi" w:cstheme="majorBidi"/>
          <w:noProof/>
          <w:sz w:val="24"/>
          <w:szCs w:val="24"/>
          <w:lang w:eastAsia="zh-CN"/>
        </w:rPr>
        <mc:AlternateContent>
          <mc:Choice Requires="wps">
            <w:drawing>
              <wp:anchor distT="45720" distB="45720" distL="114300" distR="114300" simplePos="0" relativeHeight="251837440" behindDoc="0" locked="0" layoutInCell="1" allowOverlap="1" wp14:anchorId="475C602F" wp14:editId="26330923">
                <wp:simplePos x="0" y="0"/>
                <wp:positionH relativeFrom="column">
                  <wp:posOffset>2355850</wp:posOffset>
                </wp:positionH>
                <wp:positionV relativeFrom="paragraph">
                  <wp:posOffset>-5381</wp:posOffset>
                </wp:positionV>
                <wp:extent cx="326390" cy="301625"/>
                <wp:effectExtent l="0" t="0" r="0" b="317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01625"/>
                        </a:xfrm>
                        <a:prstGeom prst="rect">
                          <a:avLst/>
                        </a:prstGeom>
                        <a:solidFill>
                          <a:srgbClr val="FFFFFF"/>
                        </a:solidFill>
                        <a:ln w="9525">
                          <a:noFill/>
                          <a:miter lim="800000"/>
                          <a:headEnd/>
                          <a:tailEnd/>
                        </a:ln>
                      </wps:spPr>
                      <wps:txbx>
                        <w:txbxContent>
                          <w:p w14:paraId="12012C19" w14:textId="77777777" w:rsidR="000A4EB3" w:rsidRDefault="000A4EB3" w:rsidP="00BC6BB3">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C602F" id="_x0000_s1080" type="#_x0000_t202" style="position:absolute;left:0;text-align:left;margin-left:185.5pt;margin-top:-.4pt;width:25.7pt;height:23.7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" stroked="f">
                <v:textbox>
                  <w:txbxContent>
                    <w:p w14:paraId="12012C19" w14:textId="77777777" w:rsidR="000A4EB3" w:rsidRDefault="000A4EB3" w:rsidP="00BC6BB3">
                      <w:r>
                        <w:t>_</w:t>
                      </w:r>
                    </w:p>
                  </w:txbxContent>
                </v:textbox>
                <w10:wrap type="square"/>
              </v:shape>
            </w:pict>
          </mc:Fallback>
        </mc:AlternateContent>
      </w:r>
    </w:p>
    <w:p w14:paraId="48D132D7" w14:textId="77777777" w:rsidR="00383F5A" w:rsidRDefault="00383F5A" w:rsidP="00CB1378">
      <w:pPr>
        <w:spacing w:line="288" w:lineRule="auto"/>
        <w:jc w:val="both"/>
        <w:rPr>
          <w:rFonts w:asciiTheme="majorBidi" w:eastAsiaTheme="minorEastAsia" w:hAnsiTheme="majorBidi" w:cstheme="majorBidi"/>
          <w:sz w:val="24"/>
          <w:szCs w:val="24"/>
          <w:lang w:val="en-US"/>
        </w:rPr>
      </w:pPr>
    </w:p>
    <w:p w14:paraId="1DD3B96F" w14:textId="2B68290C" w:rsidR="00021F49" w:rsidRPr="001D5D93" w:rsidRDefault="00440CA9" w:rsidP="00CB1378">
      <w:pPr>
        <w:spacing w:line="288" w:lineRule="auto"/>
        <w:jc w:val="both"/>
        <w:rPr>
          <w:rFonts w:asciiTheme="majorBidi" w:eastAsiaTheme="minorEastAsia" w:hAnsiTheme="majorBidi" w:cstheme="majorBidi"/>
          <w:i/>
          <w:iCs/>
          <w:sz w:val="24"/>
          <w:szCs w:val="24"/>
          <w:lang w:val="en-US"/>
        </w:rPr>
      </w:pPr>
      <w:r w:rsidRPr="002226EF">
        <w:rPr>
          <w:rFonts w:asciiTheme="majorBidi" w:eastAsiaTheme="minorEastAsia" w:hAnsiTheme="majorBidi" w:cstheme="majorBidi"/>
          <w:sz w:val="24"/>
          <w:szCs w:val="24"/>
          <w:lang w:val="en-US"/>
        </w:rPr>
        <w:t>where the “</w:t>
      </w:r>
      <w:proofErr w:type="gramStart"/>
      <w:r w:rsidRPr="002226EF">
        <w:rPr>
          <w:rFonts w:asciiTheme="majorBidi" w:eastAsiaTheme="minorEastAsia" w:hAnsiTheme="majorBidi" w:cstheme="majorBidi"/>
          <w:sz w:val="24"/>
          <w:szCs w:val="24"/>
          <w:lang w:val="en-US"/>
        </w:rPr>
        <w:t>-“ represents</w:t>
      </w:r>
      <w:proofErr w:type="gramEnd"/>
      <w:r w:rsidRPr="002226EF">
        <w:rPr>
          <w:rFonts w:asciiTheme="majorBidi" w:eastAsiaTheme="minorEastAsia" w:hAnsiTheme="majorBidi" w:cstheme="majorBidi"/>
          <w:sz w:val="24"/>
          <w:szCs w:val="24"/>
          <w:lang w:val="en-US"/>
        </w:rPr>
        <w:t xml:space="preserve"> the unrestricted parameters</w:t>
      </w:r>
      <w:r w:rsidR="002226EF">
        <w:rPr>
          <w:rFonts w:asciiTheme="majorBidi" w:eastAsiaTheme="minorEastAsia" w:hAnsiTheme="majorBidi" w:cstheme="majorBidi"/>
          <w:sz w:val="24"/>
          <w:szCs w:val="24"/>
          <w:lang w:val="en-US"/>
        </w:rPr>
        <w:t>,</w:t>
      </w:r>
      <w:r w:rsidRPr="002226EF">
        <w:rPr>
          <w:rFonts w:asciiTheme="majorBidi" w:eastAsiaTheme="minorEastAsia" w:hAnsiTheme="majorBidi" w:cstheme="majorBidi"/>
          <w:sz w:val="24"/>
          <w:szCs w:val="24"/>
          <w:lang w:val="en-US"/>
        </w:rPr>
        <w:t xml:space="preserve"> whereas “0” represents zero restriction. It assumed that remittances affect all the variables in the long run</w:t>
      </w:r>
      <w:r w:rsidR="002226EF">
        <w:rPr>
          <w:rFonts w:asciiTheme="majorBidi" w:eastAsiaTheme="minorEastAsia" w:hAnsiTheme="majorBidi" w:cstheme="majorBidi"/>
          <w:sz w:val="24"/>
          <w:szCs w:val="24"/>
          <w:lang w:val="en-US"/>
        </w:rPr>
        <w:t>;</w:t>
      </w:r>
      <w:r w:rsidRPr="002226EF">
        <w:rPr>
          <w:rFonts w:asciiTheme="majorBidi" w:eastAsiaTheme="minorEastAsia" w:hAnsiTheme="majorBidi" w:cstheme="majorBidi"/>
          <w:sz w:val="24"/>
          <w:szCs w:val="24"/>
          <w:lang w:val="en-US"/>
        </w:rPr>
        <w:t xml:space="preserve"> however, all other variables do not affect remittances in the long run.</w:t>
      </w:r>
      <w:r w:rsidR="00786E97" w:rsidRPr="002226EF">
        <w:rPr>
          <w:rFonts w:asciiTheme="majorBidi" w:eastAsiaTheme="minorEastAsia" w:hAnsiTheme="majorBidi" w:cstheme="majorBidi"/>
          <w:sz w:val="24"/>
          <w:szCs w:val="24"/>
          <w:lang w:val="en-US"/>
        </w:rPr>
        <w:t xml:space="preserve"> This assumption is based on the idea that remittances are an external flow of funds transferred to </w:t>
      </w:r>
      <w:r w:rsidR="002226EF">
        <w:rPr>
          <w:rFonts w:asciiTheme="majorBidi" w:eastAsiaTheme="minorEastAsia" w:hAnsiTheme="majorBidi" w:cstheme="majorBidi"/>
          <w:sz w:val="24"/>
          <w:szCs w:val="24"/>
          <w:lang w:val="en-US"/>
        </w:rPr>
        <w:t xml:space="preserve">the </w:t>
      </w:r>
      <w:r w:rsidR="00786E97" w:rsidRPr="002226EF">
        <w:rPr>
          <w:rFonts w:asciiTheme="majorBidi" w:eastAsiaTheme="minorEastAsia" w:hAnsiTheme="majorBidi" w:cstheme="majorBidi"/>
          <w:sz w:val="24"/>
          <w:szCs w:val="24"/>
          <w:lang w:val="en-US"/>
        </w:rPr>
        <w:t>domestic economy</w:t>
      </w:r>
      <w:r w:rsidR="00B7549E">
        <w:rPr>
          <w:rFonts w:asciiTheme="majorBidi" w:eastAsiaTheme="minorEastAsia" w:hAnsiTheme="majorBidi" w:cstheme="majorBidi"/>
          <w:sz w:val="24"/>
          <w:szCs w:val="24"/>
          <w:lang w:val="en-US"/>
        </w:rPr>
        <w:t>.</w:t>
      </w:r>
      <w:r w:rsidR="00786E97" w:rsidRPr="002226EF">
        <w:rPr>
          <w:rFonts w:asciiTheme="majorBidi" w:eastAsiaTheme="minorEastAsia" w:hAnsiTheme="majorBidi" w:cstheme="majorBidi"/>
          <w:sz w:val="24"/>
          <w:szCs w:val="24"/>
          <w:lang w:val="en-US"/>
        </w:rPr>
        <w:t xml:space="preserve"> </w:t>
      </w:r>
      <w:r w:rsidR="00B7549E">
        <w:rPr>
          <w:rFonts w:asciiTheme="majorBidi" w:eastAsiaTheme="minorEastAsia" w:hAnsiTheme="majorBidi" w:cstheme="majorBidi"/>
          <w:sz w:val="24"/>
          <w:szCs w:val="24"/>
          <w:lang w:val="en-US"/>
        </w:rPr>
        <w:t>T</w:t>
      </w:r>
      <w:r w:rsidR="00786E97" w:rsidRPr="002226EF">
        <w:rPr>
          <w:rFonts w:asciiTheme="majorBidi" w:eastAsiaTheme="minorEastAsia" w:hAnsiTheme="majorBidi" w:cstheme="majorBidi"/>
          <w:sz w:val="24"/>
          <w:szCs w:val="24"/>
          <w:lang w:val="en-US"/>
        </w:rPr>
        <w:t>hey are not sensitive to domestic interest rate</w:t>
      </w:r>
      <w:r w:rsidR="00B511C1">
        <w:rPr>
          <w:rFonts w:asciiTheme="majorBidi" w:eastAsiaTheme="minorEastAsia" w:hAnsiTheme="majorBidi" w:cstheme="majorBidi"/>
          <w:sz w:val="24"/>
          <w:szCs w:val="24"/>
          <w:lang w:val="en-US"/>
        </w:rPr>
        <w:t>s</w:t>
      </w:r>
      <w:r w:rsidR="001D5D93" w:rsidRPr="002226EF">
        <w:rPr>
          <w:rFonts w:asciiTheme="majorBidi" w:eastAsiaTheme="minorEastAsia" w:hAnsiTheme="majorBidi" w:cstheme="majorBidi"/>
          <w:sz w:val="24"/>
          <w:szCs w:val="24"/>
          <w:lang w:val="en-US"/>
        </w:rPr>
        <w:t xml:space="preserve"> </w:t>
      </w:r>
      <w:r w:rsidR="001D5D93" w:rsidRPr="002226EF">
        <w:rPr>
          <w:rFonts w:asciiTheme="majorBidi" w:eastAsiaTheme="minorEastAsia" w:hAnsiTheme="majorBidi" w:cstheme="majorBidi"/>
          <w:sz w:val="24"/>
          <w:szCs w:val="24"/>
          <w:lang w:val="en-US"/>
        </w:rPr>
        <w:fldChar w:fldCharType="begin"/>
      </w:r>
      <w:r w:rsidR="001D5D93" w:rsidRPr="002226EF">
        <w:rPr>
          <w:rFonts w:asciiTheme="majorBidi" w:eastAsiaTheme="minorEastAsia" w:hAnsiTheme="majorBidi" w:cstheme="majorBidi"/>
          <w:sz w:val="24"/>
          <w:szCs w:val="24"/>
          <w:lang w:val="en-US"/>
        </w:rPr>
        <w:instrText xml:space="preserve"> ADDIN EN.CITE &lt;EndNote&gt;&lt;Cite&gt;&lt;Author&gt;Chami&lt;/Author&gt;&lt;Year&gt;2009&lt;/Year&gt;&lt;RecNum&gt;176&lt;/RecNum&gt;&lt;DisplayText&gt;(Chami et al., 2009)&lt;/DisplayText&gt;&lt;record&gt;&lt;rec-number&gt;176&lt;/rec-number&gt;&lt;foreign-keys&gt;&lt;key app="EN" db-id="fv9tzzdth2tfxfexxekx9teksrzwxzxva0vf" timestamp="1591249473"&gt;176&lt;/key&gt;&lt;/foreign-keys&gt;&lt;ref-type name="Unpublished Work"&gt;34&lt;/ref-type&gt;&lt;contributors&gt;&lt;authors&gt;&lt;author&gt;Chami, Ralph&lt;/author&gt;&lt;author&gt;Fullenkamp, Connel&lt;/author&gt;&lt;author&gt;Gapen, Michael&lt;/author&gt;&lt;/authors&gt;&lt;/contributors&gt;&lt;titles&gt;&lt;title&gt;Measuring workers’ remittances: what should be kept in and what should be left out&lt;/title&gt;&lt;/titles&gt;&lt;dates&gt;&lt;year&gt;2009&lt;/year&gt;&lt;/dates&gt;&lt;urls&gt;&lt;related-urls&gt;&lt;url&gt;https://www.researchgate.net/publication/253790516_&lt;/url&gt;&lt;/related-urls&gt;&lt;/urls&gt;&lt;/record&gt;&lt;/Cite&gt;&lt;/EndNote&gt;</w:instrText>
      </w:r>
      <w:r w:rsidR="001D5D93" w:rsidRPr="002226EF">
        <w:rPr>
          <w:rFonts w:asciiTheme="majorBidi" w:eastAsiaTheme="minorEastAsia" w:hAnsiTheme="majorBidi" w:cstheme="majorBidi"/>
          <w:sz w:val="24"/>
          <w:szCs w:val="24"/>
          <w:lang w:val="en-US"/>
        </w:rPr>
        <w:fldChar w:fldCharType="separate"/>
      </w:r>
      <w:r w:rsidR="001D5D93" w:rsidRPr="002226EF">
        <w:rPr>
          <w:rFonts w:asciiTheme="majorBidi" w:eastAsiaTheme="minorEastAsia" w:hAnsiTheme="majorBidi" w:cstheme="majorBidi"/>
          <w:noProof/>
          <w:sz w:val="24"/>
          <w:szCs w:val="24"/>
          <w:lang w:val="en-US"/>
        </w:rPr>
        <w:t>(Chami et al., 2009)</w:t>
      </w:r>
      <w:r w:rsidR="001D5D93" w:rsidRPr="002226EF">
        <w:rPr>
          <w:rFonts w:asciiTheme="majorBidi" w:eastAsiaTheme="minorEastAsia" w:hAnsiTheme="majorBidi" w:cstheme="majorBidi"/>
          <w:sz w:val="24"/>
          <w:szCs w:val="24"/>
          <w:lang w:val="en-US"/>
        </w:rPr>
        <w:fldChar w:fldCharType="end"/>
      </w:r>
      <w:r w:rsidR="002226EF">
        <w:rPr>
          <w:rFonts w:asciiTheme="majorBidi" w:eastAsiaTheme="minorEastAsia" w:hAnsiTheme="majorBidi" w:cstheme="majorBidi"/>
          <w:sz w:val="24"/>
          <w:szCs w:val="24"/>
          <w:lang w:val="en-US"/>
        </w:rPr>
        <w:t>;</w:t>
      </w:r>
      <w:r w:rsidR="001D5D93" w:rsidRPr="002226EF">
        <w:rPr>
          <w:rFonts w:asciiTheme="majorBidi" w:eastAsiaTheme="minorEastAsia" w:hAnsiTheme="majorBidi" w:cstheme="majorBidi"/>
          <w:sz w:val="24"/>
          <w:szCs w:val="24"/>
          <w:lang w:val="en-US"/>
        </w:rPr>
        <w:t xml:space="preserve"> therefore,</w:t>
      </w:r>
      <w:r w:rsidR="00786E97" w:rsidRPr="002226EF">
        <w:rPr>
          <w:rFonts w:asciiTheme="majorBidi" w:eastAsiaTheme="minorEastAsia" w:hAnsiTheme="majorBidi" w:cstheme="majorBidi"/>
          <w:sz w:val="24"/>
          <w:szCs w:val="24"/>
          <w:lang w:val="en-US"/>
        </w:rPr>
        <w:t xml:space="preserve"> other </w:t>
      </w:r>
      <w:r w:rsidR="001D5D93" w:rsidRPr="002226EF">
        <w:rPr>
          <w:rFonts w:asciiTheme="majorBidi" w:eastAsiaTheme="minorEastAsia" w:hAnsiTheme="majorBidi" w:cstheme="majorBidi"/>
          <w:sz w:val="24"/>
          <w:szCs w:val="24"/>
          <w:lang w:val="en-US"/>
        </w:rPr>
        <w:t>factors would</w:t>
      </w:r>
      <w:r w:rsidR="00786E97" w:rsidRPr="002226EF">
        <w:rPr>
          <w:rFonts w:asciiTheme="majorBidi" w:eastAsiaTheme="minorEastAsia" w:hAnsiTheme="majorBidi" w:cstheme="majorBidi"/>
          <w:sz w:val="24"/>
          <w:szCs w:val="24"/>
          <w:lang w:val="en-US"/>
        </w:rPr>
        <w:t xml:space="preserve"> not influenc</w:t>
      </w:r>
      <w:r w:rsidR="001D5D93" w:rsidRPr="002226EF">
        <w:rPr>
          <w:rFonts w:asciiTheme="majorBidi" w:eastAsiaTheme="minorEastAsia" w:hAnsiTheme="majorBidi" w:cstheme="majorBidi"/>
          <w:sz w:val="24"/>
          <w:szCs w:val="24"/>
          <w:lang w:val="en-US"/>
        </w:rPr>
        <w:t>e significantly in the long</w:t>
      </w:r>
      <w:r w:rsidR="002226EF">
        <w:rPr>
          <w:rFonts w:asciiTheme="majorBidi" w:eastAsiaTheme="minorEastAsia" w:hAnsiTheme="majorBidi" w:cstheme="majorBidi"/>
          <w:sz w:val="24"/>
          <w:szCs w:val="24"/>
          <w:lang w:val="en-US"/>
        </w:rPr>
        <w:t xml:space="preserve"> </w:t>
      </w:r>
      <w:r w:rsidR="001D5D93" w:rsidRPr="002226EF">
        <w:rPr>
          <w:rFonts w:asciiTheme="majorBidi" w:eastAsiaTheme="minorEastAsia" w:hAnsiTheme="majorBidi" w:cstheme="majorBidi"/>
          <w:sz w:val="24"/>
          <w:szCs w:val="24"/>
          <w:lang w:val="en-US"/>
        </w:rPr>
        <w:t>run.</w:t>
      </w:r>
      <w:r w:rsidR="00786E97" w:rsidRPr="002226EF">
        <w:rPr>
          <w:rFonts w:asciiTheme="majorBidi" w:eastAsiaTheme="minorEastAsia" w:hAnsiTheme="majorBidi" w:cstheme="majorBidi"/>
          <w:sz w:val="24"/>
          <w:szCs w:val="24"/>
          <w:lang w:val="en-US"/>
        </w:rPr>
        <w:t xml:space="preserve"> </w:t>
      </w:r>
    </w:p>
    <w:p w14:paraId="45D32BF8" w14:textId="4667D93B" w:rsidR="00403358" w:rsidRPr="00EE1C36" w:rsidRDefault="00403358" w:rsidP="00484AB0">
      <w:pPr>
        <w:pStyle w:val="ListParagraph"/>
        <w:numPr>
          <w:ilvl w:val="1"/>
          <w:numId w:val="4"/>
        </w:numPr>
        <w:spacing w:line="288" w:lineRule="auto"/>
        <w:ind w:left="357" w:hanging="357"/>
        <w:jc w:val="both"/>
        <w:rPr>
          <w:rFonts w:asciiTheme="majorBidi" w:eastAsiaTheme="minorEastAsia" w:hAnsiTheme="majorBidi" w:cstheme="majorBidi"/>
          <w:b/>
          <w:bCs/>
          <w:sz w:val="24"/>
          <w:szCs w:val="24"/>
          <w:lang w:val="en-US"/>
        </w:rPr>
      </w:pPr>
      <w:r w:rsidRPr="00EE1C36">
        <w:rPr>
          <w:rFonts w:asciiTheme="majorBidi" w:eastAsiaTheme="minorEastAsia" w:hAnsiTheme="majorBidi" w:cstheme="majorBidi"/>
          <w:b/>
          <w:bCs/>
          <w:sz w:val="24"/>
          <w:szCs w:val="24"/>
          <w:lang w:val="en-US"/>
        </w:rPr>
        <w:t>Data</w:t>
      </w:r>
    </w:p>
    <w:p w14:paraId="009667DD" w14:textId="55F2F76C" w:rsidR="00BB1282" w:rsidRDefault="00262833" w:rsidP="00D42C97">
      <w:pPr>
        <w:spacing w:line="288"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This study uses q</w:t>
      </w:r>
      <w:r w:rsidR="00403358">
        <w:rPr>
          <w:rFonts w:asciiTheme="majorBidi" w:eastAsiaTheme="minorEastAsia" w:hAnsiTheme="majorBidi" w:cstheme="majorBidi"/>
          <w:sz w:val="24"/>
          <w:szCs w:val="24"/>
          <w:lang w:val="en-US"/>
        </w:rPr>
        <w:t>uarterly data c</w:t>
      </w:r>
      <w:r w:rsidR="00AC5A8B">
        <w:rPr>
          <w:rFonts w:asciiTheme="majorBidi" w:eastAsiaTheme="minorEastAsia" w:hAnsiTheme="majorBidi" w:cstheme="majorBidi"/>
          <w:sz w:val="24"/>
          <w:szCs w:val="24"/>
          <w:lang w:val="en-US"/>
        </w:rPr>
        <w:t>overing 20</w:t>
      </w:r>
      <w:r w:rsidR="00EA359C">
        <w:rPr>
          <w:rFonts w:asciiTheme="majorBidi" w:eastAsiaTheme="minorEastAsia" w:hAnsiTheme="majorBidi" w:cstheme="majorBidi"/>
          <w:sz w:val="24"/>
          <w:szCs w:val="24"/>
          <w:lang w:val="en-US"/>
        </w:rPr>
        <w:t xml:space="preserve"> years</w:t>
      </w:r>
      <w:r w:rsidR="00AC5A8B">
        <w:rPr>
          <w:rFonts w:asciiTheme="majorBidi" w:eastAsiaTheme="minorEastAsia" w:hAnsiTheme="majorBidi" w:cstheme="majorBidi"/>
          <w:sz w:val="24"/>
          <w:szCs w:val="24"/>
          <w:lang w:val="en-US"/>
        </w:rPr>
        <w:t xml:space="preserve"> from 2000</w:t>
      </w:r>
      <w:r w:rsidR="00403358">
        <w:rPr>
          <w:rFonts w:asciiTheme="majorBidi" w:eastAsiaTheme="minorEastAsia" w:hAnsiTheme="majorBidi" w:cstheme="majorBidi"/>
          <w:sz w:val="24"/>
          <w:szCs w:val="24"/>
          <w:lang w:val="en-US"/>
        </w:rPr>
        <w:t>:1to 2019:4 fo</w:t>
      </w:r>
      <w:r w:rsidR="00002854">
        <w:rPr>
          <w:rFonts w:asciiTheme="majorBidi" w:eastAsiaTheme="minorEastAsia" w:hAnsiTheme="majorBidi" w:cstheme="majorBidi"/>
          <w:sz w:val="24"/>
          <w:szCs w:val="24"/>
          <w:lang w:val="en-US"/>
        </w:rPr>
        <w:t xml:space="preserve">r </w:t>
      </w:r>
      <w:r w:rsidR="00580907">
        <w:rPr>
          <w:rFonts w:asciiTheme="majorBidi" w:eastAsiaTheme="minorEastAsia" w:hAnsiTheme="majorBidi" w:cstheme="majorBidi"/>
          <w:sz w:val="24"/>
          <w:szCs w:val="24"/>
          <w:lang w:val="en-US"/>
        </w:rPr>
        <w:t>fifty-one</w:t>
      </w:r>
      <w:r w:rsidR="00002854">
        <w:rPr>
          <w:rFonts w:asciiTheme="majorBidi" w:eastAsiaTheme="minorEastAsia" w:hAnsiTheme="majorBidi" w:cstheme="majorBidi"/>
          <w:sz w:val="24"/>
          <w:szCs w:val="24"/>
          <w:lang w:val="en-US"/>
        </w:rPr>
        <w:t xml:space="preserve"> remittance-</w:t>
      </w:r>
      <w:r w:rsidR="00403358">
        <w:rPr>
          <w:rFonts w:asciiTheme="majorBidi" w:eastAsiaTheme="minorEastAsia" w:hAnsiTheme="majorBidi" w:cstheme="majorBidi"/>
          <w:sz w:val="24"/>
          <w:szCs w:val="24"/>
          <w:lang w:val="en-US"/>
        </w:rPr>
        <w:t>rec</w:t>
      </w:r>
      <w:r w:rsidR="00485BF5">
        <w:rPr>
          <w:rFonts w:asciiTheme="majorBidi" w:eastAsiaTheme="minorEastAsia" w:hAnsiTheme="majorBidi" w:cstheme="majorBidi"/>
          <w:sz w:val="24"/>
          <w:szCs w:val="24"/>
          <w:lang w:val="en-US"/>
        </w:rPr>
        <w:t>ipient</w:t>
      </w:r>
      <w:r w:rsidR="00002854">
        <w:rPr>
          <w:rFonts w:asciiTheme="majorBidi" w:eastAsiaTheme="minorEastAsia" w:hAnsiTheme="majorBidi" w:cstheme="majorBidi"/>
          <w:sz w:val="24"/>
          <w:szCs w:val="24"/>
          <w:lang w:val="en-US"/>
        </w:rPr>
        <w:t xml:space="preserve"> countries. The domestic credit</w:t>
      </w:r>
      <w:r w:rsidR="00440CA9">
        <w:rPr>
          <w:rFonts w:asciiTheme="majorBidi" w:eastAsiaTheme="minorEastAsia" w:hAnsiTheme="majorBidi" w:cstheme="majorBidi"/>
          <w:sz w:val="24"/>
          <w:szCs w:val="24"/>
          <w:lang w:val="en-US"/>
        </w:rPr>
        <w:t xml:space="preserve"> and money supply (M1)</w:t>
      </w:r>
      <w:r w:rsidR="00002854">
        <w:rPr>
          <w:rFonts w:asciiTheme="majorBidi" w:eastAsiaTheme="minorEastAsia" w:hAnsiTheme="majorBidi" w:cstheme="majorBidi"/>
          <w:sz w:val="24"/>
          <w:szCs w:val="24"/>
          <w:lang w:val="en-US"/>
        </w:rPr>
        <w:t xml:space="preserve"> data </w:t>
      </w:r>
      <w:r w:rsidR="00F01BC3">
        <w:rPr>
          <w:rFonts w:asciiTheme="majorBidi" w:eastAsiaTheme="minorEastAsia" w:hAnsiTheme="majorBidi" w:cstheme="majorBidi"/>
          <w:sz w:val="24"/>
          <w:szCs w:val="24"/>
          <w:lang w:val="en-US"/>
        </w:rPr>
        <w:t>are</w:t>
      </w:r>
      <w:r w:rsidR="00002854">
        <w:rPr>
          <w:rFonts w:asciiTheme="majorBidi" w:eastAsiaTheme="minorEastAsia" w:hAnsiTheme="majorBidi" w:cstheme="majorBidi"/>
          <w:sz w:val="24"/>
          <w:szCs w:val="24"/>
          <w:lang w:val="en-US"/>
        </w:rPr>
        <w:t xml:space="preserve"> </w:t>
      </w:r>
      <w:r w:rsidR="00403358">
        <w:rPr>
          <w:rFonts w:asciiTheme="majorBidi" w:eastAsiaTheme="minorEastAsia" w:hAnsiTheme="majorBidi" w:cstheme="majorBidi"/>
          <w:sz w:val="24"/>
          <w:szCs w:val="24"/>
          <w:lang w:val="en-US"/>
        </w:rPr>
        <w:t>obtained fro</w:t>
      </w:r>
      <w:r w:rsidR="002671D9">
        <w:rPr>
          <w:rFonts w:asciiTheme="majorBidi" w:eastAsiaTheme="minorEastAsia" w:hAnsiTheme="majorBidi" w:cstheme="majorBidi"/>
          <w:sz w:val="24"/>
          <w:szCs w:val="24"/>
          <w:lang w:val="en-US"/>
        </w:rPr>
        <w:t>m the respective Central Banks’</w:t>
      </w:r>
      <w:r w:rsidR="00403358">
        <w:rPr>
          <w:rFonts w:asciiTheme="majorBidi" w:eastAsiaTheme="minorEastAsia" w:hAnsiTheme="majorBidi" w:cstheme="majorBidi"/>
          <w:sz w:val="24"/>
          <w:szCs w:val="24"/>
          <w:lang w:val="en-US"/>
        </w:rPr>
        <w:t xml:space="preserve"> databases. The remittances and nominal exchange rates</w:t>
      </w:r>
      <w:r w:rsidR="00B7549E">
        <w:rPr>
          <w:rFonts w:asciiTheme="majorBidi" w:eastAsiaTheme="minorEastAsia" w:hAnsiTheme="majorBidi" w:cstheme="majorBidi"/>
          <w:sz w:val="24"/>
          <w:szCs w:val="24"/>
          <w:lang w:val="en-US"/>
        </w:rPr>
        <w:t xml:space="preserve"> data</w:t>
      </w:r>
      <w:r w:rsidR="00403358">
        <w:rPr>
          <w:rFonts w:asciiTheme="majorBidi" w:eastAsiaTheme="minorEastAsia" w:hAnsiTheme="majorBidi" w:cstheme="majorBidi"/>
          <w:sz w:val="24"/>
          <w:szCs w:val="24"/>
          <w:lang w:val="en-US"/>
        </w:rPr>
        <w:t xml:space="preserve"> are </w:t>
      </w:r>
      <w:r w:rsidR="009623F7">
        <w:rPr>
          <w:rFonts w:asciiTheme="majorBidi" w:eastAsiaTheme="minorEastAsia" w:hAnsiTheme="majorBidi" w:cstheme="majorBidi"/>
          <w:sz w:val="24"/>
          <w:szCs w:val="24"/>
          <w:lang w:val="en-US"/>
        </w:rPr>
        <w:t>collected</w:t>
      </w:r>
      <w:r w:rsidR="00403358">
        <w:rPr>
          <w:rFonts w:asciiTheme="majorBidi" w:eastAsiaTheme="minorEastAsia" w:hAnsiTheme="majorBidi" w:cstheme="majorBidi"/>
          <w:sz w:val="24"/>
          <w:szCs w:val="24"/>
          <w:lang w:val="en-US"/>
        </w:rPr>
        <w:t xml:space="preserve"> from </w:t>
      </w:r>
      <w:r w:rsidR="002671D9">
        <w:rPr>
          <w:rFonts w:asciiTheme="majorBidi" w:eastAsiaTheme="minorEastAsia" w:hAnsiTheme="majorBidi" w:cstheme="majorBidi"/>
          <w:sz w:val="24"/>
          <w:szCs w:val="24"/>
          <w:lang w:val="en-US"/>
        </w:rPr>
        <w:t xml:space="preserve">the </w:t>
      </w:r>
      <w:r w:rsidR="00F01BC3">
        <w:rPr>
          <w:rFonts w:asciiTheme="majorBidi" w:eastAsiaTheme="minorEastAsia" w:hAnsiTheme="majorBidi" w:cstheme="majorBidi"/>
          <w:sz w:val="24"/>
          <w:szCs w:val="24"/>
          <w:lang w:val="en-US"/>
        </w:rPr>
        <w:t xml:space="preserve">IMF’s </w:t>
      </w:r>
      <w:r w:rsidR="00403358">
        <w:rPr>
          <w:rFonts w:asciiTheme="majorBidi" w:eastAsiaTheme="minorEastAsia" w:hAnsiTheme="majorBidi" w:cstheme="majorBidi"/>
          <w:sz w:val="24"/>
          <w:szCs w:val="24"/>
          <w:lang w:val="en-US"/>
        </w:rPr>
        <w:t>International Financial Statis</w:t>
      </w:r>
      <w:r w:rsidR="00E72C2D">
        <w:rPr>
          <w:rFonts w:asciiTheme="majorBidi" w:eastAsiaTheme="minorEastAsia" w:hAnsiTheme="majorBidi" w:cstheme="majorBidi"/>
          <w:sz w:val="24"/>
          <w:szCs w:val="24"/>
          <w:lang w:val="en-US"/>
        </w:rPr>
        <w:t xml:space="preserve">tics (IFS) database. The data for this sample is </w:t>
      </w:r>
      <w:r w:rsidR="00002854">
        <w:rPr>
          <w:rFonts w:asciiTheme="majorBidi" w:eastAsiaTheme="minorEastAsia" w:hAnsiTheme="majorBidi" w:cstheme="majorBidi"/>
          <w:sz w:val="24"/>
          <w:szCs w:val="24"/>
          <w:lang w:val="en-US"/>
        </w:rPr>
        <w:t xml:space="preserve">unbalanced </w:t>
      </w:r>
      <w:r w:rsidR="00D42C97">
        <w:rPr>
          <w:rFonts w:asciiTheme="majorBidi" w:eastAsiaTheme="minorEastAsia" w:hAnsiTheme="majorBidi" w:cstheme="majorBidi"/>
          <w:sz w:val="24"/>
          <w:szCs w:val="24"/>
          <w:lang w:val="en-US"/>
        </w:rPr>
        <w:t>with 2010 country-year</w:t>
      </w:r>
      <w:r w:rsidR="0080161B">
        <w:rPr>
          <w:rFonts w:asciiTheme="majorBidi" w:eastAsiaTheme="minorEastAsia" w:hAnsiTheme="majorBidi" w:cstheme="majorBidi"/>
          <w:sz w:val="24"/>
          <w:szCs w:val="24"/>
          <w:lang w:val="en-US"/>
        </w:rPr>
        <w:t xml:space="preserve"> observations </w:t>
      </w:r>
      <w:r w:rsidR="00052440">
        <w:rPr>
          <w:rFonts w:asciiTheme="majorBidi" w:eastAsiaTheme="minorEastAsia" w:hAnsiTheme="majorBidi" w:cstheme="majorBidi"/>
          <w:sz w:val="24"/>
          <w:szCs w:val="24"/>
          <w:lang w:val="en-US"/>
        </w:rPr>
        <w:t xml:space="preserve">from </w:t>
      </w:r>
      <w:r w:rsidR="00880180">
        <w:rPr>
          <w:rFonts w:asciiTheme="majorBidi" w:eastAsiaTheme="minorEastAsia" w:hAnsiTheme="majorBidi" w:cstheme="majorBidi"/>
          <w:sz w:val="24"/>
          <w:szCs w:val="24"/>
          <w:lang w:val="en-US"/>
        </w:rPr>
        <w:t xml:space="preserve">51 countries </w:t>
      </w:r>
      <w:r w:rsidR="00002854">
        <w:rPr>
          <w:rFonts w:asciiTheme="majorBidi" w:eastAsiaTheme="minorEastAsia" w:hAnsiTheme="majorBidi" w:cstheme="majorBidi"/>
          <w:sz w:val="24"/>
          <w:szCs w:val="24"/>
          <w:lang w:val="en-US"/>
        </w:rPr>
        <w:t xml:space="preserve">and compiled based on data availability for the members in the panel. </w:t>
      </w:r>
    </w:p>
    <w:p w14:paraId="74B34247" w14:textId="5B9E6F07" w:rsidR="00E72C2D" w:rsidRDefault="00002854" w:rsidP="00B8118A">
      <w:pPr>
        <w:spacing w:line="288"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This study imposes</w:t>
      </w:r>
      <w:r w:rsidR="00E72C2D">
        <w:rPr>
          <w:rFonts w:asciiTheme="majorBidi" w:eastAsiaTheme="minorEastAsia" w:hAnsiTheme="majorBidi" w:cstheme="majorBidi"/>
          <w:sz w:val="24"/>
          <w:szCs w:val="24"/>
          <w:lang w:val="en-US"/>
        </w:rPr>
        <w:t xml:space="preserve"> </w:t>
      </w:r>
      <w:r w:rsidR="002671D9">
        <w:rPr>
          <w:rFonts w:asciiTheme="majorBidi" w:eastAsiaTheme="minorEastAsia" w:hAnsiTheme="majorBidi" w:cstheme="majorBidi"/>
          <w:sz w:val="24"/>
          <w:szCs w:val="24"/>
          <w:lang w:val="en-US"/>
        </w:rPr>
        <w:t xml:space="preserve">a </w:t>
      </w:r>
      <w:r w:rsidR="00E72C2D">
        <w:rPr>
          <w:rFonts w:asciiTheme="majorBidi" w:eastAsiaTheme="minorEastAsia" w:hAnsiTheme="majorBidi" w:cstheme="majorBidi"/>
          <w:sz w:val="24"/>
          <w:szCs w:val="24"/>
          <w:lang w:val="en-US"/>
        </w:rPr>
        <w:t xml:space="preserve">restriction to remove the data for the period during which the members in the panel fixed their </w:t>
      </w:r>
      <w:r>
        <w:rPr>
          <w:rFonts w:asciiTheme="majorBidi" w:eastAsiaTheme="minorEastAsia" w:hAnsiTheme="majorBidi" w:cstheme="majorBidi"/>
          <w:sz w:val="24"/>
          <w:szCs w:val="24"/>
          <w:lang w:val="en-US"/>
        </w:rPr>
        <w:t>exchange rates continuously for four quarters. In addition, ea</w:t>
      </w:r>
      <w:r w:rsidR="002671D9">
        <w:rPr>
          <w:rFonts w:asciiTheme="majorBidi" w:eastAsiaTheme="minorEastAsia" w:hAnsiTheme="majorBidi" w:cstheme="majorBidi"/>
          <w:sz w:val="24"/>
          <w:szCs w:val="24"/>
          <w:lang w:val="en-US"/>
        </w:rPr>
        <w:t>ch member in the panel</w:t>
      </w:r>
      <w:r>
        <w:rPr>
          <w:rFonts w:asciiTheme="majorBidi" w:eastAsiaTheme="minorEastAsia" w:hAnsiTheme="majorBidi" w:cstheme="majorBidi"/>
          <w:sz w:val="24"/>
          <w:szCs w:val="24"/>
          <w:lang w:val="en-US"/>
        </w:rPr>
        <w:t xml:space="preserve"> has data</w:t>
      </w:r>
      <w:r w:rsidR="009623F7">
        <w:rPr>
          <w:rFonts w:asciiTheme="majorBidi" w:eastAsiaTheme="minorEastAsia" w:hAnsiTheme="majorBidi" w:cstheme="majorBidi"/>
          <w:sz w:val="24"/>
          <w:szCs w:val="24"/>
          <w:lang w:val="en-US"/>
        </w:rPr>
        <w:t>, at least for</w:t>
      </w:r>
      <w:r>
        <w:rPr>
          <w:rFonts w:asciiTheme="majorBidi" w:eastAsiaTheme="minorEastAsia" w:hAnsiTheme="majorBidi" w:cstheme="majorBidi"/>
          <w:sz w:val="24"/>
          <w:szCs w:val="24"/>
          <w:lang w:val="en-US"/>
        </w:rPr>
        <w:t xml:space="preserve"> five years continuously</w:t>
      </w:r>
      <w:r w:rsidR="00F847CB">
        <w:rPr>
          <w:rFonts w:asciiTheme="majorBidi" w:eastAsiaTheme="minorEastAsia" w:hAnsiTheme="majorBidi" w:cstheme="majorBidi"/>
          <w:sz w:val="24"/>
          <w:szCs w:val="24"/>
          <w:lang w:val="en-US"/>
        </w:rPr>
        <w:t>,</w:t>
      </w:r>
      <w:r>
        <w:rPr>
          <w:rFonts w:asciiTheme="majorBidi" w:eastAsiaTheme="minorEastAsia" w:hAnsiTheme="majorBidi" w:cstheme="majorBidi"/>
          <w:sz w:val="24"/>
          <w:szCs w:val="24"/>
          <w:lang w:val="en-US"/>
        </w:rPr>
        <w:t xml:space="preserve"> to </w:t>
      </w:r>
      <w:r w:rsidR="00254AFC">
        <w:rPr>
          <w:rFonts w:asciiTheme="majorBidi" w:eastAsiaTheme="minorEastAsia" w:hAnsiTheme="majorBidi" w:cstheme="majorBidi"/>
          <w:sz w:val="24"/>
          <w:szCs w:val="24"/>
          <w:lang w:val="en-US"/>
        </w:rPr>
        <w:t xml:space="preserve">choose the suitable lag truncation while maintaining enough degree of freedom </w:t>
      </w:r>
      <w:r w:rsidR="00BB1282">
        <w:rPr>
          <w:rFonts w:asciiTheme="majorBidi" w:eastAsiaTheme="minorEastAsia" w:hAnsiTheme="majorBidi" w:cstheme="majorBidi"/>
          <w:sz w:val="24"/>
          <w:szCs w:val="24"/>
          <w:lang w:val="en-US"/>
        </w:rPr>
        <w:t>to</w:t>
      </w:r>
      <w:r w:rsidR="00254AFC">
        <w:rPr>
          <w:rFonts w:asciiTheme="majorBidi" w:eastAsiaTheme="minorEastAsia" w:hAnsiTheme="majorBidi" w:cstheme="majorBidi"/>
          <w:sz w:val="24"/>
          <w:szCs w:val="24"/>
          <w:lang w:val="en-US"/>
        </w:rPr>
        <w:t xml:space="preserve"> ensure the estimation of average variable values and structural shocks reasonably well</w:t>
      </w:r>
      <w:r w:rsidR="00BB1282">
        <w:rPr>
          <w:rFonts w:asciiTheme="majorBidi" w:eastAsiaTheme="minorEastAsia" w:hAnsiTheme="majorBidi" w:cstheme="majorBidi"/>
          <w:sz w:val="24"/>
          <w:szCs w:val="24"/>
          <w:lang w:val="en-US"/>
        </w:rPr>
        <w:t>.  A</w:t>
      </w:r>
      <w:r w:rsidR="00B31605">
        <w:rPr>
          <w:rFonts w:asciiTheme="majorBidi" w:eastAsiaTheme="minorEastAsia" w:hAnsiTheme="majorBidi" w:cstheme="majorBidi"/>
          <w:sz w:val="24"/>
          <w:szCs w:val="24"/>
          <w:lang w:val="en-US"/>
        </w:rPr>
        <w:t>t the same time</w:t>
      </w:r>
      <w:r w:rsidR="00BB1282">
        <w:rPr>
          <w:rFonts w:asciiTheme="majorBidi" w:eastAsiaTheme="minorEastAsia" w:hAnsiTheme="majorBidi" w:cstheme="majorBidi"/>
          <w:sz w:val="24"/>
          <w:szCs w:val="24"/>
          <w:lang w:val="en-US"/>
        </w:rPr>
        <w:t>,</w:t>
      </w:r>
      <w:r w:rsidR="00B31605">
        <w:rPr>
          <w:rFonts w:asciiTheme="majorBidi" w:eastAsiaTheme="minorEastAsia" w:hAnsiTheme="majorBidi" w:cstheme="majorBidi"/>
          <w:sz w:val="24"/>
          <w:szCs w:val="24"/>
          <w:lang w:val="en-US"/>
        </w:rPr>
        <w:t xml:space="preserve"> this panel has sufficient cross-sectional dimension</w:t>
      </w:r>
      <w:r w:rsidR="00B85C3E">
        <w:rPr>
          <w:rFonts w:asciiTheme="majorBidi" w:eastAsiaTheme="minorEastAsia" w:hAnsiTheme="majorBidi" w:cstheme="majorBidi"/>
          <w:sz w:val="24"/>
          <w:szCs w:val="24"/>
          <w:lang w:val="en-US"/>
        </w:rPr>
        <w:t>s</w:t>
      </w:r>
      <w:r w:rsidR="00B31605">
        <w:rPr>
          <w:rFonts w:asciiTheme="majorBidi" w:eastAsiaTheme="minorEastAsia" w:hAnsiTheme="majorBidi" w:cstheme="majorBidi"/>
          <w:sz w:val="24"/>
          <w:szCs w:val="24"/>
          <w:lang w:val="en-US"/>
        </w:rPr>
        <w:t xml:space="preserve"> </w:t>
      </w:r>
      <w:r w:rsidR="00BB1282">
        <w:rPr>
          <w:rFonts w:asciiTheme="majorBidi" w:eastAsiaTheme="minorEastAsia" w:hAnsiTheme="majorBidi" w:cstheme="majorBidi"/>
          <w:sz w:val="24"/>
          <w:szCs w:val="24"/>
          <w:lang w:val="en-US"/>
        </w:rPr>
        <w:t xml:space="preserve">for each </w:t>
      </w:r>
      <w:r w:rsidR="00CA5432">
        <w:rPr>
          <w:rFonts w:asciiTheme="majorBidi" w:eastAsiaTheme="minorEastAsia" w:hAnsiTheme="majorBidi" w:cstheme="majorBidi"/>
          <w:sz w:val="24"/>
          <w:szCs w:val="24"/>
          <w:lang w:val="en-US"/>
        </w:rPr>
        <w:t xml:space="preserve">time </w:t>
      </w:r>
      <w:r w:rsidR="00580907">
        <w:rPr>
          <w:rFonts w:asciiTheme="majorBidi" w:eastAsiaTheme="minorEastAsia" w:hAnsiTheme="majorBidi" w:cstheme="majorBidi"/>
          <w:sz w:val="24"/>
          <w:szCs w:val="24"/>
          <w:lang w:val="en-US"/>
        </w:rPr>
        <w:t>period</w:t>
      </w:r>
      <w:r w:rsidR="00B31605">
        <w:rPr>
          <w:rFonts w:asciiTheme="majorBidi" w:eastAsiaTheme="minorEastAsia" w:hAnsiTheme="majorBidi" w:cstheme="majorBidi"/>
          <w:sz w:val="24"/>
          <w:szCs w:val="24"/>
          <w:lang w:val="en-US"/>
        </w:rPr>
        <w:t xml:space="preserve"> chosen in this study.</w:t>
      </w:r>
      <w:r w:rsidR="003D7585">
        <w:rPr>
          <w:rFonts w:asciiTheme="majorBidi" w:eastAsiaTheme="minorEastAsia" w:hAnsiTheme="majorBidi" w:cstheme="majorBidi"/>
          <w:sz w:val="24"/>
          <w:szCs w:val="24"/>
          <w:lang w:val="en-US"/>
        </w:rPr>
        <w:t xml:space="preserve"> </w:t>
      </w:r>
      <w:r w:rsidR="007A6B99">
        <w:rPr>
          <w:rFonts w:asciiTheme="majorBidi" w:eastAsiaTheme="minorEastAsia" w:hAnsiTheme="majorBidi" w:cstheme="majorBidi"/>
          <w:sz w:val="24"/>
          <w:szCs w:val="24"/>
          <w:lang w:val="en-US"/>
        </w:rPr>
        <w:t>These measures ensure the cross-sectional and tempora</w:t>
      </w:r>
      <w:r w:rsidR="00393B67">
        <w:rPr>
          <w:rFonts w:asciiTheme="majorBidi" w:eastAsiaTheme="minorEastAsia" w:hAnsiTheme="majorBidi" w:cstheme="majorBidi"/>
          <w:sz w:val="24"/>
          <w:szCs w:val="24"/>
          <w:lang w:val="en-US"/>
        </w:rPr>
        <w:t>l variation in the data for the</w:t>
      </w:r>
      <w:r w:rsidR="007A6B99">
        <w:rPr>
          <w:rFonts w:asciiTheme="majorBidi" w:eastAsiaTheme="minorEastAsia" w:hAnsiTheme="majorBidi" w:cstheme="majorBidi"/>
          <w:sz w:val="24"/>
          <w:szCs w:val="24"/>
          <w:lang w:val="en-US"/>
        </w:rPr>
        <w:t xml:space="preserve"> sample of countries. </w:t>
      </w:r>
      <w:r w:rsidR="00B8118A">
        <w:rPr>
          <w:rFonts w:asciiTheme="majorBidi" w:eastAsiaTheme="minorEastAsia" w:hAnsiTheme="majorBidi" w:cstheme="majorBidi"/>
          <w:sz w:val="24"/>
          <w:szCs w:val="24"/>
          <w:lang w:val="en-US"/>
        </w:rPr>
        <w:t>The a</w:t>
      </w:r>
      <w:r w:rsidR="00AA537C">
        <w:rPr>
          <w:rFonts w:asciiTheme="majorBidi" w:eastAsiaTheme="minorEastAsia" w:hAnsiTheme="majorBidi" w:cstheme="majorBidi"/>
          <w:sz w:val="24"/>
          <w:szCs w:val="24"/>
          <w:lang w:val="en-US"/>
        </w:rPr>
        <w:t>ppendix</w:t>
      </w:r>
      <w:r w:rsidR="00FF70D3">
        <w:rPr>
          <w:rFonts w:asciiTheme="majorBidi" w:eastAsiaTheme="minorEastAsia" w:hAnsiTheme="majorBidi" w:cstheme="majorBidi"/>
          <w:sz w:val="24"/>
          <w:szCs w:val="24"/>
          <w:lang w:val="en-US"/>
        </w:rPr>
        <w:t xml:space="preserve"> </w:t>
      </w:r>
      <w:r w:rsidR="003D7585">
        <w:rPr>
          <w:rFonts w:asciiTheme="majorBidi" w:eastAsiaTheme="minorEastAsia" w:hAnsiTheme="majorBidi" w:cstheme="majorBidi"/>
          <w:sz w:val="24"/>
          <w:szCs w:val="24"/>
          <w:lang w:val="en-US"/>
        </w:rPr>
        <w:t>de</w:t>
      </w:r>
      <w:r w:rsidR="00FF70D3">
        <w:rPr>
          <w:rFonts w:asciiTheme="majorBidi" w:eastAsiaTheme="minorEastAsia" w:hAnsiTheme="majorBidi" w:cstheme="majorBidi"/>
          <w:sz w:val="24"/>
          <w:szCs w:val="24"/>
          <w:lang w:val="en-US"/>
        </w:rPr>
        <w:t>tails</w:t>
      </w:r>
      <w:r w:rsidR="003D7585">
        <w:rPr>
          <w:rFonts w:asciiTheme="majorBidi" w:eastAsiaTheme="minorEastAsia" w:hAnsiTheme="majorBidi" w:cstheme="majorBidi"/>
          <w:sz w:val="24"/>
          <w:szCs w:val="24"/>
          <w:lang w:val="en-US"/>
        </w:rPr>
        <w:t xml:space="preserve"> the </w:t>
      </w:r>
      <w:r w:rsidR="00856B7A">
        <w:rPr>
          <w:rFonts w:asciiTheme="majorBidi" w:eastAsiaTheme="minorEastAsia" w:hAnsiTheme="majorBidi" w:cstheme="majorBidi"/>
          <w:sz w:val="24"/>
          <w:szCs w:val="24"/>
          <w:lang w:val="en-US"/>
        </w:rPr>
        <w:t>list of countries and the</w:t>
      </w:r>
      <w:r w:rsidR="00AA537C">
        <w:rPr>
          <w:rFonts w:asciiTheme="majorBidi" w:eastAsiaTheme="minorEastAsia" w:hAnsiTheme="majorBidi" w:cstheme="majorBidi"/>
          <w:sz w:val="24"/>
          <w:szCs w:val="24"/>
          <w:lang w:val="en-US"/>
        </w:rPr>
        <w:t xml:space="preserve"> </w:t>
      </w:r>
      <w:r w:rsidR="00CA5432">
        <w:rPr>
          <w:rFonts w:asciiTheme="majorBidi" w:eastAsiaTheme="minorEastAsia" w:hAnsiTheme="majorBidi" w:cstheme="majorBidi"/>
          <w:sz w:val="24"/>
          <w:szCs w:val="24"/>
          <w:lang w:val="en-US"/>
        </w:rPr>
        <w:t xml:space="preserve">time </w:t>
      </w:r>
      <w:r w:rsidR="00FF70D3">
        <w:rPr>
          <w:rFonts w:asciiTheme="majorBidi" w:eastAsiaTheme="minorEastAsia" w:hAnsiTheme="majorBidi" w:cstheme="majorBidi"/>
          <w:sz w:val="24"/>
          <w:szCs w:val="24"/>
          <w:lang w:val="en-US"/>
        </w:rPr>
        <w:t>period</w:t>
      </w:r>
      <w:r w:rsidR="00856B7A">
        <w:rPr>
          <w:rFonts w:asciiTheme="majorBidi" w:eastAsiaTheme="minorEastAsia" w:hAnsiTheme="majorBidi" w:cstheme="majorBidi"/>
          <w:sz w:val="24"/>
          <w:szCs w:val="24"/>
          <w:lang w:val="en-US"/>
        </w:rPr>
        <w:t xml:space="preserve"> of data</w:t>
      </w:r>
      <w:r w:rsidR="00FF70D3">
        <w:rPr>
          <w:rFonts w:asciiTheme="majorBidi" w:eastAsiaTheme="minorEastAsia" w:hAnsiTheme="majorBidi" w:cstheme="majorBidi"/>
          <w:sz w:val="24"/>
          <w:szCs w:val="24"/>
          <w:lang w:val="en-US"/>
        </w:rPr>
        <w:t xml:space="preserve"> used</w:t>
      </w:r>
      <w:r w:rsidR="003562CE">
        <w:rPr>
          <w:rFonts w:asciiTheme="majorBidi" w:eastAsiaTheme="minorEastAsia" w:hAnsiTheme="majorBidi" w:cstheme="majorBidi"/>
          <w:sz w:val="24"/>
          <w:szCs w:val="24"/>
          <w:lang w:val="en-US"/>
        </w:rPr>
        <w:t xml:space="preserve"> for each member in the panel</w:t>
      </w:r>
      <w:r w:rsidR="00FF70D3">
        <w:rPr>
          <w:rFonts w:asciiTheme="majorBidi" w:eastAsiaTheme="minorEastAsia" w:hAnsiTheme="majorBidi" w:cstheme="majorBidi"/>
          <w:sz w:val="24"/>
          <w:szCs w:val="24"/>
          <w:lang w:val="en-US"/>
        </w:rPr>
        <w:t>.</w:t>
      </w:r>
    </w:p>
    <w:p w14:paraId="3B783A2B" w14:textId="6A3F0516" w:rsidR="008E1161" w:rsidRDefault="007B450B" w:rsidP="00021F49">
      <w:pPr>
        <w:spacing w:line="288"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r>
      <w:r w:rsidR="004132AF">
        <w:rPr>
          <w:rFonts w:asciiTheme="majorBidi" w:eastAsiaTheme="minorEastAsia" w:hAnsiTheme="majorBidi" w:cstheme="majorBidi"/>
          <w:sz w:val="24"/>
          <w:szCs w:val="24"/>
          <w:lang w:val="en-US"/>
        </w:rPr>
        <w:t>The da</w:t>
      </w:r>
      <w:r w:rsidR="009C6888">
        <w:rPr>
          <w:rFonts w:asciiTheme="majorBidi" w:eastAsiaTheme="minorEastAsia" w:hAnsiTheme="majorBidi" w:cstheme="majorBidi"/>
          <w:sz w:val="24"/>
          <w:szCs w:val="24"/>
          <w:lang w:val="en-US"/>
        </w:rPr>
        <w:t xml:space="preserve">ta </w:t>
      </w:r>
      <w:r w:rsidR="00692724">
        <w:rPr>
          <w:rFonts w:asciiTheme="majorBidi" w:eastAsiaTheme="minorEastAsia" w:hAnsiTheme="majorBidi" w:cstheme="majorBidi"/>
          <w:sz w:val="24"/>
          <w:szCs w:val="24"/>
          <w:lang w:val="en-US"/>
        </w:rPr>
        <w:t xml:space="preserve">are </w:t>
      </w:r>
      <w:r w:rsidR="00A67CF4">
        <w:rPr>
          <w:rFonts w:asciiTheme="majorBidi" w:eastAsiaTheme="minorEastAsia" w:hAnsiTheme="majorBidi" w:cstheme="majorBidi"/>
          <w:sz w:val="24"/>
          <w:szCs w:val="24"/>
          <w:lang w:val="en-US"/>
        </w:rPr>
        <w:t>tested to check</w:t>
      </w:r>
      <w:r w:rsidR="00692724">
        <w:rPr>
          <w:rFonts w:asciiTheme="majorBidi" w:eastAsiaTheme="minorEastAsia" w:hAnsiTheme="majorBidi" w:cstheme="majorBidi"/>
          <w:sz w:val="24"/>
          <w:szCs w:val="24"/>
          <w:lang w:val="en-US"/>
        </w:rPr>
        <w:t xml:space="preserve"> for </w:t>
      </w:r>
      <w:r w:rsidR="009C6888">
        <w:rPr>
          <w:rFonts w:asciiTheme="majorBidi" w:eastAsiaTheme="minorEastAsia" w:hAnsiTheme="majorBidi" w:cstheme="majorBidi"/>
          <w:sz w:val="24"/>
          <w:szCs w:val="24"/>
          <w:lang w:val="en-US"/>
        </w:rPr>
        <w:t>the</w:t>
      </w:r>
      <w:r w:rsidR="004132AF">
        <w:rPr>
          <w:rFonts w:asciiTheme="majorBidi" w:eastAsiaTheme="minorEastAsia" w:hAnsiTheme="majorBidi" w:cstheme="majorBidi"/>
          <w:sz w:val="24"/>
          <w:szCs w:val="24"/>
          <w:lang w:val="en-US"/>
        </w:rPr>
        <w:t xml:space="preserve"> stationarity condition a</w:t>
      </w:r>
      <w:r>
        <w:rPr>
          <w:rFonts w:asciiTheme="majorBidi" w:eastAsiaTheme="minorEastAsia" w:hAnsiTheme="majorBidi" w:cstheme="majorBidi"/>
          <w:sz w:val="24"/>
          <w:szCs w:val="24"/>
          <w:lang w:val="en-US"/>
        </w:rPr>
        <w:t>t</w:t>
      </w:r>
      <w:r w:rsidR="005F6F4C">
        <w:rPr>
          <w:rFonts w:asciiTheme="majorBidi" w:eastAsiaTheme="minorEastAsia" w:hAnsiTheme="majorBidi" w:cstheme="majorBidi"/>
          <w:sz w:val="24"/>
          <w:szCs w:val="24"/>
          <w:lang w:val="en-US"/>
        </w:rPr>
        <w:t xml:space="preserve"> the initial stage</w:t>
      </w:r>
      <w:r w:rsidR="00020782">
        <w:rPr>
          <w:rFonts w:asciiTheme="majorBidi" w:eastAsiaTheme="minorEastAsia" w:hAnsiTheme="majorBidi" w:cstheme="majorBidi"/>
          <w:sz w:val="24"/>
          <w:szCs w:val="24"/>
          <w:lang w:val="en-US"/>
        </w:rPr>
        <w:t xml:space="preserve"> of estimating the </w:t>
      </w:r>
      <w:r w:rsidR="008B0A31">
        <w:rPr>
          <w:rFonts w:asciiTheme="majorBidi" w:eastAsiaTheme="minorEastAsia" w:hAnsiTheme="majorBidi" w:cstheme="majorBidi"/>
          <w:sz w:val="24"/>
          <w:szCs w:val="24"/>
          <w:lang w:val="en-US"/>
        </w:rPr>
        <w:t xml:space="preserve">panel </w:t>
      </w:r>
      <w:r w:rsidR="00990343">
        <w:rPr>
          <w:rFonts w:asciiTheme="majorBidi" w:eastAsiaTheme="minorEastAsia" w:hAnsiTheme="majorBidi" w:cstheme="majorBidi"/>
          <w:sz w:val="24"/>
          <w:szCs w:val="24"/>
          <w:lang w:val="en-US"/>
        </w:rPr>
        <w:t>SVAR model</w:t>
      </w:r>
      <w:r w:rsidR="00020782">
        <w:rPr>
          <w:rFonts w:asciiTheme="majorBidi" w:eastAsiaTheme="minorEastAsia" w:hAnsiTheme="majorBidi" w:cstheme="majorBidi"/>
          <w:sz w:val="24"/>
          <w:szCs w:val="24"/>
          <w:lang w:val="en-US"/>
        </w:rPr>
        <w:t>.</w:t>
      </w:r>
      <w:r w:rsidR="005F6F4C">
        <w:rPr>
          <w:rFonts w:asciiTheme="majorBidi" w:eastAsiaTheme="minorEastAsia" w:hAnsiTheme="majorBidi" w:cstheme="majorBidi"/>
          <w:sz w:val="24"/>
          <w:szCs w:val="24"/>
          <w:lang w:val="en-US"/>
        </w:rPr>
        <w:t xml:space="preserve"> The results of the stationary tests in terms </w:t>
      </w:r>
      <w:r w:rsidR="00990343">
        <w:rPr>
          <w:rFonts w:asciiTheme="majorBidi" w:eastAsiaTheme="minorEastAsia" w:hAnsiTheme="majorBidi" w:cstheme="majorBidi"/>
          <w:sz w:val="24"/>
          <w:szCs w:val="24"/>
          <w:lang w:val="en-US"/>
        </w:rPr>
        <w:t>of level</w:t>
      </w:r>
      <w:r w:rsidR="005F6F4C">
        <w:rPr>
          <w:rFonts w:asciiTheme="majorBidi" w:eastAsiaTheme="minorEastAsia" w:hAnsiTheme="majorBidi" w:cstheme="majorBidi"/>
          <w:sz w:val="24"/>
          <w:szCs w:val="24"/>
          <w:lang w:val="en-US"/>
        </w:rPr>
        <w:t xml:space="preserve"> and first difference of remittance</w:t>
      </w:r>
      <w:r w:rsidR="00881116">
        <w:rPr>
          <w:rFonts w:asciiTheme="majorBidi" w:eastAsiaTheme="minorEastAsia" w:hAnsiTheme="majorBidi" w:cstheme="majorBidi"/>
          <w:sz w:val="24"/>
          <w:szCs w:val="24"/>
          <w:lang w:val="en-US"/>
        </w:rPr>
        <w:t>s</w:t>
      </w:r>
      <w:r w:rsidR="005F6F4C">
        <w:rPr>
          <w:rFonts w:asciiTheme="majorBidi" w:eastAsiaTheme="minorEastAsia" w:hAnsiTheme="majorBidi" w:cstheme="majorBidi"/>
          <w:sz w:val="24"/>
          <w:szCs w:val="24"/>
          <w:lang w:val="en-US"/>
        </w:rPr>
        <w:t xml:space="preserve">, </w:t>
      </w:r>
      <w:r w:rsidR="00881116">
        <w:rPr>
          <w:rFonts w:asciiTheme="majorBidi" w:eastAsiaTheme="minorEastAsia" w:hAnsiTheme="majorBidi" w:cstheme="majorBidi"/>
          <w:sz w:val="24"/>
          <w:szCs w:val="24"/>
          <w:lang w:val="en-US"/>
        </w:rPr>
        <w:t xml:space="preserve">money supply, </w:t>
      </w:r>
      <w:r w:rsidR="005F6F4C">
        <w:rPr>
          <w:rFonts w:asciiTheme="majorBidi" w:eastAsiaTheme="minorEastAsia" w:hAnsiTheme="majorBidi" w:cstheme="majorBidi"/>
          <w:sz w:val="24"/>
          <w:szCs w:val="24"/>
          <w:lang w:val="en-US"/>
        </w:rPr>
        <w:t>bank credit</w:t>
      </w:r>
      <w:r w:rsidR="002671D9">
        <w:rPr>
          <w:rFonts w:asciiTheme="majorBidi" w:eastAsiaTheme="minorEastAsia" w:hAnsiTheme="majorBidi" w:cstheme="majorBidi"/>
          <w:sz w:val="24"/>
          <w:szCs w:val="24"/>
          <w:lang w:val="en-US"/>
        </w:rPr>
        <w:t>,</w:t>
      </w:r>
      <w:r w:rsidR="005F6F4C">
        <w:rPr>
          <w:rFonts w:asciiTheme="majorBidi" w:eastAsiaTheme="minorEastAsia" w:hAnsiTheme="majorBidi" w:cstheme="majorBidi"/>
          <w:sz w:val="24"/>
          <w:szCs w:val="24"/>
          <w:lang w:val="en-US"/>
        </w:rPr>
        <w:t xml:space="preserve"> and nominal exchange rates are presented in Ta</w:t>
      </w:r>
      <w:r w:rsidR="000C06B4">
        <w:rPr>
          <w:rFonts w:asciiTheme="majorBidi" w:eastAsiaTheme="minorEastAsia" w:hAnsiTheme="majorBidi" w:cstheme="majorBidi"/>
          <w:sz w:val="24"/>
          <w:szCs w:val="24"/>
          <w:lang w:val="en-US"/>
        </w:rPr>
        <w:t>ble 1. The results show that the</w:t>
      </w:r>
      <w:r w:rsidR="005F6F4C">
        <w:rPr>
          <w:rFonts w:asciiTheme="majorBidi" w:eastAsiaTheme="minorEastAsia" w:hAnsiTheme="majorBidi" w:cstheme="majorBidi"/>
          <w:sz w:val="24"/>
          <w:szCs w:val="24"/>
          <w:lang w:val="en-US"/>
        </w:rPr>
        <w:t xml:space="preserve"> variables</w:t>
      </w:r>
      <w:r w:rsidR="000C06B4">
        <w:rPr>
          <w:rFonts w:asciiTheme="majorBidi" w:eastAsiaTheme="minorEastAsia" w:hAnsiTheme="majorBidi" w:cstheme="majorBidi"/>
          <w:sz w:val="24"/>
          <w:szCs w:val="24"/>
          <w:lang w:val="en-US"/>
        </w:rPr>
        <w:t xml:space="preserve"> of all panel members</w:t>
      </w:r>
      <w:r w:rsidR="005F6F4C">
        <w:rPr>
          <w:rFonts w:asciiTheme="majorBidi" w:eastAsiaTheme="minorEastAsia" w:hAnsiTheme="majorBidi" w:cstheme="majorBidi"/>
          <w:sz w:val="24"/>
          <w:szCs w:val="24"/>
          <w:lang w:val="en-US"/>
        </w:rPr>
        <w:t xml:space="preserve"> are stationary in their first </w:t>
      </w:r>
      <w:r w:rsidR="005F6F4C">
        <w:rPr>
          <w:rFonts w:asciiTheme="majorBidi" w:eastAsiaTheme="minorEastAsia" w:hAnsiTheme="majorBidi" w:cstheme="majorBidi"/>
          <w:sz w:val="24"/>
          <w:szCs w:val="24"/>
          <w:lang w:val="en-US"/>
        </w:rPr>
        <w:lastRenderedPageBreak/>
        <w:t>difference.</w:t>
      </w:r>
      <w:r w:rsidR="001E6D85">
        <w:rPr>
          <w:rFonts w:asciiTheme="majorBidi" w:eastAsiaTheme="minorEastAsia" w:hAnsiTheme="majorBidi" w:cstheme="majorBidi"/>
          <w:sz w:val="24"/>
          <w:szCs w:val="24"/>
          <w:lang w:val="en-US"/>
        </w:rPr>
        <w:t xml:space="preserve"> In the next step, </w:t>
      </w:r>
      <w:r w:rsidR="005F6F4C">
        <w:rPr>
          <w:rFonts w:asciiTheme="majorBidi" w:eastAsiaTheme="minorEastAsia" w:hAnsiTheme="majorBidi" w:cstheme="majorBidi"/>
          <w:sz w:val="24"/>
          <w:szCs w:val="24"/>
          <w:lang w:val="en-US"/>
        </w:rPr>
        <w:t>the vari</w:t>
      </w:r>
      <w:r w:rsidR="001E6D85">
        <w:rPr>
          <w:rFonts w:asciiTheme="majorBidi" w:eastAsiaTheme="minorEastAsia" w:hAnsiTheme="majorBidi" w:cstheme="majorBidi"/>
          <w:sz w:val="24"/>
          <w:szCs w:val="24"/>
          <w:lang w:val="en-US"/>
        </w:rPr>
        <w:t xml:space="preserve">ables used in the estimation are </w:t>
      </w:r>
      <w:r w:rsidR="005F6F4C">
        <w:rPr>
          <w:rFonts w:asciiTheme="majorBidi" w:eastAsiaTheme="minorEastAsia" w:hAnsiTheme="majorBidi" w:cstheme="majorBidi"/>
          <w:sz w:val="24"/>
          <w:szCs w:val="24"/>
          <w:lang w:val="en-US"/>
        </w:rPr>
        <w:t>tested for panel co-integration</w:t>
      </w:r>
      <w:r w:rsidR="00C041AF">
        <w:rPr>
          <w:rFonts w:asciiTheme="majorBidi" w:eastAsiaTheme="minorEastAsia" w:hAnsiTheme="majorBidi" w:cstheme="majorBidi"/>
          <w:sz w:val="24"/>
          <w:szCs w:val="24"/>
          <w:lang w:val="en-US"/>
        </w:rPr>
        <w:t>,</w:t>
      </w:r>
      <w:r w:rsidR="005F6F4C">
        <w:rPr>
          <w:rFonts w:asciiTheme="majorBidi" w:eastAsiaTheme="minorEastAsia" w:hAnsiTheme="majorBidi" w:cstheme="majorBidi"/>
          <w:sz w:val="24"/>
          <w:szCs w:val="24"/>
          <w:lang w:val="en-US"/>
        </w:rPr>
        <w:t xml:space="preserve"> and the outcome </w:t>
      </w:r>
      <w:r w:rsidR="001E6D85">
        <w:rPr>
          <w:rFonts w:asciiTheme="majorBidi" w:eastAsiaTheme="minorEastAsia" w:hAnsiTheme="majorBidi" w:cstheme="majorBidi"/>
          <w:sz w:val="24"/>
          <w:szCs w:val="24"/>
          <w:lang w:val="en-US"/>
        </w:rPr>
        <w:t>of the tests indicates that the variables are not co-</w:t>
      </w:r>
      <w:r w:rsidR="00990343">
        <w:rPr>
          <w:rFonts w:asciiTheme="majorBidi" w:eastAsiaTheme="minorEastAsia" w:hAnsiTheme="majorBidi" w:cstheme="majorBidi"/>
          <w:sz w:val="24"/>
          <w:szCs w:val="24"/>
          <w:lang w:val="en-US"/>
        </w:rPr>
        <w:t>integrated. The test results</w:t>
      </w:r>
      <w:r w:rsidR="001E6D85">
        <w:rPr>
          <w:rFonts w:asciiTheme="majorBidi" w:eastAsiaTheme="minorEastAsia" w:hAnsiTheme="majorBidi" w:cstheme="majorBidi"/>
          <w:sz w:val="24"/>
          <w:szCs w:val="24"/>
          <w:lang w:val="en-US"/>
        </w:rPr>
        <w:t xml:space="preserve"> </w:t>
      </w:r>
      <w:r w:rsidR="00D1517D">
        <w:rPr>
          <w:rFonts w:asciiTheme="majorBidi" w:eastAsiaTheme="minorEastAsia" w:hAnsiTheme="majorBidi" w:cstheme="majorBidi"/>
          <w:sz w:val="24"/>
          <w:szCs w:val="24"/>
          <w:lang w:val="en-US"/>
        </w:rPr>
        <w:t xml:space="preserve">will be made </w:t>
      </w:r>
      <w:r w:rsidR="001E6D85">
        <w:rPr>
          <w:rFonts w:asciiTheme="majorBidi" w:eastAsiaTheme="minorEastAsia" w:hAnsiTheme="majorBidi" w:cstheme="majorBidi"/>
          <w:sz w:val="24"/>
          <w:szCs w:val="24"/>
          <w:lang w:val="en-US"/>
        </w:rPr>
        <w:t>available i</w:t>
      </w:r>
      <w:r w:rsidR="00D1517D">
        <w:rPr>
          <w:rFonts w:asciiTheme="majorBidi" w:eastAsiaTheme="minorEastAsia" w:hAnsiTheme="majorBidi" w:cstheme="majorBidi"/>
          <w:sz w:val="24"/>
          <w:szCs w:val="24"/>
          <w:lang w:val="en-US"/>
        </w:rPr>
        <w:t>f required</w:t>
      </w:r>
      <w:r w:rsidR="001E6D85">
        <w:rPr>
          <w:rFonts w:asciiTheme="majorBidi" w:eastAsiaTheme="minorEastAsia" w:hAnsiTheme="majorBidi" w:cstheme="majorBidi"/>
          <w:sz w:val="24"/>
          <w:szCs w:val="24"/>
          <w:lang w:val="en-US"/>
        </w:rPr>
        <w:t>.</w:t>
      </w:r>
    </w:p>
    <w:p w14:paraId="44509AA0" w14:textId="56830897" w:rsidR="0057316B" w:rsidRDefault="0057316B" w:rsidP="0057316B">
      <w:pPr>
        <w:spacing w:line="360" w:lineRule="auto"/>
        <w:jc w:val="center"/>
        <w:rPr>
          <w:rFonts w:asciiTheme="majorBidi" w:hAnsiTheme="majorBidi" w:cstheme="majorBidi"/>
          <w:b/>
          <w:bCs/>
        </w:rPr>
      </w:pPr>
      <w:r w:rsidRPr="00265E97">
        <w:rPr>
          <w:rFonts w:asciiTheme="majorBidi" w:hAnsiTheme="majorBidi" w:cstheme="majorBidi"/>
          <w:b/>
          <w:bCs/>
        </w:rPr>
        <w:t>Table</w:t>
      </w:r>
      <w:r>
        <w:rPr>
          <w:rFonts w:asciiTheme="majorBidi" w:hAnsiTheme="majorBidi" w:cstheme="majorBidi"/>
          <w:b/>
          <w:bCs/>
        </w:rPr>
        <w:t xml:space="preserve"> </w:t>
      </w:r>
      <w:r w:rsidRPr="00265E97">
        <w:rPr>
          <w:rFonts w:asciiTheme="majorBidi" w:hAnsiTheme="majorBidi" w:cstheme="majorBidi"/>
          <w:b/>
          <w:bCs/>
        </w:rPr>
        <w:t xml:space="preserve">1: Unit root </w:t>
      </w:r>
      <w:r>
        <w:rPr>
          <w:rFonts w:asciiTheme="majorBidi" w:hAnsiTheme="majorBidi" w:cstheme="majorBidi"/>
          <w:b/>
          <w:bCs/>
        </w:rPr>
        <w:t>analysis</w:t>
      </w:r>
    </w:p>
    <w:p w14:paraId="42D00943" w14:textId="3E197BC4" w:rsidR="0057316B" w:rsidRDefault="0057316B" w:rsidP="0057316B">
      <w:pPr>
        <w:spacing w:line="360" w:lineRule="auto"/>
        <w:jc w:val="center"/>
        <w:rPr>
          <w:rFonts w:asciiTheme="majorBidi" w:hAnsiTheme="majorBidi" w:cstheme="majorBidi"/>
          <w:b/>
          <w:bCs/>
        </w:rPr>
      </w:pPr>
      <w:r w:rsidRPr="00476D52">
        <w:rPr>
          <w:rFonts w:asciiTheme="majorBidi" w:hAnsiTheme="majorBidi" w:cstheme="majorBidi"/>
          <w:noProof/>
          <w:lang w:eastAsia="zh-CN"/>
        </w:rPr>
        <mc:AlternateContent>
          <mc:Choice Requires="wps">
            <w:drawing>
              <wp:anchor distT="45720" distB="45720" distL="114300" distR="114300" simplePos="0" relativeHeight="251894784" behindDoc="0" locked="0" layoutInCell="1" allowOverlap="1" wp14:anchorId="74161F99" wp14:editId="5A78DC87">
                <wp:simplePos x="0" y="0"/>
                <wp:positionH relativeFrom="column">
                  <wp:posOffset>227965</wp:posOffset>
                </wp:positionH>
                <wp:positionV relativeFrom="paragraph">
                  <wp:posOffset>1809750</wp:posOffset>
                </wp:positionV>
                <wp:extent cx="2098040" cy="207010"/>
                <wp:effectExtent l="0" t="0" r="0" b="25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207010"/>
                        </a:xfrm>
                        <a:prstGeom prst="rect">
                          <a:avLst/>
                        </a:prstGeom>
                        <a:solidFill>
                          <a:srgbClr val="FFFFFF"/>
                        </a:solidFill>
                        <a:ln w="9525">
                          <a:noFill/>
                          <a:miter lim="800000"/>
                          <a:headEnd/>
                          <a:tailEnd/>
                        </a:ln>
                      </wps:spPr>
                      <wps:txbx>
                        <w:txbxContent>
                          <w:p w14:paraId="79718205" w14:textId="0B6704A1" w:rsidR="000A4EB3" w:rsidRDefault="000A4EB3" w:rsidP="00611C86">
                            <w:pPr>
                              <w:spacing w:line="288" w:lineRule="auto"/>
                              <w:jc w:val="both"/>
                              <w:rPr>
                                <w:rFonts w:asciiTheme="majorBidi" w:hAnsiTheme="majorBidi" w:cstheme="majorBidi"/>
                                <w:sz w:val="16"/>
                                <w:szCs w:val="16"/>
                              </w:rPr>
                            </w:pPr>
                            <w:r w:rsidRPr="00611C86">
                              <w:rPr>
                                <w:rFonts w:asciiTheme="majorBidi" w:hAnsiTheme="majorBidi" w:cstheme="majorBidi"/>
                                <w:sz w:val="16"/>
                                <w:szCs w:val="16"/>
                              </w:rPr>
                              <w:t xml:space="preserve">Note: </w:t>
                            </w:r>
                            <w:r w:rsidRPr="0016706D">
                              <w:rPr>
                                <w:rFonts w:asciiTheme="majorBidi" w:hAnsiTheme="majorBidi" w:cstheme="majorBidi"/>
                                <w:sz w:val="16"/>
                                <w:szCs w:val="16"/>
                              </w:rPr>
                              <w:t xml:space="preserve">*** </w:t>
                            </w:r>
                            <w:r>
                              <w:rPr>
                                <w:rFonts w:asciiTheme="majorBidi" w:hAnsiTheme="majorBidi" w:cstheme="majorBidi"/>
                                <w:sz w:val="16"/>
                                <w:szCs w:val="16"/>
                              </w:rPr>
                              <w:t>indicates p &lt; 0.01 significance level</w:t>
                            </w:r>
                          </w:p>
                          <w:p w14:paraId="7D5FFCD5" w14:textId="26D518F6" w:rsidR="000A4EB3" w:rsidRPr="00611C86" w:rsidRDefault="000A4EB3" w:rsidP="00611C86">
                            <w:pPr>
                              <w:rPr>
                                <w:rFonts w:asciiTheme="majorBidi" w:hAnsiTheme="majorBidi" w:cstheme="majorBid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61F99" id="_x0000_s1081" type="#_x0000_t202" style="position:absolute;left:0;text-align:left;margin-left:17.95pt;margin-top:142.5pt;width:165.2pt;height:16.3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" stroked="f">
                <v:textbox>
                  <w:txbxContent>
                    <w:p w14:paraId="79718205" w14:textId="0B6704A1" w:rsidR="000A4EB3" w:rsidRDefault="000A4EB3" w:rsidP="00611C86">
                      <w:pPr>
                        <w:spacing w:line="288" w:lineRule="auto"/>
                        <w:jc w:val="both"/>
                        <w:rPr>
                          <w:rFonts w:asciiTheme="majorBidi" w:hAnsiTheme="majorBidi" w:cstheme="majorBidi"/>
                          <w:sz w:val="16"/>
                          <w:szCs w:val="16"/>
                        </w:rPr>
                      </w:pPr>
                      <w:r w:rsidRPr="00611C86">
                        <w:rPr>
                          <w:rFonts w:asciiTheme="majorBidi" w:hAnsiTheme="majorBidi" w:cstheme="majorBidi"/>
                          <w:sz w:val="16"/>
                          <w:szCs w:val="16"/>
                        </w:rPr>
                        <w:t xml:space="preserve">Note: </w:t>
                      </w:r>
                      <w:r w:rsidRPr="0016706D">
                        <w:rPr>
                          <w:rFonts w:asciiTheme="majorBidi" w:hAnsiTheme="majorBidi" w:cstheme="majorBidi"/>
                          <w:sz w:val="16"/>
                          <w:szCs w:val="16"/>
                        </w:rPr>
                        <w:t xml:space="preserve">*** </w:t>
                      </w:r>
                      <w:r>
                        <w:rPr>
                          <w:rFonts w:asciiTheme="majorBidi" w:hAnsiTheme="majorBidi" w:cstheme="majorBidi"/>
                          <w:sz w:val="16"/>
                          <w:szCs w:val="16"/>
                        </w:rPr>
                        <w:t>indicates p &lt; 0.01 significance level</w:t>
                      </w:r>
                    </w:p>
                    <w:p w14:paraId="7D5FFCD5" w14:textId="26D518F6" w:rsidR="000A4EB3" w:rsidRPr="00611C86" w:rsidRDefault="000A4EB3" w:rsidP="00611C86">
                      <w:pPr>
                        <w:rPr>
                          <w:rFonts w:asciiTheme="majorBidi" w:hAnsiTheme="majorBidi" w:cstheme="majorBidi"/>
                          <w:sz w:val="16"/>
                          <w:szCs w:val="16"/>
                        </w:rPr>
                      </w:pPr>
                    </w:p>
                  </w:txbxContent>
                </v:textbox>
                <w10:wrap type="square"/>
              </v:shape>
            </w:pict>
          </mc:Fallback>
        </mc:AlternateContent>
      </w:r>
      <w:r w:rsidRPr="00C26A57">
        <w:rPr>
          <w:noProof/>
          <w:lang w:eastAsia="zh-CN"/>
        </w:rPr>
        <w:drawing>
          <wp:inline distT="0" distB="0" distL="0" distR="0" wp14:anchorId="16E9855D" wp14:editId="6254049F">
            <wp:extent cx="5211445" cy="1750060"/>
            <wp:effectExtent l="0" t="0" r="8255" b="254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445" cy="1750060"/>
                    </a:xfrm>
                    <a:prstGeom prst="rect">
                      <a:avLst/>
                    </a:prstGeom>
                    <a:noFill/>
                    <a:ln>
                      <a:noFill/>
                    </a:ln>
                  </pic:spPr>
                </pic:pic>
              </a:graphicData>
            </a:graphic>
          </wp:inline>
        </w:drawing>
      </w:r>
    </w:p>
    <w:p w14:paraId="4C8924AB" w14:textId="0BCFCDDE" w:rsidR="0057316B" w:rsidRDefault="0057316B" w:rsidP="00021F49">
      <w:pPr>
        <w:spacing w:line="288" w:lineRule="auto"/>
        <w:jc w:val="both"/>
        <w:rPr>
          <w:rFonts w:asciiTheme="majorBidi" w:eastAsiaTheme="minorEastAsia" w:hAnsiTheme="majorBidi" w:cstheme="majorBidi"/>
          <w:sz w:val="24"/>
          <w:szCs w:val="24"/>
          <w:lang w:val="en-US"/>
        </w:rPr>
      </w:pPr>
    </w:p>
    <w:p w14:paraId="045B9F11" w14:textId="3A9A9F03" w:rsidR="005F7AA8" w:rsidRPr="005F7AA8" w:rsidRDefault="005F7AA8" w:rsidP="00484AB0">
      <w:pPr>
        <w:pStyle w:val="ListParagraph"/>
        <w:numPr>
          <w:ilvl w:val="1"/>
          <w:numId w:val="4"/>
        </w:numPr>
        <w:spacing w:line="288" w:lineRule="auto"/>
        <w:ind w:left="357" w:hanging="357"/>
        <w:jc w:val="both"/>
        <w:rPr>
          <w:rFonts w:asciiTheme="majorBidi" w:eastAsiaTheme="minorEastAsia" w:hAnsiTheme="majorBidi" w:cstheme="majorBidi"/>
          <w:b/>
          <w:bCs/>
          <w:sz w:val="24"/>
          <w:szCs w:val="24"/>
          <w:lang w:val="en-US"/>
        </w:rPr>
      </w:pPr>
      <w:r w:rsidRPr="005F7AA8">
        <w:rPr>
          <w:rFonts w:asciiTheme="majorBidi" w:eastAsiaTheme="minorEastAsia" w:hAnsiTheme="majorBidi" w:cstheme="majorBidi"/>
          <w:b/>
          <w:bCs/>
          <w:sz w:val="24"/>
          <w:szCs w:val="24"/>
          <w:lang w:val="en-US"/>
        </w:rPr>
        <w:t>Estimation results</w:t>
      </w:r>
    </w:p>
    <w:p w14:paraId="573B02BC" w14:textId="44A14348" w:rsidR="00611C86" w:rsidRDefault="005F7AA8" w:rsidP="00995056">
      <w:pPr>
        <w:spacing w:line="288" w:lineRule="auto"/>
        <w:jc w:val="both"/>
        <w:rPr>
          <w:rFonts w:asciiTheme="majorBidi" w:hAnsiTheme="majorBidi" w:cstheme="majorBidi"/>
          <w:sz w:val="16"/>
          <w:szCs w:val="16"/>
        </w:rPr>
      </w:pPr>
      <w:r>
        <w:rPr>
          <w:rFonts w:asciiTheme="majorBidi" w:hAnsiTheme="majorBidi" w:cstheme="majorBidi"/>
          <w:sz w:val="24"/>
          <w:szCs w:val="24"/>
          <w:lang w:val="en-US"/>
        </w:rPr>
        <w:t xml:space="preserve">The idiosyncratic and common IRs are estimated using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 AuthorYear="1"&gt;&lt;Author&gt;Pedroni&lt;/Author&gt;&lt;Year&gt;2013&lt;/Year&gt;&lt;RecNum&gt;172&lt;/RecNum&gt;&lt;DisplayText&gt;Pedroni (2013)&lt;/DisplayText&gt;&lt;record&gt;&lt;rec-number&gt;172&lt;/rec-number&gt;&lt;foreign-keys&gt;&lt;key app="EN" db-id="fv9tzzdth2tfxfexxekx9teksrzwxzxva0vf" timestamp="1590984042"&gt;172&lt;/key&gt;&lt;/foreign-keys&gt;&lt;ref-type name="Journal Article"&gt;17&lt;/ref-type&gt;&lt;contributors&gt;&lt;authors&gt;&lt;author&gt;Pedroni, Peter&lt;/author&gt;&lt;/authors&gt;&lt;/contributors&gt;&lt;titles&gt;&lt;title&gt;Structural Panel VARs&lt;/title&gt;&lt;secondary-title&gt;Econometrics&lt;/secondary-title&gt;&lt;/titles&gt;&lt;periodical&gt;&lt;full-title&gt;Econometrics&lt;/full-title&gt;&lt;/periodical&gt;&lt;pages&gt;180-206&lt;/pages&gt;&lt;volume&gt;1&lt;/volume&gt;&lt;number&gt;2&lt;/number&gt;&lt;keywords&gt;&lt;keyword&gt;Studies&lt;/keyword&gt;&lt;keyword&gt;Time Series&lt;/keyword&gt;&lt;keyword&gt;Monte Carlo Simulation&lt;/keyword&gt;&lt;keyword&gt;Economics&lt;/keyword&gt;&lt;keyword&gt;Economic Theory&lt;/keyword&gt;&lt;keyword&gt;Experimental/Theoretical&lt;/keyword&gt;&lt;keyword&gt;Panel Time Series&lt;/keyword&gt;&lt;keyword&gt;Structural Var&lt;/keyword&gt;&lt;keyword&gt;Panel Vars&lt;/keyword&gt;&lt;/keywords&gt;&lt;dates&gt;&lt;year&gt;2013&lt;/year&gt;&lt;/dates&gt;&lt;pub-location&gt;Basel&lt;/pub-location&gt;&lt;urls&gt;&lt;/urls&gt;&lt;electronic-resource-num&gt;10.3390/econometrics1020180&lt;/electronic-resource-num&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Pedroni (2013)</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approach. The descriptive statistics for idiosyncratic and common IRs are reported in the median, 25</w:t>
      </w:r>
      <w:r w:rsidRPr="00444C91">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and 75</w:t>
      </w:r>
      <w:r w:rsidRPr="00444C91">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percent quantile ranges. We report the IRs of variables to idiosyncratic and common shocks in figure 1 and variance decomposition in figure 2. The middle line represents the median IRs and variance decomposition of the sample of countries, while the upper and lower lines depict the 75</w:t>
      </w:r>
      <w:r w:rsidRPr="008D2BFE">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and 25</w:t>
      </w:r>
      <w:r w:rsidRPr="008D2BFE">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percent quantile responses, respectively. The deviation between these two lines shows the heterogeneity among the countries in responding to structural shocks.</w:t>
      </w:r>
      <w:r w:rsidR="00C26A57">
        <w:rPr>
          <w:rFonts w:asciiTheme="majorBidi" w:hAnsiTheme="majorBidi" w:cstheme="majorBidi"/>
          <w:sz w:val="16"/>
          <w:szCs w:val="16"/>
        </w:rPr>
        <w:t xml:space="preserve"> </w:t>
      </w:r>
    </w:p>
    <w:p w14:paraId="1E8956F7" w14:textId="395A48DA" w:rsidR="00A3232E" w:rsidRDefault="00A3232E" w:rsidP="00FA5661">
      <w:pPr>
        <w:spacing w:line="288"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We </w:t>
      </w:r>
      <w:r w:rsidR="0041223C">
        <w:rPr>
          <w:rFonts w:asciiTheme="majorBidi" w:hAnsiTheme="majorBidi" w:cstheme="majorBidi"/>
          <w:sz w:val="24"/>
          <w:szCs w:val="24"/>
          <w:lang w:val="en-US"/>
        </w:rPr>
        <w:t xml:space="preserve">find the </w:t>
      </w:r>
      <w:r>
        <w:rPr>
          <w:rFonts w:asciiTheme="majorBidi" w:hAnsiTheme="majorBidi" w:cstheme="majorBidi"/>
          <w:sz w:val="24"/>
          <w:szCs w:val="24"/>
          <w:lang w:val="en-US"/>
        </w:rPr>
        <w:t>expect</w:t>
      </w:r>
      <w:r w:rsidR="0041223C">
        <w:rPr>
          <w:rFonts w:asciiTheme="majorBidi" w:hAnsiTheme="majorBidi" w:cstheme="majorBidi"/>
          <w:sz w:val="24"/>
          <w:szCs w:val="24"/>
          <w:lang w:val="en-US"/>
        </w:rPr>
        <w:t>ed</w:t>
      </w:r>
      <w:r>
        <w:rPr>
          <w:rFonts w:asciiTheme="majorBidi" w:hAnsiTheme="majorBidi" w:cstheme="majorBidi"/>
          <w:sz w:val="24"/>
          <w:szCs w:val="24"/>
          <w:lang w:val="en-US"/>
        </w:rPr>
        <w:t xml:space="preserve"> positive response</w:t>
      </w:r>
      <w:r w:rsidR="009B50D6">
        <w:rPr>
          <w:rFonts w:asciiTheme="majorBidi" w:hAnsiTheme="majorBidi" w:cstheme="majorBidi"/>
          <w:sz w:val="24"/>
          <w:szCs w:val="24"/>
          <w:lang w:val="en-US"/>
        </w:rPr>
        <w:t xml:space="preserve"> of nominal exchange rate</w:t>
      </w:r>
      <w:r>
        <w:rPr>
          <w:rFonts w:asciiTheme="majorBidi" w:hAnsiTheme="majorBidi" w:cstheme="majorBidi"/>
          <w:sz w:val="24"/>
          <w:szCs w:val="24"/>
          <w:lang w:val="en-US"/>
        </w:rPr>
        <w:t xml:space="preserve"> for a large group of cou</w:t>
      </w:r>
      <w:r w:rsidR="00C041AF">
        <w:rPr>
          <w:rFonts w:asciiTheme="majorBidi" w:hAnsiTheme="majorBidi" w:cstheme="majorBidi"/>
          <w:sz w:val="24"/>
          <w:szCs w:val="24"/>
          <w:lang w:val="en-US"/>
        </w:rPr>
        <w:t>ntries,</w:t>
      </w:r>
      <w:r>
        <w:rPr>
          <w:rFonts w:asciiTheme="majorBidi" w:hAnsiTheme="majorBidi" w:cstheme="majorBidi"/>
          <w:sz w:val="24"/>
          <w:szCs w:val="24"/>
          <w:lang w:val="en-US"/>
        </w:rPr>
        <w:t xml:space="preserve"> and t</w:t>
      </w:r>
      <w:r w:rsidR="00406618">
        <w:rPr>
          <w:rFonts w:asciiTheme="majorBidi" w:hAnsiTheme="majorBidi" w:cstheme="majorBidi"/>
          <w:sz w:val="24"/>
          <w:szCs w:val="24"/>
          <w:lang w:val="en-US"/>
        </w:rPr>
        <w:t>he IRs of nominal exchange rates show</w:t>
      </w:r>
      <w:r w:rsidR="00C041AF">
        <w:rPr>
          <w:rFonts w:asciiTheme="majorBidi" w:hAnsiTheme="majorBidi" w:cstheme="majorBidi"/>
          <w:sz w:val="24"/>
          <w:szCs w:val="24"/>
          <w:lang w:val="en-US"/>
        </w:rPr>
        <w:t xml:space="preserve"> a</w:t>
      </w:r>
      <w:r w:rsidR="00406618">
        <w:rPr>
          <w:rFonts w:asciiTheme="majorBidi" w:hAnsiTheme="majorBidi" w:cstheme="majorBidi"/>
          <w:sz w:val="24"/>
          <w:szCs w:val="24"/>
          <w:lang w:val="en-US"/>
        </w:rPr>
        <w:t xml:space="preserve"> persistent appreciation effect in their median and 75</w:t>
      </w:r>
      <w:r w:rsidR="00406618" w:rsidRPr="00406618">
        <w:rPr>
          <w:rFonts w:asciiTheme="majorBidi" w:hAnsiTheme="majorBidi" w:cstheme="majorBidi"/>
          <w:sz w:val="24"/>
          <w:szCs w:val="24"/>
          <w:vertAlign w:val="superscript"/>
          <w:lang w:val="en-US"/>
        </w:rPr>
        <w:t>th</w:t>
      </w:r>
      <w:r w:rsidR="00406618">
        <w:rPr>
          <w:rFonts w:asciiTheme="majorBidi" w:hAnsiTheme="majorBidi" w:cstheme="majorBidi"/>
          <w:sz w:val="24"/>
          <w:szCs w:val="24"/>
          <w:vertAlign w:val="superscript"/>
          <w:lang w:val="en-US"/>
        </w:rPr>
        <w:t xml:space="preserve"> </w:t>
      </w:r>
      <w:r w:rsidR="00406618">
        <w:rPr>
          <w:rFonts w:asciiTheme="majorBidi" w:hAnsiTheme="majorBidi" w:cstheme="majorBidi"/>
          <w:sz w:val="24"/>
          <w:szCs w:val="24"/>
          <w:lang w:val="en-US"/>
        </w:rPr>
        <w:t>percentile responses</w:t>
      </w:r>
      <w:r w:rsidR="00C041AF">
        <w:rPr>
          <w:rFonts w:asciiTheme="majorBidi" w:hAnsiTheme="majorBidi" w:cstheme="majorBidi"/>
          <w:sz w:val="24"/>
          <w:szCs w:val="24"/>
          <w:lang w:val="en-US"/>
        </w:rPr>
        <w:t>; however,</w:t>
      </w:r>
      <w:r w:rsidR="000A331D">
        <w:rPr>
          <w:rFonts w:asciiTheme="majorBidi" w:hAnsiTheme="majorBidi" w:cstheme="majorBidi"/>
          <w:sz w:val="24"/>
          <w:szCs w:val="24"/>
          <w:lang w:val="en-US"/>
        </w:rPr>
        <w:t xml:space="preserve"> </w:t>
      </w:r>
      <w:r w:rsidR="00C041AF">
        <w:rPr>
          <w:rFonts w:asciiTheme="majorBidi" w:hAnsiTheme="majorBidi" w:cstheme="majorBidi"/>
          <w:sz w:val="24"/>
          <w:szCs w:val="24"/>
          <w:lang w:val="en-US"/>
        </w:rPr>
        <w:t xml:space="preserve">the </w:t>
      </w:r>
      <w:r w:rsidR="000A331D">
        <w:rPr>
          <w:rFonts w:asciiTheme="majorBidi" w:hAnsiTheme="majorBidi" w:cstheme="majorBidi"/>
          <w:sz w:val="24"/>
          <w:szCs w:val="24"/>
          <w:lang w:val="en-US"/>
        </w:rPr>
        <w:t>25</w:t>
      </w:r>
      <w:r w:rsidR="000A331D" w:rsidRPr="000A331D">
        <w:rPr>
          <w:rFonts w:asciiTheme="majorBidi" w:hAnsiTheme="majorBidi" w:cstheme="majorBidi"/>
          <w:sz w:val="24"/>
          <w:szCs w:val="24"/>
          <w:vertAlign w:val="superscript"/>
          <w:lang w:val="en-US"/>
        </w:rPr>
        <w:t>th</w:t>
      </w:r>
      <w:r w:rsidR="000A331D">
        <w:rPr>
          <w:rFonts w:asciiTheme="majorBidi" w:hAnsiTheme="majorBidi" w:cstheme="majorBidi"/>
          <w:sz w:val="24"/>
          <w:szCs w:val="24"/>
          <w:lang w:val="en-US"/>
        </w:rPr>
        <w:t xml:space="preserve"> percentile response does not show significant change throughout its time horizon</w:t>
      </w:r>
      <w:r>
        <w:rPr>
          <w:rFonts w:asciiTheme="majorBidi" w:hAnsiTheme="majorBidi" w:cstheme="majorBidi"/>
          <w:sz w:val="24"/>
          <w:szCs w:val="24"/>
          <w:lang w:val="en-US"/>
        </w:rPr>
        <w:t xml:space="preserve"> in the sample of countries.</w:t>
      </w:r>
      <w:r w:rsidR="008C7DF4">
        <w:rPr>
          <w:rFonts w:asciiTheme="majorBidi" w:hAnsiTheme="majorBidi" w:cstheme="majorBidi"/>
          <w:sz w:val="24"/>
          <w:szCs w:val="24"/>
          <w:lang w:val="en-US"/>
        </w:rPr>
        <w:t xml:space="preserve"> The median response </w:t>
      </w:r>
      <w:r w:rsidR="0095302B">
        <w:rPr>
          <w:rFonts w:asciiTheme="majorBidi" w:hAnsiTheme="majorBidi" w:cstheme="majorBidi"/>
          <w:sz w:val="24"/>
          <w:szCs w:val="24"/>
          <w:lang w:val="en-US"/>
        </w:rPr>
        <w:t xml:space="preserve">of nominal exchange rate to </w:t>
      </w:r>
      <w:r w:rsidR="002E32D7">
        <w:rPr>
          <w:rFonts w:asciiTheme="majorBidi" w:hAnsiTheme="majorBidi" w:cstheme="majorBidi"/>
          <w:sz w:val="24"/>
          <w:szCs w:val="24"/>
          <w:lang w:val="en-US"/>
        </w:rPr>
        <w:t>one</w:t>
      </w:r>
      <w:r w:rsidR="0095302B">
        <w:rPr>
          <w:rFonts w:asciiTheme="majorBidi" w:hAnsiTheme="majorBidi" w:cstheme="majorBidi"/>
          <w:sz w:val="24"/>
          <w:szCs w:val="24"/>
          <w:lang w:val="en-US"/>
        </w:rPr>
        <w:t xml:space="preserve"> unit country</w:t>
      </w:r>
      <w:r w:rsidR="00C041AF">
        <w:rPr>
          <w:rFonts w:asciiTheme="majorBidi" w:hAnsiTheme="majorBidi" w:cstheme="majorBidi"/>
          <w:sz w:val="24"/>
          <w:szCs w:val="24"/>
          <w:lang w:val="en-US"/>
        </w:rPr>
        <w:t>-</w:t>
      </w:r>
      <w:r w:rsidR="0095302B">
        <w:rPr>
          <w:rFonts w:asciiTheme="majorBidi" w:hAnsiTheme="majorBidi" w:cstheme="majorBidi"/>
          <w:sz w:val="24"/>
          <w:szCs w:val="24"/>
          <w:lang w:val="en-US"/>
        </w:rPr>
        <w:t xml:space="preserve">specific shock in remittances results in </w:t>
      </w:r>
      <w:r w:rsidR="004E7D11">
        <w:rPr>
          <w:rFonts w:asciiTheme="majorBidi" w:hAnsiTheme="majorBidi" w:cstheme="majorBidi"/>
          <w:sz w:val="24"/>
          <w:szCs w:val="24"/>
          <w:lang w:val="en-US"/>
        </w:rPr>
        <w:t>0.005 per</w:t>
      </w:r>
      <w:r w:rsidR="000F0997">
        <w:rPr>
          <w:rFonts w:asciiTheme="majorBidi" w:hAnsiTheme="majorBidi" w:cstheme="majorBidi"/>
          <w:sz w:val="24"/>
          <w:szCs w:val="24"/>
          <w:lang w:val="en-US"/>
        </w:rPr>
        <w:t xml:space="preserve"> </w:t>
      </w:r>
      <w:r w:rsidR="004E7D11">
        <w:rPr>
          <w:rFonts w:asciiTheme="majorBidi" w:hAnsiTheme="majorBidi" w:cstheme="majorBidi"/>
          <w:sz w:val="24"/>
          <w:szCs w:val="24"/>
          <w:lang w:val="en-US"/>
        </w:rPr>
        <w:t>cent</w:t>
      </w:r>
      <w:r w:rsidR="00635E69">
        <w:rPr>
          <w:rFonts w:asciiTheme="majorBidi" w:hAnsiTheme="majorBidi" w:cstheme="majorBidi"/>
          <w:sz w:val="24"/>
          <w:szCs w:val="24"/>
          <w:lang w:val="en-US"/>
        </w:rPr>
        <w:t xml:space="preserve"> of appreciation of </w:t>
      </w:r>
      <w:r w:rsidR="000F0997">
        <w:rPr>
          <w:rFonts w:asciiTheme="majorBidi" w:hAnsiTheme="majorBidi" w:cstheme="majorBidi"/>
          <w:sz w:val="24"/>
          <w:szCs w:val="24"/>
          <w:lang w:val="en-US"/>
        </w:rPr>
        <w:t xml:space="preserve">the </w:t>
      </w:r>
      <w:r w:rsidR="00635E69">
        <w:rPr>
          <w:rFonts w:asciiTheme="majorBidi" w:hAnsiTheme="majorBidi" w:cstheme="majorBidi"/>
          <w:sz w:val="24"/>
          <w:szCs w:val="24"/>
          <w:lang w:val="en-US"/>
        </w:rPr>
        <w:t xml:space="preserve">domestic currency in the following quarter </w:t>
      </w:r>
      <w:r w:rsidR="00B44AFB">
        <w:rPr>
          <w:rFonts w:asciiTheme="majorBidi" w:hAnsiTheme="majorBidi" w:cstheme="majorBidi"/>
          <w:sz w:val="24"/>
          <w:szCs w:val="24"/>
          <w:lang w:val="en-US"/>
        </w:rPr>
        <w:t>and 0.009</w:t>
      </w:r>
      <w:r w:rsidR="000F0997">
        <w:rPr>
          <w:rFonts w:asciiTheme="majorBidi" w:hAnsiTheme="majorBidi" w:cstheme="majorBidi"/>
          <w:sz w:val="24"/>
          <w:szCs w:val="24"/>
          <w:lang w:val="en-US"/>
        </w:rPr>
        <w:t xml:space="preserve"> per cent</w:t>
      </w:r>
      <w:r w:rsidR="00B44AFB">
        <w:rPr>
          <w:rFonts w:asciiTheme="majorBidi" w:hAnsiTheme="majorBidi" w:cstheme="majorBidi"/>
          <w:sz w:val="24"/>
          <w:szCs w:val="24"/>
          <w:lang w:val="en-US"/>
        </w:rPr>
        <w:t xml:space="preserve"> in the </w:t>
      </w:r>
      <w:r w:rsidR="00843630">
        <w:rPr>
          <w:rFonts w:asciiTheme="majorBidi" w:hAnsiTheme="majorBidi" w:cstheme="majorBidi"/>
          <w:sz w:val="24"/>
          <w:szCs w:val="24"/>
          <w:lang w:val="en-US"/>
        </w:rPr>
        <w:t>12</w:t>
      </w:r>
      <w:r w:rsidR="00843630" w:rsidRPr="00843630">
        <w:rPr>
          <w:rFonts w:asciiTheme="majorBidi" w:hAnsiTheme="majorBidi" w:cstheme="majorBidi"/>
          <w:sz w:val="24"/>
          <w:szCs w:val="24"/>
          <w:vertAlign w:val="superscript"/>
          <w:lang w:val="en-US"/>
        </w:rPr>
        <w:t>th</w:t>
      </w:r>
      <w:r w:rsidR="00843630">
        <w:rPr>
          <w:rFonts w:asciiTheme="majorBidi" w:hAnsiTheme="majorBidi" w:cstheme="majorBidi"/>
          <w:sz w:val="24"/>
          <w:szCs w:val="24"/>
          <w:lang w:val="en-US"/>
        </w:rPr>
        <w:t xml:space="preserve"> quarter. T</w:t>
      </w:r>
      <w:r w:rsidR="00635E69">
        <w:rPr>
          <w:rFonts w:asciiTheme="majorBidi" w:hAnsiTheme="majorBidi" w:cstheme="majorBidi"/>
          <w:sz w:val="24"/>
          <w:szCs w:val="24"/>
          <w:lang w:val="en-US"/>
        </w:rPr>
        <w:t>he 75</w:t>
      </w:r>
      <w:r w:rsidR="00635E69" w:rsidRPr="00635E69">
        <w:rPr>
          <w:rFonts w:asciiTheme="majorBidi" w:hAnsiTheme="majorBidi" w:cstheme="majorBidi"/>
          <w:sz w:val="24"/>
          <w:szCs w:val="24"/>
          <w:vertAlign w:val="superscript"/>
          <w:lang w:val="en-US"/>
        </w:rPr>
        <w:t>th</w:t>
      </w:r>
      <w:r w:rsidR="00635E69">
        <w:rPr>
          <w:rFonts w:asciiTheme="majorBidi" w:hAnsiTheme="majorBidi" w:cstheme="majorBidi"/>
          <w:sz w:val="24"/>
          <w:szCs w:val="24"/>
          <w:lang w:val="en-US"/>
        </w:rPr>
        <w:t xml:space="preserve"> percentile response leads to 0.</w:t>
      </w:r>
      <w:r w:rsidR="004E7D11">
        <w:rPr>
          <w:rFonts w:asciiTheme="majorBidi" w:hAnsiTheme="majorBidi" w:cstheme="majorBidi"/>
          <w:sz w:val="24"/>
          <w:szCs w:val="24"/>
          <w:lang w:val="en-US"/>
        </w:rPr>
        <w:t>0</w:t>
      </w:r>
      <w:r w:rsidR="00635E69">
        <w:rPr>
          <w:rFonts w:asciiTheme="majorBidi" w:hAnsiTheme="majorBidi" w:cstheme="majorBidi"/>
          <w:sz w:val="24"/>
          <w:szCs w:val="24"/>
          <w:lang w:val="en-US"/>
        </w:rPr>
        <w:t>15 per</w:t>
      </w:r>
      <w:r w:rsidR="000F0997">
        <w:rPr>
          <w:rFonts w:asciiTheme="majorBidi" w:hAnsiTheme="majorBidi" w:cstheme="majorBidi"/>
          <w:sz w:val="24"/>
          <w:szCs w:val="24"/>
          <w:lang w:val="en-US"/>
        </w:rPr>
        <w:t xml:space="preserve"> </w:t>
      </w:r>
      <w:r w:rsidR="00635E69">
        <w:rPr>
          <w:rFonts w:asciiTheme="majorBidi" w:hAnsiTheme="majorBidi" w:cstheme="majorBidi"/>
          <w:sz w:val="24"/>
          <w:szCs w:val="24"/>
          <w:lang w:val="en-US"/>
        </w:rPr>
        <w:t xml:space="preserve">cent of appreciation in the </w:t>
      </w:r>
      <w:r w:rsidR="000F0997">
        <w:rPr>
          <w:rFonts w:asciiTheme="majorBidi" w:hAnsiTheme="majorBidi" w:cstheme="majorBidi"/>
          <w:sz w:val="24"/>
          <w:szCs w:val="24"/>
          <w:lang w:val="en-US"/>
        </w:rPr>
        <w:t>next</w:t>
      </w:r>
      <w:r w:rsidR="00635E69">
        <w:rPr>
          <w:rFonts w:asciiTheme="majorBidi" w:hAnsiTheme="majorBidi" w:cstheme="majorBidi"/>
          <w:sz w:val="24"/>
          <w:szCs w:val="24"/>
          <w:lang w:val="en-US"/>
        </w:rPr>
        <w:t xml:space="preserve"> quarter</w:t>
      </w:r>
      <w:r w:rsidR="00B44AFB">
        <w:rPr>
          <w:rFonts w:asciiTheme="majorBidi" w:hAnsiTheme="majorBidi" w:cstheme="majorBidi"/>
          <w:sz w:val="24"/>
          <w:szCs w:val="24"/>
          <w:lang w:val="en-US"/>
        </w:rPr>
        <w:t xml:space="preserve"> and 0.</w:t>
      </w:r>
      <w:r w:rsidR="004E7D11">
        <w:rPr>
          <w:rFonts w:asciiTheme="majorBidi" w:hAnsiTheme="majorBidi" w:cstheme="majorBidi"/>
          <w:sz w:val="24"/>
          <w:szCs w:val="24"/>
          <w:lang w:val="en-US"/>
        </w:rPr>
        <w:t>0</w:t>
      </w:r>
      <w:r w:rsidR="00B44AFB">
        <w:rPr>
          <w:rFonts w:asciiTheme="majorBidi" w:hAnsiTheme="majorBidi" w:cstheme="majorBidi"/>
          <w:sz w:val="24"/>
          <w:szCs w:val="24"/>
          <w:lang w:val="en-US"/>
        </w:rPr>
        <w:t>25</w:t>
      </w:r>
      <w:r w:rsidR="004E7D11">
        <w:rPr>
          <w:rFonts w:asciiTheme="majorBidi" w:hAnsiTheme="majorBidi" w:cstheme="majorBidi"/>
          <w:sz w:val="24"/>
          <w:szCs w:val="24"/>
          <w:lang w:val="en-US"/>
        </w:rPr>
        <w:t xml:space="preserve"> per</w:t>
      </w:r>
      <w:r w:rsidR="000F0997">
        <w:rPr>
          <w:rFonts w:asciiTheme="majorBidi" w:hAnsiTheme="majorBidi" w:cstheme="majorBidi"/>
          <w:sz w:val="24"/>
          <w:szCs w:val="24"/>
          <w:lang w:val="en-US"/>
        </w:rPr>
        <w:t xml:space="preserve"> </w:t>
      </w:r>
      <w:r w:rsidR="004E7D11">
        <w:rPr>
          <w:rFonts w:asciiTheme="majorBidi" w:hAnsiTheme="majorBidi" w:cstheme="majorBidi"/>
          <w:sz w:val="24"/>
          <w:szCs w:val="24"/>
          <w:lang w:val="en-US"/>
        </w:rPr>
        <w:t>cent in t</w:t>
      </w:r>
      <w:r w:rsidR="00F105E5">
        <w:rPr>
          <w:rFonts w:asciiTheme="majorBidi" w:hAnsiTheme="majorBidi" w:cstheme="majorBidi"/>
          <w:sz w:val="24"/>
          <w:szCs w:val="24"/>
          <w:lang w:val="en-US"/>
        </w:rPr>
        <w:t xml:space="preserve">he </w:t>
      </w:r>
      <w:r w:rsidR="00843630">
        <w:rPr>
          <w:rFonts w:asciiTheme="majorBidi" w:hAnsiTheme="majorBidi" w:cstheme="majorBidi"/>
          <w:sz w:val="24"/>
          <w:szCs w:val="24"/>
          <w:lang w:val="en-US"/>
        </w:rPr>
        <w:t>12</w:t>
      </w:r>
      <w:r w:rsidR="00843630" w:rsidRPr="00843630">
        <w:rPr>
          <w:rFonts w:asciiTheme="majorBidi" w:hAnsiTheme="majorBidi" w:cstheme="majorBidi"/>
          <w:sz w:val="24"/>
          <w:szCs w:val="24"/>
          <w:vertAlign w:val="superscript"/>
          <w:lang w:val="en-US"/>
        </w:rPr>
        <w:t>th</w:t>
      </w:r>
      <w:r w:rsidR="00843630">
        <w:rPr>
          <w:rFonts w:asciiTheme="majorBidi" w:hAnsiTheme="majorBidi" w:cstheme="majorBidi"/>
          <w:sz w:val="24"/>
          <w:szCs w:val="24"/>
          <w:lang w:val="en-US"/>
        </w:rPr>
        <w:t xml:space="preserve"> quarter</w:t>
      </w:r>
      <w:r w:rsidR="00635E69">
        <w:rPr>
          <w:rFonts w:asciiTheme="majorBidi" w:hAnsiTheme="majorBidi" w:cstheme="majorBidi"/>
          <w:sz w:val="24"/>
          <w:szCs w:val="24"/>
          <w:lang w:val="en-US"/>
        </w:rPr>
        <w:t xml:space="preserve">. However, </w:t>
      </w:r>
      <w:r w:rsidR="000F0997">
        <w:rPr>
          <w:rFonts w:asciiTheme="majorBidi" w:hAnsiTheme="majorBidi" w:cstheme="majorBidi"/>
          <w:sz w:val="24"/>
          <w:szCs w:val="24"/>
          <w:lang w:val="en-US"/>
        </w:rPr>
        <w:t xml:space="preserve">the </w:t>
      </w:r>
      <w:r w:rsidR="00635E69">
        <w:rPr>
          <w:rFonts w:asciiTheme="majorBidi" w:hAnsiTheme="majorBidi" w:cstheme="majorBidi"/>
          <w:sz w:val="24"/>
          <w:szCs w:val="24"/>
          <w:lang w:val="en-US"/>
        </w:rPr>
        <w:t>25</w:t>
      </w:r>
      <w:r w:rsidR="00635E69" w:rsidRPr="00635E69">
        <w:rPr>
          <w:rFonts w:asciiTheme="majorBidi" w:hAnsiTheme="majorBidi" w:cstheme="majorBidi"/>
          <w:sz w:val="24"/>
          <w:szCs w:val="24"/>
          <w:vertAlign w:val="superscript"/>
          <w:lang w:val="en-US"/>
        </w:rPr>
        <w:t>th</w:t>
      </w:r>
      <w:r w:rsidR="00635E69">
        <w:rPr>
          <w:rFonts w:asciiTheme="majorBidi" w:hAnsiTheme="majorBidi" w:cstheme="majorBidi"/>
          <w:sz w:val="24"/>
          <w:szCs w:val="24"/>
          <w:lang w:val="en-US"/>
        </w:rPr>
        <w:t xml:space="preserve"> percentile response reveals a subset of countries in the sample </w:t>
      </w:r>
      <w:r w:rsidR="00670779">
        <w:rPr>
          <w:rFonts w:asciiTheme="majorBidi" w:hAnsiTheme="majorBidi" w:cstheme="majorBidi"/>
          <w:sz w:val="24"/>
          <w:szCs w:val="24"/>
          <w:lang w:val="en-US"/>
        </w:rPr>
        <w:t>that</w:t>
      </w:r>
      <w:r w:rsidR="00635E69">
        <w:rPr>
          <w:rFonts w:asciiTheme="majorBidi" w:hAnsiTheme="majorBidi" w:cstheme="majorBidi"/>
          <w:sz w:val="24"/>
          <w:szCs w:val="24"/>
          <w:lang w:val="en-US"/>
        </w:rPr>
        <w:t xml:space="preserve"> do not show </w:t>
      </w:r>
      <w:r w:rsidR="009B3440">
        <w:rPr>
          <w:rFonts w:asciiTheme="majorBidi" w:hAnsiTheme="majorBidi" w:cstheme="majorBidi"/>
          <w:sz w:val="24"/>
          <w:szCs w:val="24"/>
          <w:lang w:val="en-US"/>
        </w:rPr>
        <w:t xml:space="preserve">a </w:t>
      </w:r>
      <w:r w:rsidR="005361E1">
        <w:rPr>
          <w:rFonts w:asciiTheme="majorBidi" w:hAnsiTheme="majorBidi" w:cstheme="majorBidi"/>
          <w:sz w:val="24"/>
          <w:szCs w:val="24"/>
          <w:lang w:val="en-US"/>
        </w:rPr>
        <w:t>significant change in their nominal exchange rates.</w:t>
      </w:r>
    </w:p>
    <w:p w14:paraId="317F9CFE" w14:textId="1341A089" w:rsidR="00F01F20" w:rsidRDefault="000A331D" w:rsidP="00FA5661">
      <w:pPr>
        <w:spacing w:line="288"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The IRs </w:t>
      </w:r>
      <w:r w:rsidR="00F958A9">
        <w:rPr>
          <w:rFonts w:asciiTheme="majorBidi" w:hAnsiTheme="majorBidi" w:cstheme="majorBidi"/>
          <w:sz w:val="24"/>
          <w:szCs w:val="24"/>
          <w:lang w:val="en-US"/>
        </w:rPr>
        <w:t>of bank</w:t>
      </w:r>
      <w:r>
        <w:rPr>
          <w:rFonts w:asciiTheme="majorBidi" w:hAnsiTheme="majorBidi" w:cstheme="majorBidi"/>
          <w:sz w:val="24"/>
          <w:szCs w:val="24"/>
          <w:lang w:val="en-US"/>
        </w:rPr>
        <w:t xml:space="preserve"> credit </w:t>
      </w:r>
      <w:r w:rsidR="004E7D11">
        <w:rPr>
          <w:rFonts w:asciiTheme="majorBidi" w:hAnsiTheme="majorBidi" w:cstheme="majorBidi"/>
          <w:sz w:val="24"/>
          <w:szCs w:val="24"/>
          <w:lang w:val="en-US"/>
        </w:rPr>
        <w:t xml:space="preserve">also </w:t>
      </w:r>
      <w:r>
        <w:rPr>
          <w:rFonts w:asciiTheme="majorBidi" w:hAnsiTheme="majorBidi" w:cstheme="majorBidi"/>
          <w:sz w:val="24"/>
          <w:szCs w:val="24"/>
          <w:lang w:val="en-US"/>
        </w:rPr>
        <w:t>reveals heterogeneous response among the countries chosen for this study.</w:t>
      </w:r>
      <w:r w:rsidR="00F958A9">
        <w:rPr>
          <w:rFonts w:asciiTheme="majorBidi" w:hAnsiTheme="majorBidi" w:cstheme="majorBidi"/>
          <w:sz w:val="24"/>
          <w:szCs w:val="24"/>
          <w:lang w:val="en-US"/>
        </w:rPr>
        <w:t xml:space="preserve"> </w:t>
      </w:r>
      <w:r w:rsidR="00A474CC">
        <w:rPr>
          <w:rFonts w:asciiTheme="majorBidi" w:hAnsiTheme="majorBidi" w:cstheme="majorBidi"/>
          <w:sz w:val="24"/>
          <w:szCs w:val="24"/>
          <w:lang w:val="en-US"/>
        </w:rPr>
        <w:t xml:space="preserve">We find the expected positive response </w:t>
      </w:r>
      <w:r w:rsidR="0041223C">
        <w:rPr>
          <w:rFonts w:asciiTheme="majorBidi" w:hAnsiTheme="majorBidi" w:cstheme="majorBidi"/>
          <w:sz w:val="24"/>
          <w:szCs w:val="24"/>
          <w:lang w:val="en-US"/>
        </w:rPr>
        <w:t>of bank</w:t>
      </w:r>
      <w:r w:rsidR="00A474CC">
        <w:rPr>
          <w:rFonts w:asciiTheme="majorBidi" w:hAnsiTheme="majorBidi" w:cstheme="majorBidi"/>
          <w:sz w:val="24"/>
          <w:szCs w:val="24"/>
          <w:lang w:val="en-US"/>
        </w:rPr>
        <w:t xml:space="preserve"> credit to country</w:t>
      </w:r>
      <w:r w:rsidR="009B3440">
        <w:rPr>
          <w:rFonts w:asciiTheme="majorBidi" w:hAnsiTheme="majorBidi" w:cstheme="majorBidi"/>
          <w:sz w:val="24"/>
          <w:szCs w:val="24"/>
          <w:lang w:val="en-US"/>
        </w:rPr>
        <w:t>-</w:t>
      </w:r>
      <w:r w:rsidR="00A474CC">
        <w:rPr>
          <w:rFonts w:asciiTheme="majorBidi" w:hAnsiTheme="majorBidi" w:cstheme="majorBidi"/>
          <w:sz w:val="24"/>
          <w:szCs w:val="24"/>
          <w:lang w:val="en-US"/>
        </w:rPr>
        <w:t>specific shock in remittances</w:t>
      </w:r>
      <w:r w:rsidR="0041223C">
        <w:rPr>
          <w:rFonts w:asciiTheme="majorBidi" w:hAnsiTheme="majorBidi" w:cstheme="majorBidi"/>
          <w:sz w:val="24"/>
          <w:szCs w:val="24"/>
          <w:lang w:val="en-US"/>
        </w:rPr>
        <w:t xml:space="preserve"> in a large set of </w:t>
      </w:r>
      <w:r w:rsidR="00FE3DF5">
        <w:rPr>
          <w:rFonts w:asciiTheme="majorBidi" w:hAnsiTheme="majorBidi" w:cstheme="majorBidi"/>
          <w:sz w:val="24"/>
          <w:szCs w:val="24"/>
          <w:lang w:val="en-US"/>
        </w:rPr>
        <w:t>countries;</w:t>
      </w:r>
      <w:r w:rsidR="00A474CC">
        <w:rPr>
          <w:rFonts w:asciiTheme="majorBidi" w:hAnsiTheme="majorBidi" w:cstheme="majorBidi"/>
          <w:sz w:val="24"/>
          <w:szCs w:val="24"/>
          <w:lang w:val="en-US"/>
        </w:rPr>
        <w:t xml:space="preserve"> however, there </w:t>
      </w:r>
      <w:r w:rsidR="00AD6D11">
        <w:rPr>
          <w:rFonts w:asciiTheme="majorBidi" w:hAnsiTheme="majorBidi" w:cstheme="majorBidi"/>
          <w:sz w:val="24"/>
          <w:szCs w:val="24"/>
          <w:lang w:val="en-US"/>
        </w:rPr>
        <w:t>are</w:t>
      </w:r>
      <w:r w:rsidR="00A474CC">
        <w:rPr>
          <w:rFonts w:asciiTheme="majorBidi" w:hAnsiTheme="majorBidi" w:cstheme="majorBidi"/>
          <w:sz w:val="24"/>
          <w:szCs w:val="24"/>
          <w:lang w:val="en-US"/>
        </w:rPr>
        <w:t xml:space="preserve"> large variations in the IRs </w:t>
      </w:r>
      <w:r w:rsidR="00A306F2">
        <w:rPr>
          <w:rFonts w:asciiTheme="majorBidi" w:hAnsiTheme="majorBidi" w:cstheme="majorBidi"/>
          <w:sz w:val="24"/>
          <w:szCs w:val="24"/>
          <w:lang w:val="en-US"/>
        </w:rPr>
        <w:t xml:space="preserve">of </w:t>
      </w:r>
      <w:r w:rsidR="00A474CC">
        <w:rPr>
          <w:rFonts w:asciiTheme="majorBidi" w:hAnsiTheme="majorBidi" w:cstheme="majorBidi"/>
          <w:sz w:val="24"/>
          <w:szCs w:val="24"/>
          <w:lang w:val="en-US"/>
        </w:rPr>
        <w:t>bank credit.</w:t>
      </w:r>
      <w:r w:rsidR="0041223C">
        <w:rPr>
          <w:rFonts w:asciiTheme="majorBidi" w:hAnsiTheme="majorBidi" w:cstheme="majorBidi"/>
          <w:sz w:val="24"/>
          <w:szCs w:val="24"/>
          <w:lang w:val="en-US"/>
        </w:rPr>
        <w:t xml:space="preserve"> The median and 75</w:t>
      </w:r>
      <w:r w:rsidR="0041223C" w:rsidRPr="0041223C">
        <w:rPr>
          <w:rFonts w:asciiTheme="majorBidi" w:hAnsiTheme="majorBidi" w:cstheme="majorBidi"/>
          <w:sz w:val="24"/>
          <w:szCs w:val="24"/>
          <w:vertAlign w:val="superscript"/>
          <w:lang w:val="en-US"/>
        </w:rPr>
        <w:t>th</w:t>
      </w:r>
      <w:r w:rsidR="0041223C">
        <w:rPr>
          <w:rFonts w:asciiTheme="majorBidi" w:hAnsiTheme="majorBidi" w:cstheme="majorBidi"/>
          <w:sz w:val="24"/>
          <w:szCs w:val="24"/>
          <w:lang w:val="en-US"/>
        </w:rPr>
        <w:t xml:space="preserve"> percentile responses to country</w:t>
      </w:r>
      <w:r w:rsidR="00AD6D11">
        <w:rPr>
          <w:rFonts w:asciiTheme="majorBidi" w:hAnsiTheme="majorBidi" w:cstheme="majorBidi"/>
          <w:sz w:val="24"/>
          <w:szCs w:val="24"/>
          <w:lang w:val="en-US"/>
        </w:rPr>
        <w:t>-</w:t>
      </w:r>
      <w:r w:rsidR="0041223C">
        <w:rPr>
          <w:rFonts w:asciiTheme="majorBidi" w:hAnsiTheme="majorBidi" w:cstheme="majorBidi"/>
          <w:sz w:val="24"/>
          <w:szCs w:val="24"/>
          <w:lang w:val="en-US"/>
        </w:rPr>
        <w:t>specific one unit shock in remittances result in</w:t>
      </w:r>
      <w:r w:rsidR="00AD6D11">
        <w:rPr>
          <w:rFonts w:asciiTheme="majorBidi" w:hAnsiTheme="majorBidi" w:cstheme="majorBidi"/>
          <w:sz w:val="24"/>
          <w:szCs w:val="24"/>
          <w:lang w:val="en-US"/>
        </w:rPr>
        <w:t xml:space="preserve"> </w:t>
      </w:r>
      <w:r w:rsidR="00E33348">
        <w:rPr>
          <w:rFonts w:asciiTheme="majorBidi" w:hAnsiTheme="majorBidi" w:cstheme="majorBidi"/>
          <w:sz w:val="24"/>
          <w:szCs w:val="24"/>
          <w:lang w:val="en-US"/>
        </w:rPr>
        <w:t>0.00</w:t>
      </w:r>
      <w:r w:rsidR="004648BE">
        <w:rPr>
          <w:rFonts w:asciiTheme="majorBidi" w:hAnsiTheme="majorBidi" w:cstheme="majorBidi"/>
          <w:sz w:val="24"/>
          <w:szCs w:val="24"/>
          <w:lang w:val="en-US"/>
        </w:rPr>
        <w:t>03</w:t>
      </w:r>
      <w:r w:rsidR="00E33348">
        <w:rPr>
          <w:rFonts w:asciiTheme="majorBidi" w:hAnsiTheme="majorBidi" w:cstheme="majorBidi"/>
          <w:sz w:val="24"/>
          <w:szCs w:val="24"/>
          <w:lang w:val="en-US"/>
        </w:rPr>
        <w:t xml:space="preserve"> and 0.00</w:t>
      </w:r>
      <w:r w:rsidR="004648BE">
        <w:rPr>
          <w:rFonts w:asciiTheme="majorBidi" w:hAnsiTheme="majorBidi" w:cstheme="majorBidi"/>
          <w:sz w:val="24"/>
          <w:szCs w:val="24"/>
          <w:lang w:val="en-US"/>
        </w:rPr>
        <w:t>4</w:t>
      </w:r>
      <w:r w:rsidR="00E33348">
        <w:rPr>
          <w:rFonts w:asciiTheme="majorBidi" w:hAnsiTheme="majorBidi" w:cstheme="majorBidi"/>
          <w:sz w:val="24"/>
          <w:szCs w:val="24"/>
          <w:lang w:val="en-US"/>
        </w:rPr>
        <w:t xml:space="preserve"> per</w:t>
      </w:r>
      <w:r w:rsidR="00AD6D11">
        <w:rPr>
          <w:rFonts w:asciiTheme="majorBidi" w:hAnsiTheme="majorBidi" w:cstheme="majorBidi"/>
          <w:sz w:val="24"/>
          <w:szCs w:val="24"/>
          <w:lang w:val="en-US"/>
        </w:rPr>
        <w:t xml:space="preserve"> </w:t>
      </w:r>
      <w:r w:rsidR="00E33348">
        <w:rPr>
          <w:rFonts w:asciiTheme="majorBidi" w:hAnsiTheme="majorBidi" w:cstheme="majorBidi"/>
          <w:sz w:val="24"/>
          <w:szCs w:val="24"/>
          <w:lang w:val="en-US"/>
        </w:rPr>
        <w:t xml:space="preserve">cent increase in bank credit in the following </w:t>
      </w:r>
      <w:r w:rsidR="00FE3DF5">
        <w:rPr>
          <w:rFonts w:asciiTheme="majorBidi" w:hAnsiTheme="majorBidi" w:cstheme="majorBidi"/>
          <w:sz w:val="24"/>
          <w:szCs w:val="24"/>
          <w:lang w:val="en-US"/>
        </w:rPr>
        <w:t>quarter, 0.00</w:t>
      </w:r>
      <w:r w:rsidR="008F7193">
        <w:rPr>
          <w:rFonts w:asciiTheme="majorBidi" w:hAnsiTheme="majorBidi" w:cstheme="majorBidi"/>
          <w:sz w:val="24"/>
          <w:szCs w:val="24"/>
          <w:lang w:val="en-US"/>
        </w:rPr>
        <w:t>03</w:t>
      </w:r>
      <w:r w:rsidR="00FE3DF5">
        <w:rPr>
          <w:rFonts w:asciiTheme="majorBidi" w:hAnsiTheme="majorBidi" w:cstheme="majorBidi"/>
          <w:sz w:val="24"/>
          <w:szCs w:val="24"/>
          <w:lang w:val="en-US"/>
        </w:rPr>
        <w:t>,</w:t>
      </w:r>
      <w:r w:rsidR="0010347D">
        <w:rPr>
          <w:rFonts w:asciiTheme="majorBidi" w:hAnsiTheme="majorBidi" w:cstheme="majorBidi"/>
          <w:sz w:val="24"/>
          <w:szCs w:val="24"/>
          <w:lang w:val="en-US"/>
        </w:rPr>
        <w:t xml:space="preserve"> and 0.00</w:t>
      </w:r>
      <w:r w:rsidR="008F7193">
        <w:rPr>
          <w:rFonts w:asciiTheme="majorBidi" w:hAnsiTheme="majorBidi" w:cstheme="majorBidi"/>
          <w:sz w:val="24"/>
          <w:szCs w:val="24"/>
          <w:lang w:val="en-US"/>
        </w:rPr>
        <w:t>7</w:t>
      </w:r>
      <w:r w:rsidR="0010347D">
        <w:rPr>
          <w:rFonts w:asciiTheme="majorBidi" w:hAnsiTheme="majorBidi" w:cstheme="majorBidi"/>
          <w:sz w:val="24"/>
          <w:szCs w:val="24"/>
          <w:lang w:val="en-US"/>
        </w:rPr>
        <w:t xml:space="preserve"> per</w:t>
      </w:r>
      <w:r w:rsidR="00AD6D11">
        <w:rPr>
          <w:rFonts w:asciiTheme="majorBidi" w:hAnsiTheme="majorBidi" w:cstheme="majorBidi"/>
          <w:sz w:val="24"/>
          <w:szCs w:val="24"/>
          <w:lang w:val="en-US"/>
        </w:rPr>
        <w:t xml:space="preserve"> </w:t>
      </w:r>
      <w:r w:rsidR="0054284A">
        <w:rPr>
          <w:rFonts w:asciiTheme="majorBidi" w:hAnsiTheme="majorBidi" w:cstheme="majorBidi"/>
          <w:sz w:val="24"/>
          <w:szCs w:val="24"/>
          <w:lang w:val="en-US"/>
        </w:rPr>
        <w:t>cent in the 12</w:t>
      </w:r>
      <w:r w:rsidR="0054284A" w:rsidRPr="0054284A">
        <w:rPr>
          <w:rFonts w:asciiTheme="majorBidi" w:hAnsiTheme="majorBidi" w:cstheme="majorBidi"/>
          <w:sz w:val="24"/>
          <w:szCs w:val="24"/>
          <w:vertAlign w:val="superscript"/>
          <w:lang w:val="en-US"/>
        </w:rPr>
        <w:t>th</w:t>
      </w:r>
      <w:r w:rsidR="0054284A">
        <w:rPr>
          <w:rFonts w:asciiTheme="majorBidi" w:hAnsiTheme="majorBidi" w:cstheme="majorBidi"/>
          <w:sz w:val="24"/>
          <w:szCs w:val="24"/>
          <w:lang w:val="en-US"/>
        </w:rPr>
        <w:t xml:space="preserve"> quarter</w:t>
      </w:r>
      <w:r w:rsidR="00AD6D11">
        <w:rPr>
          <w:rFonts w:asciiTheme="majorBidi" w:hAnsiTheme="majorBidi" w:cstheme="majorBidi"/>
          <w:sz w:val="24"/>
          <w:szCs w:val="24"/>
          <w:lang w:val="en-US"/>
        </w:rPr>
        <w:t>,</w:t>
      </w:r>
      <w:r w:rsidR="0010347D">
        <w:rPr>
          <w:rFonts w:asciiTheme="majorBidi" w:hAnsiTheme="majorBidi" w:cstheme="majorBidi"/>
          <w:sz w:val="24"/>
          <w:szCs w:val="24"/>
          <w:lang w:val="en-US"/>
        </w:rPr>
        <w:t xml:space="preserve"> respectively</w:t>
      </w:r>
      <w:r w:rsidR="0054284A">
        <w:rPr>
          <w:rFonts w:asciiTheme="majorBidi" w:hAnsiTheme="majorBidi" w:cstheme="majorBidi"/>
          <w:sz w:val="24"/>
          <w:szCs w:val="24"/>
          <w:lang w:val="en-US"/>
        </w:rPr>
        <w:t>. The</w:t>
      </w:r>
      <w:r w:rsidR="00E33348">
        <w:rPr>
          <w:rFonts w:asciiTheme="majorBidi" w:hAnsiTheme="majorBidi" w:cstheme="majorBidi"/>
          <w:sz w:val="24"/>
          <w:szCs w:val="24"/>
          <w:lang w:val="en-US"/>
        </w:rPr>
        <w:t xml:space="preserve"> 25</w:t>
      </w:r>
      <w:r w:rsidR="00E33348" w:rsidRPr="00E33348">
        <w:rPr>
          <w:rFonts w:asciiTheme="majorBidi" w:hAnsiTheme="majorBidi" w:cstheme="majorBidi"/>
          <w:sz w:val="24"/>
          <w:szCs w:val="24"/>
          <w:vertAlign w:val="superscript"/>
          <w:lang w:val="en-US"/>
        </w:rPr>
        <w:t>th</w:t>
      </w:r>
      <w:r w:rsidR="00E33348">
        <w:rPr>
          <w:rFonts w:asciiTheme="majorBidi" w:hAnsiTheme="majorBidi" w:cstheme="majorBidi"/>
          <w:sz w:val="24"/>
          <w:szCs w:val="24"/>
          <w:lang w:val="en-US"/>
        </w:rPr>
        <w:t xml:space="preserve"> percentile response results in 0.005 per</w:t>
      </w:r>
      <w:r w:rsidR="00AD6D11">
        <w:rPr>
          <w:rFonts w:asciiTheme="majorBidi" w:hAnsiTheme="majorBidi" w:cstheme="majorBidi"/>
          <w:sz w:val="24"/>
          <w:szCs w:val="24"/>
          <w:lang w:val="en-US"/>
        </w:rPr>
        <w:t xml:space="preserve"> </w:t>
      </w:r>
      <w:r w:rsidR="00E33348">
        <w:rPr>
          <w:rFonts w:asciiTheme="majorBidi" w:hAnsiTheme="majorBidi" w:cstheme="majorBidi"/>
          <w:sz w:val="24"/>
          <w:szCs w:val="24"/>
          <w:lang w:val="en-US"/>
        </w:rPr>
        <w:t xml:space="preserve">cent decline </w:t>
      </w:r>
      <w:r w:rsidR="00AD6D11">
        <w:rPr>
          <w:rFonts w:asciiTheme="majorBidi" w:hAnsiTheme="majorBidi" w:cstheme="majorBidi"/>
          <w:sz w:val="24"/>
          <w:szCs w:val="24"/>
          <w:lang w:val="en-US"/>
        </w:rPr>
        <w:t xml:space="preserve">in </w:t>
      </w:r>
      <w:r w:rsidR="00E33348">
        <w:rPr>
          <w:rFonts w:asciiTheme="majorBidi" w:hAnsiTheme="majorBidi" w:cstheme="majorBidi"/>
          <w:sz w:val="24"/>
          <w:szCs w:val="24"/>
          <w:lang w:val="en-US"/>
        </w:rPr>
        <w:t>bank credit in the following quarter</w:t>
      </w:r>
      <w:r w:rsidR="0010347D">
        <w:rPr>
          <w:rFonts w:asciiTheme="majorBidi" w:hAnsiTheme="majorBidi" w:cstheme="majorBidi"/>
          <w:sz w:val="24"/>
          <w:szCs w:val="24"/>
          <w:lang w:val="en-US"/>
        </w:rPr>
        <w:t xml:space="preserve"> 0.011 per</w:t>
      </w:r>
      <w:r w:rsidR="00AD6D11">
        <w:rPr>
          <w:rFonts w:asciiTheme="majorBidi" w:hAnsiTheme="majorBidi" w:cstheme="majorBidi"/>
          <w:sz w:val="24"/>
          <w:szCs w:val="24"/>
          <w:lang w:val="en-US"/>
        </w:rPr>
        <w:t xml:space="preserve"> </w:t>
      </w:r>
      <w:r w:rsidR="0054284A">
        <w:rPr>
          <w:rFonts w:asciiTheme="majorBidi" w:hAnsiTheme="majorBidi" w:cstheme="majorBidi"/>
          <w:sz w:val="24"/>
          <w:szCs w:val="24"/>
          <w:lang w:val="en-US"/>
        </w:rPr>
        <w:t>cent in the 12</w:t>
      </w:r>
      <w:r w:rsidR="0054284A" w:rsidRPr="0054284A">
        <w:rPr>
          <w:rFonts w:asciiTheme="majorBidi" w:hAnsiTheme="majorBidi" w:cstheme="majorBidi"/>
          <w:sz w:val="24"/>
          <w:szCs w:val="24"/>
          <w:vertAlign w:val="superscript"/>
          <w:lang w:val="en-US"/>
        </w:rPr>
        <w:t>th</w:t>
      </w:r>
      <w:r w:rsidR="0054284A">
        <w:rPr>
          <w:rFonts w:asciiTheme="majorBidi" w:hAnsiTheme="majorBidi" w:cstheme="majorBidi"/>
          <w:sz w:val="24"/>
          <w:szCs w:val="24"/>
          <w:lang w:val="en-US"/>
        </w:rPr>
        <w:t xml:space="preserve"> </w:t>
      </w:r>
      <w:r w:rsidR="0054284A">
        <w:rPr>
          <w:rFonts w:asciiTheme="majorBidi" w:hAnsiTheme="majorBidi" w:cstheme="majorBidi"/>
          <w:sz w:val="24"/>
          <w:szCs w:val="24"/>
          <w:lang w:val="en-US"/>
        </w:rPr>
        <w:lastRenderedPageBreak/>
        <w:t>quarter</w:t>
      </w:r>
      <w:r w:rsidR="00E33348">
        <w:rPr>
          <w:rFonts w:asciiTheme="majorBidi" w:hAnsiTheme="majorBidi" w:cstheme="majorBidi"/>
          <w:sz w:val="24"/>
          <w:szCs w:val="24"/>
          <w:lang w:val="en-US"/>
        </w:rPr>
        <w:t xml:space="preserve">. </w:t>
      </w:r>
      <w:r w:rsidR="0010347D">
        <w:rPr>
          <w:rFonts w:asciiTheme="majorBidi" w:hAnsiTheme="majorBidi" w:cstheme="majorBidi"/>
          <w:sz w:val="24"/>
          <w:szCs w:val="24"/>
          <w:lang w:val="en-US"/>
        </w:rPr>
        <w:t>The IRs</w:t>
      </w:r>
      <w:r w:rsidR="00292960">
        <w:rPr>
          <w:rFonts w:asciiTheme="majorBidi" w:hAnsiTheme="majorBidi" w:cstheme="majorBidi"/>
          <w:sz w:val="24"/>
          <w:szCs w:val="24"/>
          <w:lang w:val="en-US"/>
        </w:rPr>
        <w:t xml:space="preserve"> of bank credit</w:t>
      </w:r>
      <w:r w:rsidR="0010347D">
        <w:rPr>
          <w:rFonts w:asciiTheme="majorBidi" w:hAnsiTheme="majorBidi" w:cstheme="majorBidi"/>
          <w:sz w:val="24"/>
          <w:szCs w:val="24"/>
          <w:lang w:val="en-US"/>
        </w:rPr>
        <w:t xml:space="preserve"> </w:t>
      </w:r>
      <w:r w:rsidR="00F01F20">
        <w:rPr>
          <w:rFonts w:asciiTheme="majorBidi" w:hAnsiTheme="majorBidi" w:cstheme="majorBidi"/>
          <w:sz w:val="24"/>
          <w:szCs w:val="24"/>
          <w:lang w:val="en-US"/>
        </w:rPr>
        <w:t xml:space="preserve">show </w:t>
      </w:r>
      <w:r w:rsidR="00AD6D11">
        <w:rPr>
          <w:rFonts w:asciiTheme="majorBidi" w:hAnsiTheme="majorBidi" w:cstheme="majorBidi"/>
          <w:sz w:val="24"/>
          <w:szCs w:val="24"/>
          <w:lang w:val="en-US"/>
        </w:rPr>
        <w:t xml:space="preserve">a </w:t>
      </w:r>
      <w:r w:rsidR="00F01F20">
        <w:rPr>
          <w:rFonts w:asciiTheme="majorBidi" w:hAnsiTheme="majorBidi" w:cstheme="majorBidi"/>
          <w:sz w:val="24"/>
          <w:szCs w:val="24"/>
          <w:lang w:val="en-US"/>
        </w:rPr>
        <w:t xml:space="preserve">wide deviation among the sample of countries in responding to </w:t>
      </w:r>
      <w:r w:rsidR="00AD6D11">
        <w:rPr>
          <w:rFonts w:asciiTheme="majorBidi" w:hAnsiTheme="majorBidi" w:cstheme="majorBidi"/>
          <w:sz w:val="24"/>
          <w:szCs w:val="24"/>
          <w:lang w:val="en-US"/>
        </w:rPr>
        <w:t xml:space="preserve">a </w:t>
      </w:r>
      <w:r w:rsidR="00F01F20">
        <w:rPr>
          <w:rFonts w:asciiTheme="majorBidi" w:hAnsiTheme="majorBidi" w:cstheme="majorBidi"/>
          <w:sz w:val="24"/>
          <w:szCs w:val="24"/>
          <w:lang w:val="en-US"/>
        </w:rPr>
        <w:t>shock in remittances.</w:t>
      </w:r>
      <w:r w:rsidR="00E33348">
        <w:rPr>
          <w:rFonts w:asciiTheme="majorBidi" w:hAnsiTheme="majorBidi" w:cstheme="majorBidi"/>
          <w:sz w:val="24"/>
          <w:szCs w:val="24"/>
          <w:lang w:val="en-US"/>
        </w:rPr>
        <w:t xml:space="preserve"> </w:t>
      </w:r>
    </w:p>
    <w:p w14:paraId="57B868F5" w14:textId="0CCDE78F" w:rsidR="002F2AA8" w:rsidRPr="002F2AA8" w:rsidRDefault="002F2AA8" w:rsidP="002F2AA8">
      <w:pPr>
        <w:tabs>
          <w:tab w:val="center" w:pos="654"/>
        </w:tabs>
        <w:spacing w:line="288" w:lineRule="auto"/>
        <w:jc w:val="center"/>
        <w:rPr>
          <w:rFonts w:asciiTheme="majorBidi" w:hAnsiTheme="majorBidi" w:cstheme="majorBidi"/>
          <w:b/>
          <w:bCs/>
          <w:lang w:val="en-US"/>
        </w:rPr>
      </w:pPr>
      <w:r>
        <w:rPr>
          <w:rFonts w:asciiTheme="majorBidi" w:hAnsiTheme="majorBidi" w:cstheme="majorBidi"/>
          <w:b/>
          <w:bCs/>
          <w:lang w:val="en-US"/>
        </w:rPr>
        <w:t>Figure 1: Impulse response from panel SVAR model</w:t>
      </w:r>
    </w:p>
    <w:p w14:paraId="63B3B2EF" w14:textId="316C3D27" w:rsidR="00995056" w:rsidRDefault="002F2AA8" w:rsidP="00FA5661">
      <w:pPr>
        <w:spacing w:line="288" w:lineRule="auto"/>
        <w:ind w:firstLine="720"/>
        <w:jc w:val="both"/>
        <w:rPr>
          <w:rFonts w:asciiTheme="majorBidi" w:hAnsiTheme="majorBidi" w:cstheme="majorBidi"/>
          <w:sz w:val="24"/>
          <w:szCs w:val="24"/>
          <w:lang w:val="en-US"/>
        </w:rPr>
      </w:pPr>
      <w:r w:rsidRPr="000E451C">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899904" behindDoc="0" locked="0" layoutInCell="1" allowOverlap="1" wp14:anchorId="09663020" wp14:editId="3A70C4FB">
                <wp:simplePos x="0" y="0"/>
                <wp:positionH relativeFrom="column">
                  <wp:posOffset>3605530</wp:posOffset>
                </wp:positionH>
                <wp:positionV relativeFrom="paragraph">
                  <wp:posOffset>59690</wp:posOffset>
                </wp:positionV>
                <wp:extent cx="1663700" cy="24955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49555"/>
                        </a:xfrm>
                        <a:prstGeom prst="rect">
                          <a:avLst/>
                        </a:prstGeom>
                        <a:solidFill>
                          <a:srgbClr val="FFFFFF"/>
                        </a:solidFill>
                        <a:ln w="9525">
                          <a:noFill/>
                          <a:miter lim="800000"/>
                          <a:headEnd/>
                          <a:tailEnd/>
                        </a:ln>
                      </wps:spPr>
                      <wps:txbx>
                        <w:txbxContent>
                          <w:p w14:paraId="2903D9CE"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Common shocks</w:t>
                            </w:r>
                          </w:p>
                          <w:p w14:paraId="13C7831D" w14:textId="77777777" w:rsidR="00B87872" w:rsidRPr="000E451C" w:rsidRDefault="00B87872" w:rsidP="00B87872">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63020" id="_x0000_s1082" type="#_x0000_t202" style="position:absolute;left:0;text-align:left;margin-left:283.9pt;margin-top:4.7pt;width:131pt;height:19.6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" stroked="f">
                <v:textbox>
                  <w:txbxContent>
                    <w:p w14:paraId="2903D9CE"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Common shocks</w:t>
                      </w:r>
                    </w:p>
                    <w:p w14:paraId="13C7831D" w14:textId="77777777" w:rsidR="00B87872" w:rsidRPr="000E451C" w:rsidRDefault="00B87872" w:rsidP="00B87872">
                      <w:pPr>
                        <w:rPr>
                          <w:rFonts w:asciiTheme="majorBidi" w:hAnsiTheme="majorBidi" w:cstheme="majorBidi"/>
                          <w:sz w:val="24"/>
                          <w:szCs w:val="24"/>
                        </w:rPr>
                      </w:pPr>
                    </w:p>
                  </w:txbxContent>
                </v:textbox>
                <w10:wrap type="square"/>
              </v:shape>
            </w:pict>
          </mc:Fallback>
        </mc:AlternateContent>
      </w:r>
      <w:r w:rsidRPr="000E451C">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897856" behindDoc="0" locked="0" layoutInCell="1" allowOverlap="1" wp14:anchorId="3A008D7E" wp14:editId="6BEA3399">
                <wp:simplePos x="0" y="0"/>
                <wp:positionH relativeFrom="margin">
                  <wp:posOffset>383540</wp:posOffset>
                </wp:positionH>
                <wp:positionV relativeFrom="paragraph">
                  <wp:posOffset>59690</wp:posOffset>
                </wp:positionV>
                <wp:extent cx="1974215" cy="249555"/>
                <wp:effectExtent l="0" t="0" r="698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49555"/>
                        </a:xfrm>
                        <a:prstGeom prst="rect">
                          <a:avLst/>
                        </a:prstGeom>
                        <a:solidFill>
                          <a:srgbClr val="FFFFFF"/>
                        </a:solidFill>
                        <a:ln w="9525">
                          <a:noFill/>
                          <a:miter lim="800000"/>
                          <a:headEnd/>
                          <a:tailEnd/>
                        </a:ln>
                      </wps:spPr>
                      <wps:txbx>
                        <w:txbxContent>
                          <w:p w14:paraId="0055CFD0"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Idiosyncratic shock</w:t>
                            </w:r>
                          </w:p>
                          <w:p w14:paraId="771218A1" w14:textId="77777777" w:rsidR="00B87872" w:rsidRPr="000E451C" w:rsidRDefault="00B87872" w:rsidP="00B87872">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08D7E" id="_x0000_s1083" type="#_x0000_t202" style="position:absolute;left:0;text-align:left;margin-left:30.2pt;margin-top:4.7pt;width:155.45pt;height:19.65pt;z-index:25189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" stroked="f">
                <v:textbox>
                  <w:txbxContent>
                    <w:p w14:paraId="0055CFD0"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Idiosyncratic shock</w:t>
                      </w:r>
                    </w:p>
                    <w:p w14:paraId="771218A1" w14:textId="77777777" w:rsidR="00B87872" w:rsidRPr="000E451C" w:rsidRDefault="00B87872" w:rsidP="00B87872">
                      <w:pPr>
                        <w:rPr>
                          <w:rFonts w:asciiTheme="majorBidi" w:hAnsiTheme="majorBidi" w:cstheme="majorBidi"/>
                          <w:sz w:val="24"/>
                          <w:szCs w:val="24"/>
                        </w:rPr>
                      </w:pPr>
                    </w:p>
                  </w:txbxContent>
                </v:textbox>
                <w10:wrap type="square" anchorx="margin"/>
              </v:shape>
            </w:pict>
          </mc:Fallback>
        </mc:AlternateContent>
      </w:r>
    </w:p>
    <w:p w14:paraId="7A8D1601" w14:textId="507F7488" w:rsidR="00995056" w:rsidRDefault="00EE3928" w:rsidP="00FA5661">
      <w:pPr>
        <w:spacing w:line="288" w:lineRule="auto"/>
        <w:ind w:firstLine="720"/>
        <w:jc w:val="both"/>
        <w:rPr>
          <w:rFonts w:asciiTheme="majorBidi" w:hAnsiTheme="majorBidi" w:cstheme="majorBidi"/>
          <w:sz w:val="24"/>
          <w:szCs w:val="24"/>
          <w:lang w:val="en-US"/>
        </w:rPr>
      </w:pPr>
      <w:r w:rsidRPr="00AE020D">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901952" behindDoc="0" locked="0" layoutInCell="1" allowOverlap="1" wp14:anchorId="715DF8DD" wp14:editId="7CB3CE81">
                <wp:simplePos x="0" y="0"/>
                <wp:positionH relativeFrom="margin">
                  <wp:posOffset>1847532</wp:posOffset>
                </wp:positionH>
                <wp:positionV relativeFrom="paragraph">
                  <wp:posOffset>71120</wp:posOffset>
                </wp:positionV>
                <wp:extent cx="2181860" cy="271145"/>
                <wp:effectExtent l="0" t="0" r="889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1145"/>
                        </a:xfrm>
                        <a:prstGeom prst="rect">
                          <a:avLst/>
                        </a:prstGeom>
                        <a:solidFill>
                          <a:srgbClr val="FFFFFF"/>
                        </a:solidFill>
                        <a:ln w="9525">
                          <a:noFill/>
                          <a:miter lim="800000"/>
                          <a:headEnd/>
                          <a:tailEnd/>
                        </a:ln>
                      </wps:spPr>
                      <wps:txbx>
                        <w:txbxContent>
                          <w:p w14:paraId="65A3D5F1" w14:textId="77777777" w:rsidR="00B87872" w:rsidRPr="007C020E" w:rsidRDefault="00B87872" w:rsidP="00B87872">
                            <w:pPr>
                              <w:rPr>
                                <w:rFonts w:asciiTheme="majorBidi" w:hAnsiTheme="majorBidi" w:cstheme="majorBidi"/>
                              </w:rPr>
                            </w:pPr>
                            <w:r w:rsidRPr="007C020E">
                              <w:rPr>
                                <w:rFonts w:asciiTheme="majorBidi" w:hAnsiTheme="majorBidi" w:cstheme="majorBidi"/>
                              </w:rPr>
                              <w:t>Response of lnexrate to lnremit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F8DD" id="_x0000_s1084" type="#_x0000_t202" style="position:absolute;left:0;text-align:left;margin-left:145.45pt;margin-top:5.6pt;width:171.8pt;height:21.35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" stroked="f">
                <v:textbox>
                  <w:txbxContent>
                    <w:p w14:paraId="65A3D5F1" w14:textId="77777777" w:rsidR="00B87872" w:rsidRPr="007C020E" w:rsidRDefault="00B87872" w:rsidP="00B87872">
                      <w:pPr>
                        <w:rPr>
                          <w:rFonts w:asciiTheme="majorBidi" w:hAnsiTheme="majorBidi" w:cstheme="majorBidi"/>
                        </w:rPr>
                      </w:pPr>
                      <w:r w:rsidRPr="007C020E">
                        <w:rPr>
                          <w:rFonts w:asciiTheme="majorBidi" w:hAnsiTheme="majorBidi" w:cstheme="majorBidi"/>
                        </w:rPr>
                        <w:t>Response of lnexrate to lnremit</w:t>
                      </w:r>
                    </w:p>
                  </w:txbxContent>
                </v:textbox>
                <w10:wrap type="square" anchorx="margin"/>
              </v:shape>
            </w:pict>
          </mc:Fallback>
        </mc:AlternateContent>
      </w:r>
      <w:r w:rsidR="00B87872">
        <w:rPr>
          <w:noProof/>
          <w:lang w:eastAsia="zh-CN"/>
        </w:rPr>
        <w:drawing>
          <wp:anchor distT="0" distB="0" distL="114300" distR="114300" simplePos="0" relativeHeight="251906048" behindDoc="0" locked="0" layoutInCell="1" allowOverlap="1" wp14:anchorId="1248BD81" wp14:editId="2FA2CD32">
            <wp:simplePos x="0" y="0"/>
            <wp:positionH relativeFrom="margin">
              <wp:posOffset>2941955</wp:posOffset>
            </wp:positionH>
            <wp:positionV relativeFrom="paragraph">
              <wp:posOffset>498792</wp:posOffset>
            </wp:positionV>
            <wp:extent cx="2837815" cy="1882140"/>
            <wp:effectExtent l="0" t="0" r="635" b="3810"/>
            <wp:wrapSquare wrapText="bothSides"/>
            <wp:docPr id="37" name="Chart 3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0468CC4" w14:textId="1BED91F6" w:rsidR="00995056" w:rsidRDefault="00217FF8" w:rsidP="00FA5661">
      <w:pPr>
        <w:spacing w:line="288" w:lineRule="auto"/>
        <w:ind w:firstLine="720"/>
        <w:jc w:val="both"/>
        <w:rPr>
          <w:rFonts w:asciiTheme="majorBidi" w:hAnsiTheme="majorBidi" w:cstheme="majorBidi"/>
          <w:sz w:val="24"/>
          <w:szCs w:val="24"/>
          <w:lang w:val="en-US"/>
        </w:rPr>
      </w:pPr>
      <w:r>
        <w:rPr>
          <w:noProof/>
          <w:lang w:eastAsia="zh-CN"/>
        </w:rPr>
        <w:drawing>
          <wp:anchor distT="0" distB="0" distL="114300" distR="114300" simplePos="0" relativeHeight="251912192" behindDoc="0" locked="0" layoutInCell="1" allowOverlap="1" wp14:anchorId="3CDE171C" wp14:editId="5BD7F6E3">
            <wp:simplePos x="0" y="0"/>
            <wp:positionH relativeFrom="margin">
              <wp:posOffset>2943225</wp:posOffset>
            </wp:positionH>
            <wp:positionV relativeFrom="paragraph">
              <wp:posOffset>2482215</wp:posOffset>
            </wp:positionV>
            <wp:extent cx="2832735" cy="1852295"/>
            <wp:effectExtent l="0" t="0" r="5715" b="14605"/>
            <wp:wrapSquare wrapText="bothSides"/>
            <wp:docPr id="24" name="Chart 2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EE3928">
        <w:rPr>
          <w:noProof/>
          <w:lang w:eastAsia="zh-CN"/>
        </w:rPr>
        <w:drawing>
          <wp:anchor distT="0" distB="0" distL="114300" distR="114300" simplePos="0" relativeHeight="251910144" behindDoc="0" locked="0" layoutInCell="1" allowOverlap="1" wp14:anchorId="3706C234" wp14:editId="083C91B0">
            <wp:simplePos x="0" y="0"/>
            <wp:positionH relativeFrom="margin">
              <wp:posOffset>61595</wp:posOffset>
            </wp:positionH>
            <wp:positionV relativeFrom="paragraph">
              <wp:posOffset>2482215</wp:posOffset>
            </wp:positionV>
            <wp:extent cx="2880995" cy="1852295"/>
            <wp:effectExtent l="0" t="0" r="14605" b="14605"/>
            <wp:wrapSquare wrapText="bothSides"/>
            <wp:docPr id="22" name="Chart 2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E3928" w:rsidRPr="000E451C">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908096" behindDoc="0" locked="0" layoutInCell="1" allowOverlap="1" wp14:anchorId="7BFCEE4A" wp14:editId="0885D523">
                <wp:simplePos x="0" y="0"/>
                <wp:positionH relativeFrom="margin">
                  <wp:posOffset>1957070</wp:posOffset>
                </wp:positionH>
                <wp:positionV relativeFrom="paragraph">
                  <wp:posOffset>2115185</wp:posOffset>
                </wp:positionV>
                <wp:extent cx="2000250" cy="260985"/>
                <wp:effectExtent l="0" t="0" r="0" b="57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0985"/>
                        </a:xfrm>
                        <a:prstGeom prst="rect">
                          <a:avLst/>
                        </a:prstGeom>
                        <a:solidFill>
                          <a:srgbClr val="FFFFFF"/>
                        </a:solidFill>
                        <a:ln w="9525">
                          <a:noFill/>
                          <a:miter lim="800000"/>
                          <a:headEnd/>
                          <a:tailEnd/>
                        </a:ln>
                      </wps:spPr>
                      <wps:txbx>
                        <w:txbxContent>
                          <w:p w14:paraId="00BA160A" w14:textId="77777777" w:rsidR="00B87872" w:rsidRPr="007C020E" w:rsidRDefault="00B87872" w:rsidP="00B87872">
                            <w:pPr>
                              <w:rPr>
                                <w:rFonts w:asciiTheme="majorBidi" w:hAnsiTheme="majorBidi" w:cstheme="majorBidi"/>
                              </w:rPr>
                            </w:pPr>
                            <w:r w:rsidRPr="007C020E">
                              <w:rPr>
                                <w:rFonts w:asciiTheme="majorBidi" w:hAnsiTheme="majorBidi" w:cstheme="majorBidi"/>
                              </w:rPr>
                              <w:t>Response of lncredit to lnremit</w:t>
                            </w:r>
                          </w:p>
                          <w:p w14:paraId="7DEC2019" w14:textId="77777777" w:rsidR="00B87872" w:rsidRPr="000E451C" w:rsidRDefault="00B87872" w:rsidP="00B87872">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CEE4A" id="_x0000_s1085" type="#_x0000_t202" style="position:absolute;left:0;text-align:left;margin-left:154.1pt;margin-top:166.55pt;width:157.5pt;height:20.55pt;z-index:25190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" stroked="f">
                <v:textbox>
                  <w:txbxContent>
                    <w:p w14:paraId="00BA160A" w14:textId="77777777" w:rsidR="00B87872" w:rsidRPr="007C020E" w:rsidRDefault="00B87872" w:rsidP="00B87872">
                      <w:pPr>
                        <w:rPr>
                          <w:rFonts w:asciiTheme="majorBidi" w:hAnsiTheme="majorBidi" w:cstheme="majorBidi"/>
                        </w:rPr>
                      </w:pPr>
                      <w:r w:rsidRPr="007C020E">
                        <w:rPr>
                          <w:rFonts w:asciiTheme="majorBidi" w:hAnsiTheme="majorBidi" w:cstheme="majorBidi"/>
                        </w:rPr>
                        <w:t>Response of lncredit to lnremit</w:t>
                      </w:r>
                    </w:p>
                    <w:p w14:paraId="7DEC2019" w14:textId="77777777" w:rsidR="00B87872" w:rsidRPr="000E451C" w:rsidRDefault="00B87872" w:rsidP="00B87872">
                      <w:pPr>
                        <w:rPr>
                          <w:rFonts w:asciiTheme="majorBidi" w:hAnsiTheme="majorBidi" w:cstheme="majorBidi"/>
                          <w:sz w:val="24"/>
                          <w:szCs w:val="24"/>
                        </w:rPr>
                      </w:pPr>
                    </w:p>
                  </w:txbxContent>
                </v:textbox>
                <w10:wrap type="square" anchorx="margin"/>
              </v:shape>
            </w:pict>
          </mc:Fallback>
        </mc:AlternateContent>
      </w:r>
      <w:r w:rsidR="00B87872">
        <w:rPr>
          <w:noProof/>
          <w:lang w:eastAsia="zh-CN"/>
        </w:rPr>
        <w:drawing>
          <wp:anchor distT="0" distB="0" distL="114300" distR="114300" simplePos="0" relativeHeight="251904000" behindDoc="0" locked="0" layoutInCell="1" allowOverlap="1" wp14:anchorId="2C3C6A05" wp14:editId="3307EF45">
            <wp:simplePos x="0" y="0"/>
            <wp:positionH relativeFrom="margin">
              <wp:posOffset>33020</wp:posOffset>
            </wp:positionH>
            <wp:positionV relativeFrom="paragraph">
              <wp:posOffset>144145</wp:posOffset>
            </wp:positionV>
            <wp:extent cx="2908935" cy="1882140"/>
            <wp:effectExtent l="0" t="0" r="5715" b="3810"/>
            <wp:wrapSquare wrapText="bothSides"/>
            <wp:docPr id="32" name="Chart 3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14:paraId="1D33DCDB" w14:textId="35C5676F" w:rsidR="00C63B9C" w:rsidRDefault="00EE3928" w:rsidP="00EE3928">
      <w:pPr>
        <w:spacing w:line="288" w:lineRule="auto"/>
        <w:ind w:firstLine="720"/>
        <w:jc w:val="both"/>
        <w:rPr>
          <w:rFonts w:asciiTheme="majorBidi" w:hAnsiTheme="majorBidi" w:cstheme="majorBidi"/>
          <w:sz w:val="24"/>
          <w:szCs w:val="24"/>
          <w:lang w:val="en-US"/>
        </w:rPr>
      </w:pPr>
      <w:r>
        <w:rPr>
          <w:noProof/>
          <w:lang w:eastAsia="zh-CN"/>
        </w:rPr>
        <w:drawing>
          <wp:anchor distT="0" distB="0" distL="114300" distR="114300" simplePos="0" relativeHeight="251914240" behindDoc="0" locked="0" layoutInCell="1" allowOverlap="1" wp14:anchorId="3B51FD4C" wp14:editId="2C420CA2">
            <wp:simplePos x="0" y="0"/>
            <wp:positionH relativeFrom="margin">
              <wp:posOffset>1318895</wp:posOffset>
            </wp:positionH>
            <wp:positionV relativeFrom="paragraph">
              <wp:posOffset>2053590</wp:posOffset>
            </wp:positionV>
            <wp:extent cx="3162300" cy="295275"/>
            <wp:effectExtent l="0" t="0" r="0" b="952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62300" cy="295275"/>
                    </a:xfrm>
                    <a:prstGeom prst="rect">
                      <a:avLst/>
                    </a:prstGeom>
                  </pic:spPr>
                </pic:pic>
              </a:graphicData>
            </a:graphic>
            <wp14:sizeRelH relativeFrom="page">
              <wp14:pctWidth>0</wp14:pctWidth>
            </wp14:sizeRelH>
            <wp14:sizeRelV relativeFrom="page">
              <wp14:pctHeight>0</wp14:pctHeight>
            </wp14:sizeRelV>
          </wp:anchor>
        </w:drawing>
      </w:r>
    </w:p>
    <w:p w14:paraId="7DA37944" w14:textId="77777777" w:rsidR="00EE3928" w:rsidRPr="00EE3928" w:rsidRDefault="00EE3928" w:rsidP="00EE3928">
      <w:pPr>
        <w:spacing w:line="288" w:lineRule="auto"/>
        <w:ind w:firstLine="720"/>
        <w:jc w:val="both"/>
        <w:rPr>
          <w:rFonts w:asciiTheme="majorBidi" w:hAnsiTheme="majorBidi" w:cstheme="majorBidi"/>
          <w:sz w:val="24"/>
          <w:szCs w:val="24"/>
          <w:lang w:val="en-US"/>
        </w:rPr>
      </w:pPr>
    </w:p>
    <w:p w14:paraId="383B1611" w14:textId="70E96B6A" w:rsidR="00217FF8" w:rsidRDefault="00F01F20" w:rsidP="00217FF8">
      <w:pPr>
        <w:spacing w:line="288"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w:t>
      </w:r>
      <w:r w:rsidR="00FE2858">
        <w:rPr>
          <w:rFonts w:asciiTheme="majorBidi" w:hAnsiTheme="majorBidi" w:cstheme="majorBidi"/>
          <w:sz w:val="24"/>
          <w:szCs w:val="24"/>
          <w:lang w:val="en-US"/>
        </w:rPr>
        <w:t>he variance decomposition</w:t>
      </w:r>
      <w:r w:rsidR="0076314B">
        <w:rPr>
          <w:rFonts w:asciiTheme="majorBidi" w:hAnsiTheme="majorBidi" w:cstheme="majorBidi"/>
          <w:sz w:val="24"/>
          <w:szCs w:val="24"/>
          <w:lang w:val="en-US"/>
        </w:rPr>
        <w:t>s</w:t>
      </w:r>
      <w:r w:rsidR="00FE2858">
        <w:rPr>
          <w:rFonts w:asciiTheme="majorBidi" w:hAnsiTheme="majorBidi" w:cstheme="majorBidi"/>
          <w:sz w:val="24"/>
          <w:szCs w:val="24"/>
          <w:lang w:val="en-US"/>
        </w:rPr>
        <w:t xml:space="preserve"> </w:t>
      </w:r>
      <w:r w:rsidR="004A5493">
        <w:rPr>
          <w:rFonts w:asciiTheme="majorBidi" w:hAnsiTheme="majorBidi" w:cstheme="majorBidi"/>
          <w:sz w:val="24"/>
          <w:szCs w:val="24"/>
          <w:lang w:val="en-US"/>
        </w:rPr>
        <w:t xml:space="preserve">of </w:t>
      </w:r>
      <w:r w:rsidR="00FE2858">
        <w:rPr>
          <w:rFonts w:asciiTheme="majorBidi" w:hAnsiTheme="majorBidi" w:cstheme="majorBidi"/>
          <w:sz w:val="24"/>
          <w:szCs w:val="24"/>
          <w:lang w:val="en-US"/>
        </w:rPr>
        <w:t>these two variables</w:t>
      </w:r>
      <w:r>
        <w:rPr>
          <w:rFonts w:asciiTheme="majorBidi" w:hAnsiTheme="majorBidi" w:cstheme="majorBidi"/>
          <w:sz w:val="24"/>
          <w:szCs w:val="24"/>
          <w:lang w:val="en-US"/>
        </w:rPr>
        <w:t xml:space="preserve"> also </w:t>
      </w:r>
      <w:r w:rsidR="0076314B">
        <w:rPr>
          <w:rFonts w:asciiTheme="majorBidi" w:hAnsiTheme="majorBidi" w:cstheme="majorBidi"/>
          <w:sz w:val="24"/>
          <w:szCs w:val="24"/>
          <w:lang w:val="en-US"/>
        </w:rPr>
        <w:t>show</w:t>
      </w:r>
      <w:r>
        <w:rPr>
          <w:rFonts w:asciiTheme="majorBidi" w:hAnsiTheme="majorBidi" w:cstheme="majorBidi"/>
          <w:sz w:val="24"/>
          <w:szCs w:val="24"/>
          <w:lang w:val="en-US"/>
        </w:rPr>
        <w:t xml:space="preserve"> </w:t>
      </w:r>
      <w:r w:rsidR="00AD6D11">
        <w:rPr>
          <w:rFonts w:asciiTheme="majorBidi" w:hAnsiTheme="majorBidi" w:cstheme="majorBidi"/>
          <w:sz w:val="24"/>
          <w:szCs w:val="24"/>
          <w:lang w:val="en-US"/>
        </w:rPr>
        <w:t xml:space="preserve">a </w:t>
      </w:r>
      <w:r>
        <w:rPr>
          <w:rFonts w:asciiTheme="majorBidi" w:hAnsiTheme="majorBidi" w:cstheme="majorBidi"/>
          <w:sz w:val="24"/>
          <w:szCs w:val="24"/>
          <w:lang w:val="en-US"/>
        </w:rPr>
        <w:t xml:space="preserve">similar pattern of </w:t>
      </w:r>
      <w:r w:rsidR="00FE3DF5">
        <w:rPr>
          <w:rFonts w:asciiTheme="majorBidi" w:hAnsiTheme="majorBidi" w:cstheme="majorBidi"/>
          <w:sz w:val="24"/>
          <w:szCs w:val="24"/>
          <w:lang w:val="en-US"/>
        </w:rPr>
        <w:t>variations</w:t>
      </w:r>
      <w:r w:rsidR="00F85099">
        <w:rPr>
          <w:rFonts w:asciiTheme="majorBidi" w:hAnsiTheme="majorBidi" w:cstheme="majorBidi"/>
          <w:sz w:val="24"/>
          <w:szCs w:val="24"/>
          <w:lang w:val="en-US"/>
        </w:rPr>
        <w:t xml:space="preserve"> in responding to</w:t>
      </w:r>
      <w:r w:rsidR="00E71BBC">
        <w:rPr>
          <w:rFonts w:asciiTheme="majorBidi" w:hAnsiTheme="majorBidi" w:cstheme="majorBidi"/>
          <w:sz w:val="24"/>
          <w:szCs w:val="24"/>
          <w:lang w:val="en-US"/>
        </w:rPr>
        <w:t xml:space="preserve"> a</w:t>
      </w:r>
      <w:r w:rsidR="0076314B">
        <w:rPr>
          <w:rFonts w:asciiTheme="majorBidi" w:hAnsiTheme="majorBidi" w:cstheme="majorBidi"/>
          <w:sz w:val="24"/>
          <w:szCs w:val="24"/>
          <w:lang w:val="en-US"/>
        </w:rPr>
        <w:t xml:space="preserve"> </w:t>
      </w:r>
      <w:r w:rsidR="0038236A">
        <w:rPr>
          <w:rFonts w:asciiTheme="majorBidi" w:hAnsiTheme="majorBidi" w:cstheme="majorBidi"/>
          <w:sz w:val="24"/>
          <w:szCs w:val="24"/>
          <w:lang w:val="en-US"/>
        </w:rPr>
        <w:t>shock</w:t>
      </w:r>
      <w:r w:rsidR="0076314B">
        <w:rPr>
          <w:rFonts w:asciiTheme="majorBidi" w:hAnsiTheme="majorBidi" w:cstheme="majorBidi"/>
          <w:sz w:val="24"/>
          <w:szCs w:val="24"/>
          <w:lang w:val="en-US"/>
        </w:rPr>
        <w:t xml:space="preserve"> in remittances</w:t>
      </w:r>
      <w:r w:rsidR="00E71BBC">
        <w:rPr>
          <w:rFonts w:asciiTheme="majorBidi" w:hAnsiTheme="majorBidi" w:cstheme="majorBidi"/>
          <w:sz w:val="24"/>
          <w:szCs w:val="24"/>
          <w:lang w:val="en-US"/>
        </w:rPr>
        <w:t xml:space="preserve"> in the sample of countries</w:t>
      </w:r>
      <w:r w:rsidR="0076314B">
        <w:rPr>
          <w:rFonts w:asciiTheme="majorBidi" w:hAnsiTheme="majorBidi" w:cstheme="majorBidi"/>
          <w:sz w:val="24"/>
          <w:szCs w:val="24"/>
          <w:lang w:val="en-US"/>
        </w:rPr>
        <w:t>. In the short-term (first quarter)</w:t>
      </w:r>
      <w:r w:rsidR="0038236A">
        <w:rPr>
          <w:rFonts w:asciiTheme="majorBidi" w:hAnsiTheme="majorBidi" w:cstheme="majorBidi"/>
          <w:sz w:val="24"/>
          <w:szCs w:val="24"/>
          <w:lang w:val="en-US"/>
        </w:rPr>
        <w:t>,</w:t>
      </w:r>
      <w:r w:rsidR="0076314B">
        <w:rPr>
          <w:rFonts w:asciiTheme="majorBidi" w:hAnsiTheme="majorBidi" w:cstheme="majorBidi"/>
          <w:sz w:val="24"/>
          <w:szCs w:val="24"/>
          <w:lang w:val="en-US"/>
        </w:rPr>
        <w:t xml:space="preserve"> variation in the nominal exchange rates </w:t>
      </w:r>
      <w:r w:rsidR="0038236A">
        <w:rPr>
          <w:rFonts w:asciiTheme="majorBidi" w:hAnsiTheme="majorBidi" w:cstheme="majorBidi"/>
          <w:sz w:val="24"/>
          <w:szCs w:val="24"/>
          <w:lang w:val="en-US"/>
        </w:rPr>
        <w:t xml:space="preserve">is </w:t>
      </w:r>
      <w:r w:rsidR="0076314B">
        <w:rPr>
          <w:rFonts w:asciiTheme="majorBidi" w:hAnsiTheme="majorBidi" w:cstheme="majorBidi"/>
          <w:sz w:val="24"/>
          <w:szCs w:val="24"/>
          <w:lang w:val="en-US"/>
        </w:rPr>
        <w:t xml:space="preserve">nearly </w:t>
      </w:r>
      <w:r w:rsidR="008F2ED3">
        <w:rPr>
          <w:rFonts w:asciiTheme="majorBidi" w:hAnsiTheme="majorBidi" w:cstheme="majorBidi"/>
          <w:sz w:val="24"/>
          <w:szCs w:val="24"/>
          <w:lang w:val="en-US"/>
        </w:rPr>
        <w:t>0.01 per</w:t>
      </w:r>
      <w:r w:rsidR="0038236A">
        <w:rPr>
          <w:rFonts w:asciiTheme="majorBidi" w:hAnsiTheme="majorBidi" w:cstheme="majorBidi"/>
          <w:sz w:val="24"/>
          <w:szCs w:val="24"/>
          <w:lang w:val="en-US"/>
        </w:rPr>
        <w:t xml:space="preserve"> </w:t>
      </w:r>
      <w:r w:rsidR="008F2ED3">
        <w:rPr>
          <w:rFonts w:asciiTheme="majorBidi" w:hAnsiTheme="majorBidi" w:cstheme="majorBidi"/>
          <w:sz w:val="24"/>
          <w:szCs w:val="24"/>
          <w:lang w:val="en-US"/>
        </w:rPr>
        <w:t xml:space="preserve">cent </w:t>
      </w:r>
      <w:r w:rsidR="004A3538">
        <w:rPr>
          <w:rFonts w:asciiTheme="majorBidi" w:hAnsiTheme="majorBidi" w:cstheme="majorBidi"/>
          <w:sz w:val="24"/>
          <w:szCs w:val="24"/>
          <w:lang w:val="en-US"/>
        </w:rPr>
        <w:t>to 0.23 per</w:t>
      </w:r>
      <w:r w:rsidR="0038236A">
        <w:rPr>
          <w:rFonts w:asciiTheme="majorBidi" w:hAnsiTheme="majorBidi" w:cstheme="majorBidi"/>
          <w:sz w:val="24"/>
          <w:szCs w:val="24"/>
          <w:lang w:val="en-US"/>
        </w:rPr>
        <w:t xml:space="preserve"> </w:t>
      </w:r>
      <w:r w:rsidR="004A3538">
        <w:rPr>
          <w:rFonts w:asciiTheme="majorBidi" w:hAnsiTheme="majorBidi" w:cstheme="majorBidi"/>
          <w:sz w:val="24"/>
          <w:szCs w:val="24"/>
          <w:lang w:val="en-US"/>
        </w:rPr>
        <w:t>cent</w:t>
      </w:r>
      <w:r w:rsidR="00540739">
        <w:rPr>
          <w:rFonts w:asciiTheme="majorBidi" w:hAnsiTheme="majorBidi" w:cstheme="majorBidi"/>
          <w:sz w:val="24"/>
          <w:szCs w:val="24"/>
          <w:lang w:val="en-US"/>
        </w:rPr>
        <w:t>,</w:t>
      </w:r>
      <w:r w:rsidR="004A3538">
        <w:rPr>
          <w:rFonts w:asciiTheme="majorBidi" w:hAnsiTheme="majorBidi" w:cstheme="majorBidi"/>
          <w:sz w:val="24"/>
          <w:szCs w:val="24"/>
          <w:lang w:val="en-US"/>
        </w:rPr>
        <w:t xml:space="preserve"> and</w:t>
      </w:r>
      <w:r w:rsidR="00366BFE">
        <w:rPr>
          <w:rFonts w:asciiTheme="majorBidi" w:hAnsiTheme="majorBidi" w:cstheme="majorBidi"/>
          <w:sz w:val="24"/>
          <w:szCs w:val="24"/>
          <w:lang w:val="en-US"/>
        </w:rPr>
        <w:t xml:space="preserve"> in</w:t>
      </w:r>
      <w:r w:rsidR="004A3538">
        <w:rPr>
          <w:rFonts w:asciiTheme="majorBidi" w:hAnsiTheme="majorBidi" w:cstheme="majorBidi"/>
          <w:sz w:val="24"/>
          <w:szCs w:val="24"/>
          <w:lang w:val="en-US"/>
        </w:rPr>
        <w:t xml:space="preserve"> the </w:t>
      </w:r>
      <w:r w:rsidR="0038236A">
        <w:rPr>
          <w:rFonts w:asciiTheme="majorBidi" w:hAnsiTheme="majorBidi" w:cstheme="majorBidi"/>
          <w:sz w:val="24"/>
          <w:szCs w:val="24"/>
          <w:lang w:val="en-US"/>
        </w:rPr>
        <w:t>long run</w:t>
      </w:r>
      <w:r w:rsidR="00EE62DC">
        <w:rPr>
          <w:rFonts w:asciiTheme="majorBidi" w:hAnsiTheme="majorBidi" w:cstheme="majorBidi"/>
          <w:sz w:val="24"/>
          <w:szCs w:val="24"/>
          <w:lang w:val="en-US"/>
        </w:rPr>
        <w:t xml:space="preserve"> (12</w:t>
      </w:r>
      <w:r w:rsidR="00EE62DC" w:rsidRPr="00EE62DC">
        <w:rPr>
          <w:rFonts w:asciiTheme="majorBidi" w:hAnsiTheme="majorBidi" w:cstheme="majorBidi"/>
          <w:sz w:val="24"/>
          <w:szCs w:val="24"/>
          <w:vertAlign w:val="superscript"/>
          <w:lang w:val="en-US"/>
        </w:rPr>
        <w:t>th</w:t>
      </w:r>
      <w:r w:rsidR="00EE62DC">
        <w:rPr>
          <w:rFonts w:asciiTheme="majorBidi" w:hAnsiTheme="majorBidi" w:cstheme="majorBidi"/>
          <w:sz w:val="24"/>
          <w:szCs w:val="24"/>
          <w:lang w:val="en-US"/>
        </w:rPr>
        <w:t xml:space="preserve"> quarter)</w:t>
      </w:r>
      <w:r w:rsidR="00366BFE">
        <w:rPr>
          <w:rFonts w:asciiTheme="majorBidi" w:hAnsiTheme="majorBidi" w:cstheme="majorBidi"/>
          <w:sz w:val="24"/>
          <w:szCs w:val="24"/>
          <w:lang w:val="en-US"/>
        </w:rPr>
        <w:t>,</w:t>
      </w:r>
      <w:r w:rsidR="008F2ED3">
        <w:rPr>
          <w:rFonts w:asciiTheme="majorBidi" w:hAnsiTheme="majorBidi" w:cstheme="majorBidi"/>
          <w:sz w:val="24"/>
          <w:szCs w:val="24"/>
          <w:lang w:val="en-US"/>
        </w:rPr>
        <w:t xml:space="preserve"> it ranges from 0.02 per</w:t>
      </w:r>
      <w:r w:rsidR="0038236A">
        <w:rPr>
          <w:rFonts w:asciiTheme="majorBidi" w:hAnsiTheme="majorBidi" w:cstheme="majorBidi"/>
          <w:sz w:val="24"/>
          <w:szCs w:val="24"/>
          <w:lang w:val="en-US"/>
        </w:rPr>
        <w:t xml:space="preserve"> </w:t>
      </w:r>
      <w:r w:rsidR="008F2ED3">
        <w:rPr>
          <w:rFonts w:asciiTheme="majorBidi" w:hAnsiTheme="majorBidi" w:cstheme="majorBidi"/>
          <w:sz w:val="24"/>
          <w:szCs w:val="24"/>
          <w:lang w:val="en-US"/>
        </w:rPr>
        <w:t>cent to 0.27 per</w:t>
      </w:r>
      <w:r w:rsidR="0038236A">
        <w:rPr>
          <w:rFonts w:asciiTheme="majorBidi" w:hAnsiTheme="majorBidi" w:cstheme="majorBidi"/>
          <w:sz w:val="24"/>
          <w:szCs w:val="24"/>
          <w:lang w:val="en-US"/>
        </w:rPr>
        <w:t xml:space="preserve"> </w:t>
      </w:r>
      <w:r w:rsidR="008F2ED3">
        <w:rPr>
          <w:rFonts w:asciiTheme="majorBidi" w:hAnsiTheme="majorBidi" w:cstheme="majorBidi"/>
          <w:sz w:val="24"/>
          <w:szCs w:val="24"/>
          <w:lang w:val="en-US"/>
        </w:rPr>
        <w:t>cent. The variation in the bank credit in the short-run (first quarter)</w:t>
      </w:r>
      <w:r w:rsidR="009042F1">
        <w:rPr>
          <w:rFonts w:asciiTheme="majorBidi" w:hAnsiTheme="majorBidi" w:cstheme="majorBidi"/>
          <w:sz w:val="24"/>
          <w:szCs w:val="24"/>
          <w:lang w:val="en-US"/>
        </w:rPr>
        <w:t xml:space="preserve"> ranges from close to 0.01 to 0.1 per</w:t>
      </w:r>
      <w:r w:rsidR="0038236A">
        <w:rPr>
          <w:rFonts w:asciiTheme="majorBidi" w:hAnsiTheme="majorBidi" w:cstheme="majorBidi"/>
          <w:sz w:val="24"/>
          <w:szCs w:val="24"/>
          <w:lang w:val="en-US"/>
        </w:rPr>
        <w:t xml:space="preserve"> </w:t>
      </w:r>
      <w:r w:rsidR="009042F1">
        <w:rPr>
          <w:rFonts w:asciiTheme="majorBidi" w:hAnsiTheme="majorBidi" w:cstheme="majorBidi"/>
          <w:sz w:val="24"/>
          <w:szCs w:val="24"/>
          <w:lang w:val="en-US"/>
        </w:rPr>
        <w:t>cent</w:t>
      </w:r>
      <w:r w:rsidR="00366BFE">
        <w:rPr>
          <w:rFonts w:asciiTheme="majorBidi" w:hAnsiTheme="majorBidi" w:cstheme="majorBidi"/>
          <w:sz w:val="24"/>
          <w:szCs w:val="24"/>
          <w:lang w:val="en-US"/>
        </w:rPr>
        <w:t>,</w:t>
      </w:r>
      <w:r w:rsidR="009042F1">
        <w:rPr>
          <w:rFonts w:asciiTheme="majorBidi" w:hAnsiTheme="majorBidi" w:cstheme="majorBidi"/>
          <w:sz w:val="24"/>
          <w:szCs w:val="24"/>
          <w:lang w:val="en-US"/>
        </w:rPr>
        <w:t xml:space="preserve"> while in the </w:t>
      </w:r>
      <w:r w:rsidR="004A3538">
        <w:rPr>
          <w:rFonts w:asciiTheme="majorBidi" w:hAnsiTheme="majorBidi" w:cstheme="majorBidi"/>
          <w:sz w:val="24"/>
          <w:szCs w:val="24"/>
          <w:lang w:val="en-US"/>
        </w:rPr>
        <w:t>long</w:t>
      </w:r>
      <w:r w:rsidR="000F2A2D">
        <w:rPr>
          <w:rFonts w:asciiTheme="majorBidi" w:hAnsiTheme="majorBidi" w:cstheme="majorBidi"/>
          <w:sz w:val="24"/>
          <w:szCs w:val="24"/>
          <w:lang w:val="en-US"/>
        </w:rPr>
        <w:t xml:space="preserve"> </w:t>
      </w:r>
      <w:r w:rsidR="0012159A">
        <w:rPr>
          <w:rFonts w:asciiTheme="majorBidi" w:hAnsiTheme="majorBidi" w:cstheme="majorBidi"/>
          <w:sz w:val="24"/>
          <w:szCs w:val="24"/>
          <w:lang w:val="en-US"/>
        </w:rPr>
        <w:t>run</w:t>
      </w:r>
      <w:r w:rsidR="00EE62DC">
        <w:rPr>
          <w:rFonts w:asciiTheme="majorBidi" w:hAnsiTheme="majorBidi" w:cstheme="majorBidi"/>
          <w:sz w:val="24"/>
          <w:szCs w:val="24"/>
          <w:lang w:val="en-US"/>
        </w:rPr>
        <w:t xml:space="preserve"> (12</w:t>
      </w:r>
      <w:r w:rsidR="00EE62DC" w:rsidRPr="00EE62DC">
        <w:rPr>
          <w:rFonts w:asciiTheme="majorBidi" w:hAnsiTheme="majorBidi" w:cstheme="majorBidi"/>
          <w:sz w:val="24"/>
          <w:szCs w:val="24"/>
          <w:vertAlign w:val="superscript"/>
          <w:lang w:val="en-US"/>
        </w:rPr>
        <w:t>th</w:t>
      </w:r>
      <w:r w:rsidR="00EE62DC">
        <w:rPr>
          <w:rFonts w:asciiTheme="majorBidi" w:hAnsiTheme="majorBidi" w:cstheme="majorBidi"/>
          <w:sz w:val="24"/>
          <w:szCs w:val="24"/>
          <w:lang w:val="en-US"/>
        </w:rPr>
        <w:t xml:space="preserve"> quarter)</w:t>
      </w:r>
      <w:r w:rsidR="00366BFE">
        <w:rPr>
          <w:rFonts w:asciiTheme="majorBidi" w:hAnsiTheme="majorBidi" w:cstheme="majorBidi"/>
          <w:sz w:val="24"/>
          <w:szCs w:val="24"/>
          <w:lang w:val="en-US"/>
        </w:rPr>
        <w:t>,</w:t>
      </w:r>
      <w:r w:rsidR="009042F1">
        <w:rPr>
          <w:rFonts w:asciiTheme="majorBidi" w:hAnsiTheme="majorBidi" w:cstheme="majorBidi"/>
          <w:sz w:val="24"/>
          <w:szCs w:val="24"/>
          <w:lang w:val="en-US"/>
        </w:rPr>
        <w:t xml:space="preserve"> it varies from</w:t>
      </w:r>
      <w:r w:rsidR="0076314B">
        <w:rPr>
          <w:rFonts w:asciiTheme="majorBidi" w:hAnsiTheme="majorBidi" w:cstheme="majorBidi"/>
          <w:sz w:val="24"/>
          <w:szCs w:val="24"/>
          <w:lang w:val="en-US"/>
        </w:rPr>
        <w:t xml:space="preserve"> </w:t>
      </w:r>
      <w:r w:rsidR="009042F1">
        <w:rPr>
          <w:rFonts w:asciiTheme="majorBidi" w:hAnsiTheme="majorBidi" w:cstheme="majorBidi"/>
          <w:sz w:val="24"/>
          <w:szCs w:val="24"/>
          <w:lang w:val="en-US"/>
        </w:rPr>
        <w:t>close to 0.02 to 0.18 per</w:t>
      </w:r>
      <w:r w:rsidR="0038236A">
        <w:rPr>
          <w:rFonts w:asciiTheme="majorBidi" w:hAnsiTheme="majorBidi" w:cstheme="majorBidi"/>
          <w:sz w:val="24"/>
          <w:szCs w:val="24"/>
          <w:lang w:val="en-US"/>
        </w:rPr>
        <w:t xml:space="preserve"> </w:t>
      </w:r>
      <w:r w:rsidR="009042F1">
        <w:rPr>
          <w:rFonts w:asciiTheme="majorBidi" w:hAnsiTheme="majorBidi" w:cstheme="majorBidi"/>
          <w:sz w:val="24"/>
          <w:szCs w:val="24"/>
          <w:lang w:val="en-US"/>
        </w:rPr>
        <w:t xml:space="preserve">cent. We </w:t>
      </w:r>
      <w:r w:rsidR="00237C5E">
        <w:rPr>
          <w:rFonts w:asciiTheme="majorBidi" w:hAnsiTheme="majorBidi" w:cstheme="majorBidi"/>
          <w:sz w:val="24"/>
          <w:szCs w:val="24"/>
          <w:lang w:val="en-US"/>
        </w:rPr>
        <w:t>investigate</w:t>
      </w:r>
      <w:r w:rsidR="00FE3DF5">
        <w:rPr>
          <w:rFonts w:asciiTheme="majorBidi" w:hAnsiTheme="majorBidi" w:cstheme="majorBidi"/>
          <w:sz w:val="24"/>
          <w:szCs w:val="24"/>
          <w:lang w:val="en-US"/>
        </w:rPr>
        <w:t xml:space="preserve"> whether</w:t>
      </w:r>
      <w:r w:rsidR="004A3538">
        <w:rPr>
          <w:rFonts w:asciiTheme="majorBidi" w:hAnsiTheme="majorBidi" w:cstheme="majorBidi"/>
          <w:sz w:val="24"/>
          <w:szCs w:val="24"/>
          <w:lang w:val="en-US"/>
        </w:rPr>
        <w:t xml:space="preserve"> </w:t>
      </w:r>
      <w:r w:rsidR="002F1E6F">
        <w:rPr>
          <w:rFonts w:asciiTheme="majorBidi" w:hAnsiTheme="majorBidi" w:cstheme="majorBidi"/>
          <w:sz w:val="24"/>
          <w:szCs w:val="24"/>
          <w:lang w:val="en-US"/>
        </w:rPr>
        <w:t xml:space="preserve">these </w:t>
      </w:r>
      <w:r w:rsidR="004A3538">
        <w:rPr>
          <w:rFonts w:asciiTheme="majorBidi" w:hAnsiTheme="majorBidi" w:cstheme="majorBidi"/>
          <w:sz w:val="24"/>
          <w:szCs w:val="24"/>
          <w:lang w:val="en-US"/>
        </w:rPr>
        <w:t>IRs are</w:t>
      </w:r>
      <w:r w:rsidR="00613491">
        <w:rPr>
          <w:rFonts w:asciiTheme="majorBidi" w:hAnsiTheme="majorBidi" w:cstheme="majorBidi"/>
          <w:sz w:val="24"/>
          <w:szCs w:val="24"/>
          <w:lang w:val="en-US"/>
        </w:rPr>
        <w:t xml:space="preserve"> random effect</w:t>
      </w:r>
      <w:r w:rsidR="004A3538">
        <w:rPr>
          <w:rFonts w:asciiTheme="majorBidi" w:hAnsiTheme="majorBidi" w:cstheme="majorBidi"/>
          <w:sz w:val="24"/>
          <w:szCs w:val="24"/>
          <w:lang w:val="en-US"/>
        </w:rPr>
        <w:t>s or are there</w:t>
      </w:r>
      <w:r w:rsidR="00613491">
        <w:rPr>
          <w:rFonts w:asciiTheme="majorBidi" w:hAnsiTheme="majorBidi" w:cstheme="majorBidi"/>
          <w:sz w:val="24"/>
          <w:szCs w:val="24"/>
          <w:lang w:val="en-US"/>
        </w:rPr>
        <w:t xml:space="preserve"> </w:t>
      </w:r>
      <w:r w:rsidR="00DA14B4">
        <w:rPr>
          <w:rFonts w:asciiTheme="majorBidi" w:hAnsiTheme="majorBidi" w:cstheme="majorBidi"/>
          <w:sz w:val="24"/>
          <w:szCs w:val="24"/>
          <w:lang w:val="en-US"/>
        </w:rPr>
        <w:t>any factor</w:t>
      </w:r>
      <w:r w:rsidR="004A3538">
        <w:rPr>
          <w:rFonts w:asciiTheme="majorBidi" w:hAnsiTheme="majorBidi" w:cstheme="majorBidi"/>
          <w:sz w:val="24"/>
          <w:szCs w:val="24"/>
          <w:lang w:val="en-US"/>
        </w:rPr>
        <w:t>s</w:t>
      </w:r>
      <w:r w:rsidR="00DA14B4">
        <w:rPr>
          <w:rFonts w:asciiTheme="majorBidi" w:hAnsiTheme="majorBidi" w:cstheme="majorBidi"/>
          <w:sz w:val="24"/>
          <w:szCs w:val="24"/>
          <w:lang w:val="en-US"/>
        </w:rPr>
        <w:t xml:space="preserve"> that determine </w:t>
      </w:r>
      <w:r w:rsidR="00220B77">
        <w:rPr>
          <w:rFonts w:asciiTheme="majorBidi" w:hAnsiTheme="majorBidi" w:cstheme="majorBidi"/>
          <w:sz w:val="24"/>
          <w:szCs w:val="24"/>
          <w:lang w:val="en-US"/>
        </w:rPr>
        <w:t>the pattern of</w:t>
      </w:r>
      <w:r w:rsidR="00613491">
        <w:rPr>
          <w:rFonts w:asciiTheme="majorBidi" w:hAnsiTheme="majorBidi" w:cstheme="majorBidi"/>
          <w:sz w:val="24"/>
          <w:szCs w:val="24"/>
          <w:lang w:val="en-US"/>
        </w:rPr>
        <w:t xml:space="preserve"> IRs among the sample of </w:t>
      </w:r>
      <w:r w:rsidR="006327A0">
        <w:rPr>
          <w:rFonts w:asciiTheme="majorBidi" w:hAnsiTheme="majorBidi" w:cstheme="majorBidi"/>
          <w:sz w:val="24"/>
          <w:szCs w:val="24"/>
          <w:lang w:val="en-US"/>
        </w:rPr>
        <w:t>countries.</w:t>
      </w:r>
      <w:r w:rsidR="00613491">
        <w:rPr>
          <w:rFonts w:asciiTheme="majorBidi" w:hAnsiTheme="majorBidi" w:cstheme="majorBidi"/>
          <w:sz w:val="24"/>
          <w:szCs w:val="24"/>
          <w:lang w:val="en-US"/>
        </w:rPr>
        <w:t xml:space="preserve"> Hence, we</w:t>
      </w:r>
      <w:r w:rsidR="004A5493">
        <w:rPr>
          <w:rFonts w:asciiTheme="majorBidi" w:hAnsiTheme="majorBidi" w:cstheme="majorBidi"/>
          <w:sz w:val="24"/>
          <w:szCs w:val="24"/>
          <w:lang w:val="en-US"/>
        </w:rPr>
        <w:t xml:space="preserve"> further examine the heterogeneous individual country responses by regressing the</w:t>
      </w:r>
      <w:r w:rsidR="00F85099">
        <w:rPr>
          <w:rFonts w:asciiTheme="majorBidi" w:hAnsiTheme="majorBidi" w:cstheme="majorBidi"/>
          <w:sz w:val="24"/>
          <w:szCs w:val="24"/>
          <w:lang w:val="en-US"/>
        </w:rPr>
        <w:t xml:space="preserve"> individual</w:t>
      </w:r>
      <w:r w:rsidR="004A5493">
        <w:rPr>
          <w:rFonts w:asciiTheme="majorBidi" w:hAnsiTheme="majorBidi" w:cstheme="majorBidi"/>
          <w:sz w:val="24"/>
          <w:szCs w:val="24"/>
          <w:lang w:val="en-US"/>
        </w:rPr>
        <w:t xml:space="preserve"> IRs to idiosyncratic shock </w:t>
      </w:r>
      <w:r w:rsidR="00DD6936" w:rsidRPr="00E77A46">
        <w:rPr>
          <w:rFonts w:asciiTheme="majorBidi" w:hAnsiTheme="majorBidi" w:cstheme="majorBidi"/>
          <w:sz w:val="24"/>
          <w:szCs w:val="24"/>
          <w:lang w:val="en-US"/>
        </w:rPr>
        <w:t>on</w:t>
      </w:r>
      <w:r w:rsidR="004A5493">
        <w:rPr>
          <w:rFonts w:asciiTheme="majorBidi" w:hAnsiTheme="majorBidi" w:cstheme="majorBidi"/>
          <w:sz w:val="24"/>
          <w:szCs w:val="24"/>
          <w:lang w:val="en-US"/>
        </w:rPr>
        <w:t xml:space="preserve"> individual remittances to GDP ratio to find out </w:t>
      </w:r>
      <w:r w:rsidR="0013103D">
        <w:rPr>
          <w:rFonts w:asciiTheme="majorBidi" w:hAnsiTheme="majorBidi" w:cstheme="majorBidi"/>
          <w:sz w:val="24"/>
          <w:szCs w:val="24"/>
          <w:lang w:val="en-US"/>
        </w:rPr>
        <w:t xml:space="preserve">if </w:t>
      </w:r>
      <w:r w:rsidR="004A5493">
        <w:rPr>
          <w:rFonts w:asciiTheme="majorBidi" w:hAnsiTheme="majorBidi" w:cstheme="majorBidi"/>
          <w:sz w:val="24"/>
          <w:szCs w:val="24"/>
          <w:lang w:val="en-US"/>
        </w:rPr>
        <w:t xml:space="preserve">the </w:t>
      </w:r>
      <w:r w:rsidR="005F2170">
        <w:rPr>
          <w:rFonts w:asciiTheme="majorBidi" w:hAnsiTheme="majorBidi" w:cstheme="majorBidi"/>
          <w:sz w:val="24"/>
          <w:szCs w:val="24"/>
          <w:lang w:val="en-US"/>
        </w:rPr>
        <w:t>level of remittance</w:t>
      </w:r>
      <w:r w:rsidR="00923419">
        <w:rPr>
          <w:rFonts w:asciiTheme="majorBidi" w:hAnsiTheme="majorBidi" w:cstheme="majorBidi"/>
          <w:sz w:val="24"/>
          <w:szCs w:val="24"/>
          <w:lang w:val="en-US"/>
        </w:rPr>
        <w:t xml:space="preserve"> </w:t>
      </w:r>
      <w:r w:rsidR="0013103D">
        <w:rPr>
          <w:rFonts w:asciiTheme="majorBidi" w:hAnsiTheme="majorBidi" w:cstheme="majorBidi"/>
          <w:sz w:val="24"/>
          <w:szCs w:val="24"/>
          <w:lang w:val="en-US"/>
        </w:rPr>
        <w:t>inflow</w:t>
      </w:r>
      <w:r w:rsidR="00923419">
        <w:rPr>
          <w:rFonts w:asciiTheme="majorBidi" w:hAnsiTheme="majorBidi" w:cstheme="majorBidi"/>
          <w:sz w:val="24"/>
          <w:szCs w:val="24"/>
          <w:lang w:val="en-US"/>
        </w:rPr>
        <w:t>s</w:t>
      </w:r>
      <w:r w:rsidR="005F2170">
        <w:rPr>
          <w:rFonts w:asciiTheme="majorBidi" w:hAnsiTheme="majorBidi" w:cstheme="majorBidi"/>
          <w:sz w:val="24"/>
          <w:szCs w:val="24"/>
          <w:lang w:val="en-US"/>
        </w:rPr>
        <w:t xml:space="preserve"> </w:t>
      </w:r>
      <w:r w:rsidR="0013103D">
        <w:rPr>
          <w:rFonts w:asciiTheme="majorBidi" w:hAnsiTheme="majorBidi" w:cstheme="majorBidi"/>
          <w:sz w:val="24"/>
          <w:szCs w:val="24"/>
          <w:lang w:val="en-US"/>
        </w:rPr>
        <w:t xml:space="preserve">into </w:t>
      </w:r>
      <w:r w:rsidR="005F2170">
        <w:rPr>
          <w:rFonts w:asciiTheme="majorBidi" w:hAnsiTheme="majorBidi" w:cstheme="majorBidi"/>
          <w:sz w:val="24"/>
          <w:szCs w:val="24"/>
          <w:lang w:val="en-US"/>
        </w:rPr>
        <w:t>these countries ha</w:t>
      </w:r>
      <w:r w:rsidR="0013103D">
        <w:rPr>
          <w:rFonts w:asciiTheme="majorBidi" w:hAnsiTheme="majorBidi" w:cstheme="majorBidi"/>
          <w:sz w:val="24"/>
          <w:szCs w:val="24"/>
          <w:lang w:val="en-US"/>
        </w:rPr>
        <w:t>s</w:t>
      </w:r>
      <w:r w:rsidR="005F2170">
        <w:rPr>
          <w:rFonts w:asciiTheme="majorBidi" w:hAnsiTheme="majorBidi" w:cstheme="majorBidi"/>
          <w:sz w:val="24"/>
          <w:szCs w:val="24"/>
          <w:lang w:val="en-US"/>
        </w:rPr>
        <w:t xml:space="preserve"> </w:t>
      </w:r>
      <w:r w:rsidR="0013103D">
        <w:rPr>
          <w:rFonts w:asciiTheme="majorBidi" w:hAnsiTheme="majorBidi" w:cstheme="majorBidi"/>
          <w:sz w:val="24"/>
          <w:szCs w:val="24"/>
          <w:lang w:val="en-US"/>
        </w:rPr>
        <w:t>a</w:t>
      </w:r>
      <w:r w:rsidR="00334714">
        <w:rPr>
          <w:rFonts w:asciiTheme="majorBidi" w:hAnsiTheme="majorBidi" w:cstheme="majorBidi"/>
          <w:sz w:val="24"/>
          <w:szCs w:val="24"/>
          <w:lang w:val="en-US"/>
        </w:rPr>
        <w:t xml:space="preserve">n </w:t>
      </w:r>
      <w:r w:rsidR="005F2170">
        <w:rPr>
          <w:rFonts w:asciiTheme="majorBidi" w:hAnsiTheme="majorBidi" w:cstheme="majorBidi"/>
          <w:sz w:val="24"/>
          <w:szCs w:val="24"/>
          <w:lang w:val="en-US"/>
        </w:rPr>
        <w:t xml:space="preserve">impact </w:t>
      </w:r>
      <w:r w:rsidR="00334714">
        <w:rPr>
          <w:rFonts w:asciiTheme="majorBidi" w:hAnsiTheme="majorBidi" w:cstheme="majorBidi"/>
          <w:sz w:val="24"/>
          <w:szCs w:val="24"/>
          <w:lang w:val="en-US"/>
        </w:rPr>
        <w:t xml:space="preserve">on the response of nominal exchange rates and </w:t>
      </w:r>
      <w:r w:rsidR="0013103D">
        <w:rPr>
          <w:rFonts w:asciiTheme="majorBidi" w:hAnsiTheme="majorBidi" w:cstheme="majorBidi"/>
          <w:sz w:val="24"/>
          <w:szCs w:val="24"/>
          <w:lang w:val="en-US"/>
        </w:rPr>
        <w:t xml:space="preserve">bank </w:t>
      </w:r>
      <w:r w:rsidR="00334714">
        <w:rPr>
          <w:rFonts w:asciiTheme="majorBidi" w:hAnsiTheme="majorBidi" w:cstheme="majorBidi"/>
          <w:sz w:val="24"/>
          <w:szCs w:val="24"/>
          <w:lang w:val="en-US"/>
        </w:rPr>
        <w:t>credit.</w:t>
      </w:r>
    </w:p>
    <w:p w14:paraId="45CAB858" w14:textId="0F780E2F" w:rsidR="002F2AA8" w:rsidRDefault="002F2AA8" w:rsidP="002F2AA8">
      <w:pPr>
        <w:spacing w:line="360" w:lineRule="auto"/>
        <w:jc w:val="center"/>
        <w:rPr>
          <w:rFonts w:asciiTheme="majorBidi" w:hAnsiTheme="majorBidi" w:cstheme="majorBidi"/>
          <w:sz w:val="24"/>
          <w:szCs w:val="24"/>
          <w:lang w:val="en-US"/>
        </w:rPr>
      </w:pPr>
      <w:r>
        <w:rPr>
          <w:rFonts w:asciiTheme="majorBidi" w:hAnsiTheme="majorBidi" w:cstheme="majorBidi"/>
          <w:b/>
          <w:bCs/>
          <w:lang w:val="en-US"/>
        </w:rPr>
        <w:lastRenderedPageBreak/>
        <w:t>Figure 2: Variance decomposition from panel SVAR model</w:t>
      </w:r>
    </w:p>
    <w:p w14:paraId="3EDA3305" w14:textId="3735796F" w:rsidR="00B87872" w:rsidRDefault="00217FF8" w:rsidP="00FA5661">
      <w:pPr>
        <w:spacing w:line="288" w:lineRule="auto"/>
        <w:ind w:firstLine="720"/>
        <w:jc w:val="both"/>
        <w:rPr>
          <w:rFonts w:asciiTheme="majorBidi" w:hAnsiTheme="majorBidi" w:cstheme="majorBidi"/>
          <w:sz w:val="24"/>
          <w:szCs w:val="24"/>
          <w:lang w:val="en-US"/>
        </w:rPr>
      </w:pPr>
      <w:r w:rsidRPr="00AE020D">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920384" behindDoc="0" locked="0" layoutInCell="1" allowOverlap="1" wp14:anchorId="2F8E8140" wp14:editId="00E077BC">
                <wp:simplePos x="0" y="0"/>
                <wp:positionH relativeFrom="margin">
                  <wp:posOffset>1943100</wp:posOffset>
                </wp:positionH>
                <wp:positionV relativeFrom="paragraph">
                  <wp:posOffset>283210</wp:posOffset>
                </wp:positionV>
                <wp:extent cx="2181860" cy="271145"/>
                <wp:effectExtent l="0" t="0" r="889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1145"/>
                        </a:xfrm>
                        <a:prstGeom prst="rect">
                          <a:avLst/>
                        </a:prstGeom>
                        <a:solidFill>
                          <a:srgbClr val="FFFFFF"/>
                        </a:solidFill>
                        <a:ln w="9525">
                          <a:noFill/>
                          <a:miter lim="800000"/>
                          <a:headEnd/>
                          <a:tailEnd/>
                        </a:ln>
                      </wps:spPr>
                      <wps:txbx>
                        <w:txbxContent>
                          <w:p w14:paraId="027C1FE5" w14:textId="77777777" w:rsidR="00B87872" w:rsidRPr="00230687" w:rsidRDefault="00B87872" w:rsidP="00B87872">
                            <w:pPr>
                              <w:rPr>
                                <w:rFonts w:asciiTheme="majorBidi" w:hAnsiTheme="majorBidi" w:cstheme="majorBidi"/>
                              </w:rPr>
                            </w:pPr>
                            <w:r w:rsidRPr="00230687">
                              <w:rPr>
                                <w:rFonts w:asciiTheme="majorBidi" w:hAnsiTheme="majorBidi" w:cstheme="majorBidi"/>
                              </w:rPr>
                              <w:t>Response of lnexrate to lnremit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8140" id="_x0000_s1086" type="#_x0000_t202" style="position:absolute;left:0;text-align:left;margin-left:153pt;margin-top:22.3pt;width:171.8pt;height:21.35pt;z-index:25192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" stroked="f">
                <v:textbox>
                  <w:txbxContent>
                    <w:p w14:paraId="027C1FE5" w14:textId="77777777" w:rsidR="00B87872" w:rsidRPr="00230687" w:rsidRDefault="00B87872" w:rsidP="00B87872">
                      <w:pPr>
                        <w:rPr>
                          <w:rFonts w:asciiTheme="majorBidi" w:hAnsiTheme="majorBidi" w:cstheme="majorBidi"/>
                        </w:rPr>
                      </w:pPr>
                      <w:r w:rsidRPr="00230687">
                        <w:rPr>
                          <w:rFonts w:asciiTheme="majorBidi" w:hAnsiTheme="majorBidi" w:cstheme="majorBidi"/>
                        </w:rPr>
                        <w:t>Response of lnexrate to lnremit</w:t>
                      </w:r>
                    </w:p>
                  </w:txbxContent>
                </v:textbox>
                <w10:wrap type="square" anchorx="margin"/>
              </v:shape>
            </w:pict>
          </mc:Fallback>
        </mc:AlternateContent>
      </w:r>
      <w:r w:rsidRPr="000E451C">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918336" behindDoc="0" locked="0" layoutInCell="1" allowOverlap="1" wp14:anchorId="7CA2975D" wp14:editId="443557CB">
                <wp:simplePos x="0" y="0"/>
                <wp:positionH relativeFrom="column">
                  <wp:posOffset>3695700</wp:posOffset>
                </wp:positionH>
                <wp:positionV relativeFrom="paragraph">
                  <wp:posOffset>12382</wp:posOffset>
                </wp:positionV>
                <wp:extent cx="1663700" cy="27114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71145"/>
                        </a:xfrm>
                        <a:prstGeom prst="rect">
                          <a:avLst/>
                        </a:prstGeom>
                        <a:solidFill>
                          <a:srgbClr val="FFFFFF"/>
                        </a:solidFill>
                        <a:ln w="9525">
                          <a:noFill/>
                          <a:miter lim="800000"/>
                          <a:headEnd/>
                          <a:tailEnd/>
                        </a:ln>
                      </wps:spPr>
                      <wps:txbx>
                        <w:txbxContent>
                          <w:p w14:paraId="54D77B50"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Common shocks</w:t>
                            </w:r>
                          </w:p>
                          <w:p w14:paraId="69A27CE8" w14:textId="77777777" w:rsidR="00B87872" w:rsidRPr="000E451C" w:rsidRDefault="00B87872" w:rsidP="00B87872">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2975D" id="_x0000_s1087" type="#_x0000_t202" style="position:absolute;left:0;text-align:left;margin-left:291pt;margin-top:.95pt;width:131pt;height:21.3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" stroked="f">
                <v:textbox>
                  <w:txbxContent>
                    <w:p w14:paraId="54D77B50"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Common shocks</w:t>
                      </w:r>
                    </w:p>
                    <w:p w14:paraId="69A27CE8" w14:textId="77777777" w:rsidR="00B87872" w:rsidRPr="000E451C" w:rsidRDefault="00B87872" w:rsidP="00B87872">
                      <w:pPr>
                        <w:rPr>
                          <w:rFonts w:asciiTheme="majorBidi" w:hAnsiTheme="majorBidi" w:cstheme="majorBidi"/>
                          <w:sz w:val="24"/>
                          <w:szCs w:val="24"/>
                        </w:rPr>
                      </w:pPr>
                    </w:p>
                  </w:txbxContent>
                </v:textbox>
                <w10:wrap type="square"/>
              </v:shape>
            </w:pict>
          </mc:Fallback>
        </mc:AlternateContent>
      </w:r>
      <w:r w:rsidRPr="000E451C">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916288" behindDoc="0" locked="0" layoutInCell="1" allowOverlap="1" wp14:anchorId="7F422EA1" wp14:editId="08253A37">
                <wp:simplePos x="0" y="0"/>
                <wp:positionH relativeFrom="margin">
                  <wp:posOffset>552450</wp:posOffset>
                </wp:positionH>
                <wp:positionV relativeFrom="paragraph">
                  <wp:posOffset>9842</wp:posOffset>
                </wp:positionV>
                <wp:extent cx="1974215" cy="271145"/>
                <wp:effectExtent l="0" t="0" r="6985"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71145"/>
                        </a:xfrm>
                        <a:prstGeom prst="rect">
                          <a:avLst/>
                        </a:prstGeom>
                        <a:solidFill>
                          <a:srgbClr val="FFFFFF"/>
                        </a:solidFill>
                        <a:ln w="9525">
                          <a:noFill/>
                          <a:miter lim="800000"/>
                          <a:headEnd/>
                          <a:tailEnd/>
                        </a:ln>
                      </wps:spPr>
                      <wps:txbx>
                        <w:txbxContent>
                          <w:p w14:paraId="704D8E62"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Idiosyncratic shock</w:t>
                            </w:r>
                          </w:p>
                          <w:p w14:paraId="6A5C3491" w14:textId="77777777" w:rsidR="00B87872" w:rsidRPr="000E451C" w:rsidRDefault="00B87872" w:rsidP="00B87872">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22EA1" id="_x0000_s1088" type="#_x0000_t202" style="position:absolute;left:0;text-align:left;margin-left:43.5pt;margin-top:.75pt;width:155.45pt;height:21.35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" stroked="f">
                <v:textbox>
                  <w:txbxContent>
                    <w:p w14:paraId="704D8E62" w14:textId="77777777" w:rsidR="00B87872" w:rsidRPr="007C020E" w:rsidRDefault="00B87872" w:rsidP="00B87872">
                      <w:pPr>
                        <w:spacing w:line="288" w:lineRule="auto"/>
                        <w:jc w:val="center"/>
                        <w:rPr>
                          <w:rFonts w:asciiTheme="majorBidi" w:eastAsiaTheme="minorEastAsia" w:hAnsiTheme="majorBidi" w:cstheme="majorBidi"/>
                          <w:b/>
                          <w:bCs/>
                          <w:lang w:val="en-US"/>
                        </w:rPr>
                      </w:pPr>
                      <w:r w:rsidRPr="007C020E">
                        <w:rPr>
                          <w:rFonts w:asciiTheme="majorBidi" w:eastAsiaTheme="minorEastAsia" w:hAnsiTheme="majorBidi" w:cstheme="majorBidi"/>
                          <w:b/>
                          <w:bCs/>
                          <w:lang w:val="en-US"/>
                        </w:rPr>
                        <w:t>Idiosyncratic shock</w:t>
                      </w:r>
                    </w:p>
                    <w:p w14:paraId="6A5C3491" w14:textId="77777777" w:rsidR="00B87872" w:rsidRPr="000E451C" w:rsidRDefault="00B87872" w:rsidP="00B87872">
                      <w:pPr>
                        <w:rPr>
                          <w:rFonts w:asciiTheme="majorBidi" w:hAnsiTheme="majorBidi" w:cstheme="majorBidi"/>
                          <w:sz w:val="24"/>
                          <w:szCs w:val="24"/>
                        </w:rPr>
                      </w:pPr>
                    </w:p>
                  </w:txbxContent>
                </v:textbox>
                <w10:wrap type="square" anchorx="margin"/>
              </v:shape>
            </w:pict>
          </mc:Fallback>
        </mc:AlternateContent>
      </w:r>
    </w:p>
    <w:p w14:paraId="6F0DFDFF" w14:textId="7A2287AD" w:rsidR="00B87872" w:rsidRDefault="00217FF8" w:rsidP="00FA5661">
      <w:pPr>
        <w:spacing w:line="288" w:lineRule="auto"/>
        <w:ind w:firstLine="720"/>
        <w:jc w:val="both"/>
        <w:rPr>
          <w:rFonts w:asciiTheme="majorBidi" w:hAnsiTheme="majorBidi" w:cstheme="majorBidi"/>
          <w:sz w:val="24"/>
          <w:szCs w:val="24"/>
          <w:lang w:val="en-US"/>
        </w:rPr>
      </w:pPr>
      <w:r>
        <w:rPr>
          <w:noProof/>
          <w:lang w:eastAsia="zh-CN"/>
        </w:rPr>
        <w:drawing>
          <wp:anchor distT="0" distB="0" distL="114300" distR="114300" simplePos="0" relativeHeight="251922432" behindDoc="0" locked="0" layoutInCell="1" allowOverlap="1" wp14:anchorId="2F4F7DCF" wp14:editId="113F190B">
            <wp:simplePos x="0" y="0"/>
            <wp:positionH relativeFrom="margin">
              <wp:posOffset>0</wp:posOffset>
            </wp:positionH>
            <wp:positionV relativeFrom="paragraph">
              <wp:posOffset>308610</wp:posOffset>
            </wp:positionV>
            <wp:extent cx="2891155" cy="1781175"/>
            <wp:effectExtent l="0" t="0" r="4445" b="9525"/>
            <wp:wrapSquare wrapText="bothSides"/>
            <wp:docPr id="52" name="Chart 52">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924480" behindDoc="0" locked="0" layoutInCell="1" allowOverlap="1" wp14:anchorId="53F1115A" wp14:editId="3D752C8A">
            <wp:simplePos x="0" y="0"/>
            <wp:positionH relativeFrom="margin">
              <wp:posOffset>2891155</wp:posOffset>
            </wp:positionH>
            <wp:positionV relativeFrom="paragraph">
              <wp:posOffset>306705</wp:posOffset>
            </wp:positionV>
            <wp:extent cx="2837815" cy="1781175"/>
            <wp:effectExtent l="0" t="0" r="635" b="9525"/>
            <wp:wrapSquare wrapText="bothSides"/>
            <wp:docPr id="54" name="Chart 54">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5F794DE3" w14:textId="0F5383E0" w:rsidR="00B87872" w:rsidRDefault="00B87872" w:rsidP="00FA5661">
      <w:pPr>
        <w:spacing w:line="288" w:lineRule="auto"/>
        <w:ind w:firstLine="720"/>
        <w:jc w:val="both"/>
        <w:rPr>
          <w:rFonts w:asciiTheme="majorBidi" w:hAnsiTheme="majorBidi" w:cstheme="majorBidi"/>
          <w:sz w:val="24"/>
          <w:szCs w:val="24"/>
          <w:lang w:val="en-US"/>
        </w:rPr>
      </w:pPr>
      <w:r w:rsidRPr="000E451C">
        <w:rPr>
          <w:rFonts w:asciiTheme="majorBidi" w:eastAsiaTheme="minorEastAsia" w:hAnsiTheme="majorBidi" w:cstheme="majorBidi"/>
          <w:b/>
          <w:bCs/>
          <w:noProof/>
          <w:sz w:val="24"/>
          <w:szCs w:val="24"/>
          <w:lang w:eastAsia="zh-CN"/>
        </w:rPr>
        <mc:AlternateContent>
          <mc:Choice Requires="wps">
            <w:drawing>
              <wp:anchor distT="45720" distB="45720" distL="114300" distR="114300" simplePos="0" relativeHeight="251926528" behindDoc="0" locked="0" layoutInCell="1" allowOverlap="1" wp14:anchorId="574496CF" wp14:editId="7928D151">
                <wp:simplePos x="0" y="0"/>
                <wp:positionH relativeFrom="margin">
                  <wp:posOffset>1943100</wp:posOffset>
                </wp:positionH>
                <wp:positionV relativeFrom="paragraph">
                  <wp:posOffset>2019300</wp:posOffset>
                </wp:positionV>
                <wp:extent cx="1981200" cy="260985"/>
                <wp:effectExtent l="0" t="0" r="0" b="571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60985"/>
                        </a:xfrm>
                        <a:prstGeom prst="rect">
                          <a:avLst/>
                        </a:prstGeom>
                        <a:solidFill>
                          <a:srgbClr val="FFFFFF"/>
                        </a:solidFill>
                        <a:ln w="9525">
                          <a:noFill/>
                          <a:miter lim="800000"/>
                          <a:headEnd/>
                          <a:tailEnd/>
                        </a:ln>
                      </wps:spPr>
                      <wps:txbx>
                        <w:txbxContent>
                          <w:p w14:paraId="0EC5109B" w14:textId="77777777" w:rsidR="00B87872" w:rsidRPr="00230687" w:rsidRDefault="00B87872" w:rsidP="00B87872">
                            <w:pPr>
                              <w:rPr>
                                <w:rFonts w:asciiTheme="majorBidi" w:hAnsiTheme="majorBidi" w:cstheme="majorBidi"/>
                              </w:rPr>
                            </w:pPr>
                            <w:r w:rsidRPr="00230687">
                              <w:rPr>
                                <w:rFonts w:asciiTheme="majorBidi" w:hAnsiTheme="majorBidi" w:cstheme="majorBidi"/>
                              </w:rPr>
                              <w:t>Response of lncredit to lnremit</w:t>
                            </w:r>
                          </w:p>
                          <w:p w14:paraId="391AD278" w14:textId="77777777" w:rsidR="00B87872" w:rsidRPr="000E451C" w:rsidRDefault="00B87872" w:rsidP="00B87872">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496CF" id="_x0000_s1089" type="#_x0000_t202" style="position:absolute;left:0;text-align:left;margin-left:153pt;margin-top:159pt;width:156pt;height:20.55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" stroked="f">
                <v:textbox>
                  <w:txbxContent>
                    <w:p w14:paraId="0EC5109B" w14:textId="77777777" w:rsidR="00B87872" w:rsidRPr="00230687" w:rsidRDefault="00B87872" w:rsidP="00B87872">
                      <w:pPr>
                        <w:rPr>
                          <w:rFonts w:asciiTheme="majorBidi" w:hAnsiTheme="majorBidi" w:cstheme="majorBidi"/>
                        </w:rPr>
                      </w:pPr>
                      <w:r w:rsidRPr="00230687">
                        <w:rPr>
                          <w:rFonts w:asciiTheme="majorBidi" w:hAnsiTheme="majorBidi" w:cstheme="majorBidi"/>
                        </w:rPr>
                        <w:t>Response of lncredit to lnremit</w:t>
                      </w:r>
                    </w:p>
                    <w:p w14:paraId="391AD278" w14:textId="77777777" w:rsidR="00B87872" w:rsidRPr="000E451C" w:rsidRDefault="00B87872" w:rsidP="00B87872">
                      <w:pPr>
                        <w:rPr>
                          <w:rFonts w:asciiTheme="majorBidi" w:hAnsiTheme="majorBidi" w:cstheme="majorBidi"/>
                          <w:sz w:val="24"/>
                          <w:szCs w:val="24"/>
                        </w:rPr>
                      </w:pPr>
                    </w:p>
                  </w:txbxContent>
                </v:textbox>
                <w10:wrap type="square" anchorx="margin"/>
              </v:shape>
            </w:pict>
          </mc:Fallback>
        </mc:AlternateContent>
      </w:r>
    </w:p>
    <w:p w14:paraId="6754BB11" w14:textId="1E4EC9DB" w:rsidR="00B87872" w:rsidRDefault="00217FF8" w:rsidP="00FA5661">
      <w:pPr>
        <w:spacing w:line="288" w:lineRule="auto"/>
        <w:ind w:firstLine="720"/>
        <w:jc w:val="both"/>
        <w:rPr>
          <w:rFonts w:asciiTheme="majorBidi" w:hAnsiTheme="majorBidi" w:cstheme="majorBidi"/>
          <w:sz w:val="24"/>
          <w:szCs w:val="24"/>
          <w:lang w:val="en-US"/>
        </w:rPr>
      </w:pPr>
      <w:r>
        <w:rPr>
          <w:noProof/>
          <w:lang w:eastAsia="zh-CN"/>
        </w:rPr>
        <w:drawing>
          <wp:anchor distT="0" distB="0" distL="114300" distR="114300" simplePos="0" relativeHeight="251928576" behindDoc="0" locked="0" layoutInCell="1" allowOverlap="1" wp14:anchorId="650D8978" wp14:editId="2D1CE456">
            <wp:simplePos x="0" y="0"/>
            <wp:positionH relativeFrom="margin">
              <wp:posOffset>-24130</wp:posOffset>
            </wp:positionH>
            <wp:positionV relativeFrom="paragraph">
              <wp:posOffset>303848</wp:posOffset>
            </wp:positionV>
            <wp:extent cx="2952750" cy="1703705"/>
            <wp:effectExtent l="0" t="0" r="0" b="10795"/>
            <wp:wrapSquare wrapText="bothSides"/>
            <wp:docPr id="48" name="Chart 48">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930624" behindDoc="0" locked="0" layoutInCell="1" allowOverlap="1" wp14:anchorId="471ED18F" wp14:editId="7DBC7FE3">
            <wp:simplePos x="0" y="0"/>
            <wp:positionH relativeFrom="margin">
              <wp:posOffset>2928620</wp:posOffset>
            </wp:positionH>
            <wp:positionV relativeFrom="paragraph">
              <wp:posOffset>303847</wp:posOffset>
            </wp:positionV>
            <wp:extent cx="2760980" cy="1703705"/>
            <wp:effectExtent l="0" t="0" r="1270" b="10795"/>
            <wp:wrapSquare wrapText="bothSides"/>
            <wp:docPr id="50" name="Chart 50">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6F8A132A" w14:textId="4FA2A190" w:rsidR="00B87872" w:rsidRDefault="00217FF8" w:rsidP="00FA5661">
      <w:pPr>
        <w:spacing w:line="288" w:lineRule="auto"/>
        <w:ind w:firstLine="720"/>
        <w:jc w:val="both"/>
        <w:rPr>
          <w:rFonts w:asciiTheme="majorBidi" w:hAnsiTheme="majorBidi" w:cstheme="majorBidi"/>
          <w:sz w:val="24"/>
          <w:szCs w:val="24"/>
          <w:lang w:val="en-US"/>
        </w:rPr>
      </w:pPr>
      <w:r>
        <w:rPr>
          <w:noProof/>
          <w:lang w:eastAsia="zh-CN"/>
        </w:rPr>
        <w:drawing>
          <wp:anchor distT="0" distB="0" distL="114300" distR="114300" simplePos="0" relativeHeight="251932672" behindDoc="0" locked="0" layoutInCell="1" allowOverlap="1" wp14:anchorId="7A960307" wp14:editId="23C0B13C">
            <wp:simplePos x="0" y="0"/>
            <wp:positionH relativeFrom="margin">
              <wp:posOffset>1347470</wp:posOffset>
            </wp:positionH>
            <wp:positionV relativeFrom="paragraph">
              <wp:posOffset>1749425</wp:posOffset>
            </wp:positionV>
            <wp:extent cx="3162300" cy="2952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62300" cy="295275"/>
                    </a:xfrm>
                    <a:prstGeom prst="rect">
                      <a:avLst/>
                    </a:prstGeom>
                  </pic:spPr>
                </pic:pic>
              </a:graphicData>
            </a:graphic>
            <wp14:sizeRelH relativeFrom="page">
              <wp14:pctWidth>0</wp14:pctWidth>
            </wp14:sizeRelH>
            <wp14:sizeRelV relativeFrom="page">
              <wp14:pctHeight>0</wp14:pctHeight>
            </wp14:sizeRelV>
          </wp:anchor>
        </w:drawing>
      </w:r>
    </w:p>
    <w:p w14:paraId="4285758B" w14:textId="77777777" w:rsidR="00217FF8" w:rsidRDefault="00217FF8" w:rsidP="00521285">
      <w:pPr>
        <w:spacing w:line="360" w:lineRule="auto"/>
        <w:rPr>
          <w:rFonts w:asciiTheme="majorBidi" w:hAnsiTheme="majorBidi" w:cstheme="majorBidi"/>
          <w:b/>
          <w:bCs/>
          <w:lang w:val="en-US"/>
        </w:rPr>
      </w:pPr>
    </w:p>
    <w:p w14:paraId="0886DEF0" w14:textId="194EDA6F" w:rsidR="002117D4" w:rsidRDefault="00D96C2D" w:rsidP="00521285">
      <w:pPr>
        <w:spacing w:line="288"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The regression result</w:t>
      </w:r>
      <w:r w:rsidR="00330225">
        <w:rPr>
          <w:rFonts w:asciiTheme="majorBidi" w:eastAsiaTheme="minorEastAsia" w:hAnsiTheme="majorBidi" w:cstheme="majorBidi"/>
          <w:sz w:val="24"/>
          <w:szCs w:val="24"/>
          <w:lang w:val="en-US"/>
        </w:rPr>
        <w:t>s</w:t>
      </w:r>
      <w:r>
        <w:rPr>
          <w:rFonts w:asciiTheme="majorBidi" w:eastAsiaTheme="minorEastAsia" w:hAnsiTheme="majorBidi" w:cstheme="majorBidi"/>
          <w:sz w:val="24"/>
          <w:szCs w:val="24"/>
          <w:lang w:val="en-US"/>
        </w:rPr>
        <w:t xml:space="preserve"> of the IRs of nominal exchange rates and bank credit to an idiosyncratic shock on remittances and remittances to GDP ratio is shown in figure 3 and </w:t>
      </w:r>
      <w:r w:rsidR="0067642D">
        <w:rPr>
          <w:rFonts w:asciiTheme="majorBidi" w:eastAsiaTheme="minorEastAsia" w:hAnsiTheme="majorBidi" w:cstheme="majorBidi"/>
          <w:sz w:val="24"/>
          <w:szCs w:val="24"/>
          <w:lang w:val="en-US"/>
        </w:rPr>
        <w:t>4, respectively</w:t>
      </w:r>
      <w:r>
        <w:rPr>
          <w:rFonts w:asciiTheme="majorBidi" w:eastAsiaTheme="minorEastAsia" w:hAnsiTheme="majorBidi" w:cstheme="majorBidi"/>
          <w:sz w:val="24"/>
          <w:szCs w:val="24"/>
          <w:lang w:val="en-US"/>
        </w:rPr>
        <w:t>.</w:t>
      </w:r>
      <w:r w:rsidR="0018628A">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The horizontal axis corresponds with the time period of IRs</w:t>
      </w:r>
      <w:r w:rsidR="0067642D">
        <w:rPr>
          <w:rFonts w:asciiTheme="majorBidi" w:eastAsiaTheme="minorEastAsia" w:hAnsiTheme="majorBidi" w:cstheme="majorBidi"/>
          <w:sz w:val="24"/>
          <w:szCs w:val="24"/>
          <w:lang w:val="en-US"/>
        </w:rPr>
        <w:t>,</w:t>
      </w:r>
      <w:r>
        <w:rPr>
          <w:rFonts w:asciiTheme="majorBidi" w:eastAsiaTheme="minorEastAsia" w:hAnsiTheme="majorBidi" w:cstheme="majorBidi"/>
          <w:sz w:val="24"/>
          <w:szCs w:val="24"/>
          <w:lang w:val="en-US"/>
        </w:rPr>
        <w:t xml:space="preserve"> while the middle line represents the estimated coefficients from cross-country regression of the estimated IRs and</w:t>
      </w:r>
      <w:r w:rsidR="004F54DB">
        <w:rPr>
          <w:rFonts w:asciiTheme="majorBidi" w:eastAsiaTheme="minorEastAsia" w:hAnsiTheme="majorBidi" w:cstheme="majorBidi"/>
          <w:sz w:val="24"/>
          <w:szCs w:val="24"/>
          <w:lang w:val="en-US"/>
        </w:rPr>
        <w:t xml:space="preserve"> the</w:t>
      </w:r>
      <w:r>
        <w:rPr>
          <w:rFonts w:asciiTheme="majorBidi" w:eastAsiaTheme="minorEastAsia" w:hAnsiTheme="majorBidi" w:cstheme="majorBidi"/>
          <w:sz w:val="24"/>
          <w:szCs w:val="24"/>
          <w:lang w:val="en-US"/>
        </w:rPr>
        <w:t xml:space="preserve"> remittance</w:t>
      </w:r>
      <w:r w:rsidR="004F54DB">
        <w:rPr>
          <w:rFonts w:asciiTheme="majorBidi" w:eastAsiaTheme="minorEastAsia" w:hAnsiTheme="majorBidi" w:cstheme="majorBidi"/>
          <w:sz w:val="24"/>
          <w:szCs w:val="24"/>
          <w:lang w:val="en-US"/>
        </w:rPr>
        <w:t>s</w:t>
      </w:r>
      <w:r>
        <w:rPr>
          <w:rFonts w:asciiTheme="majorBidi" w:eastAsiaTheme="minorEastAsia" w:hAnsiTheme="majorBidi" w:cstheme="majorBidi"/>
          <w:sz w:val="24"/>
          <w:szCs w:val="24"/>
          <w:lang w:val="en-US"/>
        </w:rPr>
        <w:t xml:space="preserve"> to GDP ratio. In other words, this reveals the cross-country association between the response of </w:t>
      </w:r>
      <w:r w:rsidR="004E2342">
        <w:rPr>
          <w:rFonts w:asciiTheme="majorBidi" w:eastAsiaTheme="minorEastAsia" w:hAnsiTheme="majorBidi" w:cstheme="majorBidi"/>
          <w:sz w:val="24"/>
          <w:szCs w:val="24"/>
          <w:lang w:val="en-US"/>
        </w:rPr>
        <w:t xml:space="preserve">these </w:t>
      </w:r>
      <w:r>
        <w:rPr>
          <w:rFonts w:asciiTheme="majorBidi" w:eastAsiaTheme="minorEastAsia" w:hAnsiTheme="majorBidi" w:cstheme="majorBidi"/>
          <w:sz w:val="24"/>
          <w:szCs w:val="24"/>
          <w:lang w:val="en-US"/>
        </w:rPr>
        <w:t xml:space="preserve">intermediate monetary transmission channels and </w:t>
      </w:r>
      <w:r w:rsidR="0046796C">
        <w:rPr>
          <w:rFonts w:asciiTheme="majorBidi" w:eastAsiaTheme="minorEastAsia" w:hAnsiTheme="majorBidi" w:cstheme="majorBidi"/>
          <w:sz w:val="24"/>
          <w:szCs w:val="24"/>
          <w:lang w:val="en-US"/>
        </w:rPr>
        <w:t xml:space="preserve">the </w:t>
      </w:r>
      <w:r>
        <w:rPr>
          <w:rFonts w:asciiTheme="majorBidi" w:eastAsiaTheme="minorEastAsia" w:hAnsiTheme="majorBidi" w:cstheme="majorBidi"/>
          <w:sz w:val="24"/>
          <w:szCs w:val="24"/>
          <w:lang w:val="en-US"/>
        </w:rPr>
        <w:t>remittance</w:t>
      </w:r>
      <w:r w:rsidR="0046796C">
        <w:rPr>
          <w:rFonts w:asciiTheme="majorBidi" w:eastAsiaTheme="minorEastAsia" w:hAnsiTheme="majorBidi" w:cstheme="majorBidi"/>
          <w:sz w:val="24"/>
          <w:szCs w:val="24"/>
          <w:lang w:val="en-US"/>
        </w:rPr>
        <w:t>s</w:t>
      </w:r>
      <w:r>
        <w:rPr>
          <w:rFonts w:asciiTheme="majorBidi" w:eastAsiaTheme="minorEastAsia" w:hAnsiTheme="majorBidi" w:cstheme="majorBidi"/>
          <w:sz w:val="24"/>
          <w:szCs w:val="24"/>
          <w:lang w:val="en-US"/>
        </w:rPr>
        <w:t xml:space="preserve"> to GDP ratio in the sample of remittance-recipient countries.</w:t>
      </w:r>
    </w:p>
    <w:p w14:paraId="3763EAD6" w14:textId="4E91091D" w:rsidR="00996D1B" w:rsidRDefault="002117D4" w:rsidP="00996D1B">
      <w:pPr>
        <w:tabs>
          <w:tab w:val="center" w:pos="654"/>
        </w:tabs>
        <w:spacing w:line="288" w:lineRule="auto"/>
        <w:jc w:val="both"/>
        <w:rPr>
          <w:rFonts w:asciiTheme="majorBidi" w:eastAsiaTheme="minorEastAsia" w:hAnsiTheme="majorBidi" w:cstheme="majorBidi"/>
          <w:sz w:val="24"/>
          <w:szCs w:val="24"/>
          <w:lang w:val="en-US"/>
        </w:rPr>
      </w:pPr>
      <w:r>
        <w:rPr>
          <w:rFonts w:asciiTheme="majorBidi" w:hAnsiTheme="majorBidi" w:cstheme="majorBidi"/>
          <w:b/>
          <w:bCs/>
          <w:lang w:val="en-US"/>
        </w:rPr>
        <w:tab/>
      </w:r>
      <w:r>
        <w:rPr>
          <w:rFonts w:asciiTheme="majorBidi" w:hAnsiTheme="majorBidi" w:cstheme="majorBidi"/>
          <w:b/>
          <w:bCs/>
          <w:lang w:val="en-US"/>
        </w:rPr>
        <w:tab/>
      </w:r>
      <w:r w:rsidR="00E52C74">
        <w:rPr>
          <w:rFonts w:asciiTheme="majorBidi" w:eastAsiaTheme="minorEastAsia" w:hAnsiTheme="majorBidi" w:cstheme="majorBidi"/>
          <w:sz w:val="24"/>
          <w:szCs w:val="24"/>
          <w:lang w:val="en-US"/>
        </w:rPr>
        <w:t>As shown in figure 3, the association between the IRs of exchange rates and remittances to GDP ratio is positive at all-time horizons of IRs. The graph also shows the one standard deviation band estimated from the regression of these two variables. The relationship between remittances to GDP ratio and IRs of nominal exchange rate suggests a persistent positive association among remittance-recipient countries.  This reveals that the remittances to GDP ratio is positively associated across the sample of remittance-recipient countries with the appreciation effect of nominal exchange rates.</w:t>
      </w:r>
    </w:p>
    <w:p w14:paraId="7AA154A5" w14:textId="77777777" w:rsidR="009152C7" w:rsidRDefault="009152C7" w:rsidP="009152C7">
      <w:pPr>
        <w:spacing w:line="360" w:lineRule="auto"/>
        <w:jc w:val="center"/>
        <w:rPr>
          <w:rFonts w:asciiTheme="majorBidi" w:hAnsiTheme="majorBidi" w:cstheme="majorBidi"/>
          <w:b/>
          <w:bCs/>
          <w:lang w:val="en-US"/>
        </w:rPr>
      </w:pPr>
      <w:r>
        <w:rPr>
          <w:rFonts w:asciiTheme="majorBidi" w:hAnsiTheme="majorBidi" w:cstheme="majorBidi"/>
          <w:b/>
          <w:bCs/>
          <w:lang w:val="en-US"/>
        </w:rPr>
        <w:lastRenderedPageBreak/>
        <w:t>Figure 3: IRs of exchange rate and remittances to GDP ratio</w:t>
      </w:r>
    </w:p>
    <w:p w14:paraId="2EA55C17" w14:textId="21543AE3" w:rsidR="00DB4CEA" w:rsidRPr="00996D1B" w:rsidRDefault="00521285" w:rsidP="00996D1B">
      <w:pPr>
        <w:tabs>
          <w:tab w:val="center" w:pos="654"/>
        </w:tabs>
        <w:spacing w:line="288" w:lineRule="auto"/>
        <w:jc w:val="both"/>
        <w:rPr>
          <w:rFonts w:asciiTheme="majorBidi" w:eastAsiaTheme="minorEastAsia" w:hAnsiTheme="majorBidi" w:cstheme="majorBidi"/>
          <w:sz w:val="24"/>
          <w:szCs w:val="24"/>
          <w:lang w:val="en-US"/>
        </w:rPr>
      </w:pPr>
      <w:r>
        <w:rPr>
          <w:noProof/>
          <w:lang w:eastAsia="zh-CN"/>
        </w:rPr>
        <w:drawing>
          <wp:anchor distT="0" distB="0" distL="114300" distR="114300" simplePos="0" relativeHeight="251934720" behindDoc="0" locked="0" layoutInCell="1" allowOverlap="1" wp14:anchorId="35A4DF80" wp14:editId="1A393082">
            <wp:simplePos x="0" y="0"/>
            <wp:positionH relativeFrom="margin">
              <wp:align>center</wp:align>
            </wp:positionH>
            <wp:positionV relativeFrom="paragraph">
              <wp:posOffset>76518</wp:posOffset>
            </wp:positionV>
            <wp:extent cx="4381200" cy="2376000"/>
            <wp:effectExtent l="0" t="0" r="635" b="5715"/>
            <wp:wrapSquare wrapText="bothSides"/>
            <wp:docPr id="41" name="Chart 4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3484C247" w14:textId="34FD91C2" w:rsidR="00DB4CEA" w:rsidRDefault="00DB4CEA" w:rsidP="00BC6DA3">
      <w:pPr>
        <w:tabs>
          <w:tab w:val="center" w:pos="654"/>
        </w:tabs>
        <w:spacing w:line="288" w:lineRule="auto"/>
        <w:jc w:val="both"/>
        <w:rPr>
          <w:rFonts w:asciiTheme="majorBidi" w:hAnsiTheme="majorBidi" w:cstheme="majorBidi"/>
          <w:sz w:val="24"/>
          <w:szCs w:val="24"/>
          <w:lang w:val="en-US"/>
        </w:rPr>
      </w:pPr>
    </w:p>
    <w:p w14:paraId="1DBCF2CD" w14:textId="3D42CA9A" w:rsidR="00A9675E" w:rsidRDefault="00A9675E" w:rsidP="000A409F">
      <w:pPr>
        <w:spacing w:line="360" w:lineRule="auto"/>
        <w:rPr>
          <w:rFonts w:asciiTheme="majorBidi" w:hAnsiTheme="majorBidi" w:cstheme="majorBidi"/>
          <w:b/>
          <w:bCs/>
          <w:lang w:val="en-US"/>
        </w:rPr>
      </w:pPr>
    </w:p>
    <w:p w14:paraId="01090768" w14:textId="526DD861" w:rsidR="009F322F" w:rsidRDefault="009F322F" w:rsidP="009F322F">
      <w:pPr>
        <w:tabs>
          <w:tab w:val="left" w:pos="6165"/>
        </w:tabs>
        <w:rPr>
          <w:rFonts w:asciiTheme="majorBidi" w:hAnsiTheme="majorBidi" w:cstheme="majorBidi"/>
          <w:lang w:val="en-US"/>
        </w:rPr>
      </w:pPr>
      <w:r>
        <w:rPr>
          <w:rFonts w:asciiTheme="majorBidi" w:hAnsiTheme="majorBidi" w:cstheme="majorBidi"/>
          <w:lang w:val="en-US"/>
        </w:rPr>
        <w:tab/>
      </w:r>
    </w:p>
    <w:p w14:paraId="7C23BA24" w14:textId="6397EB96" w:rsidR="009F322F" w:rsidRDefault="009F322F" w:rsidP="009F322F">
      <w:pPr>
        <w:tabs>
          <w:tab w:val="left" w:pos="6165"/>
        </w:tabs>
        <w:rPr>
          <w:rFonts w:asciiTheme="majorBidi" w:hAnsiTheme="majorBidi" w:cstheme="majorBidi"/>
          <w:lang w:val="en-US"/>
        </w:rPr>
      </w:pPr>
    </w:p>
    <w:p w14:paraId="4A48B526" w14:textId="77777777" w:rsidR="009F322F" w:rsidRDefault="009F322F" w:rsidP="009F322F">
      <w:pPr>
        <w:tabs>
          <w:tab w:val="left" w:pos="6165"/>
        </w:tabs>
        <w:rPr>
          <w:rFonts w:asciiTheme="majorBidi" w:hAnsiTheme="majorBidi" w:cstheme="majorBidi"/>
          <w:lang w:val="en-US"/>
        </w:rPr>
      </w:pPr>
    </w:p>
    <w:p w14:paraId="3AE26E1B" w14:textId="1E310626" w:rsidR="009F322F" w:rsidRDefault="009F322F" w:rsidP="009F322F">
      <w:pPr>
        <w:tabs>
          <w:tab w:val="left" w:pos="6165"/>
        </w:tabs>
        <w:rPr>
          <w:rFonts w:asciiTheme="majorBidi" w:hAnsiTheme="majorBidi" w:cstheme="majorBidi"/>
          <w:lang w:val="en-US"/>
        </w:rPr>
      </w:pPr>
    </w:p>
    <w:p w14:paraId="6BBC63D5" w14:textId="77777777" w:rsidR="00B87872" w:rsidRDefault="00B87872" w:rsidP="009F322F">
      <w:pPr>
        <w:tabs>
          <w:tab w:val="left" w:pos="6165"/>
        </w:tabs>
        <w:rPr>
          <w:noProof/>
          <w:lang w:eastAsia="zh-CN"/>
        </w:rPr>
      </w:pPr>
    </w:p>
    <w:p w14:paraId="2AE1E7B6" w14:textId="77777777" w:rsidR="00B87872" w:rsidRDefault="00B87872" w:rsidP="009F322F">
      <w:pPr>
        <w:tabs>
          <w:tab w:val="left" w:pos="6165"/>
        </w:tabs>
        <w:rPr>
          <w:noProof/>
          <w:lang w:eastAsia="zh-CN"/>
        </w:rPr>
      </w:pPr>
    </w:p>
    <w:p w14:paraId="214528C2" w14:textId="07D7FC70" w:rsidR="008702F5" w:rsidRDefault="00BC5305" w:rsidP="008702F5">
      <w:pPr>
        <w:spacing w:line="288"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Our empirical findings</w:t>
      </w:r>
      <w:r w:rsidR="008702F5">
        <w:rPr>
          <w:rFonts w:asciiTheme="majorBidi" w:eastAsiaTheme="minorEastAsia" w:hAnsiTheme="majorBidi" w:cstheme="majorBidi"/>
          <w:sz w:val="24"/>
          <w:szCs w:val="24"/>
          <w:lang w:val="en-US"/>
        </w:rPr>
        <w:t>,</w:t>
      </w:r>
      <w:r w:rsidR="0030161E" w:rsidRPr="007A39E6">
        <w:rPr>
          <w:rFonts w:asciiTheme="majorBidi" w:eastAsiaTheme="minorEastAsia" w:hAnsiTheme="majorBidi" w:cstheme="majorBidi"/>
          <w:sz w:val="24"/>
          <w:szCs w:val="24"/>
          <w:lang w:val="en-US"/>
        </w:rPr>
        <w:t xml:space="preserve"> while complementing the previous studies on the impact of remittances, also expand the scope including the effect of remittances on </w:t>
      </w:r>
      <w:r w:rsidR="00D54FB1">
        <w:rPr>
          <w:rFonts w:asciiTheme="majorBidi" w:eastAsiaTheme="minorEastAsia" w:hAnsiTheme="majorBidi" w:cstheme="majorBidi"/>
          <w:sz w:val="24"/>
          <w:szCs w:val="24"/>
          <w:lang w:val="en-US"/>
        </w:rPr>
        <w:t xml:space="preserve">the </w:t>
      </w:r>
      <w:r w:rsidR="0030161E" w:rsidRPr="007A39E6">
        <w:rPr>
          <w:rFonts w:asciiTheme="majorBidi" w:eastAsiaTheme="minorEastAsia" w:hAnsiTheme="majorBidi" w:cstheme="majorBidi"/>
          <w:sz w:val="24"/>
          <w:szCs w:val="24"/>
          <w:lang w:val="en-US"/>
        </w:rPr>
        <w:t>exchange rate channe</w:t>
      </w:r>
      <w:r w:rsidR="00DA0D1F" w:rsidRPr="007A39E6">
        <w:rPr>
          <w:rFonts w:asciiTheme="majorBidi" w:eastAsiaTheme="minorEastAsia" w:hAnsiTheme="majorBidi" w:cstheme="majorBidi"/>
          <w:sz w:val="24"/>
          <w:szCs w:val="24"/>
          <w:lang w:val="en-US"/>
        </w:rPr>
        <w:t>l in the monetary transmission mechanism</w:t>
      </w:r>
      <w:r w:rsidR="0030161E" w:rsidRPr="007A39E6">
        <w:rPr>
          <w:rFonts w:asciiTheme="majorBidi" w:eastAsiaTheme="minorEastAsia" w:hAnsiTheme="majorBidi" w:cstheme="majorBidi"/>
          <w:sz w:val="24"/>
          <w:szCs w:val="24"/>
          <w:lang w:val="en-US"/>
        </w:rPr>
        <w:t>.  The previous empirical finding</w:t>
      </w:r>
      <w:r w:rsidR="005A4DAC" w:rsidRPr="007A39E6">
        <w:rPr>
          <w:rFonts w:asciiTheme="majorBidi" w:eastAsiaTheme="minorEastAsia" w:hAnsiTheme="majorBidi" w:cstheme="majorBidi"/>
          <w:sz w:val="24"/>
          <w:szCs w:val="24"/>
          <w:lang w:val="en-US"/>
        </w:rPr>
        <w:t>s</w:t>
      </w:r>
      <w:r w:rsidR="0030161E" w:rsidRPr="007A39E6">
        <w:rPr>
          <w:rFonts w:asciiTheme="majorBidi" w:eastAsiaTheme="minorEastAsia" w:hAnsiTheme="majorBidi" w:cstheme="majorBidi"/>
          <w:sz w:val="24"/>
          <w:szCs w:val="24"/>
          <w:lang w:val="en-US"/>
        </w:rPr>
        <w:t xml:space="preserve"> show that the impact of remittances v</w:t>
      </w:r>
      <w:r w:rsidR="0058751D">
        <w:rPr>
          <w:rFonts w:asciiTheme="majorBidi" w:eastAsiaTheme="minorEastAsia" w:hAnsiTheme="majorBidi" w:cstheme="majorBidi"/>
          <w:sz w:val="24"/>
          <w:szCs w:val="24"/>
          <w:lang w:val="en-US"/>
        </w:rPr>
        <w:t>aries</w:t>
      </w:r>
      <w:r w:rsidR="0030161E" w:rsidRPr="007A39E6">
        <w:rPr>
          <w:rFonts w:asciiTheme="majorBidi" w:eastAsiaTheme="minorEastAsia" w:hAnsiTheme="majorBidi" w:cstheme="majorBidi"/>
          <w:sz w:val="24"/>
          <w:szCs w:val="24"/>
          <w:lang w:val="en-US"/>
        </w:rPr>
        <w:t xml:space="preserve"> based on the exchange rate </w:t>
      </w:r>
      <w:r w:rsidR="005A4DAC" w:rsidRPr="007A39E6">
        <w:rPr>
          <w:rFonts w:asciiTheme="majorBidi" w:eastAsiaTheme="minorEastAsia" w:hAnsiTheme="majorBidi" w:cstheme="majorBidi"/>
          <w:sz w:val="24"/>
          <w:szCs w:val="24"/>
          <w:lang w:val="en-US"/>
        </w:rPr>
        <w:t>regimes and</w:t>
      </w:r>
      <w:r w:rsidR="0030161E" w:rsidRPr="007A39E6">
        <w:rPr>
          <w:rFonts w:asciiTheme="majorBidi" w:eastAsiaTheme="minorEastAsia" w:hAnsiTheme="majorBidi" w:cstheme="majorBidi"/>
          <w:sz w:val="24"/>
          <w:szCs w:val="24"/>
          <w:lang w:val="en-US"/>
        </w:rPr>
        <w:t xml:space="preserve"> other macroeconomic conditions</w:t>
      </w:r>
      <w:r w:rsidR="00530869" w:rsidRPr="007A39E6">
        <w:rPr>
          <w:rFonts w:asciiTheme="majorBidi" w:eastAsiaTheme="minorEastAsia" w:hAnsiTheme="majorBidi" w:cstheme="majorBidi"/>
          <w:sz w:val="24"/>
          <w:szCs w:val="24"/>
          <w:lang w:val="en-US"/>
        </w:rPr>
        <w:t xml:space="preserve"> in remittance-receiving economies</w:t>
      </w:r>
      <w:r w:rsidR="0030161E" w:rsidRPr="007A39E6">
        <w:rPr>
          <w:rFonts w:asciiTheme="majorBidi" w:eastAsiaTheme="minorEastAsia" w:hAnsiTheme="majorBidi" w:cstheme="majorBidi"/>
          <w:sz w:val="24"/>
          <w:szCs w:val="24"/>
          <w:lang w:val="en-US"/>
        </w:rPr>
        <w:t>.</w:t>
      </w:r>
      <w:r w:rsidR="004325E5" w:rsidRPr="007A39E6">
        <w:rPr>
          <w:rFonts w:asciiTheme="majorBidi" w:eastAsiaTheme="minorEastAsia" w:hAnsiTheme="majorBidi" w:cstheme="majorBidi"/>
          <w:sz w:val="24"/>
          <w:szCs w:val="24"/>
          <w:lang w:val="en-US"/>
        </w:rPr>
        <w:t xml:space="preserve"> </w:t>
      </w:r>
      <w:r w:rsidR="004325E5" w:rsidRPr="007A39E6">
        <w:rPr>
          <w:rFonts w:asciiTheme="majorBidi" w:eastAsiaTheme="minorEastAsia" w:hAnsiTheme="majorBidi" w:cstheme="majorBidi"/>
          <w:sz w:val="24"/>
          <w:szCs w:val="24"/>
          <w:lang w:val="en-US"/>
        </w:rPr>
        <w:fldChar w:fldCharType="begin"/>
      </w:r>
      <w:r w:rsidR="004325E5" w:rsidRPr="007A39E6">
        <w:rPr>
          <w:rFonts w:asciiTheme="majorBidi" w:eastAsiaTheme="minorEastAsia" w:hAnsiTheme="majorBidi" w:cstheme="majorBidi"/>
          <w:sz w:val="24"/>
          <w:szCs w:val="24"/>
          <w:lang w:val="en-US"/>
        </w:rPr>
        <w:instrText xml:space="preserve"> ADDIN EN.CITE &lt;EndNote&gt;&lt;Cite AuthorYear="1"&gt;&lt;Author&gt;Ball&lt;/Author&gt;&lt;Year&gt;2013&lt;/Year&gt;&lt;RecNum&gt;330&lt;/RecNum&gt;&lt;DisplayText&gt;Ball et al. (2013)&lt;/DisplayText&gt;&lt;record&gt;&lt;rec-number&gt;330&lt;/rec-number&gt;&lt;foreign-keys&gt;&lt;key app="EN" db-id="fv9tzzdth2tfxfexxekx9teksrzwxzxva0vf" timestamp="1659601738"&gt;330&lt;/key&gt;&lt;/foreign-keys&gt;&lt;ref-type name="Journal Article"&gt;17&lt;/ref-type&gt;&lt;contributors&gt;&lt;authors&gt;&lt;author&gt;Ball, Christopher P&lt;/author&gt;&lt;author&gt;Lopez, Claude&lt;/author&gt;&lt;author&gt;Reyes, Javier&lt;/author&gt;&lt;/authors&gt;&lt;/contributors&gt;&lt;titles&gt;&lt;title&gt;Remittances, inflation and exchange rate regimes in small open economies 1&lt;/title&gt;&lt;secondary-title&gt;The World Economy&lt;/secondary-title&gt;&lt;/titles&gt;&lt;periodical&gt;&lt;full-title&gt;The World Economy&lt;/full-title&gt;&lt;/periodical&gt;&lt;pages&gt;487-507&lt;/pages&gt;&lt;volume&gt;36&lt;/volume&gt;&lt;number&gt;4&lt;/number&gt;&lt;dates&gt;&lt;year&gt;2013&lt;/year&gt;&lt;/dates&gt;&lt;isbn&gt;0378-5920&lt;/isbn&gt;&lt;urls&gt;&lt;related-urls&gt;&lt;url&gt;https://doi.org.10.1111/twec.12042&lt;/url&gt;&lt;/related-urls&gt;&lt;/urls&gt;&lt;electronic-resource-num&gt;10.1111/twec.12042&lt;/electronic-resource-num&gt;&lt;/record&gt;&lt;/Cite&gt;&lt;/EndNote&gt;</w:instrText>
      </w:r>
      <w:r w:rsidR="004325E5" w:rsidRPr="007A39E6">
        <w:rPr>
          <w:rFonts w:asciiTheme="majorBidi" w:eastAsiaTheme="minorEastAsia" w:hAnsiTheme="majorBidi" w:cstheme="majorBidi"/>
          <w:sz w:val="24"/>
          <w:szCs w:val="24"/>
          <w:lang w:val="en-US"/>
        </w:rPr>
        <w:fldChar w:fldCharType="separate"/>
      </w:r>
      <w:r w:rsidR="004325E5" w:rsidRPr="007A39E6">
        <w:rPr>
          <w:rFonts w:asciiTheme="majorBidi" w:eastAsiaTheme="minorEastAsia" w:hAnsiTheme="majorBidi" w:cstheme="majorBidi"/>
          <w:noProof/>
          <w:sz w:val="24"/>
          <w:szCs w:val="24"/>
          <w:lang w:val="en-US"/>
        </w:rPr>
        <w:t>Ball et al. (2013)</w:t>
      </w:r>
      <w:r w:rsidR="004325E5" w:rsidRPr="007A39E6">
        <w:rPr>
          <w:rFonts w:asciiTheme="majorBidi" w:eastAsiaTheme="minorEastAsia" w:hAnsiTheme="majorBidi" w:cstheme="majorBidi"/>
          <w:sz w:val="24"/>
          <w:szCs w:val="24"/>
          <w:lang w:val="en-US"/>
        </w:rPr>
        <w:fldChar w:fldCharType="end"/>
      </w:r>
      <w:r w:rsidR="005F24F3" w:rsidRPr="007A39E6">
        <w:rPr>
          <w:rFonts w:asciiTheme="majorBidi" w:eastAsiaTheme="minorEastAsia" w:hAnsiTheme="majorBidi" w:cstheme="majorBidi"/>
          <w:sz w:val="24"/>
          <w:szCs w:val="24"/>
          <w:lang w:val="en-US"/>
        </w:rPr>
        <w:t xml:space="preserve"> find that </w:t>
      </w:r>
      <w:r w:rsidR="005A4DAC" w:rsidRPr="007A39E6">
        <w:rPr>
          <w:rFonts w:asciiTheme="majorBidi" w:eastAsiaTheme="minorEastAsia" w:hAnsiTheme="majorBidi" w:cstheme="majorBidi"/>
          <w:sz w:val="24"/>
          <w:szCs w:val="24"/>
          <w:lang w:val="en-US"/>
        </w:rPr>
        <w:t>the impact of remittances on money</w:t>
      </w:r>
      <w:r w:rsidR="007A6AD9" w:rsidRPr="007A39E6">
        <w:rPr>
          <w:rFonts w:asciiTheme="majorBidi" w:eastAsiaTheme="minorEastAsia" w:hAnsiTheme="majorBidi" w:cstheme="majorBidi"/>
          <w:sz w:val="24"/>
          <w:szCs w:val="24"/>
          <w:lang w:val="en-US"/>
        </w:rPr>
        <w:t xml:space="preserve"> supply</w:t>
      </w:r>
      <w:r w:rsidR="00F42276">
        <w:rPr>
          <w:rFonts w:asciiTheme="majorBidi" w:eastAsiaTheme="minorEastAsia" w:hAnsiTheme="majorBidi" w:cstheme="majorBidi"/>
          <w:sz w:val="24"/>
          <w:szCs w:val="24"/>
          <w:lang w:val="en-US"/>
        </w:rPr>
        <w:t xml:space="preserve"> and inflation varies</w:t>
      </w:r>
      <w:r w:rsidR="005A4DAC" w:rsidRPr="007A39E6">
        <w:rPr>
          <w:rFonts w:asciiTheme="majorBidi" w:eastAsiaTheme="minorEastAsia" w:hAnsiTheme="majorBidi" w:cstheme="majorBidi"/>
          <w:sz w:val="24"/>
          <w:szCs w:val="24"/>
          <w:lang w:val="en-US"/>
        </w:rPr>
        <w:t xml:space="preserve"> depe</w:t>
      </w:r>
      <w:r w:rsidR="006E0FF0" w:rsidRPr="007A39E6">
        <w:rPr>
          <w:rFonts w:asciiTheme="majorBidi" w:eastAsiaTheme="minorEastAsia" w:hAnsiTheme="majorBidi" w:cstheme="majorBidi"/>
          <w:sz w:val="24"/>
          <w:szCs w:val="24"/>
          <w:lang w:val="en-US"/>
        </w:rPr>
        <w:t>nding on the exchange rate regi</w:t>
      </w:r>
      <w:r w:rsidR="005A4DAC" w:rsidRPr="007A39E6">
        <w:rPr>
          <w:rFonts w:asciiTheme="majorBidi" w:eastAsiaTheme="minorEastAsia" w:hAnsiTheme="majorBidi" w:cstheme="majorBidi"/>
          <w:sz w:val="24"/>
          <w:szCs w:val="24"/>
          <w:lang w:val="en-US"/>
        </w:rPr>
        <w:t>m</w:t>
      </w:r>
      <w:r w:rsidR="006E0FF0" w:rsidRPr="007A39E6">
        <w:rPr>
          <w:rFonts w:asciiTheme="majorBidi" w:eastAsiaTheme="minorEastAsia" w:hAnsiTheme="majorBidi" w:cstheme="majorBidi"/>
          <w:sz w:val="24"/>
          <w:szCs w:val="24"/>
          <w:lang w:val="en-US"/>
        </w:rPr>
        <w:t>e</w:t>
      </w:r>
      <w:r w:rsidR="005A4DAC" w:rsidRPr="007A39E6">
        <w:rPr>
          <w:rFonts w:asciiTheme="majorBidi" w:eastAsiaTheme="minorEastAsia" w:hAnsiTheme="majorBidi" w:cstheme="majorBidi"/>
          <w:sz w:val="24"/>
          <w:szCs w:val="24"/>
          <w:lang w:val="en-US"/>
        </w:rPr>
        <w:t xml:space="preserve">s whereas </w:t>
      </w:r>
      <w:r w:rsidR="005A4DAC" w:rsidRPr="007A39E6">
        <w:rPr>
          <w:rFonts w:asciiTheme="majorBidi" w:eastAsiaTheme="minorEastAsia" w:hAnsiTheme="majorBidi" w:cstheme="majorBidi"/>
          <w:sz w:val="24"/>
          <w:szCs w:val="24"/>
          <w:lang w:val="en-US"/>
        </w:rPr>
        <w:fldChar w:fldCharType="begin"/>
      </w:r>
      <w:r w:rsidR="005A4DAC" w:rsidRPr="007A39E6">
        <w:rPr>
          <w:rFonts w:asciiTheme="majorBidi" w:eastAsiaTheme="minorEastAsia" w:hAnsiTheme="majorBidi" w:cstheme="majorBidi"/>
          <w:sz w:val="24"/>
          <w:szCs w:val="24"/>
          <w:lang w:val="en-US"/>
        </w:rPr>
        <w:instrText xml:space="preserve"> ADDIN EN.CITE &lt;EndNote&gt;&lt;Cite AuthorYear="1"&gt;&lt;Author&gt;Narayan&lt;/Author&gt;&lt;Year&gt;2011&lt;/Year&gt;&lt;RecNum&gt;323&lt;/RecNum&gt;&lt;DisplayText&gt;Narayan et al. (2011)&lt;/DisplayText&gt;&lt;record&gt;&lt;rec-number&gt;323&lt;/rec-number&gt;&lt;foreign-keys&gt;&lt;key app="EN" db-id="fv9tzzdth2tfxfexxekx9teksrzwxzxva0vf" timestamp="1650850673"&gt;323&lt;/key&gt;&lt;/foreign-keys&gt;&lt;ref-type name="Journal Article"&gt;17&lt;/ref-type&gt;&lt;contributors&gt;&lt;authors&gt;&lt;author&gt;Narayan, Paresh Kumar&lt;/author&gt;&lt;author&gt;Narayan, Seema&lt;/author&gt;&lt;author&gt;Mishra, Sagarika&lt;/author&gt;&lt;/authors&gt;&lt;/contributors&gt;&lt;titles&gt;&lt;title&gt;Do remittances induce inflation? Fresh evidence from developing countries&lt;/title&gt;&lt;secondary-title&gt;Southern Economic Journal&lt;/secondary-title&gt;&lt;/titles&gt;&lt;periodical&gt;&lt;full-title&gt;Southern Economic Journal&lt;/full-title&gt;&lt;/periodical&gt;&lt;pages&gt;914-933&lt;/pages&gt;&lt;volume&gt;77&lt;/volume&gt;&lt;number&gt;4&lt;/number&gt;&lt;dates&gt;&lt;year&gt;2011&lt;/year&gt;&lt;/dates&gt;&lt;isbn&gt;0038-4038&lt;/isbn&gt;&lt;urls&gt;&lt;related-urls&gt;&lt;url&gt;https://onlinelibrary.wiley.com/doi/pdf/10.4284/0038-4038-77.4.914&lt;/url&gt;&lt;/related-urls&gt;&lt;/urls&gt;&lt;/record&gt;&lt;/Cite&gt;&lt;/EndNote&gt;</w:instrText>
      </w:r>
      <w:r w:rsidR="005A4DAC" w:rsidRPr="007A39E6">
        <w:rPr>
          <w:rFonts w:asciiTheme="majorBidi" w:eastAsiaTheme="minorEastAsia" w:hAnsiTheme="majorBidi" w:cstheme="majorBidi"/>
          <w:sz w:val="24"/>
          <w:szCs w:val="24"/>
          <w:lang w:val="en-US"/>
        </w:rPr>
        <w:fldChar w:fldCharType="separate"/>
      </w:r>
      <w:r w:rsidR="005A4DAC" w:rsidRPr="007A39E6">
        <w:rPr>
          <w:rFonts w:asciiTheme="majorBidi" w:eastAsiaTheme="minorEastAsia" w:hAnsiTheme="majorBidi" w:cstheme="majorBidi"/>
          <w:noProof/>
          <w:sz w:val="24"/>
          <w:szCs w:val="24"/>
          <w:lang w:val="en-US"/>
        </w:rPr>
        <w:t>Narayan et al. (2011)</w:t>
      </w:r>
      <w:r w:rsidR="005A4DAC" w:rsidRPr="007A39E6">
        <w:rPr>
          <w:rFonts w:asciiTheme="majorBidi" w:eastAsiaTheme="minorEastAsia" w:hAnsiTheme="majorBidi" w:cstheme="majorBidi"/>
          <w:sz w:val="24"/>
          <w:szCs w:val="24"/>
          <w:lang w:val="en-US"/>
        </w:rPr>
        <w:fldChar w:fldCharType="end"/>
      </w:r>
      <w:r w:rsidR="005A4DAC" w:rsidRPr="007A39E6">
        <w:rPr>
          <w:rFonts w:asciiTheme="majorBidi" w:eastAsiaTheme="minorEastAsia" w:hAnsiTheme="majorBidi" w:cstheme="majorBidi"/>
          <w:sz w:val="24"/>
          <w:szCs w:val="24"/>
          <w:lang w:val="en-US"/>
        </w:rPr>
        <w:t xml:space="preserve"> conclude that remittances </w:t>
      </w:r>
      <w:r w:rsidR="007A6AD9" w:rsidRPr="007A39E6">
        <w:rPr>
          <w:rFonts w:asciiTheme="majorBidi" w:eastAsiaTheme="minorEastAsia" w:hAnsiTheme="majorBidi" w:cstheme="majorBidi"/>
          <w:sz w:val="24"/>
          <w:szCs w:val="24"/>
          <w:lang w:val="en-US"/>
        </w:rPr>
        <w:t xml:space="preserve">have </w:t>
      </w:r>
      <w:r w:rsidR="00E14B85">
        <w:rPr>
          <w:rFonts w:asciiTheme="majorBidi" w:eastAsiaTheme="minorEastAsia" w:hAnsiTheme="majorBidi" w:cstheme="majorBidi"/>
          <w:sz w:val="24"/>
          <w:szCs w:val="24"/>
          <w:lang w:val="en-US"/>
        </w:rPr>
        <w:t xml:space="preserve">a </w:t>
      </w:r>
      <w:r w:rsidR="005A4DAC" w:rsidRPr="007A39E6">
        <w:rPr>
          <w:rFonts w:asciiTheme="majorBidi" w:eastAsiaTheme="minorEastAsia" w:hAnsiTheme="majorBidi" w:cstheme="majorBidi"/>
          <w:sz w:val="24"/>
          <w:szCs w:val="24"/>
          <w:lang w:val="en-US"/>
        </w:rPr>
        <w:t>pronounced effect on inflation in remittances-receiving economies.</w:t>
      </w:r>
      <w:r w:rsidR="0030161E" w:rsidRPr="007A39E6">
        <w:rPr>
          <w:rFonts w:asciiTheme="majorBidi" w:eastAsiaTheme="minorEastAsia" w:hAnsiTheme="majorBidi" w:cstheme="majorBidi"/>
          <w:sz w:val="24"/>
          <w:szCs w:val="24"/>
          <w:lang w:val="en-US"/>
        </w:rPr>
        <w:t xml:space="preserve"> </w:t>
      </w:r>
      <w:r w:rsidR="005A4DAC" w:rsidRPr="007A39E6">
        <w:rPr>
          <w:rFonts w:asciiTheme="majorBidi" w:eastAsiaTheme="minorEastAsia" w:hAnsiTheme="majorBidi" w:cstheme="majorBidi"/>
          <w:sz w:val="24"/>
          <w:szCs w:val="24"/>
          <w:lang w:val="en-US"/>
        </w:rPr>
        <w:t xml:space="preserve">At the same time, </w:t>
      </w:r>
      <w:r w:rsidR="005A4DAC" w:rsidRPr="007A39E6">
        <w:rPr>
          <w:rFonts w:asciiTheme="majorBidi" w:eastAsiaTheme="minorEastAsia" w:hAnsiTheme="majorBidi" w:cstheme="majorBidi"/>
          <w:sz w:val="24"/>
          <w:szCs w:val="24"/>
          <w:lang w:val="en-US"/>
        </w:rPr>
        <w:fldChar w:fldCharType="begin"/>
      </w:r>
      <w:r w:rsidR="00BD6101" w:rsidRPr="007A39E6">
        <w:rPr>
          <w:rFonts w:asciiTheme="majorBidi" w:eastAsiaTheme="minorEastAsia" w:hAnsiTheme="majorBidi" w:cstheme="majorBidi"/>
          <w:sz w:val="24"/>
          <w:szCs w:val="24"/>
          <w:lang w:val="en-US"/>
        </w:rPr>
        <w:instrText xml:space="preserve"> ADDIN EN.CITE &lt;EndNote&gt;&lt;Cite AuthorYear="1"&gt;&lt;Author&gt;Lartey&lt;/Author&gt;&lt;Year&gt;2012&lt;/Year&gt;&lt;RecNum&gt;133&lt;/RecNum&gt;&lt;DisplayText&gt;Lartey et al. (2012)&lt;/DisplayText&gt;&lt;record&gt;&lt;rec-number&gt;133&lt;/rec-number&gt;&lt;foreign-keys&gt;&lt;key app="EN" db-id="fv9tzzdth2tfxfexxekx9teksrzwxzxva0vf" timestamp="1582009107"&gt;133&lt;/key&gt;&lt;/foreign-keys&gt;&lt;ref-type name="Journal Article"&gt;17&lt;/ref-type&gt;&lt;contributors&gt;&lt;authors&gt;&lt;author&gt;Lartey, Emmanuel K. K.&lt;/author&gt;&lt;author&gt;Mandelman, Federico S.&lt;/author&gt;&lt;author&gt;Acosta, Pablo A.&lt;/author&gt;&lt;/authors&gt;&lt;/contributors&gt;&lt;titles&gt;&lt;title&gt;Remittances, Exchange Rate Regimes and the Dutch Disease: A Panel Data Analysis&lt;/title&gt;&lt;secondary-title&gt;Review of International Economics&lt;/secondary-title&gt;&lt;/titles&gt;&lt;periodical&gt;&lt;full-title&gt;Review of International Economics&lt;/full-title&gt;&lt;/periodical&gt;&lt;pages&gt;377-395&lt;/pages&gt;&lt;volume&gt;20&lt;/volume&gt;&lt;number&gt;2&lt;/number&gt;&lt;keywords&gt;&lt;keyword&gt;Foreign Exchange Rates -- Analysis&lt;/keyword&gt;&lt;keyword&gt;Money -- Analysis&lt;/keyword&gt;&lt;/keywords&gt;&lt;dates&gt;&lt;year&gt;2012&lt;/year&gt;&lt;/dates&gt;&lt;pub-location&gt;Oxford, UK&lt;/pub-location&gt;&lt;isbn&gt;0965-7576&lt;/isbn&gt;&lt;urls&gt;&lt;/urls&gt;&lt;electronic-resource-num&gt;10.1111/j.1467-9396.2012.01028.x&lt;/electronic-resource-num&gt;&lt;/record&gt;&lt;/Cite&gt;&lt;/EndNote&gt;</w:instrText>
      </w:r>
      <w:r w:rsidR="005A4DAC" w:rsidRPr="007A39E6">
        <w:rPr>
          <w:rFonts w:asciiTheme="majorBidi" w:eastAsiaTheme="minorEastAsia" w:hAnsiTheme="majorBidi" w:cstheme="majorBidi"/>
          <w:sz w:val="24"/>
          <w:szCs w:val="24"/>
          <w:lang w:val="en-US"/>
        </w:rPr>
        <w:fldChar w:fldCharType="separate"/>
      </w:r>
      <w:r w:rsidR="00BD6101" w:rsidRPr="007A39E6">
        <w:rPr>
          <w:rFonts w:asciiTheme="majorBidi" w:eastAsiaTheme="minorEastAsia" w:hAnsiTheme="majorBidi" w:cstheme="majorBidi"/>
          <w:noProof/>
          <w:sz w:val="24"/>
          <w:szCs w:val="24"/>
          <w:lang w:val="en-US"/>
        </w:rPr>
        <w:t>Lartey et al. (2012)</w:t>
      </w:r>
      <w:r w:rsidR="005A4DAC" w:rsidRPr="007A39E6">
        <w:rPr>
          <w:rFonts w:asciiTheme="majorBidi" w:eastAsiaTheme="minorEastAsia" w:hAnsiTheme="majorBidi" w:cstheme="majorBidi"/>
          <w:sz w:val="24"/>
          <w:szCs w:val="24"/>
          <w:lang w:val="en-US"/>
        </w:rPr>
        <w:fldChar w:fldCharType="end"/>
      </w:r>
      <w:r w:rsidR="005A4DAC" w:rsidRPr="007A39E6">
        <w:rPr>
          <w:rFonts w:asciiTheme="majorBidi" w:eastAsiaTheme="minorEastAsia" w:hAnsiTheme="majorBidi" w:cstheme="majorBidi"/>
          <w:sz w:val="24"/>
          <w:szCs w:val="24"/>
          <w:lang w:val="en-US"/>
        </w:rPr>
        <w:t xml:space="preserve"> </w:t>
      </w:r>
      <w:r w:rsidR="007A6AD9" w:rsidRPr="007A39E6">
        <w:rPr>
          <w:rFonts w:asciiTheme="majorBidi" w:eastAsiaTheme="minorEastAsia" w:hAnsiTheme="majorBidi" w:cstheme="majorBidi"/>
          <w:sz w:val="24"/>
          <w:szCs w:val="24"/>
          <w:lang w:val="en-US"/>
        </w:rPr>
        <w:t xml:space="preserve">in </w:t>
      </w:r>
      <w:r w:rsidR="00BD6101" w:rsidRPr="007A39E6">
        <w:rPr>
          <w:rFonts w:asciiTheme="majorBidi" w:eastAsiaTheme="minorEastAsia" w:hAnsiTheme="majorBidi" w:cstheme="majorBidi"/>
          <w:sz w:val="24"/>
          <w:szCs w:val="24"/>
          <w:lang w:val="en-US"/>
        </w:rPr>
        <w:t>their study on developing and transition economies find that an exogenous shock in remittances results</w:t>
      </w:r>
      <w:r w:rsidR="007A6AD9" w:rsidRPr="007A39E6">
        <w:rPr>
          <w:rFonts w:asciiTheme="majorBidi" w:eastAsiaTheme="minorEastAsia" w:hAnsiTheme="majorBidi" w:cstheme="majorBidi"/>
          <w:sz w:val="24"/>
          <w:szCs w:val="24"/>
          <w:lang w:val="en-US"/>
        </w:rPr>
        <w:t xml:space="preserve"> </w:t>
      </w:r>
      <w:r w:rsidR="00BD6101" w:rsidRPr="007A39E6">
        <w:rPr>
          <w:rFonts w:asciiTheme="majorBidi" w:eastAsiaTheme="minorEastAsia" w:hAnsiTheme="majorBidi" w:cstheme="majorBidi"/>
          <w:sz w:val="24"/>
          <w:szCs w:val="24"/>
          <w:lang w:val="en-US"/>
        </w:rPr>
        <w:t>in the appreciation of</w:t>
      </w:r>
      <w:r w:rsidR="00E14B85">
        <w:rPr>
          <w:rFonts w:asciiTheme="majorBidi" w:eastAsiaTheme="minorEastAsia" w:hAnsiTheme="majorBidi" w:cstheme="majorBidi"/>
          <w:sz w:val="24"/>
          <w:szCs w:val="24"/>
          <w:lang w:val="en-US"/>
        </w:rPr>
        <w:t xml:space="preserve"> the</w:t>
      </w:r>
      <w:r w:rsidR="00BD6101" w:rsidRPr="007A39E6">
        <w:rPr>
          <w:rFonts w:asciiTheme="majorBidi" w:eastAsiaTheme="minorEastAsia" w:hAnsiTheme="majorBidi" w:cstheme="majorBidi"/>
          <w:sz w:val="24"/>
          <w:szCs w:val="24"/>
          <w:lang w:val="en-US"/>
        </w:rPr>
        <w:t xml:space="preserve"> nominal exchange rate in the flexible exchange rate regimes.</w:t>
      </w:r>
      <w:r w:rsidR="000647A1" w:rsidRPr="007A39E6">
        <w:rPr>
          <w:rFonts w:asciiTheme="majorBidi" w:eastAsiaTheme="minorEastAsia" w:hAnsiTheme="majorBidi" w:cstheme="majorBidi"/>
          <w:sz w:val="24"/>
          <w:szCs w:val="24"/>
          <w:lang w:val="en-US"/>
        </w:rPr>
        <w:t xml:space="preserve"> </w:t>
      </w:r>
      <w:r w:rsidR="00CE6BFF" w:rsidRPr="007A39E6">
        <w:rPr>
          <w:rFonts w:asciiTheme="majorBidi" w:eastAsiaTheme="minorEastAsia" w:hAnsiTheme="majorBidi" w:cstheme="majorBidi"/>
          <w:sz w:val="24"/>
          <w:szCs w:val="24"/>
          <w:lang w:val="en-US"/>
        </w:rPr>
        <w:t>However, we find</w:t>
      </w:r>
      <w:r w:rsidR="000647A1" w:rsidRPr="007A39E6">
        <w:rPr>
          <w:rFonts w:asciiTheme="majorBidi" w:eastAsiaTheme="minorEastAsia" w:hAnsiTheme="majorBidi" w:cstheme="majorBidi"/>
          <w:sz w:val="24"/>
          <w:szCs w:val="24"/>
          <w:lang w:val="en-US"/>
        </w:rPr>
        <w:t xml:space="preserve"> </w:t>
      </w:r>
      <w:r w:rsidR="00E14B85">
        <w:rPr>
          <w:rFonts w:asciiTheme="majorBidi" w:eastAsiaTheme="minorEastAsia" w:hAnsiTheme="majorBidi" w:cstheme="majorBidi"/>
          <w:sz w:val="24"/>
          <w:szCs w:val="24"/>
          <w:lang w:val="en-US"/>
        </w:rPr>
        <w:t>that remittances generally lead</w:t>
      </w:r>
      <w:r w:rsidR="000647A1" w:rsidRPr="007A39E6">
        <w:rPr>
          <w:rFonts w:asciiTheme="majorBidi" w:eastAsiaTheme="minorEastAsia" w:hAnsiTheme="majorBidi" w:cstheme="majorBidi"/>
          <w:sz w:val="24"/>
          <w:szCs w:val="24"/>
          <w:lang w:val="en-US"/>
        </w:rPr>
        <w:t xml:space="preserve"> to </w:t>
      </w:r>
      <w:r w:rsidR="00CF194E">
        <w:rPr>
          <w:rFonts w:asciiTheme="majorBidi" w:eastAsiaTheme="minorEastAsia" w:hAnsiTheme="majorBidi" w:cstheme="majorBidi"/>
          <w:sz w:val="24"/>
          <w:szCs w:val="24"/>
          <w:lang w:val="en-US"/>
        </w:rPr>
        <w:t xml:space="preserve">the </w:t>
      </w:r>
      <w:r w:rsidR="000647A1" w:rsidRPr="007A39E6">
        <w:rPr>
          <w:rFonts w:asciiTheme="majorBidi" w:eastAsiaTheme="minorEastAsia" w:hAnsiTheme="majorBidi" w:cstheme="majorBidi"/>
          <w:sz w:val="24"/>
          <w:szCs w:val="24"/>
          <w:lang w:val="en-US"/>
        </w:rPr>
        <w:t>appreciation of nominal exchange rate in</w:t>
      </w:r>
      <w:r w:rsidR="003E1A44" w:rsidRPr="007A39E6">
        <w:rPr>
          <w:rFonts w:asciiTheme="majorBidi" w:eastAsiaTheme="minorEastAsia" w:hAnsiTheme="majorBidi" w:cstheme="majorBidi"/>
          <w:sz w:val="24"/>
          <w:szCs w:val="24"/>
          <w:lang w:val="en-US"/>
        </w:rPr>
        <w:t xml:space="preserve"> remittance-receiving economies </w:t>
      </w:r>
      <w:r w:rsidR="000647A1" w:rsidRPr="007A39E6">
        <w:rPr>
          <w:rFonts w:asciiTheme="majorBidi" w:eastAsiaTheme="minorEastAsia" w:hAnsiTheme="majorBidi" w:cstheme="majorBidi"/>
          <w:sz w:val="24"/>
          <w:szCs w:val="24"/>
          <w:lang w:val="en-US"/>
        </w:rPr>
        <w:t xml:space="preserve">thus affecting the smooth functioning </w:t>
      </w:r>
      <w:r w:rsidR="00962906" w:rsidRPr="007A39E6">
        <w:rPr>
          <w:rFonts w:asciiTheme="majorBidi" w:eastAsiaTheme="minorEastAsia" w:hAnsiTheme="majorBidi" w:cstheme="majorBidi"/>
          <w:sz w:val="24"/>
          <w:szCs w:val="24"/>
          <w:lang w:val="en-US"/>
        </w:rPr>
        <w:t xml:space="preserve">of </w:t>
      </w:r>
      <w:r w:rsidR="00CF194E">
        <w:rPr>
          <w:rFonts w:asciiTheme="majorBidi" w:eastAsiaTheme="minorEastAsia" w:hAnsiTheme="majorBidi" w:cstheme="majorBidi"/>
          <w:sz w:val="24"/>
          <w:szCs w:val="24"/>
          <w:lang w:val="en-US"/>
        </w:rPr>
        <w:t xml:space="preserve">the </w:t>
      </w:r>
      <w:r w:rsidR="00962906" w:rsidRPr="007A39E6">
        <w:rPr>
          <w:rFonts w:asciiTheme="majorBidi" w:eastAsiaTheme="minorEastAsia" w:hAnsiTheme="majorBidi" w:cstheme="majorBidi"/>
          <w:sz w:val="24"/>
          <w:szCs w:val="24"/>
          <w:lang w:val="en-US"/>
        </w:rPr>
        <w:t>monetary transmission mechanism</w:t>
      </w:r>
      <w:r w:rsidR="00702A56" w:rsidRPr="007A39E6">
        <w:rPr>
          <w:rFonts w:asciiTheme="majorBidi" w:eastAsiaTheme="minorEastAsia" w:hAnsiTheme="majorBidi" w:cstheme="majorBidi"/>
          <w:sz w:val="24"/>
          <w:szCs w:val="24"/>
          <w:lang w:val="en-US"/>
        </w:rPr>
        <w:t xml:space="preserve">. </w:t>
      </w:r>
      <w:r w:rsidR="003E1A44" w:rsidRPr="007A39E6">
        <w:rPr>
          <w:rFonts w:asciiTheme="majorBidi" w:eastAsiaTheme="minorEastAsia" w:hAnsiTheme="majorBidi" w:cstheme="majorBidi"/>
          <w:sz w:val="24"/>
          <w:szCs w:val="24"/>
          <w:lang w:val="en-US"/>
        </w:rPr>
        <w:t>In addition, our empirical findings</w:t>
      </w:r>
      <w:r w:rsidR="00852A5E">
        <w:rPr>
          <w:rFonts w:asciiTheme="majorBidi" w:eastAsiaTheme="minorEastAsia" w:hAnsiTheme="majorBidi" w:cstheme="majorBidi"/>
          <w:sz w:val="24"/>
          <w:szCs w:val="24"/>
          <w:lang w:val="en-US"/>
        </w:rPr>
        <w:t xml:space="preserve"> also reveal that the effect of remittances on </w:t>
      </w:r>
      <w:r w:rsidR="00BD3FDA">
        <w:rPr>
          <w:rFonts w:asciiTheme="majorBidi" w:eastAsiaTheme="minorEastAsia" w:hAnsiTheme="majorBidi" w:cstheme="majorBidi"/>
          <w:sz w:val="24"/>
          <w:szCs w:val="24"/>
          <w:lang w:val="en-US"/>
        </w:rPr>
        <w:t xml:space="preserve">the </w:t>
      </w:r>
      <w:r w:rsidR="00852A5E">
        <w:rPr>
          <w:rFonts w:asciiTheme="majorBidi" w:eastAsiaTheme="minorEastAsia" w:hAnsiTheme="majorBidi" w:cstheme="majorBidi"/>
          <w:sz w:val="24"/>
          <w:szCs w:val="24"/>
          <w:lang w:val="en-US"/>
        </w:rPr>
        <w:t>exchange rate channel is dependent</w:t>
      </w:r>
      <w:r w:rsidR="00E222BE">
        <w:rPr>
          <w:rFonts w:asciiTheme="majorBidi" w:eastAsiaTheme="minorEastAsia" w:hAnsiTheme="majorBidi" w:cstheme="majorBidi"/>
          <w:sz w:val="24"/>
          <w:szCs w:val="24"/>
          <w:lang w:val="en-US"/>
        </w:rPr>
        <w:t xml:space="preserve"> on the magnitude of remittance</w:t>
      </w:r>
      <w:r w:rsidR="00852A5E">
        <w:rPr>
          <w:rFonts w:asciiTheme="majorBidi" w:eastAsiaTheme="minorEastAsia" w:hAnsiTheme="majorBidi" w:cstheme="majorBidi"/>
          <w:sz w:val="24"/>
          <w:szCs w:val="24"/>
          <w:lang w:val="en-US"/>
        </w:rPr>
        <w:t xml:space="preserve"> </w:t>
      </w:r>
      <w:r w:rsidR="00E222BE">
        <w:rPr>
          <w:rFonts w:asciiTheme="majorBidi" w:eastAsiaTheme="minorEastAsia" w:hAnsiTheme="majorBidi" w:cstheme="majorBidi"/>
          <w:sz w:val="24"/>
          <w:szCs w:val="24"/>
          <w:lang w:val="en-US"/>
        </w:rPr>
        <w:t>in</w:t>
      </w:r>
      <w:r w:rsidR="00852A5E">
        <w:rPr>
          <w:rFonts w:asciiTheme="majorBidi" w:eastAsiaTheme="minorEastAsia" w:hAnsiTheme="majorBidi" w:cstheme="majorBidi"/>
          <w:sz w:val="24"/>
          <w:szCs w:val="24"/>
          <w:lang w:val="en-US"/>
        </w:rPr>
        <w:t>flow</w:t>
      </w:r>
      <w:r w:rsidR="00E222BE">
        <w:rPr>
          <w:rFonts w:asciiTheme="majorBidi" w:eastAsiaTheme="minorEastAsia" w:hAnsiTheme="majorBidi" w:cstheme="majorBidi"/>
          <w:sz w:val="24"/>
          <w:szCs w:val="24"/>
          <w:lang w:val="en-US"/>
        </w:rPr>
        <w:t>s</w:t>
      </w:r>
      <w:r w:rsidR="00852A5E">
        <w:rPr>
          <w:rFonts w:asciiTheme="majorBidi" w:eastAsiaTheme="minorEastAsia" w:hAnsiTheme="majorBidi" w:cstheme="majorBidi"/>
          <w:sz w:val="24"/>
          <w:szCs w:val="24"/>
          <w:lang w:val="en-US"/>
        </w:rPr>
        <w:t xml:space="preserve"> into an economy. </w:t>
      </w:r>
      <w:r w:rsidR="004624FA" w:rsidRPr="007A39E6">
        <w:rPr>
          <w:rFonts w:asciiTheme="majorBidi" w:eastAsiaTheme="minorEastAsia" w:hAnsiTheme="majorBidi" w:cstheme="majorBidi"/>
          <w:sz w:val="24"/>
          <w:szCs w:val="24"/>
          <w:lang w:val="en-US"/>
        </w:rPr>
        <w:t xml:space="preserve">The plausible reason behind this is that the </w:t>
      </w:r>
      <w:r w:rsidR="00702A56" w:rsidRPr="007A39E6">
        <w:rPr>
          <w:rFonts w:asciiTheme="majorBidi" w:eastAsiaTheme="minorEastAsia" w:hAnsiTheme="majorBidi" w:cstheme="majorBidi"/>
          <w:sz w:val="24"/>
          <w:szCs w:val="24"/>
          <w:lang w:val="en-US"/>
        </w:rPr>
        <w:t xml:space="preserve">increasing remittance inflows lead to inflationary pressure </w:t>
      </w:r>
      <w:r w:rsidR="00702A56" w:rsidRPr="007A39E6">
        <w:rPr>
          <w:rFonts w:asciiTheme="majorBidi" w:eastAsiaTheme="minorEastAsia" w:hAnsiTheme="majorBidi" w:cstheme="majorBidi"/>
          <w:sz w:val="24"/>
          <w:szCs w:val="24"/>
          <w:lang w:val="en-US"/>
        </w:rPr>
        <w:fldChar w:fldCharType="begin"/>
      </w:r>
      <w:r w:rsidR="00702A56" w:rsidRPr="007A39E6">
        <w:rPr>
          <w:rFonts w:asciiTheme="majorBidi" w:eastAsiaTheme="minorEastAsia" w:hAnsiTheme="majorBidi" w:cstheme="majorBidi"/>
          <w:sz w:val="24"/>
          <w:szCs w:val="24"/>
          <w:lang w:val="en-US"/>
        </w:rPr>
        <w:instrText xml:space="preserve"> ADDIN EN.CITE &lt;EndNote&gt;&lt;Cite&gt;&lt;Author&gt;Narayan&lt;/Author&gt;&lt;Year&gt;2011&lt;/Year&gt;&lt;RecNum&gt;323&lt;/RecNum&gt;&lt;DisplayText&gt;(Narayan et al., 2011)&lt;/DisplayText&gt;&lt;record&gt;&lt;rec-number&gt;323&lt;/rec-number&gt;&lt;foreign-keys&gt;&lt;key app="EN" db-id="fv9tzzdth2tfxfexxekx9teksrzwxzxva0vf" timestamp="1650850673"&gt;323&lt;/key&gt;&lt;/foreign-keys&gt;&lt;ref-type name="Journal Article"&gt;17&lt;/ref-type&gt;&lt;contributors&gt;&lt;authors&gt;&lt;author&gt;Narayan, Paresh Kumar&lt;/author&gt;&lt;author&gt;Narayan, Seema&lt;/author&gt;&lt;author&gt;Mishra, Sagarika&lt;/author&gt;&lt;/authors&gt;&lt;/contributors&gt;&lt;titles&gt;&lt;title&gt;Do remittances induce inflation? Fresh evidence from developing countries&lt;/title&gt;&lt;secondary-title&gt;Southern Economic Journal&lt;/secondary-title&gt;&lt;/titles&gt;&lt;periodical&gt;&lt;full-title&gt;Southern Economic Journal&lt;/full-title&gt;&lt;/periodical&gt;&lt;pages&gt;914-933&lt;/pages&gt;&lt;volume&gt;77&lt;/volume&gt;&lt;number&gt;4&lt;/number&gt;&lt;dates&gt;&lt;year&gt;2011&lt;/year&gt;&lt;/dates&gt;&lt;isbn&gt;0038-4038&lt;/isbn&gt;&lt;urls&gt;&lt;related-urls&gt;&lt;url&gt;https://onlinelibrary.wiley.com/doi/pdf/10.4284/0038-4038-77.4.914&lt;/url&gt;&lt;/related-urls&gt;&lt;/urls&gt;&lt;/record&gt;&lt;/Cite&gt;&lt;/EndNote&gt;</w:instrText>
      </w:r>
      <w:r w:rsidR="00702A56" w:rsidRPr="007A39E6">
        <w:rPr>
          <w:rFonts w:asciiTheme="majorBidi" w:eastAsiaTheme="minorEastAsia" w:hAnsiTheme="majorBidi" w:cstheme="majorBidi"/>
          <w:sz w:val="24"/>
          <w:szCs w:val="24"/>
          <w:lang w:val="en-US"/>
        </w:rPr>
        <w:fldChar w:fldCharType="separate"/>
      </w:r>
      <w:r w:rsidR="00702A56" w:rsidRPr="007A39E6">
        <w:rPr>
          <w:rFonts w:asciiTheme="majorBidi" w:eastAsiaTheme="minorEastAsia" w:hAnsiTheme="majorBidi" w:cstheme="majorBidi"/>
          <w:noProof/>
          <w:sz w:val="24"/>
          <w:szCs w:val="24"/>
          <w:lang w:val="en-US"/>
        </w:rPr>
        <w:t>(Narayan et al., 2011)</w:t>
      </w:r>
      <w:r w:rsidR="00702A56" w:rsidRPr="007A39E6">
        <w:rPr>
          <w:rFonts w:asciiTheme="majorBidi" w:eastAsiaTheme="minorEastAsia" w:hAnsiTheme="majorBidi" w:cstheme="majorBidi"/>
          <w:sz w:val="24"/>
          <w:szCs w:val="24"/>
          <w:lang w:val="en-US"/>
        </w:rPr>
        <w:fldChar w:fldCharType="end"/>
      </w:r>
      <w:r w:rsidR="00702A56" w:rsidRPr="007A39E6">
        <w:rPr>
          <w:rFonts w:asciiTheme="majorBidi" w:eastAsiaTheme="minorEastAsia" w:hAnsiTheme="majorBidi" w:cstheme="majorBidi"/>
          <w:sz w:val="24"/>
          <w:szCs w:val="24"/>
          <w:lang w:val="en-US"/>
        </w:rPr>
        <w:t>; therefore, mon</w:t>
      </w:r>
      <w:r w:rsidR="008C5072" w:rsidRPr="007A39E6">
        <w:rPr>
          <w:rFonts w:asciiTheme="majorBidi" w:eastAsiaTheme="minorEastAsia" w:hAnsiTheme="majorBidi" w:cstheme="majorBidi"/>
          <w:sz w:val="24"/>
          <w:szCs w:val="24"/>
          <w:lang w:val="en-US"/>
        </w:rPr>
        <w:t>etary authorities increase the</w:t>
      </w:r>
      <w:r w:rsidR="002843B9">
        <w:rPr>
          <w:rFonts w:asciiTheme="majorBidi" w:eastAsiaTheme="minorEastAsia" w:hAnsiTheme="majorBidi" w:cstheme="majorBidi"/>
          <w:sz w:val="24"/>
          <w:szCs w:val="24"/>
          <w:lang w:val="en-US"/>
        </w:rPr>
        <w:t xml:space="preserve"> interest rates to contain </w:t>
      </w:r>
      <w:r w:rsidR="00702A56" w:rsidRPr="007A39E6">
        <w:rPr>
          <w:rFonts w:asciiTheme="majorBidi" w:eastAsiaTheme="minorEastAsia" w:hAnsiTheme="majorBidi" w:cstheme="majorBidi"/>
          <w:sz w:val="24"/>
          <w:szCs w:val="24"/>
          <w:lang w:val="en-US"/>
        </w:rPr>
        <w:t>inflation. This contractionary monetary policy measure results in exchange rate appreciation in the remittance-recipient economies.</w:t>
      </w:r>
      <w:r w:rsidR="006E0FF0" w:rsidRPr="007A39E6">
        <w:rPr>
          <w:rFonts w:asciiTheme="majorBidi" w:eastAsiaTheme="minorEastAsia" w:hAnsiTheme="majorBidi" w:cstheme="majorBidi"/>
          <w:sz w:val="24"/>
          <w:szCs w:val="24"/>
          <w:lang w:val="en-US"/>
        </w:rPr>
        <w:t xml:space="preserve"> </w:t>
      </w:r>
    </w:p>
    <w:p w14:paraId="44A8C55F" w14:textId="1C91D280" w:rsidR="00660D7E" w:rsidRPr="008702F5" w:rsidRDefault="00E52C74" w:rsidP="008702F5">
      <w:pPr>
        <w:spacing w:line="288"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As displayed in figure 4, the association between the IRs of bank credit and remittances to GDP ratio is positive from the second period onward at all-time horizons of IRs. However, this positive relationship between </w:t>
      </w:r>
      <w:r w:rsidR="00A075A2">
        <w:rPr>
          <w:rFonts w:asciiTheme="majorBidi" w:eastAsiaTheme="minorEastAsia" w:hAnsiTheme="majorBidi" w:cstheme="majorBidi"/>
          <w:sz w:val="24"/>
          <w:szCs w:val="24"/>
          <w:lang w:val="en-US"/>
        </w:rPr>
        <w:t xml:space="preserve">these two variables </w:t>
      </w:r>
      <w:r w:rsidR="003D7AD8">
        <w:rPr>
          <w:rFonts w:asciiTheme="majorBidi" w:eastAsiaTheme="minorEastAsia" w:hAnsiTheme="majorBidi" w:cstheme="majorBidi"/>
          <w:sz w:val="24"/>
          <w:szCs w:val="24"/>
          <w:lang w:val="en-US"/>
        </w:rPr>
        <w:t>is in</w:t>
      </w:r>
      <w:r>
        <w:rPr>
          <w:rFonts w:asciiTheme="majorBidi" w:eastAsiaTheme="minorEastAsia" w:hAnsiTheme="majorBidi" w:cstheme="majorBidi"/>
          <w:sz w:val="24"/>
          <w:szCs w:val="24"/>
          <w:lang w:val="en-US"/>
        </w:rPr>
        <w:t>significant</w:t>
      </w:r>
      <w:r w:rsidR="003D7AD8">
        <w:rPr>
          <w:rFonts w:asciiTheme="majorBidi" w:eastAsiaTheme="minorEastAsia" w:hAnsiTheme="majorBidi" w:cstheme="majorBidi"/>
          <w:sz w:val="24"/>
          <w:szCs w:val="24"/>
          <w:lang w:val="en-US"/>
        </w:rPr>
        <w:t>ly different from zero</w:t>
      </w:r>
      <w:r>
        <w:rPr>
          <w:rFonts w:asciiTheme="majorBidi" w:eastAsiaTheme="minorEastAsia" w:hAnsiTheme="majorBidi" w:cstheme="majorBidi"/>
          <w:sz w:val="24"/>
          <w:szCs w:val="24"/>
          <w:lang w:val="en-US"/>
        </w:rPr>
        <w:t>;</w:t>
      </w:r>
      <w:r w:rsidR="00217FF8">
        <w:rPr>
          <w:rFonts w:asciiTheme="majorBidi" w:eastAsiaTheme="minorEastAsia" w:hAnsiTheme="majorBidi" w:cstheme="majorBidi"/>
          <w:sz w:val="24"/>
          <w:szCs w:val="24"/>
          <w:lang w:val="en-US"/>
        </w:rPr>
        <w:t xml:space="preserve"> t</w:t>
      </w:r>
      <w:r>
        <w:rPr>
          <w:rFonts w:asciiTheme="majorBidi" w:eastAsiaTheme="minorEastAsia" w:hAnsiTheme="majorBidi" w:cstheme="majorBidi"/>
          <w:sz w:val="24"/>
          <w:szCs w:val="24"/>
          <w:lang w:val="en-US"/>
        </w:rPr>
        <w:t>herefore, we run a</w:t>
      </w:r>
      <w:r w:rsidR="007578CC">
        <w:rPr>
          <w:rFonts w:asciiTheme="majorBidi" w:eastAsiaTheme="minorEastAsia" w:hAnsiTheme="majorBidi" w:cstheme="majorBidi"/>
          <w:sz w:val="24"/>
          <w:szCs w:val="24"/>
          <w:lang w:val="en-US"/>
        </w:rPr>
        <w:t>nother</w:t>
      </w:r>
      <w:r>
        <w:rPr>
          <w:rFonts w:asciiTheme="majorBidi" w:eastAsiaTheme="minorEastAsia" w:hAnsiTheme="majorBidi" w:cstheme="majorBidi"/>
          <w:sz w:val="24"/>
          <w:szCs w:val="24"/>
          <w:lang w:val="en-US"/>
        </w:rPr>
        <w:t xml:space="preserve"> cross-section regression on the IRs of </w:t>
      </w:r>
      <w:r w:rsidR="00296FB6">
        <w:rPr>
          <w:rFonts w:asciiTheme="majorBidi" w:eastAsiaTheme="minorEastAsia" w:hAnsiTheme="majorBidi" w:cstheme="majorBidi"/>
          <w:sz w:val="24"/>
          <w:szCs w:val="24"/>
          <w:lang w:val="en-US"/>
        </w:rPr>
        <w:t xml:space="preserve">bank </w:t>
      </w:r>
      <w:r>
        <w:rPr>
          <w:rFonts w:asciiTheme="majorBidi" w:eastAsiaTheme="minorEastAsia" w:hAnsiTheme="majorBidi" w:cstheme="majorBidi"/>
          <w:sz w:val="24"/>
          <w:szCs w:val="24"/>
          <w:lang w:val="en-US"/>
        </w:rPr>
        <w:t>credit to idiosyncratic shock</w:t>
      </w:r>
      <w:r w:rsidR="005E5008">
        <w:rPr>
          <w:rFonts w:asciiTheme="majorBidi" w:eastAsiaTheme="minorEastAsia" w:hAnsiTheme="majorBidi" w:cstheme="majorBidi"/>
          <w:sz w:val="24"/>
          <w:szCs w:val="24"/>
          <w:lang w:val="en-US"/>
        </w:rPr>
        <w:t xml:space="preserve"> in remittances in the next stage</w:t>
      </w:r>
      <w:r>
        <w:rPr>
          <w:rFonts w:asciiTheme="majorBidi" w:eastAsiaTheme="minorEastAsia" w:hAnsiTheme="majorBidi" w:cstheme="majorBidi"/>
          <w:sz w:val="24"/>
          <w:szCs w:val="24"/>
          <w:lang w:val="en-US"/>
        </w:rPr>
        <w:t>.</w:t>
      </w:r>
      <w:r w:rsidR="009152C7" w:rsidRPr="009152C7">
        <w:rPr>
          <w:rFonts w:asciiTheme="majorBidi" w:hAnsiTheme="majorBidi" w:cstheme="majorBidi"/>
          <w:b/>
          <w:bCs/>
          <w:lang w:val="en-US"/>
        </w:rPr>
        <w:t xml:space="preserve"> </w:t>
      </w:r>
    </w:p>
    <w:p w14:paraId="76067AEB" w14:textId="77777777" w:rsidR="00660D7E" w:rsidRDefault="00660D7E" w:rsidP="009152C7">
      <w:pPr>
        <w:spacing w:line="360" w:lineRule="auto"/>
        <w:rPr>
          <w:rFonts w:asciiTheme="majorBidi" w:hAnsiTheme="majorBidi" w:cstheme="majorBidi"/>
          <w:b/>
          <w:bCs/>
          <w:lang w:val="en-US"/>
        </w:rPr>
      </w:pPr>
    </w:p>
    <w:p w14:paraId="18D10E01" w14:textId="77777777" w:rsidR="00660D7E" w:rsidRDefault="00660D7E" w:rsidP="009152C7">
      <w:pPr>
        <w:spacing w:line="360" w:lineRule="auto"/>
        <w:rPr>
          <w:rFonts w:asciiTheme="majorBidi" w:hAnsiTheme="majorBidi" w:cstheme="majorBidi"/>
          <w:b/>
          <w:bCs/>
          <w:lang w:val="en-US"/>
        </w:rPr>
      </w:pPr>
    </w:p>
    <w:p w14:paraId="6558426E" w14:textId="1C0F2236" w:rsidR="00AC03F1" w:rsidRPr="00660D7E" w:rsidRDefault="009152C7" w:rsidP="00660D7E">
      <w:pPr>
        <w:spacing w:line="360" w:lineRule="auto"/>
        <w:jc w:val="center"/>
        <w:rPr>
          <w:rFonts w:asciiTheme="majorBidi" w:hAnsiTheme="majorBidi" w:cstheme="majorBidi"/>
          <w:b/>
          <w:bCs/>
          <w:lang w:val="en-US"/>
        </w:rPr>
      </w:pPr>
      <w:r>
        <w:rPr>
          <w:rFonts w:asciiTheme="majorBidi" w:hAnsiTheme="majorBidi" w:cstheme="majorBidi"/>
          <w:b/>
          <w:bCs/>
          <w:lang w:val="en-US"/>
        </w:rPr>
        <w:lastRenderedPageBreak/>
        <w:t>Figure 4: IRs of credit and remittances to GDP ratio</w:t>
      </w:r>
      <w:r w:rsidR="00660D7E">
        <w:rPr>
          <w:noProof/>
          <w:lang w:eastAsia="zh-CN"/>
        </w:rPr>
        <w:drawing>
          <wp:anchor distT="0" distB="0" distL="114300" distR="114300" simplePos="0" relativeHeight="251936768" behindDoc="0" locked="0" layoutInCell="1" allowOverlap="1" wp14:anchorId="2F34F5E3" wp14:editId="446D14DD">
            <wp:simplePos x="0" y="0"/>
            <wp:positionH relativeFrom="margin">
              <wp:posOffset>605634</wp:posOffset>
            </wp:positionH>
            <wp:positionV relativeFrom="paragraph">
              <wp:posOffset>243960</wp:posOffset>
            </wp:positionV>
            <wp:extent cx="4572000" cy="2095200"/>
            <wp:effectExtent l="0" t="0" r="0" b="635"/>
            <wp:wrapSquare wrapText="bothSides"/>
            <wp:docPr id="18" name="Chart 1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2970DC93" w14:textId="535E94DA" w:rsidR="009152C7" w:rsidRDefault="009152C7" w:rsidP="00996D1B">
      <w:pPr>
        <w:spacing w:line="288" w:lineRule="auto"/>
        <w:ind w:firstLine="720"/>
        <w:jc w:val="both"/>
        <w:rPr>
          <w:rFonts w:asciiTheme="majorBidi" w:eastAsiaTheme="minorEastAsia" w:hAnsiTheme="majorBidi" w:cstheme="majorBidi"/>
          <w:sz w:val="24"/>
          <w:szCs w:val="24"/>
          <w:lang w:val="en-US"/>
        </w:rPr>
      </w:pPr>
    </w:p>
    <w:p w14:paraId="5B5F1BB5" w14:textId="77777777" w:rsidR="009152C7" w:rsidRDefault="009152C7" w:rsidP="00996D1B">
      <w:pPr>
        <w:spacing w:line="288" w:lineRule="auto"/>
        <w:ind w:firstLine="720"/>
        <w:jc w:val="both"/>
        <w:rPr>
          <w:rFonts w:asciiTheme="majorBidi" w:eastAsiaTheme="minorEastAsia" w:hAnsiTheme="majorBidi" w:cstheme="majorBidi"/>
          <w:sz w:val="24"/>
          <w:szCs w:val="24"/>
          <w:lang w:val="en-US"/>
        </w:rPr>
      </w:pPr>
    </w:p>
    <w:p w14:paraId="72CCE016" w14:textId="77777777" w:rsidR="009152C7" w:rsidRDefault="009152C7" w:rsidP="00996D1B">
      <w:pPr>
        <w:spacing w:line="288" w:lineRule="auto"/>
        <w:ind w:firstLine="720"/>
        <w:jc w:val="both"/>
        <w:rPr>
          <w:rFonts w:asciiTheme="majorBidi" w:eastAsiaTheme="minorEastAsia" w:hAnsiTheme="majorBidi" w:cstheme="majorBidi"/>
          <w:sz w:val="24"/>
          <w:szCs w:val="24"/>
          <w:lang w:val="en-US"/>
        </w:rPr>
      </w:pPr>
    </w:p>
    <w:p w14:paraId="4B291E1B" w14:textId="332E7DF8" w:rsidR="00AC03F1" w:rsidRDefault="00AC03F1" w:rsidP="00DB4404">
      <w:pPr>
        <w:spacing w:line="288" w:lineRule="auto"/>
        <w:ind w:firstLine="720"/>
        <w:jc w:val="both"/>
        <w:rPr>
          <w:rFonts w:asciiTheme="majorBidi" w:eastAsiaTheme="minorEastAsia" w:hAnsiTheme="majorBidi" w:cstheme="majorBidi"/>
          <w:sz w:val="24"/>
          <w:szCs w:val="24"/>
          <w:lang w:val="en-US"/>
        </w:rPr>
      </w:pPr>
    </w:p>
    <w:p w14:paraId="33E62345" w14:textId="1EE3D89F" w:rsidR="00AC03F1" w:rsidRDefault="00AC03F1" w:rsidP="00DB4404">
      <w:pPr>
        <w:spacing w:line="288" w:lineRule="auto"/>
        <w:ind w:firstLine="720"/>
        <w:jc w:val="both"/>
        <w:rPr>
          <w:rFonts w:asciiTheme="majorBidi" w:eastAsiaTheme="minorEastAsia" w:hAnsiTheme="majorBidi" w:cstheme="majorBidi"/>
          <w:sz w:val="24"/>
          <w:szCs w:val="24"/>
          <w:lang w:val="en-US"/>
        </w:rPr>
      </w:pPr>
    </w:p>
    <w:p w14:paraId="25FA1B56" w14:textId="06F78857" w:rsidR="00AC03F1" w:rsidRDefault="00AC03F1" w:rsidP="00DB4404">
      <w:pPr>
        <w:spacing w:line="288" w:lineRule="auto"/>
        <w:ind w:firstLine="720"/>
        <w:jc w:val="both"/>
        <w:rPr>
          <w:rFonts w:asciiTheme="majorBidi" w:eastAsiaTheme="minorEastAsia" w:hAnsiTheme="majorBidi" w:cstheme="majorBidi"/>
          <w:sz w:val="24"/>
          <w:szCs w:val="24"/>
          <w:lang w:val="en-US"/>
        </w:rPr>
      </w:pPr>
    </w:p>
    <w:p w14:paraId="1C9BBA49" w14:textId="77777777" w:rsidR="00660D7E" w:rsidRDefault="00660D7E" w:rsidP="00521285">
      <w:pPr>
        <w:spacing w:line="288" w:lineRule="auto"/>
        <w:ind w:firstLine="720"/>
        <w:jc w:val="both"/>
        <w:rPr>
          <w:rFonts w:asciiTheme="majorBidi" w:hAnsiTheme="majorBidi" w:cstheme="majorBidi"/>
          <w:lang w:val="en-US"/>
        </w:rPr>
      </w:pPr>
    </w:p>
    <w:p w14:paraId="119F147E" w14:textId="0BA03847" w:rsidR="000A409F" w:rsidRPr="008702F5" w:rsidRDefault="00104CC6" w:rsidP="00521285">
      <w:pPr>
        <w:spacing w:line="288" w:lineRule="auto"/>
        <w:ind w:firstLine="720"/>
        <w:jc w:val="both"/>
        <w:rPr>
          <w:rFonts w:asciiTheme="majorBidi" w:hAnsiTheme="majorBidi" w:cstheme="majorBidi"/>
          <w:b/>
          <w:bCs/>
          <w:sz w:val="24"/>
          <w:szCs w:val="24"/>
          <w:lang w:val="en-US"/>
        </w:rPr>
      </w:pPr>
      <w:r w:rsidRPr="008702F5">
        <w:rPr>
          <w:rFonts w:asciiTheme="majorBidi" w:hAnsiTheme="majorBidi" w:cstheme="majorBidi"/>
          <w:sz w:val="24"/>
          <w:szCs w:val="24"/>
          <w:lang w:val="en-US"/>
        </w:rPr>
        <w:t xml:space="preserve">We run this cross-section regression to identify the other influencing factors in the response of bank credit to remittance inflows in the sample of remittance-recipient economies.  We use a similar methodology used by </w:t>
      </w:r>
      <w:r w:rsidRPr="008702F5">
        <w:rPr>
          <w:rFonts w:asciiTheme="majorBidi" w:hAnsiTheme="majorBidi" w:cstheme="majorBidi"/>
          <w:sz w:val="24"/>
          <w:szCs w:val="24"/>
          <w:lang w:val="en-US"/>
        </w:rPr>
        <w:fldChar w:fldCharType="begin"/>
      </w:r>
      <w:r w:rsidRPr="008702F5">
        <w:rPr>
          <w:rFonts w:asciiTheme="majorBidi" w:hAnsiTheme="majorBidi" w:cstheme="majorBidi"/>
          <w:sz w:val="24"/>
          <w:szCs w:val="24"/>
          <w:lang w:val="en-US"/>
        </w:rPr>
        <w:instrText xml:space="preserve"> ADDIN EN.CITE &lt;EndNote&gt;&lt;Cite AuthorYear="1"&gt;&lt;Author&gt;Aslan&lt;/Author&gt;&lt;Year&gt;2021&lt;/Year&gt;&lt;RecNum&gt;303&lt;/RecNum&gt;&lt;DisplayText&gt;Aslan et al. (2021)&lt;/DisplayText&gt;&lt;record&gt;&lt;rec-number&gt;303&lt;/rec-number&gt;&lt;foreign-keys&gt;&lt;key app="EN" db-id="fv9tzzdth2tfxfexxekx9teksrzwxzxva0vf" timestamp="1635415632"&gt;303&lt;/key&gt;&lt;/foreign-keys&gt;&lt;ref-type name="Journal Article"&gt;17&lt;/ref-type&gt;&lt;contributors&gt;&lt;authors&gt;&lt;author&gt;Aslan, Çağlayan&lt;/author&gt;&lt;author&gt;Çepni, Oğuzhan&lt;/author&gt;&lt;author&gt;Gül, Selçuk&lt;/author&gt;&lt;/authors&gt;&lt;/contributors&gt;&lt;titles&gt;&lt;title&gt;The impact of real exchange rate on international trade: Evidence from panel structural VAR model&lt;/title&gt;&lt;secondary-title&gt;The Journal of International Trade &amp;amp; Economic Development&lt;/secondary-title&gt;&lt;/titles&gt;&lt;periodical&gt;&lt;full-title&gt;The Journal of International Trade &amp;amp; Economic Development&lt;/full-title&gt;&lt;/periodical&gt;&lt;pages&gt;1-14&lt;/pages&gt;&lt;dates&gt;&lt;year&gt;2021&lt;/year&gt;&lt;/dates&gt;&lt;isbn&gt;0963-8199&lt;/isbn&gt;&lt;urls&gt;&lt;related-urls&gt;&lt;url&gt;: https://doi.org/10.1080/09638199.2021.1905695&lt;/url&gt;&lt;/related-urls&gt;&lt;/urls&gt;&lt;/record&gt;&lt;/Cite&gt;&lt;/EndNote&gt;</w:instrText>
      </w:r>
      <w:r w:rsidRPr="008702F5">
        <w:rPr>
          <w:rFonts w:asciiTheme="majorBidi" w:hAnsiTheme="majorBidi" w:cstheme="majorBidi"/>
          <w:sz w:val="24"/>
          <w:szCs w:val="24"/>
          <w:lang w:val="en-US"/>
        </w:rPr>
        <w:fldChar w:fldCharType="separate"/>
      </w:r>
      <w:r w:rsidRPr="008702F5">
        <w:rPr>
          <w:rFonts w:asciiTheme="majorBidi" w:hAnsiTheme="majorBidi" w:cstheme="majorBidi"/>
          <w:noProof/>
          <w:sz w:val="24"/>
          <w:szCs w:val="24"/>
          <w:lang w:val="en-US"/>
        </w:rPr>
        <w:t>Aslan et al. (2021)</w:t>
      </w:r>
      <w:r w:rsidRPr="008702F5">
        <w:rPr>
          <w:rFonts w:asciiTheme="majorBidi" w:hAnsiTheme="majorBidi" w:cstheme="majorBidi"/>
          <w:sz w:val="24"/>
          <w:szCs w:val="24"/>
          <w:lang w:val="en-US"/>
        </w:rPr>
        <w:fldChar w:fldCharType="end"/>
      </w:r>
      <w:r w:rsidRPr="008702F5">
        <w:rPr>
          <w:rFonts w:asciiTheme="majorBidi" w:hAnsiTheme="majorBidi" w:cstheme="majorBidi"/>
          <w:sz w:val="24"/>
          <w:szCs w:val="24"/>
          <w:lang w:val="en-US"/>
        </w:rPr>
        <w:t xml:space="preserve"> </w:t>
      </w:r>
      <w:r w:rsidRPr="008702F5">
        <w:rPr>
          <w:rFonts w:asciiTheme="majorBidi" w:hAnsiTheme="majorBidi" w:cstheme="majorBidi"/>
          <w:sz w:val="24"/>
          <w:szCs w:val="24"/>
          <w:lang w:val="en-US"/>
        </w:rPr>
        <w:fldChar w:fldCharType="begin"/>
      </w:r>
      <w:r w:rsidRPr="008702F5">
        <w:rPr>
          <w:rFonts w:asciiTheme="majorBidi" w:hAnsiTheme="majorBidi" w:cstheme="majorBidi"/>
          <w:sz w:val="24"/>
          <w:szCs w:val="24"/>
          <w:lang w:val="en-US"/>
        </w:rPr>
        <w:instrText xml:space="preserve"> ADDIN EN.CITE &lt;EndNote&gt;&lt;Cite AuthorYear="1"&gt;&lt;Author&gt;Hao&lt;/Author&gt;&lt;Year&gt;2017&lt;/Year&gt;&lt;RecNum&gt;320&lt;/RecNum&gt;&lt;DisplayText&gt;Hao et al. (2017)&lt;/DisplayText&gt;&lt;record&gt;&lt;rec-number&gt;320&lt;/rec-number&gt;&lt;foreign-keys&gt;&lt;key app="EN" db-id="fv9tzzdth2tfxfexxekx9teksrzwxzxva0vf" timestamp="1650671277"&gt;320&lt;/key&gt;&lt;/foreign-keys&gt;&lt;ref-type name="Journal Article"&gt;17&lt;/ref-type&gt;&lt;contributors&gt;&lt;authors&gt;&lt;author&gt;Hao, Na&lt;/author&gt;&lt;author&gt;Pedroni, Peter&lt;/author&gt;&lt;author&gt;Colson, Gregory&lt;/author&gt;&lt;author&gt;Wetzstein, Michael&lt;/author&gt;&lt;/authors&gt;&lt;/contributors&gt;&lt;titles&gt;&lt;title&gt;The linkage between the US ethanol market and developing countries’ maize prices: a panel SVAR analysis&lt;/title&gt;&lt;secondary-title&gt;Agricultural Economics&lt;/secondary-title&gt;&lt;/titles&gt;&lt;periodical&gt;&lt;full-title&gt;Agricultural Economics&lt;/full-title&gt;&lt;/periodical&gt;&lt;pages&gt;629-638&lt;/pages&gt;&lt;volume&gt;48&lt;/volume&gt;&lt;number&gt;5&lt;/number&gt;&lt;dates&gt;&lt;year&gt;2017&lt;/year&gt;&lt;/dates&gt;&lt;isbn&gt;0169-5150&lt;/isbn&gt;&lt;urls&gt;&lt;related-urls&gt;&lt;url&gt;https://onlinelibrary.wiley.com/doi/pdf/10.1111/agec.12362&lt;/url&gt;&lt;/related-urls&gt;&lt;/urls&gt;&lt;/record&gt;&lt;/Cite&gt;&lt;/EndNote&gt;</w:instrText>
      </w:r>
      <w:r w:rsidRPr="008702F5">
        <w:rPr>
          <w:rFonts w:asciiTheme="majorBidi" w:hAnsiTheme="majorBidi" w:cstheme="majorBidi"/>
          <w:sz w:val="24"/>
          <w:szCs w:val="24"/>
          <w:lang w:val="en-US"/>
        </w:rPr>
        <w:fldChar w:fldCharType="separate"/>
      </w:r>
      <w:r w:rsidRPr="008702F5">
        <w:rPr>
          <w:rFonts w:asciiTheme="majorBidi" w:hAnsiTheme="majorBidi" w:cstheme="majorBidi"/>
          <w:noProof/>
          <w:sz w:val="24"/>
          <w:szCs w:val="24"/>
          <w:lang w:val="en-US"/>
        </w:rPr>
        <w:t>Hao et al. (2017)</w:t>
      </w:r>
      <w:r w:rsidRPr="008702F5">
        <w:rPr>
          <w:rFonts w:asciiTheme="majorBidi" w:hAnsiTheme="majorBidi" w:cstheme="majorBidi"/>
          <w:sz w:val="24"/>
          <w:szCs w:val="24"/>
          <w:lang w:val="en-US"/>
        </w:rPr>
        <w:fldChar w:fldCharType="end"/>
      </w:r>
      <w:r w:rsidRPr="008702F5">
        <w:rPr>
          <w:rFonts w:asciiTheme="majorBidi" w:hAnsiTheme="majorBidi" w:cstheme="majorBidi"/>
          <w:sz w:val="24"/>
          <w:szCs w:val="24"/>
          <w:lang w:val="en-US"/>
        </w:rPr>
        <w:t xml:space="preserve">, and </w:t>
      </w:r>
      <w:r w:rsidRPr="008702F5">
        <w:rPr>
          <w:rFonts w:asciiTheme="majorBidi" w:hAnsiTheme="majorBidi" w:cstheme="majorBidi"/>
          <w:sz w:val="24"/>
          <w:szCs w:val="24"/>
          <w:lang w:val="en-US"/>
        </w:rPr>
        <w:fldChar w:fldCharType="begin"/>
      </w:r>
      <w:r w:rsidRPr="008702F5">
        <w:rPr>
          <w:rFonts w:asciiTheme="majorBidi" w:hAnsiTheme="majorBidi" w:cstheme="majorBidi"/>
          <w:sz w:val="24"/>
          <w:szCs w:val="24"/>
          <w:lang w:val="en-US"/>
        </w:rPr>
        <w:instrText xml:space="preserve"> ADDIN EN.CITE &lt;EndNote&gt;&lt;Cite AuthorYear="1"&gt;&lt;Author&gt;Mishra&lt;/Author&gt;&lt;Year&gt;2014&lt;/Year&gt;&lt;RecNum&gt;32&lt;/RecNum&gt;&lt;DisplayText&gt;Mishra et al. (2014)&lt;/DisplayText&gt;&lt;record&gt;&lt;rec-number&gt;32&lt;/rec-number&gt;&lt;foreign-keys&gt;&lt;key app="EN" db-id="fv9tzzdth2tfxfexxekx9teksrzwxzxva0vf" timestamp="1579323736"&gt;32&lt;/key&gt;&lt;/foreign-keys&gt;&lt;ref-type name="Journal Article"&gt;17&lt;/ref-type&gt;&lt;contributors&gt;&lt;authors&gt;&lt;author&gt;Mishra, Prachi&lt;/author&gt;&lt;author&gt;Montiel, Peter&lt;/author&gt;&lt;author&gt;Pedroni, Peter&lt;/author&gt;&lt;author&gt;Spilimbergo, Antonio&lt;/author&gt;&lt;/authors&gt;&lt;/contributors&gt;&lt;titles&gt;&lt;title&gt;Monetary policy and bank lending rates in low-income countries: Heterogeneous panel estimates&lt;/title&gt;&lt;secondary-title&gt;Journal of Development Economics&lt;/secondary-title&gt;&lt;/titles&gt;&lt;periodical&gt;&lt;full-title&gt;Journal of Development Economics&lt;/full-title&gt;&lt;/periodical&gt;&lt;pages&gt;117-131&lt;/pages&gt;&lt;volume&gt;111&lt;/volume&gt;&lt;number&gt;C&lt;/number&gt;&lt;keywords&gt;&lt;keyword&gt;Monetary Policy&lt;/keyword&gt;&lt;keyword&gt;Bank Lending&lt;/keyword&gt;&lt;keyword&gt;Structural Panel Var&lt;/keyword&gt;&lt;keyword&gt;Economics&lt;/keyword&gt;&lt;/keywords&gt;&lt;dates&gt;&lt;year&gt;2014&lt;/year&gt;&lt;/dates&gt;&lt;isbn&gt;0304-3878&lt;/isbn&gt;&lt;urls&gt;&lt;related-urls&gt;&lt;url&gt;https://doi.org/10.1016/j.jdeveco.2014.08.005&lt;/url&gt;&lt;/related-urls&gt;&lt;/urls&gt;&lt;/record&gt;&lt;/Cite&gt;&lt;/EndNote&gt;</w:instrText>
      </w:r>
      <w:r w:rsidRPr="008702F5">
        <w:rPr>
          <w:rFonts w:asciiTheme="majorBidi" w:hAnsiTheme="majorBidi" w:cstheme="majorBidi"/>
          <w:sz w:val="24"/>
          <w:szCs w:val="24"/>
          <w:lang w:val="en-US"/>
        </w:rPr>
        <w:fldChar w:fldCharType="separate"/>
      </w:r>
      <w:r w:rsidRPr="008702F5">
        <w:rPr>
          <w:rFonts w:asciiTheme="majorBidi" w:hAnsiTheme="majorBidi" w:cstheme="majorBidi"/>
          <w:noProof/>
          <w:sz w:val="24"/>
          <w:szCs w:val="24"/>
          <w:lang w:val="en-US"/>
        </w:rPr>
        <w:t>Mishra et al. (2014)</w:t>
      </w:r>
      <w:r w:rsidRPr="008702F5">
        <w:rPr>
          <w:rFonts w:asciiTheme="majorBidi" w:hAnsiTheme="majorBidi" w:cstheme="majorBidi"/>
          <w:sz w:val="24"/>
          <w:szCs w:val="24"/>
          <w:lang w:val="en-US"/>
        </w:rPr>
        <w:fldChar w:fldCharType="end"/>
      </w:r>
      <w:r w:rsidRPr="008702F5">
        <w:rPr>
          <w:rFonts w:asciiTheme="majorBidi" w:hAnsiTheme="majorBidi" w:cstheme="majorBidi"/>
          <w:sz w:val="24"/>
          <w:szCs w:val="24"/>
          <w:lang w:val="en-US"/>
        </w:rPr>
        <w:t xml:space="preserve">  that use individual IRs from SVAR in the second stage of cross-section regression. We present our cross-section regression results in Table 2 in which we use IRs from the panel SVAR as the dependent variable and the rest as explanatory variables. In the first four columns, we use the IRs of bank credit in the first four quarters as dependent variables, respectively. The dependent variable in the fifth column is the average of IRs of bank credit in the first four quarters.</w:t>
      </w:r>
    </w:p>
    <w:p w14:paraId="00BC1E0E" w14:textId="0829225F" w:rsidR="00280179" w:rsidRPr="008702F5" w:rsidRDefault="00280179" w:rsidP="00CB42A3">
      <w:pPr>
        <w:spacing w:line="288" w:lineRule="auto"/>
        <w:ind w:firstLine="720"/>
        <w:jc w:val="both"/>
        <w:rPr>
          <w:rFonts w:asciiTheme="majorBidi" w:hAnsiTheme="majorBidi" w:cstheme="majorBidi"/>
          <w:sz w:val="24"/>
          <w:szCs w:val="24"/>
          <w:lang w:val="en-US"/>
        </w:rPr>
      </w:pPr>
      <w:r w:rsidRPr="008702F5">
        <w:rPr>
          <w:rFonts w:asciiTheme="majorBidi" w:hAnsiTheme="majorBidi" w:cstheme="majorBidi"/>
          <w:sz w:val="24"/>
          <w:szCs w:val="24"/>
          <w:lang w:val="en-US"/>
        </w:rPr>
        <w:t xml:space="preserve">Considering the previous empirical literature that examines the relationship between remittances and bank credit, we use four explanatory variables in our regression model. We include the ten-year (2000-2019) average national savings ratio and bank branches per one hundred thousand adults as dependent variables in the regression. In addition, we add two dummy variables in the regression. The first dummy variable is used for the higher remittance-recipient category. We follow </w:t>
      </w:r>
      <w:r w:rsidRPr="008702F5">
        <w:rPr>
          <w:rFonts w:asciiTheme="majorBidi" w:hAnsiTheme="majorBidi" w:cstheme="majorBidi"/>
          <w:sz w:val="24"/>
          <w:szCs w:val="24"/>
          <w:lang w:val="en-US"/>
        </w:rPr>
        <w:fldChar w:fldCharType="begin">
          <w:fldData xml:space="preserve">PEVuZE5vdGU+PENpdGU+PEF1dGhvcj5Ccm93bjwvQXV0aG9yPjxZZWFyPjIwMTU8L1llYXI+PFJl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</w:fldData>
        </w:fldChar>
      </w:r>
      <w:r w:rsidR="00CB42A3" w:rsidRPr="008702F5">
        <w:rPr>
          <w:rFonts w:asciiTheme="majorBidi" w:hAnsiTheme="majorBidi" w:cstheme="majorBidi"/>
          <w:sz w:val="24"/>
          <w:szCs w:val="24"/>
          <w:lang w:val="en-US"/>
        </w:rPr>
        <w:instrText xml:space="preserve"> ADDIN EN.CITE </w:instrText>
      </w:r>
      <w:r w:rsidR="00CB42A3" w:rsidRPr="008702F5">
        <w:rPr>
          <w:rFonts w:asciiTheme="majorBidi" w:hAnsiTheme="majorBidi" w:cstheme="majorBidi"/>
          <w:sz w:val="24"/>
          <w:szCs w:val="24"/>
          <w:lang w:val="en-US"/>
        </w:rPr>
        <w:fldChar w:fldCharType="begin">
          <w:fldData xml:space="preserve">PEVuZE5vdGU+PENpdGU+PEF1dGhvcj5Ccm93bjwvQXV0aG9yPjxZZWFyPjIwMTU8L1llYXI+PFJl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</w:fldData>
        </w:fldChar>
      </w:r>
      <w:r w:rsidR="00CB42A3" w:rsidRPr="008702F5">
        <w:rPr>
          <w:rFonts w:asciiTheme="majorBidi" w:hAnsiTheme="majorBidi" w:cstheme="majorBidi"/>
          <w:sz w:val="24"/>
          <w:szCs w:val="24"/>
          <w:lang w:val="en-US"/>
        </w:rPr>
        <w:instrText xml:space="preserve"> ADDIN EN.CITE.DATA </w:instrText>
      </w:r>
      <w:r w:rsidR="00CB42A3" w:rsidRPr="008702F5">
        <w:rPr>
          <w:rFonts w:asciiTheme="majorBidi" w:hAnsiTheme="majorBidi" w:cstheme="majorBidi"/>
          <w:sz w:val="24"/>
          <w:szCs w:val="24"/>
          <w:lang w:val="en-US"/>
        </w:rPr>
      </w:r>
      <w:r w:rsidR="00CB42A3" w:rsidRPr="008702F5">
        <w:rPr>
          <w:rFonts w:asciiTheme="majorBidi" w:hAnsiTheme="majorBidi" w:cstheme="majorBidi"/>
          <w:sz w:val="24"/>
          <w:szCs w:val="24"/>
          <w:lang w:val="en-US"/>
        </w:rPr>
        <w:fldChar w:fldCharType="end"/>
      </w:r>
      <w:r w:rsidRPr="008702F5">
        <w:rPr>
          <w:rFonts w:asciiTheme="majorBidi" w:hAnsiTheme="majorBidi" w:cstheme="majorBidi"/>
          <w:sz w:val="24"/>
          <w:szCs w:val="24"/>
          <w:lang w:val="en-US"/>
        </w:rPr>
      </w:r>
      <w:r w:rsidRPr="008702F5">
        <w:rPr>
          <w:rFonts w:asciiTheme="majorBidi" w:hAnsiTheme="majorBidi" w:cstheme="majorBidi"/>
          <w:sz w:val="24"/>
          <w:szCs w:val="24"/>
          <w:lang w:val="en-US"/>
        </w:rPr>
        <w:fldChar w:fldCharType="separate"/>
      </w:r>
      <w:r w:rsidRPr="008702F5">
        <w:rPr>
          <w:rFonts w:asciiTheme="majorBidi" w:hAnsiTheme="majorBidi" w:cstheme="majorBidi"/>
          <w:noProof/>
          <w:sz w:val="24"/>
          <w:szCs w:val="24"/>
          <w:lang w:val="en-US"/>
        </w:rPr>
        <w:t>(Barajas et al., 2018; Brown &amp; Carmignani, 2015)</w:t>
      </w:r>
      <w:r w:rsidRPr="008702F5">
        <w:rPr>
          <w:rFonts w:asciiTheme="majorBidi" w:hAnsiTheme="majorBidi" w:cstheme="majorBidi"/>
          <w:sz w:val="24"/>
          <w:szCs w:val="24"/>
          <w:lang w:val="en-US"/>
        </w:rPr>
        <w:fldChar w:fldCharType="end"/>
      </w:r>
      <w:r w:rsidRPr="008702F5">
        <w:rPr>
          <w:rFonts w:asciiTheme="majorBidi" w:hAnsiTheme="majorBidi" w:cstheme="majorBidi"/>
          <w:sz w:val="24"/>
          <w:szCs w:val="24"/>
          <w:lang w:val="en-US"/>
        </w:rPr>
        <w:t xml:space="preserve"> in classifying the countries into high and low remittance recipient countries. We assign one if a country on average has more than five per cent of remittances to GDP in the ten-year (2000-2019) period otherwise, zero. The second dummy variable is used to represent the upper-income category. We use World Bank criteria to classify countries based on the GNI per capita in the current US dollar. We assign one if a country falls under the upper-middle-income category or above in the ten-year (2000-2019) period otherwise, zero. </w:t>
      </w:r>
    </w:p>
    <w:p w14:paraId="7185A694" w14:textId="249CCD46" w:rsidR="00E715DB" w:rsidRPr="008702F5" w:rsidRDefault="00E715DB" w:rsidP="00CB42A3">
      <w:pPr>
        <w:spacing w:line="288" w:lineRule="auto"/>
        <w:ind w:firstLine="720"/>
        <w:jc w:val="both"/>
        <w:rPr>
          <w:rFonts w:asciiTheme="majorBidi" w:hAnsiTheme="majorBidi" w:cstheme="majorBidi"/>
          <w:sz w:val="24"/>
          <w:szCs w:val="24"/>
          <w:lang w:val="en-US"/>
        </w:rPr>
      </w:pPr>
      <w:r w:rsidRPr="008702F5">
        <w:rPr>
          <w:rFonts w:asciiTheme="majorBidi" w:hAnsiTheme="majorBidi" w:cstheme="majorBidi"/>
          <w:sz w:val="24"/>
          <w:szCs w:val="24"/>
          <w:lang w:val="en-US"/>
        </w:rPr>
        <w:t xml:space="preserve">The idea behind choosing </w:t>
      </w:r>
      <w:r w:rsidR="00492468" w:rsidRPr="008702F5">
        <w:rPr>
          <w:rFonts w:asciiTheme="majorBidi" w:hAnsiTheme="majorBidi" w:cstheme="majorBidi"/>
          <w:sz w:val="24"/>
          <w:szCs w:val="24"/>
          <w:lang w:val="en-US"/>
        </w:rPr>
        <w:t xml:space="preserve">the explanatory </w:t>
      </w:r>
      <w:r w:rsidRPr="008702F5">
        <w:rPr>
          <w:rFonts w:asciiTheme="majorBidi" w:hAnsiTheme="majorBidi" w:cstheme="majorBidi"/>
          <w:sz w:val="24"/>
          <w:szCs w:val="24"/>
          <w:lang w:val="en-US"/>
        </w:rPr>
        <w:t>variables in the cross-section regression is the possible link</w:t>
      </w:r>
      <w:r w:rsidR="00492468" w:rsidRPr="008702F5">
        <w:rPr>
          <w:rFonts w:asciiTheme="majorBidi" w:hAnsiTheme="majorBidi" w:cstheme="majorBidi"/>
          <w:sz w:val="24"/>
          <w:szCs w:val="24"/>
          <w:lang w:val="en-US"/>
        </w:rPr>
        <w:t>s</w:t>
      </w:r>
      <w:r w:rsidRPr="008702F5">
        <w:rPr>
          <w:rFonts w:asciiTheme="majorBidi" w:hAnsiTheme="majorBidi" w:cstheme="majorBidi"/>
          <w:sz w:val="24"/>
          <w:szCs w:val="24"/>
          <w:lang w:val="en-US"/>
        </w:rPr>
        <w:t xml:space="preserve"> to influence the effect of remittances in the responses of bank credit in the remittance-recipient countries. </w:t>
      </w:r>
      <w:r w:rsidR="00691108" w:rsidRPr="008702F5">
        <w:rPr>
          <w:rFonts w:asciiTheme="majorBidi" w:hAnsiTheme="majorBidi" w:cstheme="majorBidi"/>
          <w:sz w:val="24"/>
          <w:szCs w:val="24"/>
          <w:lang w:val="en-US"/>
        </w:rPr>
        <w:t>The s</w:t>
      </w:r>
      <w:r w:rsidRPr="008702F5">
        <w:rPr>
          <w:rFonts w:asciiTheme="majorBidi" w:hAnsiTheme="majorBidi" w:cstheme="majorBidi"/>
          <w:sz w:val="24"/>
          <w:szCs w:val="24"/>
          <w:lang w:val="en-US"/>
        </w:rPr>
        <w:t xml:space="preserve">avings to GDP ratio </w:t>
      </w:r>
      <w:r w:rsidR="00691108" w:rsidRPr="008702F5">
        <w:rPr>
          <w:rFonts w:asciiTheme="majorBidi" w:hAnsiTheme="majorBidi" w:cstheme="majorBidi"/>
          <w:sz w:val="24"/>
          <w:szCs w:val="24"/>
          <w:lang w:val="en-US"/>
        </w:rPr>
        <w:t xml:space="preserve">is </w:t>
      </w:r>
      <w:r w:rsidRPr="008702F5">
        <w:rPr>
          <w:rFonts w:asciiTheme="majorBidi" w:hAnsiTheme="majorBidi" w:cstheme="majorBidi"/>
          <w:sz w:val="24"/>
          <w:szCs w:val="24"/>
          <w:lang w:val="en-US"/>
        </w:rPr>
        <w:t>one of the prominent indicator</w:t>
      </w:r>
      <w:r w:rsidR="00691108" w:rsidRPr="008702F5">
        <w:rPr>
          <w:rFonts w:asciiTheme="majorBidi" w:hAnsiTheme="majorBidi" w:cstheme="majorBidi"/>
          <w:sz w:val="24"/>
          <w:szCs w:val="24"/>
          <w:lang w:val="en-US"/>
        </w:rPr>
        <w:t>s</w:t>
      </w:r>
      <w:r w:rsidRPr="008702F5">
        <w:rPr>
          <w:rFonts w:asciiTheme="majorBidi" w:hAnsiTheme="majorBidi" w:cstheme="majorBidi"/>
          <w:sz w:val="24"/>
          <w:szCs w:val="24"/>
          <w:lang w:val="en-US"/>
        </w:rPr>
        <w:t xml:space="preserve"> which </w:t>
      </w:r>
      <w:r w:rsidR="00492468" w:rsidRPr="008702F5">
        <w:rPr>
          <w:rFonts w:asciiTheme="majorBidi" w:hAnsiTheme="majorBidi" w:cstheme="majorBidi"/>
          <w:sz w:val="24"/>
          <w:szCs w:val="24"/>
          <w:lang w:val="en-US"/>
        </w:rPr>
        <w:t>reveals</w:t>
      </w:r>
      <w:r w:rsidRPr="008702F5">
        <w:rPr>
          <w:rFonts w:asciiTheme="majorBidi" w:hAnsiTheme="majorBidi" w:cstheme="majorBidi"/>
          <w:sz w:val="24"/>
          <w:szCs w:val="24"/>
          <w:lang w:val="en-US"/>
        </w:rPr>
        <w:t xml:space="preserve"> gross savings of all sectors in the economy. This would </w:t>
      </w:r>
      <w:r w:rsidR="00691108" w:rsidRPr="008702F5">
        <w:rPr>
          <w:rFonts w:asciiTheme="majorBidi" w:hAnsiTheme="majorBidi" w:cstheme="majorBidi"/>
          <w:sz w:val="24"/>
          <w:szCs w:val="24"/>
          <w:lang w:val="en-US"/>
        </w:rPr>
        <w:t xml:space="preserve">also </w:t>
      </w:r>
      <w:r w:rsidRPr="008702F5">
        <w:rPr>
          <w:rFonts w:asciiTheme="majorBidi" w:hAnsiTheme="majorBidi" w:cstheme="majorBidi"/>
          <w:sz w:val="24"/>
          <w:szCs w:val="24"/>
          <w:lang w:val="en-US"/>
        </w:rPr>
        <w:t xml:space="preserve">represent the savings made by households from migrants’ remittances as migrants </w:t>
      </w:r>
      <w:r w:rsidR="005F2AE6" w:rsidRPr="008702F5">
        <w:rPr>
          <w:rFonts w:asciiTheme="majorBidi" w:hAnsiTheme="majorBidi" w:cstheme="majorBidi"/>
          <w:sz w:val="24"/>
          <w:szCs w:val="24"/>
          <w:lang w:val="en-US"/>
        </w:rPr>
        <w:t xml:space="preserve">also </w:t>
      </w:r>
      <w:r w:rsidRPr="008702F5">
        <w:rPr>
          <w:rFonts w:asciiTheme="majorBidi" w:hAnsiTheme="majorBidi" w:cstheme="majorBidi"/>
          <w:sz w:val="24"/>
          <w:szCs w:val="24"/>
          <w:lang w:val="en-US"/>
        </w:rPr>
        <w:t xml:space="preserve">transfer remittances for savings and investment purposes </w:t>
      </w:r>
      <w:r w:rsidRPr="008702F5">
        <w:rPr>
          <w:rFonts w:asciiTheme="majorBidi" w:hAnsiTheme="majorBidi" w:cstheme="majorBidi"/>
          <w:sz w:val="24"/>
          <w:szCs w:val="24"/>
          <w:lang w:val="en-US"/>
        </w:rPr>
        <w:fldChar w:fldCharType="begin"/>
      </w:r>
      <w:r w:rsidR="000C69D3" w:rsidRPr="008702F5">
        <w:rPr>
          <w:rFonts w:asciiTheme="majorBidi" w:hAnsiTheme="majorBidi" w:cstheme="majorBidi"/>
          <w:sz w:val="24"/>
          <w:szCs w:val="24"/>
          <w:lang w:val="en-US"/>
        </w:rPr>
        <w:instrText xml:space="preserve"> ADDIN EN.CITE &lt;EndNote&gt;&lt;Cite&gt;&lt;Author&gt;Batu&lt;/Author&gt;&lt;Year&gt;2017&lt;/Year&gt;&lt;RecNum&gt;126&lt;/RecNum&gt;&lt;DisplayText&gt;(Batu, 2017; Fullenkamp et al., 2008)&lt;/DisplayText&gt;&lt;record&gt;&lt;rec-number&gt;126&lt;/rec-number&gt;&lt;foreign-keys&gt;&lt;key app="EN" db-id="fv9tzzdth2tfxfexxekx9teksrzwxzxva0vf" timestamp="1581913325"&gt;126&lt;/key&gt;&lt;/foreign-keys&gt;&lt;ref-type name="Journal Article"&gt;17&lt;/ref-type&gt;&lt;contributors&gt;&lt;authors&gt;&lt;author&gt;Batu, Michael&lt;/author&gt;&lt;/authors&gt;&lt;/contributors&gt;&lt;titles&gt;&lt;title&gt;International worker remittances and economic growth in a Real Business Cycle framework&lt;/title&gt;&lt;secondary-title&gt;Structural Change and Economic Dynamics&lt;/secondary-title&gt;&lt;/titles&gt;&lt;periodical&gt;&lt;full-title&gt;Structural Change and Economic Dynamics&lt;/full-title&gt;&lt;/periodical&gt;&lt;pages&gt;81-91&lt;/pages&gt;&lt;volume&gt;40&lt;/volume&gt;&lt;number&gt;C&lt;/number&gt;&lt;keywords&gt;&lt;keyword&gt;F24&lt;/keyword&gt;&lt;keyword&gt;O11&lt;/keyword&gt;&lt;keyword&gt;E32&lt;/keyword&gt;&lt;keyword&gt;Remittances&lt;/keyword&gt;&lt;keyword&gt;Business Cycles&lt;/keyword&gt;&lt;keyword&gt;Economic Growth&lt;/keyword&gt;&lt;keyword&gt;Economics&lt;/keyword&gt;&lt;/keywords&gt;&lt;dates&gt;&lt;year&gt;2017&lt;/year&gt;&lt;/dates&gt;&lt;isbn&gt;0954-349X&lt;/isbn&gt;&lt;urls&gt;&lt;related-urls&gt;&lt;url&gt;https://doi.org/10.1016/j.strueco.2016.12.004&lt;/url&gt;&lt;/related-urls&gt;&lt;/urls&gt;&lt;/record&gt;&lt;/Cite&gt;&lt;Cite&gt;&lt;Author&gt;Fullenkamp&lt;/Author&gt;&lt;Year&gt;2008&lt;/Year&gt;&lt;RecNum&gt;130&lt;/RecNum&gt;&lt;record&gt;&lt;rec-number&gt;130&lt;/rec-number&gt;&lt;foreign-keys&gt;&lt;key app="EN" db-id="fv9tzzdth2tfxfexxekx9teksrzwxzxva0vf" timestamp="1582008109"&gt;130&lt;/key&gt;&lt;/foreign-keys&gt;&lt;ref-type name="Book"&gt;6&lt;/ref-type&gt;&lt;contributors&gt;&lt;authors&gt;&lt;author&gt;Fullenkamp, Connel&lt;/author&gt;&lt;author&gt;Cosimano, Mr Thomas F&lt;/author&gt;&lt;author&gt;Gapen, Michael T&lt;/author&gt;&lt;author&gt;Chami, Mr Ralph&lt;/author&gt;&lt;author&gt;Montiel, Mr Peter&lt;/author&gt;&lt;author&gt;Barajas, Mr Adolfo&lt;/author&gt;&lt;/authors&gt;&lt;/contributors&gt;&lt;titles&gt;&lt;title&gt;Macroeconomic consequences of remittances&lt;/title&gt;&lt;/titles&gt;&lt;number&gt;259&lt;/number&gt;&lt;dates&gt;&lt;year&gt;2008&lt;/year&gt;&lt;/dates&gt;&lt;publisher&gt;International Monetary Fund&lt;/publisher&gt;&lt;isbn&gt;1451925255&lt;/isbn&gt;&lt;urls&gt;&lt;related-urls&gt;&lt;url&gt;https://www.elibrary.imf.org/view/books/084/04374-9781589067011-en/04374-9781589067011-en-book.xml&lt;/url&gt;&lt;/related-urls&gt;&lt;/urls&gt;&lt;/record&gt;&lt;/Cite&gt;&lt;/EndNote&gt;</w:instrText>
      </w:r>
      <w:r w:rsidRPr="008702F5">
        <w:rPr>
          <w:rFonts w:asciiTheme="majorBidi" w:hAnsiTheme="majorBidi" w:cstheme="majorBidi"/>
          <w:sz w:val="24"/>
          <w:szCs w:val="24"/>
          <w:lang w:val="en-US"/>
        </w:rPr>
        <w:fldChar w:fldCharType="separate"/>
      </w:r>
      <w:r w:rsidRPr="008702F5">
        <w:rPr>
          <w:rFonts w:asciiTheme="majorBidi" w:hAnsiTheme="majorBidi" w:cstheme="majorBidi"/>
          <w:noProof/>
          <w:sz w:val="24"/>
          <w:szCs w:val="24"/>
          <w:lang w:val="en-US"/>
        </w:rPr>
        <w:t>(Batu, 2017; Fullenkamp et al., 2008)</w:t>
      </w:r>
      <w:r w:rsidRPr="008702F5">
        <w:rPr>
          <w:rFonts w:asciiTheme="majorBidi" w:hAnsiTheme="majorBidi" w:cstheme="majorBidi"/>
          <w:sz w:val="24"/>
          <w:szCs w:val="24"/>
          <w:lang w:val="en-US"/>
        </w:rPr>
        <w:fldChar w:fldCharType="end"/>
      </w:r>
      <w:r w:rsidRPr="008702F5">
        <w:rPr>
          <w:rFonts w:asciiTheme="majorBidi" w:hAnsiTheme="majorBidi" w:cstheme="majorBidi"/>
          <w:sz w:val="24"/>
          <w:szCs w:val="24"/>
          <w:lang w:val="en-US"/>
        </w:rPr>
        <w:t>. The second variable we use in the regression model is the higher remittance category. We divide the sample</w:t>
      </w:r>
      <w:r w:rsidR="0054231E" w:rsidRPr="008702F5">
        <w:rPr>
          <w:rFonts w:asciiTheme="majorBidi" w:hAnsiTheme="majorBidi" w:cstheme="majorBidi"/>
          <w:sz w:val="24"/>
          <w:szCs w:val="24"/>
          <w:lang w:val="en-US"/>
        </w:rPr>
        <w:t xml:space="preserve"> of countries</w:t>
      </w:r>
      <w:r w:rsidRPr="008702F5">
        <w:rPr>
          <w:rFonts w:asciiTheme="majorBidi" w:hAnsiTheme="majorBidi" w:cstheme="majorBidi"/>
          <w:sz w:val="24"/>
          <w:szCs w:val="24"/>
          <w:lang w:val="en-US"/>
        </w:rPr>
        <w:t xml:space="preserve"> into two main categories based on their remittances to GDP ratio in the later ten-year </w:t>
      </w:r>
      <w:r w:rsidRPr="008702F5">
        <w:rPr>
          <w:rFonts w:asciiTheme="majorBidi" w:hAnsiTheme="majorBidi" w:cstheme="majorBidi"/>
          <w:sz w:val="24"/>
          <w:szCs w:val="24"/>
          <w:lang w:val="en-US"/>
        </w:rPr>
        <w:lastRenderedPageBreak/>
        <w:t xml:space="preserve">period of our study. We </w:t>
      </w:r>
      <w:r w:rsidR="0054231E" w:rsidRPr="008702F5">
        <w:rPr>
          <w:rFonts w:asciiTheme="majorBidi" w:hAnsiTheme="majorBidi" w:cstheme="majorBidi"/>
          <w:sz w:val="24"/>
          <w:szCs w:val="24"/>
          <w:lang w:val="en-US"/>
        </w:rPr>
        <w:t>categorize</w:t>
      </w:r>
      <w:r w:rsidRPr="008702F5">
        <w:rPr>
          <w:rFonts w:asciiTheme="majorBidi" w:hAnsiTheme="majorBidi" w:cstheme="majorBidi"/>
          <w:sz w:val="24"/>
          <w:szCs w:val="24"/>
          <w:lang w:val="en-US"/>
        </w:rPr>
        <w:t xml:space="preserve"> one set of countries as </w:t>
      </w:r>
      <w:r w:rsidR="00C145FA" w:rsidRPr="008702F5">
        <w:rPr>
          <w:rFonts w:asciiTheme="majorBidi" w:hAnsiTheme="majorBidi" w:cstheme="majorBidi"/>
          <w:sz w:val="24"/>
          <w:szCs w:val="24"/>
          <w:lang w:val="en-US"/>
        </w:rPr>
        <w:t xml:space="preserve">a </w:t>
      </w:r>
      <w:r w:rsidRPr="008702F5">
        <w:rPr>
          <w:rFonts w:asciiTheme="majorBidi" w:hAnsiTheme="majorBidi" w:cstheme="majorBidi"/>
          <w:sz w:val="24"/>
          <w:szCs w:val="24"/>
          <w:lang w:val="en-US"/>
        </w:rPr>
        <w:t>higher remittance-recipients if they account for more than five per</w:t>
      </w:r>
      <w:r w:rsidR="00C145FA" w:rsidRPr="008702F5">
        <w:rPr>
          <w:rFonts w:asciiTheme="majorBidi" w:hAnsiTheme="majorBidi" w:cstheme="majorBidi"/>
          <w:sz w:val="24"/>
          <w:szCs w:val="24"/>
          <w:lang w:val="en-US"/>
        </w:rPr>
        <w:t xml:space="preserve"> </w:t>
      </w:r>
      <w:r w:rsidRPr="008702F5">
        <w:rPr>
          <w:rFonts w:asciiTheme="majorBidi" w:hAnsiTheme="majorBidi" w:cstheme="majorBidi"/>
          <w:sz w:val="24"/>
          <w:szCs w:val="24"/>
          <w:lang w:val="en-US"/>
        </w:rPr>
        <w:t xml:space="preserve">cent of remittances to GDP in </w:t>
      </w:r>
      <w:r w:rsidR="00C145FA" w:rsidRPr="008702F5">
        <w:rPr>
          <w:rFonts w:asciiTheme="majorBidi" w:hAnsiTheme="majorBidi" w:cstheme="majorBidi"/>
          <w:sz w:val="24"/>
          <w:szCs w:val="24"/>
          <w:lang w:val="en-US"/>
        </w:rPr>
        <w:t xml:space="preserve">the </w:t>
      </w:r>
      <w:r w:rsidR="0054231E" w:rsidRPr="008702F5">
        <w:rPr>
          <w:rFonts w:asciiTheme="majorBidi" w:hAnsiTheme="majorBidi" w:cstheme="majorBidi"/>
          <w:sz w:val="24"/>
          <w:szCs w:val="24"/>
          <w:lang w:val="en-US"/>
        </w:rPr>
        <w:t>ten-year (2010-2019)</w:t>
      </w:r>
      <w:r w:rsidRPr="008702F5">
        <w:rPr>
          <w:rFonts w:asciiTheme="majorBidi" w:hAnsiTheme="majorBidi" w:cstheme="majorBidi"/>
          <w:sz w:val="24"/>
          <w:szCs w:val="24"/>
          <w:lang w:val="en-US"/>
        </w:rPr>
        <w:t xml:space="preserve"> period on average. </w:t>
      </w:r>
      <w:r w:rsidR="0054231E" w:rsidRPr="008702F5">
        <w:rPr>
          <w:rFonts w:asciiTheme="majorBidi" w:hAnsiTheme="majorBidi" w:cstheme="majorBidi"/>
          <w:sz w:val="24"/>
          <w:szCs w:val="24"/>
          <w:lang w:val="en-US"/>
        </w:rPr>
        <w:t xml:space="preserve">Our categorization of countries </w:t>
      </w:r>
      <w:r w:rsidR="00C145FA" w:rsidRPr="008702F5">
        <w:rPr>
          <w:rFonts w:asciiTheme="majorBidi" w:hAnsiTheme="majorBidi" w:cstheme="majorBidi"/>
          <w:sz w:val="24"/>
          <w:szCs w:val="24"/>
          <w:lang w:val="en-US"/>
        </w:rPr>
        <w:t>is</w:t>
      </w:r>
      <w:r w:rsidR="0054231E" w:rsidRPr="008702F5">
        <w:rPr>
          <w:rFonts w:asciiTheme="majorBidi" w:hAnsiTheme="majorBidi" w:cstheme="majorBidi"/>
          <w:sz w:val="24"/>
          <w:szCs w:val="24"/>
          <w:lang w:val="en-US"/>
        </w:rPr>
        <w:t xml:space="preserve"> based on p</w:t>
      </w:r>
      <w:r w:rsidR="00583462" w:rsidRPr="008702F5">
        <w:rPr>
          <w:rFonts w:asciiTheme="majorBidi" w:hAnsiTheme="majorBidi" w:cstheme="majorBidi"/>
          <w:sz w:val="24"/>
          <w:szCs w:val="24"/>
          <w:lang w:val="en-US"/>
        </w:rPr>
        <w:t>revious empirical findings</w:t>
      </w:r>
      <w:r w:rsidR="00126D4A" w:rsidRPr="008702F5">
        <w:rPr>
          <w:rFonts w:asciiTheme="majorBidi" w:hAnsiTheme="majorBidi" w:cstheme="majorBidi"/>
          <w:sz w:val="24"/>
          <w:szCs w:val="24"/>
          <w:lang w:val="en-US"/>
        </w:rPr>
        <w:t xml:space="preserve"> </w:t>
      </w:r>
      <w:r w:rsidR="00126D4A" w:rsidRPr="008702F5">
        <w:rPr>
          <w:rFonts w:asciiTheme="majorBidi" w:hAnsiTheme="majorBidi" w:cstheme="majorBidi"/>
          <w:sz w:val="24"/>
          <w:szCs w:val="24"/>
          <w:lang w:val="en-US"/>
        </w:rPr>
        <w:fldChar w:fldCharType="begin"/>
      </w:r>
      <w:r w:rsidR="00126D4A" w:rsidRPr="008702F5">
        <w:rPr>
          <w:rFonts w:asciiTheme="majorBidi" w:hAnsiTheme="majorBidi" w:cstheme="majorBidi"/>
          <w:sz w:val="24"/>
          <w:szCs w:val="24"/>
          <w:lang w:val="en-US"/>
        </w:rPr>
        <w:instrText xml:space="preserve"> ADDIN EN.CITE &lt;EndNote&gt;&lt;Cite&gt;&lt;Author&gt;Barajas&lt;/Author&gt;&lt;Year&gt;2018&lt;/Year&gt;&lt;RecNum&gt;16&lt;/RecNum&gt;&lt;DisplayText&gt;(Barajas et al., 2018)&lt;/DisplayText&gt;&lt;record&gt;&lt;rec-number&gt;16&lt;/rec-number&gt;&lt;foreign-keys&gt;&lt;key app="EN" db-id="fv9tzzdth2tfxfexxekx9teksrzwxzxva0vf" timestamp="1579321619"&gt;16&lt;/key&gt;&lt;/foreign-keys&gt;&lt;ref-type name="Journal Article"&gt;17&lt;/ref-type&gt;&lt;contributors&gt;&lt;authors&gt;&lt;author&gt;Barajas, Adolfo&lt;/author&gt;&lt;author&gt;Chami, Ralph&lt;/author&gt;&lt;author&gt;Ebeke, Christian&lt;/author&gt;&lt;author&gt;Oeking, Anne&lt;/author&gt;&lt;/authors&gt;&lt;/contributors&gt;&lt;titles&gt;&lt;title&gt;What&amp;apos;s different about monetary policy transmission in remittance-dependent countries?&lt;/title&gt;&lt;secondary-title&gt;Journal of Development Economics&lt;/secondary-title&gt;&lt;/titles&gt;&lt;periodical&gt;&lt;full-title&gt;Journal of Development Economics&lt;/full-title&gt;&lt;/periodical&gt;&lt;pages&gt;272-288&lt;/pages&gt;&lt;volume&gt;134&lt;/volume&gt;&lt;keywords&gt;&lt;keyword&gt;Worker&amp;apos;S Remittances&lt;/keyword&gt;&lt;keyword&gt;Monetary Policy&lt;/keyword&gt;&lt;keyword&gt;Lending Channel&lt;/keyword&gt;&lt;keyword&gt;Banking Sector&lt;/keyword&gt;&lt;keyword&gt;Trilemma&lt;/keyword&gt;&lt;keyword&gt;F24&lt;/keyword&gt;&lt;keyword&gt;O17&lt;/keyword&gt;&lt;keyword&gt;O23&lt;/keyword&gt;&lt;keyword&gt;Economics&lt;/keyword&gt;&lt;/keywords&gt;&lt;dates&gt;&lt;year&gt;2018&lt;/year&gt;&lt;/dates&gt;&lt;isbn&gt;0304-3878&lt;/isbn&gt;&lt;urls&gt;&lt;related-urls&gt;&lt;url&gt;https://doi.org/10.1016/j.jdeveco.2018.05.013&lt;/url&gt;&lt;/related-urls&gt;&lt;/urls&gt;&lt;/record&gt;&lt;/Cite&gt;&lt;/EndNote&gt;</w:instrText>
      </w:r>
      <w:r w:rsidR="00126D4A" w:rsidRPr="008702F5">
        <w:rPr>
          <w:rFonts w:asciiTheme="majorBidi" w:hAnsiTheme="majorBidi" w:cstheme="majorBidi"/>
          <w:sz w:val="24"/>
          <w:szCs w:val="24"/>
          <w:lang w:val="en-US"/>
        </w:rPr>
        <w:fldChar w:fldCharType="separate"/>
      </w:r>
      <w:r w:rsidR="00126D4A" w:rsidRPr="008702F5">
        <w:rPr>
          <w:rFonts w:asciiTheme="majorBidi" w:hAnsiTheme="majorBidi" w:cstheme="majorBidi"/>
          <w:noProof/>
          <w:sz w:val="24"/>
          <w:szCs w:val="24"/>
          <w:lang w:val="en-US"/>
        </w:rPr>
        <w:t>(Barajas et al., 2018)</w:t>
      </w:r>
      <w:r w:rsidR="00126D4A" w:rsidRPr="008702F5">
        <w:rPr>
          <w:rFonts w:asciiTheme="majorBidi" w:hAnsiTheme="majorBidi" w:cstheme="majorBidi"/>
          <w:sz w:val="24"/>
          <w:szCs w:val="24"/>
          <w:lang w:val="en-US"/>
        </w:rPr>
        <w:fldChar w:fldCharType="end"/>
      </w:r>
      <w:r w:rsidR="00126D4A" w:rsidRPr="008702F5">
        <w:rPr>
          <w:rFonts w:asciiTheme="majorBidi" w:hAnsiTheme="majorBidi" w:cstheme="majorBidi"/>
          <w:sz w:val="24"/>
          <w:szCs w:val="24"/>
          <w:lang w:val="en-US"/>
        </w:rPr>
        <w:t xml:space="preserve">; </w:t>
      </w:r>
      <w:r w:rsidRPr="008702F5">
        <w:rPr>
          <w:rFonts w:asciiTheme="majorBidi" w:hAnsiTheme="majorBidi" w:cstheme="majorBidi"/>
          <w:sz w:val="24"/>
          <w:szCs w:val="24"/>
          <w:lang w:val="en-US"/>
        </w:rPr>
        <w:fldChar w:fldCharType="begin"/>
      </w:r>
      <w:r w:rsidR="00CB42A3" w:rsidRPr="008702F5">
        <w:rPr>
          <w:rFonts w:asciiTheme="majorBidi" w:hAnsiTheme="majorBidi" w:cstheme="majorBidi"/>
          <w:sz w:val="24"/>
          <w:szCs w:val="24"/>
          <w:lang w:val="en-US"/>
        </w:rPr>
        <w:instrText xml:space="preserve"> ADDIN EN.CITE &lt;EndNote&gt;&lt;Cite&gt;&lt;Author&gt;Brown&lt;/Author&gt;&lt;Year&gt;2015&lt;/Year&gt;&lt;RecNum&gt;249&lt;/RecNum&gt;&lt;DisplayText&gt;(Brown &amp;amp; Carmignani, 2015)&lt;/DisplayText&gt;&lt;record&gt;&lt;rec-number&gt;249&lt;/rec-number&gt;&lt;foreign-keys&gt;&lt;key app="EN" db-id="fv9tzzdth2tfxfexxekx9teksrzwxzxva0vf" timestamp="1605410239"&gt;249&lt;/key&gt;&lt;/foreign-keys&gt;&lt;ref-type name="Journal Article"&gt;17&lt;/ref-type&gt;&lt;contributors&gt;&lt;authors&gt;&lt;author&gt;Brown, Richard PC&lt;/author&gt;&lt;author&gt;Carmignani, Fabrizio&lt;/author&gt;&lt;/authors&gt;&lt;/contributors&gt;&lt;titles&gt;&lt;title&gt;Revisiting the effects of remittances on bank credit: a macro perspective&lt;/title&gt;&lt;secondary-title&gt;Scottish Journal of Political Economy&lt;/secondary-title&gt;&lt;/titles&gt;&lt;periodical&gt;&lt;full-title&gt;Scottish Journal of Political Economy&lt;/full-title&gt;&lt;/periodical&gt;&lt;pages&gt;454-485&lt;/pages&gt;&lt;volume&gt;62&lt;/volume&gt;&lt;number&gt;5&lt;/number&gt;&lt;dates&gt;&lt;year&gt;2015&lt;/year&gt;&lt;/dates&gt;&lt;isbn&gt;0036-9292&lt;/isbn&gt;&lt;urls&gt;&lt;related-urls&gt;&lt;url&gt; https://doi-org.ezproxy.waikato.ac.nz/10.1111/sjpe.12086&lt;/url&gt;&lt;/related-urls&gt;&lt;/urls&gt;&lt;/record&gt;&lt;/Cite&gt;&lt;/EndNote&gt;</w:instrText>
      </w:r>
      <w:r w:rsidRPr="008702F5">
        <w:rPr>
          <w:rFonts w:asciiTheme="majorBidi" w:hAnsiTheme="majorBidi" w:cstheme="majorBidi"/>
          <w:sz w:val="24"/>
          <w:szCs w:val="24"/>
          <w:lang w:val="en-US"/>
        </w:rPr>
        <w:fldChar w:fldCharType="separate"/>
      </w:r>
      <w:r w:rsidRPr="008702F5">
        <w:rPr>
          <w:rFonts w:asciiTheme="majorBidi" w:hAnsiTheme="majorBidi" w:cstheme="majorBidi"/>
          <w:noProof/>
          <w:sz w:val="24"/>
          <w:szCs w:val="24"/>
          <w:lang w:val="en-US"/>
        </w:rPr>
        <w:t>(Brown &amp; Carmignani, 2015)</w:t>
      </w:r>
      <w:r w:rsidRPr="008702F5">
        <w:rPr>
          <w:rFonts w:asciiTheme="majorBidi" w:hAnsiTheme="majorBidi" w:cstheme="majorBidi"/>
          <w:sz w:val="24"/>
          <w:szCs w:val="24"/>
          <w:lang w:val="en-US"/>
        </w:rPr>
        <w:fldChar w:fldCharType="end"/>
      </w:r>
      <w:r w:rsidRPr="008702F5">
        <w:rPr>
          <w:rFonts w:asciiTheme="majorBidi" w:hAnsiTheme="majorBidi" w:cstheme="majorBidi"/>
          <w:sz w:val="24"/>
          <w:szCs w:val="24"/>
          <w:lang w:val="en-US"/>
        </w:rPr>
        <w:t xml:space="preserve"> </w:t>
      </w:r>
      <w:r w:rsidR="0054231E" w:rsidRPr="008702F5">
        <w:rPr>
          <w:rFonts w:asciiTheme="majorBidi" w:hAnsiTheme="majorBidi" w:cstheme="majorBidi"/>
          <w:sz w:val="24"/>
          <w:szCs w:val="24"/>
          <w:lang w:val="en-US"/>
        </w:rPr>
        <w:t>reveal</w:t>
      </w:r>
      <w:r w:rsidRPr="008702F5">
        <w:rPr>
          <w:rFonts w:asciiTheme="majorBidi" w:hAnsiTheme="majorBidi" w:cstheme="majorBidi"/>
          <w:sz w:val="24"/>
          <w:szCs w:val="24"/>
          <w:lang w:val="en-US"/>
        </w:rPr>
        <w:t xml:space="preserve"> </w:t>
      </w:r>
      <w:r w:rsidR="004B58C7" w:rsidRPr="008702F5">
        <w:rPr>
          <w:rFonts w:asciiTheme="majorBidi" w:hAnsiTheme="majorBidi" w:cstheme="majorBidi"/>
          <w:sz w:val="24"/>
          <w:szCs w:val="24"/>
          <w:lang w:val="en-US"/>
        </w:rPr>
        <w:t xml:space="preserve">that </w:t>
      </w:r>
      <w:r w:rsidRPr="008702F5">
        <w:rPr>
          <w:rFonts w:asciiTheme="majorBidi" w:hAnsiTheme="majorBidi" w:cstheme="majorBidi"/>
          <w:sz w:val="24"/>
          <w:szCs w:val="24"/>
          <w:lang w:val="en-US"/>
        </w:rPr>
        <w:t xml:space="preserve">varying remittances to GDP ratio has </w:t>
      </w:r>
      <w:r w:rsidR="004B58C7" w:rsidRPr="008702F5">
        <w:rPr>
          <w:rFonts w:asciiTheme="majorBidi" w:hAnsiTheme="majorBidi" w:cstheme="majorBidi"/>
          <w:sz w:val="24"/>
          <w:szCs w:val="24"/>
          <w:lang w:val="en-US"/>
        </w:rPr>
        <w:t xml:space="preserve">a </w:t>
      </w:r>
      <w:r w:rsidRPr="008702F5">
        <w:rPr>
          <w:rFonts w:asciiTheme="majorBidi" w:hAnsiTheme="majorBidi" w:cstheme="majorBidi"/>
          <w:sz w:val="24"/>
          <w:szCs w:val="24"/>
          <w:lang w:val="en-US"/>
        </w:rPr>
        <w:t xml:space="preserve">differential impact </w:t>
      </w:r>
      <w:r w:rsidR="004B58C7" w:rsidRPr="008702F5">
        <w:rPr>
          <w:rFonts w:asciiTheme="majorBidi" w:hAnsiTheme="majorBidi" w:cstheme="majorBidi"/>
          <w:sz w:val="24"/>
          <w:szCs w:val="24"/>
          <w:lang w:val="en-US"/>
        </w:rPr>
        <w:t>o</w:t>
      </w:r>
      <w:r w:rsidRPr="008702F5">
        <w:rPr>
          <w:rFonts w:asciiTheme="majorBidi" w:hAnsiTheme="majorBidi" w:cstheme="majorBidi"/>
          <w:sz w:val="24"/>
          <w:szCs w:val="24"/>
          <w:lang w:val="en-US"/>
        </w:rPr>
        <w:t>n remittance-recipient economies.</w:t>
      </w:r>
      <w:r w:rsidR="00990343" w:rsidRPr="008702F5">
        <w:rPr>
          <w:rFonts w:asciiTheme="majorBidi" w:hAnsiTheme="majorBidi" w:cstheme="majorBidi"/>
          <w:sz w:val="24"/>
          <w:szCs w:val="24"/>
          <w:lang w:val="en-US"/>
        </w:rPr>
        <w:t xml:space="preserve"> We choose the other two </w:t>
      </w:r>
      <w:r w:rsidR="00222FAF" w:rsidRPr="008702F5">
        <w:rPr>
          <w:rFonts w:asciiTheme="majorBidi" w:hAnsiTheme="majorBidi" w:cstheme="majorBidi"/>
          <w:sz w:val="24"/>
          <w:szCs w:val="24"/>
          <w:lang w:val="en-US"/>
        </w:rPr>
        <w:t xml:space="preserve">explanatory </w:t>
      </w:r>
      <w:r w:rsidR="00990343" w:rsidRPr="008702F5">
        <w:rPr>
          <w:rFonts w:asciiTheme="majorBidi" w:hAnsiTheme="majorBidi" w:cstheme="majorBidi"/>
          <w:sz w:val="24"/>
          <w:szCs w:val="24"/>
          <w:lang w:val="en-US"/>
        </w:rPr>
        <w:t xml:space="preserve">variables to control for income level and </w:t>
      </w:r>
      <w:r w:rsidR="00126D4A" w:rsidRPr="008702F5">
        <w:rPr>
          <w:rFonts w:asciiTheme="majorBidi" w:hAnsiTheme="majorBidi" w:cstheme="majorBidi"/>
          <w:sz w:val="24"/>
          <w:szCs w:val="24"/>
          <w:lang w:val="en-US"/>
        </w:rPr>
        <w:t xml:space="preserve">access to banking facilities to address the possible criticism that the </w:t>
      </w:r>
      <w:r w:rsidR="0054231E" w:rsidRPr="008702F5">
        <w:rPr>
          <w:rFonts w:asciiTheme="majorBidi" w:hAnsiTheme="majorBidi" w:cstheme="majorBidi"/>
          <w:sz w:val="24"/>
          <w:szCs w:val="24"/>
          <w:lang w:val="en-US"/>
        </w:rPr>
        <w:t>statistical outcome</w:t>
      </w:r>
      <w:r w:rsidR="00126D4A" w:rsidRPr="008702F5">
        <w:rPr>
          <w:rFonts w:asciiTheme="majorBidi" w:hAnsiTheme="majorBidi" w:cstheme="majorBidi"/>
          <w:sz w:val="24"/>
          <w:szCs w:val="24"/>
          <w:lang w:val="en-US"/>
        </w:rPr>
        <w:t xml:space="preserve"> may be linked to income level and </w:t>
      </w:r>
      <w:r w:rsidR="005B387B" w:rsidRPr="008702F5">
        <w:rPr>
          <w:rFonts w:asciiTheme="majorBidi" w:hAnsiTheme="majorBidi" w:cstheme="majorBidi"/>
          <w:sz w:val="24"/>
          <w:szCs w:val="24"/>
          <w:lang w:val="en-US"/>
        </w:rPr>
        <w:t>access to credit facilities.</w:t>
      </w:r>
    </w:p>
    <w:p w14:paraId="48A66043" w14:textId="65CA8919" w:rsidR="00A67936" w:rsidRPr="00B2027C" w:rsidRDefault="007A4BF6" w:rsidP="00A67936">
      <w:pPr>
        <w:spacing w:line="360" w:lineRule="auto"/>
        <w:jc w:val="center"/>
        <w:rPr>
          <w:rFonts w:asciiTheme="majorBidi" w:hAnsiTheme="majorBidi" w:cstheme="majorBidi"/>
          <w:lang w:val="en-US"/>
        </w:rPr>
      </w:pPr>
      <w:r w:rsidRPr="00846314">
        <w:rPr>
          <w:noProof/>
          <w:lang w:eastAsia="zh-CN"/>
        </w:rPr>
        <w:drawing>
          <wp:anchor distT="0" distB="0" distL="114300" distR="114300" simplePos="0" relativeHeight="251895808" behindDoc="0" locked="0" layoutInCell="1" allowOverlap="1" wp14:anchorId="76CE2750" wp14:editId="3289A663">
            <wp:simplePos x="0" y="0"/>
            <wp:positionH relativeFrom="margin">
              <wp:posOffset>236855</wp:posOffset>
            </wp:positionH>
            <wp:positionV relativeFrom="paragraph">
              <wp:posOffset>284955</wp:posOffset>
            </wp:positionV>
            <wp:extent cx="5250815" cy="2799080"/>
            <wp:effectExtent l="0" t="0" r="6985" b="127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0815" cy="279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936" w:rsidRPr="00265E97">
        <w:rPr>
          <w:rFonts w:asciiTheme="majorBidi" w:hAnsiTheme="majorBidi" w:cstheme="majorBidi"/>
          <w:b/>
          <w:bCs/>
        </w:rPr>
        <w:t>Table</w:t>
      </w:r>
      <w:r w:rsidR="00A67936">
        <w:rPr>
          <w:rFonts w:asciiTheme="majorBidi" w:hAnsiTheme="majorBidi" w:cstheme="majorBidi"/>
          <w:b/>
          <w:bCs/>
        </w:rPr>
        <w:t xml:space="preserve"> 2</w:t>
      </w:r>
      <w:r w:rsidR="00A67936" w:rsidRPr="00265E97">
        <w:rPr>
          <w:rFonts w:asciiTheme="majorBidi" w:hAnsiTheme="majorBidi" w:cstheme="majorBidi"/>
          <w:b/>
          <w:bCs/>
        </w:rPr>
        <w:t xml:space="preserve">: </w:t>
      </w:r>
      <w:r w:rsidR="00A67936">
        <w:rPr>
          <w:rFonts w:asciiTheme="majorBidi" w:hAnsiTheme="majorBidi" w:cstheme="majorBidi"/>
          <w:b/>
          <w:bCs/>
        </w:rPr>
        <w:t>The second stage regression results</w:t>
      </w:r>
    </w:p>
    <w:p w14:paraId="02A16BA1" w14:textId="088878E4" w:rsidR="00A67936" w:rsidRDefault="007A4BF6" w:rsidP="00AC03F1">
      <w:pPr>
        <w:spacing w:line="360" w:lineRule="auto"/>
        <w:ind w:firstLine="720"/>
        <w:rPr>
          <w:rFonts w:asciiTheme="majorBidi" w:hAnsiTheme="majorBidi" w:cstheme="majorBidi"/>
          <w:lang w:val="en-US"/>
        </w:rPr>
      </w:pPr>
      <w:r w:rsidRPr="00476D52">
        <w:rPr>
          <w:rFonts w:asciiTheme="majorBidi" w:hAnsiTheme="majorBidi" w:cstheme="majorBidi"/>
          <w:noProof/>
          <w:lang w:eastAsia="zh-CN"/>
        </w:rPr>
        <mc:AlternateContent>
          <mc:Choice Requires="wps">
            <w:drawing>
              <wp:anchor distT="45720" distB="45720" distL="114300" distR="114300" simplePos="0" relativeHeight="251892736" behindDoc="0" locked="0" layoutInCell="1" allowOverlap="1" wp14:anchorId="31AE7F01" wp14:editId="3E8F964A">
                <wp:simplePos x="0" y="0"/>
                <wp:positionH relativeFrom="column">
                  <wp:posOffset>194945</wp:posOffset>
                </wp:positionH>
                <wp:positionV relativeFrom="paragraph">
                  <wp:posOffset>2780341</wp:posOffset>
                </wp:positionV>
                <wp:extent cx="4504055" cy="207010"/>
                <wp:effectExtent l="0" t="0" r="0" b="25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207010"/>
                        </a:xfrm>
                        <a:prstGeom prst="rect">
                          <a:avLst/>
                        </a:prstGeom>
                        <a:solidFill>
                          <a:srgbClr val="FFFFFF"/>
                        </a:solidFill>
                        <a:ln w="9525">
                          <a:noFill/>
                          <a:miter lim="800000"/>
                          <a:headEnd/>
                          <a:tailEnd/>
                        </a:ln>
                      </wps:spPr>
                      <wps:txbx>
                        <w:txbxContent>
                          <w:p w14:paraId="1D5CFAF3" w14:textId="1FE346AE" w:rsidR="000A4EB3" w:rsidRPr="00611C86" w:rsidRDefault="000A4EB3" w:rsidP="00476D52">
                            <w:pPr>
                              <w:rPr>
                                <w:rFonts w:asciiTheme="majorBidi" w:hAnsiTheme="majorBidi" w:cstheme="majorBidi"/>
                                <w:sz w:val="16"/>
                                <w:szCs w:val="16"/>
                              </w:rPr>
                            </w:pPr>
                            <w:r w:rsidRPr="00611C86">
                              <w:rPr>
                                <w:rFonts w:asciiTheme="majorBidi" w:hAnsiTheme="majorBidi" w:cstheme="majorBidi"/>
                                <w:sz w:val="16"/>
                                <w:szCs w:val="16"/>
                              </w:rPr>
                              <w:t xml:space="preserve">Note: Standard errors are in </w:t>
                            </w:r>
                            <w:proofErr w:type="gramStart"/>
                            <w:r w:rsidRPr="00611C86">
                              <w:rPr>
                                <w:rFonts w:asciiTheme="majorBidi" w:hAnsiTheme="majorBidi" w:cstheme="majorBidi"/>
                                <w:sz w:val="16"/>
                                <w:szCs w:val="16"/>
                              </w:rPr>
                              <w:t>parenthesis</w:t>
                            </w:r>
                            <w:r>
                              <w:rPr>
                                <w:rFonts w:asciiTheme="majorBidi" w:hAnsiTheme="majorBidi" w:cstheme="majorBidi"/>
                                <w:sz w:val="16"/>
                                <w:szCs w:val="16"/>
                              </w:rPr>
                              <w:t xml:space="preserve">,  </w:t>
                            </w:r>
                            <w:r w:rsidRPr="00611C86">
                              <w:rPr>
                                <w:rFonts w:asciiTheme="majorBidi" w:hAnsiTheme="majorBidi" w:cstheme="majorBidi"/>
                                <w:sz w:val="16"/>
                                <w:szCs w:val="16"/>
                              </w:rPr>
                              <w:t>*</w:t>
                            </w:r>
                            <w:proofErr w:type="gramEnd"/>
                            <w:r w:rsidRPr="00611C86">
                              <w:rPr>
                                <w:rFonts w:asciiTheme="majorBidi" w:hAnsiTheme="majorBidi" w:cstheme="majorBidi"/>
                                <w:sz w:val="16"/>
                                <w:szCs w:val="16"/>
                              </w:rPr>
                              <w:t>**</w:t>
                            </w:r>
                            <w:r>
                              <w:rPr>
                                <w:rFonts w:asciiTheme="majorBidi" w:hAnsiTheme="majorBidi" w:cstheme="majorBidi"/>
                                <w:sz w:val="16"/>
                                <w:szCs w:val="16"/>
                              </w:rPr>
                              <w:t xml:space="preserve"> </w:t>
                            </w:r>
                            <w:r w:rsidRPr="00611C86">
                              <w:rPr>
                                <w:rFonts w:asciiTheme="majorBidi" w:hAnsiTheme="majorBidi" w:cstheme="majorBidi"/>
                                <w:sz w:val="16"/>
                                <w:szCs w:val="16"/>
                              </w:rPr>
                              <w:t>p &lt; 0.01 ** P &lt; 0.05 * p</w:t>
                            </w:r>
                            <w:r>
                              <w:rPr>
                                <w:rFonts w:asciiTheme="majorBidi" w:hAnsiTheme="majorBidi" w:cstheme="majorBidi"/>
                                <w:sz w:val="16"/>
                                <w:szCs w:val="16"/>
                              </w:rPr>
                              <w:t xml:space="preserve"> &lt; 0.</w:t>
                            </w:r>
                            <w:r w:rsidRPr="00611C86">
                              <w:rPr>
                                <w:rFonts w:asciiTheme="majorBidi" w:hAnsiTheme="majorBidi" w:cstheme="majorBidi"/>
                                <w:sz w:val="16"/>
                                <w:szCs w:val="16"/>
                              </w:rPr>
                              <w:t>1</w:t>
                            </w:r>
                            <w:r>
                              <w:rPr>
                                <w:rFonts w:asciiTheme="majorBidi" w:hAnsiTheme="majorBidi" w:cstheme="majorBidi"/>
                                <w:sz w:val="16"/>
                                <w:szCs w:val="16"/>
                              </w:rPr>
                              <w:t>0 significance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E7F01" id="_x0000_s1090" type="#_x0000_t202" style="position:absolute;left:0;text-align:left;margin-left:15.35pt;margin-top:218.9pt;width:354.65pt;height:16.3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" stroked="f">
                <v:textbox>
                  <w:txbxContent>
                    <w:p w14:paraId="1D5CFAF3" w14:textId="1FE346AE" w:rsidR="000A4EB3" w:rsidRPr="00611C86" w:rsidRDefault="000A4EB3" w:rsidP="00476D52">
                      <w:pPr>
                        <w:rPr>
                          <w:rFonts w:asciiTheme="majorBidi" w:hAnsiTheme="majorBidi" w:cstheme="majorBidi"/>
                          <w:sz w:val="16"/>
                          <w:szCs w:val="16"/>
                        </w:rPr>
                      </w:pPr>
                      <w:r w:rsidRPr="00611C86">
                        <w:rPr>
                          <w:rFonts w:asciiTheme="majorBidi" w:hAnsiTheme="majorBidi" w:cstheme="majorBidi"/>
                          <w:sz w:val="16"/>
                          <w:szCs w:val="16"/>
                        </w:rPr>
                        <w:t xml:space="preserve">Note: Standard errors are in </w:t>
                      </w:r>
                      <w:proofErr w:type="gramStart"/>
                      <w:r w:rsidRPr="00611C86">
                        <w:rPr>
                          <w:rFonts w:asciiTheme="majorBidi" w:hAnsiTheme="majorBidi" w:cstheme="majorBidi"/>
                          <w:sz w:val="16"/>
                          <w:szCs w:val="16"/>
                        </w:rPr>
                        <w:t>parenthesis</w:t>
                      </w:r>
                      <w:r>
                        <w:rPr>
                          <w:rFonts w:asciiTheme="majorBidi" w:hAnsiTheme="majorBidi" w:cstheme="majorBidi"/>
                          <w:sz w:val="16"/>
                          <w:szCs w:val="16"/>
                        </w:rPr>
                        <w:t xml:space="preserve">,  </w:t>
                      </w:r>
                      <w:r w:rsidRPr="00611C86">
                        <w:rPr>
                          <w:rFonts w:asciiTheme="majorBidi" w:hAnsiTheme="majorBidi" w:cstheme="majorBidi"/>
                          <w:sz w:val="16"/>
                          <w:szCs w:val="16"/>
                        </w:rPr>
                        <w:t>*</w:t>
                      </w:r>
                      <w:proofErr w:type="gramEnd"/>
                      <w:r w:rsidRPr="00611C86">
                        <w:rPr>
                          <w:rFonts w:asciiTheme="majorBidi" w:hAnsiTheme="majorBidi" w:cstheme="majorBidi"/>
                          <w:sz w:val="16"/>
                          <w:szCs w:val="16"/>
                        </w:rPr>
                        <w:t>**</w:t>
                      </w:r>
                      <w:r>
                        <w:rPr>
                          <w:rFonts w:asciiTheme="majorBidi" w:hAnsiTheme="majorBidi" w:cstheme="majorBidi"/>
                          <w:sz w:val="16"/>
                          <w:szCs w:val="16"/>
                        </w:rPr>
                        <w:t xml:space="preserve"> </w:t>
                      </w:r>
                      <w:r w:rsidRPr="00611C86">
                        <w:rPr>
                          <w:rFonts w:asciiTheme="majorBidi" w:hAnsiTheme="majorBidi" w:cstheme="majorBidi"/>
                          <w:sz w:val="16"/>
                          <w:szCs w:val="16"/>
                        </w:rPr>
                        <w:t>p &lt; 0.01 ** P &lt; 0.05 * p</w:t>
                      </w:r>
                      <w:r>
                        <w:rPr>
                          <w:rFonts w:asciiTheme="majorBidi" w:hAnsiTheme="majorBidi" w:cstheme="majorBidi"/>
                          <w:sz w:val="16"/>
                          <w:szCs w:val="16"/>
                        </w:rPr>
                        <w:t xml:space="preserve"> &lt; 0.</w:t>
                      </w:r>
                      <w:r w:rsidRPr="00611C86">
                        <w:rPr>
                          <w:rFonts w:asciiTheme="majorBidi" w:hAnsiTheme="majorBidi" w:cstheme="majorBidi"/>
                          <w:sz w:val="16"/>
                          <w:szCs w:val="16"/>
                        </w:rPr>
                        <w:t>1</w:t>
                      </w:r>
                      <w:r>
                        <w:rPr>
                          <w:rFonts w:asciiTheme="majorBidi" w:hAnsiTheme="majorBidi" w:cstheme="majorBidi"/>
                          <w:sz w:val="16"/>
                          <w:szCs w:val="16"/>
                        </w:rPr>
                        <w:t>0 significance levels</w:t>
                      </w:r>
                    </w:p>
                  </w:txbxContent>
                </v:textbox>
                <w10:wrap type="square"/>
              </v:shape>
            </w:pict>
          </mc:Fallback>
        </mc:AlternateContent>
      </w:r>
    </w:p>
    <w:p w14:paraId="6B9BFE71" w14:textId="5736AC42" w:rsidR="00E00180" w:rsidRPr="00AF00AA" w:rsidRDefault="00E82601" w:rsidP="00420BF5">
      <w:pPr>
        <w:spacing w:line="288" w:lineRule="auto"/>
        <w:ind w:firstLine="720"/>
        <w:jc w:val="both"/>
        <w:rPr>
          <w:rFonts w:asciiTheme="majorBidi" w:hAnsiTheme="majorBidi" w:cstheme="majorBidi"/>
          <w:sz w:val="24"/>
          <w:szCs w:val="24"/>
          <w:lang w:val="en-US"/>
        </w:rPr>
      </w:pPr>
      <w:r w:rsidRPr="00AF00AA">
        <w:rPr>
          <w:rFonts w:asciiTheme="majorBidi" w:hAnsiTheme="majorBidi" w:cstheme="majorBidi"/>
          <w:sz w:val="24"/>
          <w:szCs w:val="24"/>
          <w:lang w:val="en-US"/>
        </w:rPr>
        <w:t>The regression result indicates that the savings to GDP</w:t>
      </w:r>
      <w:r w:rsidR="00961521" w:rsidRPr="00AF00AA">
        <w:rPr>
          <w:rFonts w:asciiTheme="majorBidi" w:hAnsiTheme="majorBidi" w:cstheme="majorBidi"/>
          <w:sz w:val="24"/>
          <w:szCs w:val="24"/>
          <w:lang w:val="en-US"/>
        </w:rPr>
        <w:t xml:space="preserve"> ratio</w:t>
      </w:r>
      <w:r w:rsidRPr="00AF00AA">
        <w:rPr>
          <w:rFonts w:asciiTheme="majorBidi" w:hAnsiTheme="majorBidi" w:cstheme="majorBidi"/>
          <w:sz w:val="24"/>
          <w:szCs w:val="24"/>
          <w:lang w:val="en-US"/>
        </w:rPr>
        <w:t xml:space="preserve"> </w:t>
      </w:r>
      <w:r w:rsidR="00E75E12" w:rsidRPr="00AF00AA">
        <w:rPr>
          <w:rFonts w:asciiTheme="majorBidi" w:hAnsiTheme="majorBidi" w:cstheme="majorBidi"/>
          <w:sz w:val="24"/>
          <w:szCs w:val="24"/>
          <w:lang w:val="en-US"/>
        </w:rPr>
        <w:t xml:space="preserve">coefficient </w:t>
      </w:r>
      <w:r w:rsidRPr="00AF00AA">
        <w:rPr>
          <w:rFonts w:asciiTheme="majorBidi" w:hAnsiTheme="majorBidi" w:cstheme="majorBidi"/>
          <w:sz w:val="24"/>
          <w:szCs w:val="24"/>
          <w:lang w:val="en-US"/>
        </w:rPr>
        <w:t xml:space="preserve">is positive and statistically significant. This explains that </w:t>
      </w:r>
      <w:r w:rsidR="00E768FF" w:rsidRPr="00AF00AA">
        <w:rPr>
          <w:rFonts w:asciiTheme="majorBidi" w:hAnsiTheme="majorBidi" w:cstheme="majorBidi"/>
          <w:sz w:val="24"/>
          <w:szCs w:val="24"/>
          <w:lang w:val="en-US"/>
        </w:rPr>
        <w:t>the bank credit in countr</w:t>
      </w:r>
      <w:r w:rsidR="002605AF" w:rsidRPr="00AF00AA">
        <w:rPr>
          <w:rFonts w:asciiTheme="majorBidi" w:hAnsiTheme="majorBidi" w:cstheme="majorBidi"/>
          <w:sz w:val="24"/>
          <w:szCs w:val="24"/>
          <w:lang w:val="en-US"/>
        </w:rPr>
        <w:t>ies</w:t>
      </w:r>
      <w:r w:rsidR="00E768FF" w:rsidRPr="00AF00AA">
        <w:rPr>
          <w:rFonts w:asciiTheme="majorBidi" w:hAnsiTheme="majorBidi" w:cstheme="majorBidi"/>
          <w:sz w:val="24"/>
          <w:szCs w:val="24"/>
          <w:lang w:val="en-US"/>
        </w:rPr>
        <w:t xml:space="preserve"> with</w:t>
      </w:r>
      <w:r w:rsidR="00E75E12" w:rsidRPr="00AF00AA">
        <w:rPr>
          <w:rFonts w:asciiTheme="majorBidi" w:hAnsiTheme="majorBidi" w:cstheme="majorBidi"/>
          <w:sz w:val="24"/>
          <w:szCs w:val="24"/>
          <w:lang w:val="en-US"/>
        </w:rPr>
        <w:t xml:space="preserve"> </w:t>
      </w:r>
      <w:r w:rsidR="00E768FF" w:rsidRPr="00AF00AA">
        <w:rPr>
          <w:rFonts w:asciiTheme="majorBidi" w:hAnsiTheme="majorBidi" w:cstheme="majorBidi"/>
          <w:sz w:val="24"/>
          <w:szCs w:val="24"/>
          <w:lang w:val="en-US"/>
        </w:rPr>
        <w:t>higher</w:t>
      </w:r>
      <w:r w:rsidR="009B04E3" w:rsidRPr="00AF00AA">
        <w:rPr>
          <w:rFonts w:asciiTheme="majorBidi" w:hAnsiTheme="majorBidi" w:cstheme="majorBidi"/>
          <w:sz w:val="24"/>
          <w:szCs w:val="24"/>
          <w:lang w:val="en-US"/>
        </w:rPr>
        <w:t xml:space="preserve"> level</w:t>
      </w:r>
      <w:r w:rsidR="00E75E12" w:rsidRPr="00AF00AA">
        <w:rPr>
          <w:rFonts w:asciiTheme="majorBidi" w:hAnsiTheme="majorBidi" w:cstheme="majorBidi"/>
          <w:sz w:val="24"/>
          <w:szCs w:val="24"/>
          <w:lang w:val="en-US"/>
        </w:rPr>
        <w:t>s</w:t>
      </w:r>
      <w:r w:rsidR="009B04E3" w:rsidRPr="00AF00AA">
        <w:rPr>
          <w:rFonts w:asciiTheme="majorBidi" w:hAnsiTheme="majorBidi" w:cstheme="majorBidi"/>
          <w:sz w:val="24"/>
          <w:szCs w:val="24"/>
          <w:lang w:val="en-US"/>
        </w:rPr>
        <w:t xml:space="preserve"> of</w:t>
      </w:r>
      <w:r w:rsidR="00E768FF" w:rsidRPr="00AF00AA">
        <w:rPr>
          <w:rFonts w:asciiTheme="majorBidi" w:hAnsiTheme="majorBidi" w:cstheme="majorBidi"/>
          <w:sz w:val="24"/>
          <w:szCs w:val="24"/>
          <w:lang w:val="en-US"/>
        </w:rPr>
        <w:t xml:space="preserve"> savings to GDP responds stronger than </w:t>
      </w:r>
      <w:r w:rsidR="00A67C63" w:rsidRPr="00AF00AA">
        <w:rPr>
          <w:rFonts w:asciiTheme="majorBidi" w:hAnsiTheme="majorBidi" w:cstheme="majorBidi"/>
          <w:sz w:val="24"/>
          <w:szCs w:val="24"/>
          <w:lang w:val="en-US"/>
        </w:rPr>
        <w:t>those</w:t>
      </w:r>
      <w:r w:rsidR="00161D90" w:rsidRPr="00AF00AA">
        <w:rPr>
          <w:rFonts w:asciiTheme="majorBidi" w:hAnsiTheme="majorBidi" w:cstheme="majorBidi"/>
          <w:sz w:val="24"/>
          <w:szCs w:val="24"/>
          <w:lang w:val="en-US"/>
        </w:rPr>
        <w:t xml:space="preserve"> countr</w:t>
      </w:r>
      <w:r w:rsidR="002605AF" w:rsidRPr="00AF00AA">
        <w:rPr>
          <w:rFonts w:asciiTheme="majorBidi" w:hAnsiTheme="majorBidi" w:cstheme="majorBidi"/>
          <w:sz w:val="24"/>
          <w:szCs w:val="24"/>
          <w:lang w:val="en-US"/>
        </w:rPr>
        <w:t>ies</w:t>
      </w:r>
      <w:r w:rsidR="00961521" w:rsidRPr="00AF00AA">
        <w:rPr>
          <w:rFonts w:asciiTheme="majorBidi" w:hAnsiTheme="majorBidi" w:cstheme="majorBidi"/>
          <w:sz w:val="24"/>
          <w:szCs w:val="24"/>
          <w:lang w:val="en-US"/>
        </w:rPr>
        <w:t xml:space="preserve"> with low </w:t>
      </w:r>
      <w:r w:rsidR="00161D90" w:rsidRPr="00AF00AA">
        <w:rPr>
          <w:rFonts w:asciiTheme="majorBidi" w:hAnsiTheme="majorBidi" w:cstheme="majorBidi"/>
          <w:sz w:val="24"/>
          <w:szCs w:val="24"/>
          <w:lang w:val="en-US"/>
        </w:rPr>
        <w:t xml:space="preserve">savings to GDP ratio </w:t>
      </w:r>
      <w:r w:rsidR="00E768FF" w:rsidRPr="00AF00AA">
        <w:rPr>
          <w:rFonts w:asciiTheme="majorBidi" w:hAnsiTheme="majorBidi" w:cstheme="majorBidi"/>
          <w:sz w:val="24"/>
          <w:szCs w:val="24"/>
          <w:lang w:val="en-US"/>
        </w:rPr>
        <w:t>on average to the same remittances shock.</w:t>
      </w:r>
      <w:r w:rsidR="00161D90" w:rsidRPr="00AF00AA">
        <w:rPr>
          <w:rFonts w:asciiTheme="majorBidi" w:hAnsiTheme="majorBidi" w:cstheme="majorBidi"/>
          <w:sz w:val="24"/>
          <w:szCs w:val="24"/>
          <w:lang w:val="en-US"/>
        </w:rPr>
        <w:t xml:space="preserve"> </w:t>
      </w:r>
      <w:r w:rsidR="00E00180" w:rsidRPr="00AF00AA">
        <w:rPr>
          <w:rFonts w:asciiTheme="majorBidi" w:hAnsiTheme="majorBidi" w:cstheme="majorBidi"/>
          <w:sz w:val="24"/>
          <w:szCs w:val="24"/>
          <w:lang w:val="en-US"/>
        </w:rPr>
        <w:t xml:space="preserve">This result is </w:t>
      </w:r>
      <w:r w:rsidR="00A67C63" w:rsidRPr="00AF00AA">
        <w:rPr>
          <w:rFonts w:asciiTheme="majorBidi" w:hAnsiTheme="majorBidi" w:cstheme="majorBidi"/>
          <w:sz w:val="24"/>
          <w:szCs w:val="24"/>
          <w:lang w:val="en-US"/>
        </w:rPr>
        <w:t xml:space="preserve">in </w:t>
      </w:r>
      <w:r w:rsidR="00E00180" w:rsidRPr="00AF00AA">
        <w:rPr>
          <w:rFonts w:asciiTheme="majorBidi" w:hAnsiTheme="majorBidi" w:cstheme="majorBidi"/>
          <w:sz w:val="24"/>
          <w:szCs w:val="24"/>
          <w:lang w:val="en-US"/>
        </w:rPr>
        <w:t xml:space="preserve">line with the empirical </w:t>
      </w:r>
      <w:r w:rsidR="005011A0" w:rsidRPr="00AF00AA">
        <w:rPr>
          <w:rFonts w:asciiTheme="majorBidi" w:hAnsiTheme="majorBidi" w:cstheme="majorBidi"/>
          <w:sz w:val="24"/>
          <w:szCs w:val="24"/>
          <w:lang w:val="en-US"/>
        </w:rPr>
        <w:t>literature, which</w:t>
      </w:r>
      <w:r w:rsidR="001B4055" w:rsidRPr="00AF00AA">
        <w:rPr>
          <w:rFonts w:asciiTheme="majorBidi" w:hAnsiTheme="majorBidi" w:cstheme="majorBidi"/>
          <w:sz w:val="24"/>
          <w:szCs w:val="24"/>
          <w:lang w:val="en-US"/>
        </w:rPr>
        <w:t xml:space="preserve"> emphasi</w:t>
      </w:r>
      <w:r w:rsidR="00AC537B" w:rsidRPr="00AF00AA">
        <w:rPr>
          <w:rFonts w:asciiTheme="majorBidi" w:hAnsiTheme="majorBidi" w:cstheme="majorBidi"/>
          <w:sz w:val="24"/>
          <w:szCs w:val="24"/>
          <w:lang w:val="en-US"/>
        </w:rPr>
        <w:t>s</w:t>
      </w:r>
      <w:r w:rsidR="001B4055" w:rsidRPr="00AF00AA">
        <w:rPr>
          <w:rFonts w:asciiTheme="majorBidi" w:hAnsiTheme="majorBidi" w:cstheme="majorBidi"/>
          <w:sz w:val="24"/>
          <w:szCs w:val="24"/>
          <w:lang w:val="en-US"/>
        </w:rPr>
        <w:t>e</w:t>
      </w:r>
      <w:r w:rsidR="00A67C63" w:rsidRPr="00AF00AA">
        <w:rPr>
          <w:rFonts w:asciiTheme="majorBidi" w:hAnsiTheme="majorBidi" w:cstheme="majorBidi"/>
          <w:sz w:val="24"/>
          <w:szCs w:val="24"/>
          <w:lang w:val="en-US"/>
        </w:rPr>
        <w:t>s</w:t>
      </w:r>
      <w:r w:rsidR="001B4055" w:rsidRPr="00AF00AA">
        <w:rPr>
          <w:rFonts w:asciiTheme="majorBidi" w:hAnsiTheme="majorBidi" w:cstheme="majorBidi"/>
          <w:sz w:val="24"/>
          <w:szCs w:val="24"/>
          <w:lang w:val="en-US"/>
        </w:rPr>
        <w:t xml:space="preserve"> that remittances</w:t>
      </w:r>
      <w:r w:rsidR="00420BF5" w:rsidRPr="00AF00AA">
        <w:rPr>
          <w:rFonts w:asciiTheme="majorBidi" w:hAnsiTheme="majorBidi" w:cstheme="majorBidi"/>
          <w:sz w:val="24"/>
          <w:szCs w:val="24"/>
          <w:lang w:val="en-US"/>
        </w:rPr>
        <w:t>-</w:t>
      </w:r>
      <w:r w:rsidR="001B4055" w:rsidRPr="00AF00AA">
        <w:rPr>
          <w:rFonts w:asciiTheme="majorBidi" w:hAnsiTheme="majorBidi" w:cstheme="majorBidi"/>
          <w:sz w:val="24"/>
          <w:szCs w:val="24"/>
          <w:lang w:val="en-US"/>
        </w:rPr>
        <w:t xml:space="preserve">driven fund flow into commercial banks would influence the commercial banks’ lending capacity </w:t>
      </w:r>
      <w:r w:rsidR="001B4055" w:rsidRPr="00AF00AA">
        <w:rPr>
          <w:rFonts w:asciiTheme="majorBidi" w:hAnsiTheme="majorBidi" w:cstheme="majorBidi"/>
          <w:sz w:val="24"/>
          <w:szCs w:val="24"/>
          <w:lang w:val="en-US"/>
        </w:rPr>
        <w:fldChar w:fldCharType="begin">
          <w:fldData xml:space="preserve">PEVuZE5vdGU+PENpdGU+PEF1dGhvcj5CYXJhamFzPC9BdXRob3I+PFllYXI+MjAxODwvWWVhcj48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</w:fldData>
        </w:fldChar>
      </w:r>
      <w:r w:rsidR="00CD0099" w:rsidRPr="00AF00AA">
        <w:rPr>
          <w:rFonts w:asciiTheme="majorBidi" w:hAnsiTheme="majorBidi" w:cstheme="majorBidi"/>
          <w:sz w:val="24"/>
          <w:szCs w:val="24"/>
          <w:lang w:val="en-US"/>
        </w:rPr>
        <w:instrText xml:space="preserve"> ADDIN EN.CITE </w:instrText>
      </w:r>
      <w:r w:rsidR="00CD0099" w:rsidRPr="00AF00AA">
        <w:rPr>
          <w:rFonts w:asciiTheme="majorBidi" w:hAnsiTheme="majorBidi" w:cstheme="majorBidi"/>
          <w:sz w:val="24"/>
          <w:szCs w:val="24"/>
          <w:lang w:val="en-US"/>
        </w:rPr>
        <w:fldChar w:fldCharType="begin">
          <w:fldData xml:space="preserve">PEVuZE5vdGU+PENpdGU+PEF1dGhvcj5CYXJhamFzPC9BdXRob3I+PFllYXI+MjAxODwvWWVhcj48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</w:fldData>
        </w:fldChar>
      </w:r>
      <w:r w:rsidR="00CD0099" w:rsidRPr="00AF00AA">
        <w:rPr>
          <w:rFonts w:asciiTheme="majorBidi" w:hAnsiTheme="majorBidi" w:cstheme="majorBidi"/>
          <w:sz w:val="24"/>
          <w:szCs w:val="24"/>
          <w:lang w:val="en-US"/>
        </w:rPr>
        <w:instrText xml:space="preserve"> ADDIN EN.CITE.DATA </w:instrText>
      </w:r>
      <w:r w:rsidR="00CD0099" w:rsidRPr="00AF00AA">
        <w:rPr>
          <w:rFonts w:asciiTheme="majorBidi" w:hAnsiTheme="majorBidi" w:cstheme="majorBidi"/>
          <w:sz w:val="24"/>
          <w:szCs w:val="24"/>
          <w:lang w:val="en-US"/>
        </w:rPr>
      </w:r>
      <w:r w:rsidR="00CD0099" w:rsidRPr="00AF00AA">
        <w:rPr>
          <w:rFonts w:asciiTheme="majorBidi" w:hAnsiTheme="majorBidi" w:cstheme="majorBidi"/>
          <w:sz w:val="24"/>
          <w:szCs w:val="24"/>
          <w:lang w:val="en-US"/>
        </w:rPr>
        <w:fldChar w:fldCharType="end"/>
      </w:r>
      <w:r w:rsidR="001B4055" w:rsidRPr="00AF00AA">
        <w:rPr>
          <w:rFonts w:asciiTheme="majorBidi" w:hAnsiTheme="majorBidi" w:cstheme="majorBidi"/>
          <w:sz w:val="24"/>
          <w:szCs w:val="24"/>
          <w:lang w:val="en-US"/>
        </w:rPr>
      </w:r>
      <w:r w:rsidR="001B4055" w:rsidRPr="00AF00AA">
        <w:rPr>
          <w:rFonts w:asciiTheme="majorBidi" w:hAnsiTheme="majorBidi" w:cstheme="majorBidi"/>
          <w:sz w:val="24"/>
          <w:szCs w:val="24"/>
          <w:lang w:val="en-US"/>
        </w:rPr>
        <w:fldChar w:fldCharType="separate"/>
      </w:r>
      <w:r w:rsidR="00A74697" w:rsidRPr="00AF00AA">
        <w:rPr>
          <w:rFonts w:asciiTheme="majorBidi" w:hAnsiTheme="majorBidi" w:cstheme="majorBidi"/>
          <w:noProof/>
          <w:sz w:val="24"/>
          <w:szCs w:val="24"/>
          <w:lang w:val="en-US"/>
        </w:rPr>
        <w:t>(Aggarwal et al., 2011; Barajas et al., 2018)</w:t>
      </w:r>
      <w:r w:rsidR="001B4055" w:rsidRPr="00AF00AA">
        <w:rPr>
          <w:rFonts w:asciiTheme="majorBidi" w:hAnsiTheme="majorBidi" w:cstheme="majorBidi"/>
          <w:sz w:val="24"/>
          <w:szCs w:val="24"/>
          <w:lang w:val="en-US"/>
        </w:rPr>
        <w:fldChar w:fldCharType="end"/>
      </w:r>
      <w:r w:rsidR="00566307" w:rsidRPr="00AF00AA">
        <w:rPr>
          <w:rFonts w:asciiTheme="majorBidi" w:hAnsiTheme="majorBidi" w:cstheme="majorBidi"/>
          <w:sz w:val="24"/>
          <w:szCs w:val="24"/>
          <w:lang w:val="en-US"/>
        </w:rPr>
        <w:t>. This finding reiterate</w:t>
      </w:r>
      <w:r w:rsidR="00A67C63" w:rsidRPr="00AF00AA">
        <w:rPr>
          <w:rFonts w:asciiTheme="majorBidi" w:hAnsiTheme="majorBidi" w:cstheme="majorBidi"/>
          <w:sz w:val="24"/>
          <w:szCs w:val="24"/>
          <w:lang w:val="en-US"/>
        </w:rPr>
        <w:t>s</w:t>
      </w:r>
      <w:r w:rsidR="00566307" w:rsidRPr="00AF00AA">
        <w:rPr>
          <w:rFonts w:asciiTheme="majorBidi" w:hAnsiTheme="majorBidi" w:cstheme="majorBidi"/>
          <w:sz w:val="24"/>
          <w:szCs w:val="24"/>
          <w:lang w:val="en-US"/>
        </w:rPr>
        <w:t xml:space="preserve"> that when migrants’ remittances contribute</w:t>
      </w:r>
      <w:r w:rsidR="009B04E3" w:rsidRPr="00AF00AA">
        <w:rPr>
          <w:rFonts w:asciiTheme="majorBidi" w:hAnsiTheme="majorBidi" w:cstheme="majorBidi"/>
          <w:sz w:val="24"/>
          <w:szCs w:val="24"/>
          <w:lang w:val="en-US"/>
        </w:rPr>
        <w:t xml:space="preserve"> to</w:t>
      </w:r>
      <w:r w:rsidR="00566307" w:rsidRPr="00AF00AA">
        <w:rPr>
          <w:rFonts w:asciiTheme="majorBidi" w:hAnsiTheme="majorBidi" w:cstheme="majorBidi"/>
          <w:sz w:val="24"/>
          <w:szCs w:val="24"/>
          <w:lang w:val="en-US"/>
        </w:rPr>
        <w:t xml:space="preserve"> savings in th</w:t>
      </w:r>
      <w:r w:rsidR="000C257E" w:rsidRPr="00AF00AA">
        <w:rPr>
          <w:rFonts w:asciiTheme="majorBidi" w:hAnsiTheme="majorBidi" w:cstheme="majorBidi"/>
          <w:sz w:val="24"/>
          <w:szCs w:val="24"/>
          <w:lang w:val="en-US"/>
        </w:rPr>
        <w:t>eir</w:t>
      </w:r>
      <w:r w:rsidR="00566307" w:rsidRPr="00AF00AA">
        <w:rPr>
          <w:rFonts w:asciiTheme="majorBidi" w:hAnsiTheme="majorBidi" w:cstheme="majorBidi"/>
          <w:sz w:val="24"/>
          <w:szCs w:val="24"/>
          <w:lang w:val="en-US"/>
        </w:rPr>
        <w:t xml:space="preserve"> home countries</w:t>
      </w:r>
      <w:r w:rsidR="000C257E" w:rsidRPr="00AF00AA">
        <w:rPr>
          <w:rFonts w:asciiTheme="majorBidi" w:hAnsiTheme="majorBidi" w:cstheme="majorBidi"/>
          <w:sz w:val="24"/>
          <w:szCs w:val="24"/>
          <w:lang w:val="en-US"/>
        </w:rPr>
        <w:t>,</w:t>
      </w:r>
      <w:r w:rsidR="00566307" w:rsidRPr="00AF00AA">
        <w:rPr>
          <w:rFonts w:asciiTheme="majorBidi" w:hAnsiTheme="majorBidi" w:cstheme="majorBidi"/>
          <w:sz w:val="24"/>
          <w:szCs w:val="24"/>
          <w:lang w:val="en-US"/>
        </w:rPr>
        <w:t xml:space="preserve"> the banking sector w</w:t>
      </w:r>
      <w:r w:rsidR="00D664DD" w:rsidRPr="00AF00AA">
        <w:rPr>
          <w:rFonts w:asciiTheme="majorBidi" w:hAnsiTheme="majorBidi" w:cstheme="majorBidi"/>
          <w:sz w:val="24"/>
          <w:szCs w:val="24"/>
          <w:lang w:val="en-US"/>
        </w:rPr>
        <w:t>ill</w:t>
      </w:r>
      <w:r w:rsidR="00566307" w:rsidRPr="00AF00AA">
        <w:rPr>
          <w:rFonts w:asciiTheme="majorBidi" w:hAnsiTheme="majorBidi" w:cstheme="majorBidi"/>
          <w:sz w:val="24"/>
          <w:szCs w:val="24"/>
          <w:lang w:val="en-US"/>
        </w:rPr>
        <w:t xml:space="preserve"> increase </w:t>
      </w:r>
      <w:r w:rsidR="00D664DD" w:rsidRPr="00AF00AA">
        <w:rPr>
          <w:rFonts w:asciiTheme="majorBidi" w:hAnsiTheme="majorBidi" w:cstheme="majorBidi"/>
          <w:sz w:val="24"/>
          <w:szCs w:val="24"/>
          <w:lang w:val="en-US"/>
        </w:rPr>
        <w:t>its</w:t>
      </w:r>
      <w:r w:rsidR="00566307" w:rsidRPr="00AF00AA">
        <w:rPr>
          <w:rFonts w:asciiTheme="majorBidi" w:hAnsiTheme="majorBidi" w:cstheme="majorBidi"/>
          <w:sz w:val="24"/>
          <w:szCs w:val="24"/>
          <w:lang w:val="en-US"/>
        </w:rPr>
        <w:t xml:space="preserve"> capacity to provide </w:t>
      </w:r>
      <w:r w:rsidR="00E43156" w:rsidRPr="00AF00AA">
        <w:rPr>
          <w:rFonts w:asciiTheme="majorBidi" w:hAnsiTheme="majorBidi" w:cstheme="majorBidi"/>
          <w:sz w:val="24"/>
          <w:szCs w:val="24"/>
          <w:lang w:val="en-US"/>
        </w:rPr>
        <w:t xml:space="preserve">more </w:t>
      </w:r>
      <w:r w:rsidR="00566307" w:rsidRPr="00AF00AA">
        <w:rPr>
          <w:rFonts w:asciiTheme="majorBidi" w:hAnsiTheme="majorBidi" w:cstheme="majorBidi"/>
          <w:sz w:val="24"/>
          <w:szCs w:val="24"/>
          <w:lang w:val="en-US"/>
        </w:rPr>
        <w:t>credit facilit</w:t>
      </w:r>
      <w:r w:rsidR="00160040" w:rsidRPr="00AF00AA">
        <w:rPr>
          <w:rFonts w:asciiTheme="majorBidi" w:hAnsiTheme="majorBidi" w:cstheme="majorBidi"/>
          <w:sz w:val="24"/>
          <w:szCs w:val="24"/>
          <w:lang w:val="en-US"/>
        </w:rPr>
        <w:t>ies</w:t>
      </w:r>
      <w:r w:rsidR="00566307" w:rsidRPr="00AF00AA">
        <w:rPr>
          <w:rFonts w:asciiTheme="majorBidi" w:hAnsiTheme="majorBidi" w:cstheme="majorBidi"/>
          <w:sz w:val="24"/>
          <w:szCs w:val="24"/>
          <w:lang w:val="en-US"/>
        </w:rPr>
        <w:t xml:space="preserve"> to their b</w:t>
      </w:r>
      <w:r w:rsidR="00160040" w:rsidRPr="00AF00AA">
        <w:rPr>
          <w:rFonts w:asciiTheme="majorBidi" w:hAnsiTheme="majorBidi" w:cstheme="majorBidi"/>
          <w:sz w:val="24"/>
          <w:szCs w:val="24"/>
          <w:lang w:val="en-US"/>
        </w:rPr>
        <w:t>o</w:t>
      </w:r>
      <w:r w:rsidR="00566307" w:rsidRPr="00AF00AA">
        <w:rPr>
          <w:rFonts w:asciiTheme="majorBidi" w:hAnsiTheme="majorBidi" w:cstheme="majorBidi"/>
          <w:sz w:val="24"/>
          <w:szCs w:val="24"/>
          <w:lang w:val="en-US"/>
        </w:rPr>
        <w:t>rrowers</w:t>
      </w:r>
      <w:r w:rsidR="007E543D" w:rsidRPr="00AF00AA">
        <w:rPr>
          <w:rFonts w:asciiTheme="majorBidi" w:hAnsiTheme="majorBidi" w:cstheme="majorBidi"/>
          <w:sz w:val="24"/>
          <w:szCs w:val="24"/>
          <w:lang w:val="en-US"/>
        </w:rPr>
        <w:t>.</w:t>
      </w:r>
      <w:r w:rsidR="00566307" w:rsidRPr="00AF00AA">
        <w:rPr>
          <w:rFonts w:asciiTheme="majorBidi" w:hAnsiTheme="majorBidi" w:cstheme="majorBidi"/>
          <w:sz w:val="24"/>
          <w:szCs w:val="24"/>
          <w:lang w:val="en-US"/>
        </w:rPr>
        <w:t xml:space="preserve"> At the same time, the fluctuation in the inflow of remittances would significantly affect </w:t>
      </w:r>
      <w:r w:rsidR="00160040" w:rsidRPr="00AF00AA">
        <w:rPr>
          <w:rFonts w:asciiTheme="majorBidi" w:hAnsiTheme="majorBidi" w:cstheme="majorBidi"/>
          <w:sz w:val="24"/>
          <w:szCs w:val="24"/>
          <w:lang w:val="en-US"/>
        </w:rPr>
        <w:t xml:space="preserve">the </w:t>
      </w:r>
      <w:r w:rsidR="00566307" w:rsidRPr="00AF00AA">
        <w:rPr>
          <w:rFonts w:asciiTheme="majorBidi" w:hAnsiTheme="majorBidi" w:cstheme="majorBidi"/>
          <w:sz w:val="24"/>
          <w:szCs w:val="24"/>
          <w:lang w:val="en-US"/>
        </w:rPr>
        <w:t>lending capacity</w:t>
      </w:r>
      <w:r w:rsidR="00FF10CC" w:rsidRPr="00AF00AA">
        <w:rPr>
          <w:rFonts w:asciiTheme="majorBidi" w:hAnsiTheme="majorBidi" w:cstheme="majorBidi"/>
          <w:sz w:val="24"/>
          <w:szCs w:val="24"/>
          <w:lang w:val="en-US"/>
        </w:rPr>
        <w:t xml:space="preserve"> of the banks</w:t>
      </w:r>
      <w:r w:rsidR="00566307" w:rsidRPr="00AF00AA">
        <w:rPr>
          <w:rFonts w:asciiTheme="majorBidi" w:hAnsiTheme="majorBidi" w:cstheme="majorBidi"/>
          <w:sz w:val="24"/>
          <w:szCs w:val="24"/>
          <w:lang w:val="en-US"/>
        </w:rPr>
        <w:t xml:space="preserve"> </w:t>
      </w:r>
      <w:proofErr w:type="gramStart"/>
      <w:r w:rsidR="00566307" w:rsidRPr="00AF00AA">
        <w:rPr>
          <w:rFonts w:asciiTheme="majorBidi" w:hAnsiTheme="majorBidi" w:cstheme="majorBidi"/>
          <w:sz w:val="24"/>
          <w:szCs w:val="24"/>
          <w:lang w:val="en-US"/>
        </w:rPr>
        <w:t>as long as</w:t>
      </w:r>
      <w:proofErr w:type="gramEnd"/>
      <w:r w:rsidR="00566307" w:rsidRPr="00AF00AA">
        <w:rPr>
          <w:rFonts w:asciiTheme="majorBidi" w:hAnsiTheme="majorBidi" w:cstheme="majorBidi"/>
          <w:sz w:val="24"/>
          <w:szCs w:val="24"/>
          <w:lang w:val="en-US"/>
        </w:rPr>
        <w:t xml:space="preserve"> remittances dominate the composition of their lending capital. </w:t>
      </w:r>
    </w:p>
    <w:p w14:paraId="0EE9F053" w14:textId="5034F16A" w:rsidR="00414220" w:rsidRPr="00AF00AA" w:rsidRDefault="00161D90" w:rsidP="00CB42A3">
      <w:pPr>
        <w:spacing w:line="288" w:lineRule="auto"/>
        <w:ind w:firstLine="720"/>
        <w:jc w:val="both"/>
        <w:rPr>
          <w:rFonts w:asciiTheme="majorBidi" w:hAnsiTheme="majorBidi" w:cstheme="majorBidi"/>
          <w:sz w:val="24"/>
          <w:szCs w:val="24"/>
          <w:lang w:val="en-US"/>
        </w:rPr>
      </w:pPr>
      <w:r w:rsidRPr="00AF00AA">
        <w:rPr>
          <w:rFonts w:asciiTheme="majorBidi" w:hAnsiTheme="majorBidi" w:cstheme="majorBidi"/>
          <w:sz w:val="24"/>
          <w:szCs w:val="24"/>
          <w:lang w:val="en-US"/>
        </w:rPr>
        <w:t xml:space="preserve">In addition, the coefficient estimate of </w:t>
      </w:r>
      <w:r w:rsidR="00A67C63" w:rsidRPr="00AF00AA">
        <w:rPr>
          <w:rFonts w:asciiTheme="majorBidi" w:hAnsiTheme="majorBidi" w:cstheme="majorBidi"/>
          <w:sz w:val="24"/>
          <w:szCs w:val="24"/>
          <w:lang w:val="en-US"/>
        </w:rPr>
        <w:t xml:space="preserve">the </w:t>
      </w:r>
      <w:r w:rsidRPr="00AF00AA">
        <w:rPr>
          <w:rFonts w:asciiTheme="majorBidi" w:hAnsiTheme="majorBidi" w:cstheme="majorBidi"/>
          <w:sz w:val="24"/>
          <w:szCs w:val="24"/>
          <w:lang w:val="en-US"/>
        </w:rPr>
        <w:t xml:space="preserve">dummy variable for </w:t>
      </w:r>
      <w:r w:rsidR="00A67C63" w:rsidRPr="00AF00AA">
        <w:rPr>
          <w:rFonts w:asciiTheme="majorBidi" w:hAnsiTheme="majorBidi" w:cstheme="majorBidi"/>
          <w:sz w:val="24"/>
          <w:szCs w:val="24"/>
          <w:lang w:val="en-US"/>
        </w:rPr>
        <w:t xml:space="preserve">the </w:t>
      </w:r>
      <w:r w:rsidRPr="00AF00AA">
        <w:rPr>
          <w:rFonts w:asciiTheme="majorBidi" w:hAnsiTheme="majorBidi" w:cstheme="majorBidi"/>
          <w:sz w:val="24"/>
          <w:szCs w:val="24"/>
          <w:lang w:val="en-US"/>
        </w:rPr>
        <w:t>higher remittance-recipients</w:t>
      </w:r>
      <w:r w:rsidR="0066711B" w:rsidRPr="00AF00AA">
        <w:rPr>
          <w:rFonts w:asciiTheme="majorBidi" w:hAnsiTheme="majorBidi" w:cstheme="majorBidi"/>
          <w:sz w:val="24"/>
          <w:szCs w:val="24"/>
          <w:lang w:val="en-US"/>
        </w:rPr>
        <w:t xml:space="preserve"> category</w:t>
      </w:r>
      <w:r w:rsidRPr="00AF00AA">
        <w:rPr>
          <w:rFonts w:asciiTheme="majorBidi" w:hAnsiTheme="majorBidi" w:cstheme="majorBidi"/>
          <w:sz w:val="24"/>
          <w:szCs w:val="24"/>
          <w:lang w:val="en-US"/>
        </w:rPr>
        <w:t xml:space="preserve"> is also positive and stati</w:t>
      </w:r>
      <w:r w:rsidR="00961521" w:rsidRPr="00AF00AA">
        <w:rPr>
          <w:rFonts w:asciiTheme="majorBidi" w:hAnsiTheme="majorBidi" w:cstheme="majorBidi"/>
          <w:sz w:val="24"/>
          <w:szCs w:val="24"/>
          <w:lang w:val="en-US"/>
        </w:rPr>
        <w:t>stically significant. This reveals</w:t>
      </w:r>
      <w:r w:rsidRPr="00AF00AA">
        <w:rPr>
          <w:rFonts w:asciiTheme="majorBidi" w:hAnsiTheme="majorBidi" w:cstheme="majorBidi"/>
          <w:sz w:val="24"/>
          <w:szCs w:val="24"/>
          <w:lang w:val="en-US"/>
        </w:rPr>
        <w:t xml:space="preserve"> that </w:t>
      </w:r>
      <w:r w:rsidR="002605AF" w:rsidRPr="00AF00AA">
        <w:rPr>
          <w:rFonts w:asciiTheme="majorBidi" w:hAnsiTheme="majorBidi" w:cstheme="majorBidi"/>
          <w:sz w:val="24"/>
          <w:szCs w:val="24"/>
          <w:lang w:val="en-US"/>
        </w:rPr>
        <w:t>bank credit in countries with</w:t>
      </w:r>
      <w:r w:rsidR="007C7CD9" w:rsidRPr="00AF00AA">
        <w:rPr>
          <w:rFonts w:asciiTheme="majorBidi" w:hAnsiTheme="majorBidi" w:cstheme="majorBidi"/>
          <w:sz w:val="24"/>
          <w:szCs w:val="24"/>
          <w:lang w:val="en-US"/>
        </w:rPr>
        <w:t xml:space="preserve"> </w:t>
      </w:r>
      <w:r w:rsidR="002605AF" w:rsidRPr="00AF00AA">
        <w:rPr>
          <w:rFonts w:asciiTheme="majorBidi" w:hAnsiTheme="majorBidi" w:cstheme="majorBidi"/>
          <w:sz w:val="24"/>
          <w:szCs w:val="24"/>
          <w:lang w:val="en-US"/>
        </w:rPr>
        <w:t>higher remittances to GDP ratio responds stronger to remittances shock tha</w:t>
      </w:r>
      <w:r w:rsidR="00890716" w:rsidRPr="00AF00AA">
        <w:rPr>
          <w:rFonts w:asciiTheme="majorBidi" w:hAnsiTheme="majorBidi" w:cstheme="majorBidi"/>
          <w:sz w:val="24"/>
          <w:szCs w:val="24"/>
          <w:lang w:val="en-US"/>
        </w:rPr>
        <w:t>n</w:t>
      </w:r>
      <w:r w:rsidR="002605AF" w:rsidRPr="00AF00AA">
        <w:rPr>
          <w:rFonts w:asciiTheme="majorBidi" w:hAnsiTheme="majorBidi" w:cstheme="majorBidi"/>
          <w:sz w:val="24"/>
          <w:szCs w:val="24"/>
          <w:lang w:val="en-US"/>
        </w:rPr>
        <w:t xml:space="preserve"> the countries with low remittances to GDP ratio on average.</w:t>
      </w:r>
      <w:r w:rsidR="00BA4EF9" w:rsidRPr="00AF00AA">
        <w:rPr>
          <w:rFonts w:asciiTheme="majorBidi" w:hAnsiTheme="majorBidi" w:cstheme="majorBidi"/>
          <w:sz w:val="24"/>
          <w:szCs w:val="24"/>
          <w:lang w:val="en-US"/>
        </w:rPr>
        <w:t xml:space="preserve"> </w:t>
      </w:r>
      <w:r w:rsidR="00414220" w:rsidRPr="00AF00AA">
        <w:rPr>
          <w:rFonts w:asciiTheme="majorBidi" w:hAnsiTheme="majorBidi" w:cstheme="majorBidi"/>
          <w:sz w:val="24"/>
          <w:szCs w:val="24"/>
          <w:lang w:val="en-US"/>
        </w:rPr>
        <w:t xml:space="preserve">This finding is also </w:t>
      </w:r>
      <w:r w:rsidR="007C7CD9" w:rsidRPr="00AF00AA">
        <w:rPr>
          <w:rFonts w:asciiTheme="majorBidi" w:hAnsiTheme="majorBidi" w:cstheme="majorBidi"/>
          <w:sz w:val="24"/>
          <w:szCs w:val="24"/>
          <w:lang w:val="en-US"/>
        </w:rPr>
        <w:t xml:space="preserve">in </w:t>
      </w:r>
      <w:r w:rsidR="00414220" w:rsidRPr="00AF00AA">
        <w:rPr>
          <w:rFonts w:asciiTheme="majorBidi" w:hAnsiTheme="majorBidi" w:cstheme="majorBidi"/>
          <w:sz w:val="24"/>
          <w:szCs w:val="24"/>
          <w:lang w:val="en-US"/>
        </w:rPr>
        <w:t xml:space="preserve">line with the previous empirical work. </w:t>
      </w:r>
      <w:r w:rsidR="00414220" w:rsidRPr="00AF00AA">
        <w:rPr>
          <w:rFonts w:asciiTheme="majorBidi" w:hAnsiTheme="majorBidi" w:cstheme="majorBidi"/>
          <w:sz w:val="24"/>
          <w:szCs w:val="24"/>
          <w:lang w:val="en-US"/>
        </w:rPr>
        <w:fldChar w:fldCharType="begin"/>
      </w:r>
      <w:r w:rsidR="00CB42A3" w:rsidRPr="00AF00AA">
        <w:rPr>
          <w:rFonts w:asciiTheme="majorBidi" w:hAnsiTheme="majorBidi" w:cstheme="majorBidi"/>
          <w:sz w:val="24"/>
          <w:szCs w:val="24"/>
          <w:lang w:val="en-US"/>
        </w:rPr>
        <w:instrText xml:space="preserve"> ADDIN EN.CITE &lt;EndNote&gt;&lt;Cite AuthorYear="1"&gt;&lt;Author&gt;Brown&lt;/Author&gt;&lt;Year&gt;2015&lt;/Year&gt;&lt;RecNum&gt;249&lt;/RecNum&gt;&lt;DisplayText&gt;Brown and Carmignani (2015)&lt;/DisplayText&gt;&lt;record&gt;&lt;rec-number&gt;249&lt;/rec-number&gt;&lt;foreign-keys&gt;&lt;key app="EN" db-id="fv9tzzdth2tfxfexxekx9teksrzwxzxva0vf" timestamp="1605410239"&gt;249&lt;/key&gt;&lt;/foreign-keys&gt;&lt;ref-type name="Journal Article"&gt;17&lt;/ref-type&gt;&lt;contributors&gt;&lt;authors&gt;&lt;author&gt;Brown, Richard PC&lt;/author&gt;&lt;author&gt;Carmignani, Fabrizio&lt;/author&gt;&lt;/authors&gt;&lt;/contributors&gt;&lt;titles&gt;&lt;title&gt;Revisiting the effects of remittances on bank credit: a macro perspective&lt;/title&gt;&lt;secondary-title&gt;Scottish Journal of Political Economy&lt;/secondary-title&gt;&lt;/titles&gt;&lt;periodical&gt;&lt;full-title&gt;Scottish Journal of Political Economy&lt;/full-title&gt;&lt;/periodical&gt;&lt;pages&gt;454-485&lt;/pages&gt;&lt;volume&gt;62&lt;/volume&gt;&lt;number&gt;5&lt;/number&gt;&lt;dates&gt;&lt;year&gt;2015&lt;/year&gt;&lt;/dates&gt;&lt;isbn&gt;0036-9292&lt;/isbn&gt;&lt;urls&gt;&lt;related-urls&gt;&lt;url&gt; https://doi-org.ezproxy.waikato.ac.nz/10.1111/sjpe.12086&lt;/url&gt;&lt;/related-urls&gt;&lt;/urls&gt;&lt;/record&gt;&lt;/Cite&gt;&lt;/EndNote&gt;</w:instrText>
      </w:r>
      <w:r w:rsidR="00414220" w:rsidRPr="00AF00AA">
        <w:rPr>
          <w:rFonts w:asciiTheme="majorBidi" w:hAnsiTheme="majorBidi" w:cstheme="majorBidi"/>
          <w:sz w:val="24"/>
          <w:szCs w:val="24"/>
          <w:lang w:val="en-US"/>
        </w:rPr>
        <w:fldChar w:fldCharType="separate"/>
      </w:r>
      <w:r w:rsidR="00572395" w:rsidRPr="00AF00AA">
        <w:rPr>
          <w:rFonts w:asciiTheme="majorBidi" w:hAnsiTheme="majorBidi" w:cstheme="majorBidi"/>
          <w:noProof/>
          <w:sz w:val="24"/>
          <w:szCs w:val="24"/>
          <w:lang w:val="en-US"/>
        </w:rPr>
        <w:t>Brown and Carmignani (2015)</w:t>
      </w:r>
      <w:r w:rsidR="00414220" w:rsidRPr="00AF00AA">
        <w:rPr>
          <w:rFonts w:asciiTheme="majorBidi" w:hAnsiTheme="majorBidi" w:cstheme="majorBidi"/>
          <w:sz w:val="24"/>
          <w:szCs w:val="24"/>
          <w:lang w:val="en-US"/>
        </w:rPr>
        <w:fldChar w:fldCharType="end"/>
      </w:r>
      <w:r w:rsidR="00414220" w:rsidRPr="00AF00AA">
        <w:rPr>
          <w:rFonts w:asciiTheme="majorBidi" w:hAnsiTheme="majorBidi" w:cstheme="majorBidi"/>
          <w:sz w:val="24"/>
          <w:szCs w:val="24"/>
          <w:lang w:val="en-US"/>
        </w:rPr>
        <w:t xml:space="preserve"> provide evidence that </w:t>
      </w:r>
      <w:r w:rsidR="00A31C59" w:rsidRPr="00AF00AA">
        <w:rPr>
          <w:rFonts w:asciiTheme="majorBidi" w:hAnsiTheme="majorBidi" w:cstheme="majorBidi"/>
          <w:sz w:val="24"/>
          <w:szCs w:val="24"/>
          <w:lang w:val="en-US"/>
        </w:rPr>
        <w:t>at</w:t>
      </w:r>
      <w:r w:rsidR="007C7CD9" w:rsidRPr="00AF00AA">
        <w:rPr>
          <w:rFonts w:asciiTheme="majorBidi" w:hAnsiTheme="majorBidi" w:cstheme="majorBidi"/>
          <w:sz w:val="24"/>
          <w:szCs w:val="24"/>
          <w:lang w:val="en-US"/>
        </w:rPr>
        <w:t xml:space="preserve"> the</w:t>
      </w:r>
      <w:r w:rsidR="00A31C59" w:rsidRPr="00AF00AA">
        <w:rPr>
          <w:rFonts w:asciiTheme="majorBidi" w:hAnsiTheme="majorBidi" w:cstheme="majorBidi"/>
          <w:sz w:val="24"/>
          <w:szCs w:val="24"/>
          <w:lang w:val="en-US"/>
        </w:rPr>
        <w:t xml:space="preserve"> higher level of remittances</w:t>
      </w:r>
      <w:r w:rsidR="00CE7DDA" w:rsidRPr="00AF00AA">
        <w:rPr>
          <w:rFonts w:asciiTheme="majorBidi" w:hAnsiTheme="majorBidi" w:cstheme="majorBidi"/>
          <w:sz w:val="24"/>
          <w:szCs w:val="24"/>
          <w:lang w:val="en-US"/>
        </w:rPr>
        <w:t>,</w:t>
      </w:r>
      <w:r w:rsidR="00A31C59" w:rsidRPr="00AF00AA">
        <w:rPr>
          <w:rFonts w:asciiTheme="majorBidi" w:hAnsiTheme="majorBidi" w:cstheme="majorBidi"/>
          <w:sz w:val="24"/>
          <w:szCs w:val="24"/>
          <w:lang w:val="en-US"/>
        </w:rPr>
        <w:t xml:space="preserve"> the effect of</w:t>
      </w:r>
      <w:r w:rsidR="0066711B" w:rsidRPr="00AF00AA">
        <w:rPr>
          <w:rFonts w:asciiTheme="majorBidi" w:hAnsiTheme="majorBidi" w:cstheme="majorBidi"/>
          <w:sz w:val="24"/>
          <w:szCs w:val="24"/>
          <w:lang w:val="en-US"/>
        </w:rPr>
        <w:t xml:space="preserve"> bank credit</w:t>
      </w:r>
      <w:r w:rsidR="00A31C59" w:rsidRPr="00AF00AA">
        <w:rPr>
          <w:rFonts w:asciiTheme="majorBidi" w:hAnsiTheme="majorBidi" w:cstheme="majorBidi"/>
          <w:sz w:val="24"/>
          <w:szCs w:val="24"/>
          <w:lang w:val="en-US"/>
        </w:rPr>
        <w:t xml:space="preserve"> become</w:t>
      </w:r>
      <w:r w:rsidR="0066711B" w:rsidRPr="00AF00AA">
        <w:rPr>
          <w:rFonts w:asciiTheme="majorBidi" w:hAnsiTheme="majorBidi" w:cstheme="majorBidi"/>
          <w:sz w:val="24"/>
          <w:szCs w:val="24"/>
          <w:lang w:val="en-US"/>
        </w:rPr>
        <w:t>s</w:t>
      </w:r>
      <w:r w:rsidR="00A31C59" w:rsidRPr="00AF00AA">
        <w:rPr>
          <w:rFonts w:asciiTheme="majorBidi" w:hAnsiTheme="majorBidi" w:cstheme="majorBidi"/>
          <w:sz w:val="24"/>
          <w:szCs w:val="24"/>
          <w:lang w:val="en-US"/>
        </w:rPr>
        <w:t xml:space="preserve"> positive than </w:t>
      </w:r>
      <w:r w:rsidR="0066711B" w:rsidRPr="00AF00AA">
        <w:rPr>
          <w:rFonts w:asciiTheme="majorBidi" w:hAnsiTheme="majorBidi" w:cstheme="majorBidi"/>
          <w:sz w:val="24"/>
          <w:szCs w:val="24"/>
          <w:lang w:val="en-US"/>
        </w:rPr>
        <w:t xml:space="preserve">at </w:t>
      </w:r>
      <w:r w:rsidR="00A31C59" w:rsidRPr="00AF00AA">
        <w:rPr>
          <w:rFonts w:asciiTheme="majorBidi" w:hAnsiTheme="majorBidi" w:cstheme="majorBidi"/>
          <w:sz w:val="24"/>
          <w:szCs w:val="24"/>
          <w:lang w:val="en-US"/>
        </w:rPr>
        <w:t xml:space="preserve">the low level. This reveals that </w:t>
      </w:r>
      <w:r w:rsidR="00704D88" w:rsidRPr="00AF00AA">
        <w:rPr>
          <w:rFonts w:asciiTheme="majorBidi" w:hAnsiTheme="majorBidi" w:cstheme="majorBidi"/>
          <w:sz w:val="24"/>
          <w:szCs w:val="24"/>
          <w:lang w:val="en-US"/>
        </w:rPr>
        <w:t>migrants’</w:t>
      </w:r>
      <w:r w:rsidR="00A31C59" w:rsidRPr="00AF00AA">
        <w:rPr>
          <w:rFonts w:asciiTheme="majorBidi" w:hAnsiTheme="majorBidi" w:cstheme="majorBidi"/>
          <w:sz w:val="24"/>
          <w:szCs w:val="24"/>
          <w:lang w:val="en-US"/>
        </w:rPr>
        <w:t xml:space="preserve"> remittances initially flow into their home countries for altruistic </w:t>
      </w:r>
      <w:r w:rsidR="00A31C59" w:rsidRPr="00AF00AA">
        <w:rPr>
          <w:rFonts w:asciiTheme="majorBidi" w:hAnsiTheme="majorBidi" w:cstheme="majorBidi"/>
          <w:sz w:val="24"/>
          <w:szCs w:val="24"/>
          <w:lang w:val="en-US"/>
        </w:rPr>
        <w:lastRenderedPageBreak/>
        <w:t>pur</w:t>
      </w:r>
      <w:r w:rsidR="0066711B" w:rsidRPr="00AF00AA">
        <w:rPr>
          <w:rFonts w:asciiTheme="majorBidi" w:hAnsiTheme="majorBidi" w:cstheme="majorBidi"/>
          <w:sz w:val="24"/>
          <w:szCs w:val="24"/>
          <w:lang w:val="en-US"/>
        </w:rPr>
        <w:t>poses</w:t>
      </w:r>
      <w:r w:rsidR="00871BAD" w:rsidRPr="00AF00AA">
        <w:rPr>
          <w:rFonts w:asciiTheme="majorBidi" w:hAnsiTheme="majorBidi" w:cstheme="majorBidi"/>
          <w:sz w:val="24"/>
          <w:szCs w:val="24"/>
          <w:lang w:val="en-US"/>
        </w:rPr>
        <w:t>,</w:t>
      </w:r>
      <w:r w:rsidR="00160040" w:rsidRPr="00AF00AA">
        <w:rPr>
          <w:rFonts w:asciiTheme="majorBidi" w:hAnsiTheme="majorBidi" w:cstheme="majorBidi"/>
          <w:sz w:val="24"/>
          <w:szCs w:val="24"/>
          <w:lang w:val="en-US"/>
        </w:rPr>
        <w:t xml:space="preserve"> and </w:t>
      </w:r>
      <w:r w:rsidR="0066711B" w:rsidRPr="00AF00AA">
        <w:rPr>
          <w:rFonts w:asciiTheme="majorBidi" w:hAnsiTheme="majorBidi" w:cstheme="majorBidi"/>
          <w:sz w:val="24"/>
          <w:szCs w:val="24"/>
          <w:lang w:val="en-US"/>
        </w:rPr>
        <w:t>then migrants</w:t>
      </w:r>
      <w:r w:rsidR="00A31C59" w:rsidRPr="00AF00AA">
        <w:rPr>
          <w:rFonts w:asciiTheme="majorBidi" w:hAnsiTheme="majorBidi" w:cstheme="majorBidi"/>
          <w:sz w:val="24"/>
          <w:szCs w:val="24"/>
          <w:lang w:val="en-US"/>
        </w:rPr>
        <w:t xml:space="preserve"> transfer more remittances for savings and investment purposes. At </w:t>
      </w:r>
      <w:r w:rsidR="000C1400" w:rsidRPr="00AF00AA">
        <w:rPr>
          <w:rFonts w:asciiTheme="majorBidi" w:hAnsiTheme="majorBidi" w:cstheme="majorBidi"/>
          <w:sz w:val="24"/>
          <w:szCs w:val="24"/>
          <w:lang w:val="en-US"/>
        </w:rPr>
        <w:t xml:space="preserve">the </w:t>
      </w:r>
      <w:r w:rsidR="00923419" w:rsidRPr="00AF00AA">
        <w:rPr>
          <w:rFonts w:asciiTheme="majorBidi" w:hAnsiTheme="majorBidi" w:cstheme="majorBidi"/>
          <w:sz w:val="24"/>
          <w:szCs w:val="24"/>
          <w:lang w:val="en-US"/>
        </w:rPr>
        <w:t xml:space="preserve">higher level of remittance </w:t>
      </w:r>
      <w:r w:rsidR="00A31C59" w:rsidRPr="00AF00AA">
        <w:rPr>
          <w:rFonts w:asciiTheme="majorBidi" w:hAnsiTheme="majorBidi" w:cstheme="majorBidi"/>
          <w:sz w:val="24"/>
          <w:szCs w:val="24"/>
          <w:lang w:val="en-US"/>
        </w:rPr>
        <w:t>inflow</w:t>
      </w:r>
      <w:r w:rsidR="00923419" w:rsidRPr="00AF00AA">
        <w:rPr>
          <w:rFonts w:asciiTheme="majorBidi" w:hAnsiTheme="majorBidi" w:cstheme="majorBidi"/>
          <w:sz w:val="24"/>
          <w:szCs w:val="24"/>
          <w:lang w:val="en-US"/>
        </w:rPr>
        <w:t>s</w:t>
      </w:r>
      <w:r w:rsidR="000C1400" w:rsidRPr="00AF00AA">
        <w:rPr>
          <w:rFonts w:asciiTheme="majorBidi" w:hAnsiTheme="majorBidi" w:cstheme="majorBidi"/>
          <w:sz w:val="24"/>
          <w:szCs w:val="24"/>
          <w:lang w:val="en-US"/>
        </w:rPr>
        <w:t>,</w:t>
      </w:r>
      <w:r w:rsidR="00A31C59" w:rsidRPr="00AF00AA">
        <w:rPr>
          <w:rFonts w:asciiTheme="majorBidi" w:hAnsiTheme="majorBidi" w:cstheme="majorBidi"/>
          <w:sz w:val="24"/>
          <w:szCs w:val="24"/>
          <w:lang w:val="en-US"/>
        </w:rPr>
        <w:t xml:space="preserve"> a part of remittances is deposited at banks</w:t>
      </w:r>
      <w:r w:rsidR="000C1400" w:rsidRPr="00AF00AA">
        <w:rPr>
          <w:rFonts w:asciiTheme="majorBidi" w:hAnsiTheme="majorBidi" w:cstheme="majorBidi"/>
          <w:sz w:val="24"/>
          <w:szCs w:val="24"/>
          <w:lang w:val="en-US"/>
        </w:rPr>
        <w:t xml:space="preserve">; </w:t>
      </w:r>
      <w:r w:rsidR="00A31C59" w:rsidRPr="00AF00AA">
        <w:rPr>
          <w:rFonts w:asciiTheme="majorBidi" w:hAnsiTheme="majorBidi" w:cstheme="majorBidi"/>
          <w:sz w:val="24"/>
          <w:szCs w:val="24"/>
          <w:lang w:val="en-US"/>
        </w:rPr>
        <w:t>therefore, they become one of the lending sources of banks. This ultimately influence</w:t>
      </w:r>
      <w:r w:rsidR="00704D88" w:rsidRPr="00AF00AA">
        <w:rPr>
          <w:rFonts w:asciiTheme="majorBidi" w:hAnsiTheme="majorBidi" w:cstheme="majorBidi"/>
          <w:sz w:val="24"/>
          <w:szCs w:val="24"/>
          <w:lang w:val="en-US"/>
        </w:rPr>
        <w:t>s</w:t>
      </w:r>
      <w:r w:rsidR="00A31C59" w:rsidRPr="00AF00AA">
        <w:rPr>
          <w:rFonts w:asciiTheme="majorBidi" w:hAnsiTheme="majorBidi" w:cstheme="majorBidi"/>
          <w:sz w:val="24"/>
          <w:szCs w:val="24"/>
          <w:lang w:val="en-US"/>
        </w:rPr>
        <w:t xml:space="preserve"> the banks</w:t>
      </w:r>
      <w:r w:rsidR="00311CFD" w:rsidRPr="00AF00AA">
        <w:rPr>
          <w:rFonts w:asciiTheme="majorBidi" w:hAnsiTheme="majorBidi" w:cstheme="majorBidi"/>
          <w:sz w:val="24"/>
          <w:szCs w:val="24"/>
          <w:lang w:val="en-US"/>
        </w:rPr>
        <w:t>’</w:t>
      </w:r>
      <w:r w:rsidR="00A31C59" w:rsidRPr="00AF00AA">
        <w:rPr>
          <w:rFonts w:asciiTheme="majorBidi" w:hAnsiTheme="majorBidi" w:cstheme="majorBidi"/>
          <w:sz w:val="24"/>
          <w:szCs w:val="24"/>
          <w:lang w:val="en-US"/>
        </w:rPr>
        <w:t xml:space="preserve"> lending</w:t>
      </w:r>
      <w:r w:rsidR="00D91E9D" w:rsidRPr="00AF00AA">
        <w:rPr>
          <w:rFonts w:asciiTheme="majorBidi" w:hAnsiTheme="majorBidi" w:cstheme="majorBidi"/>
          <w:sz w:val="24"/>
          <w:szCs w:val="24"/>
          <w:lang w:val="en-US"/>
        </w:rPr>
        <w:t xml:space="preserve"> capacity.</w:t>
      </w:r>
    </w:p>
    <w:p w14:paraId="2D0BC13C" w14:textId="22E1C91E" w:rsidR="00104CC6" w:rsidRPr="00AF00AA" w:rsidRDefault="00BA4EF9" w:rsidP="009F322F">
      <w:pPr>
        <w:spacing w:line="288" w:lineRule="auto"/>
        <w:ind w:firstLine="720"/>
        <w:jc w:val="both"/>
        <w:rPr>
          <w:rFonts w:asciiTheme="majorBidi" w:hAnsiTheme="majorBidi" w:cstheme="majorBidi"/>
          <w:sz w:val="24"/>
          <w:szCs w:val="24"/>
          <w:lang w:val="en-US"/>
        </w:rPr>
      </w:pPr>
      <w:r w:rsidRPr="00AF00AA">
        <w:rPr>
          <w:rFonts w:asciiTheme="majorBidi" w:hAnsiTheme="majorBidi" w:cstheme="majorBidi"/>
          <w:sz w:val="24"/>
          <w:szCs w:val="24"/>
          <w:lang w:val="en-US"/>
        </w:rPr>
        <w:t xml:space="preserve">The coefficients of </w:t>
      </w:r>
      <w:r w:rsidR="006F6638" w:rsidRPr="00AF00AA">
        <w:rPr>
          <w:rFonts w:asciiTheme="majorBidi" w:hAnsiTheme="majorBidi" w:cstheme="majorBidi"/>
          <w:sz w:val="24"/>
          <w:szCs w:val="24"/>
          <w:lang w:val="en-US"/>
        </w:rPr>
        <w:t xml:space="preserve">the </w:t>
      </w:r>
      <w:r w:rsidRPr="00AF00AA">
        <w:rPr>
          <w:rFonts w:asciiTheme="majorBidi" w:hAnsiTheme="majorBidi" w:cstheme="majorBidi"/>
          <w:sz w:val="24"/>
          <w:szCs w:val="24"/>
          <w:lang w:val="en-US"/>
        </w:rPr>
        <w:t>other two explanatory variables are positive</w:t>
      </w:r>
      <w:r w:rsidR="00961521" w:rsidRPr="00AF00AA">
        <w:rPr>
          <w:rFonts w:asciiTheme="majorBidi" w:hAnsiTheme="majorBidi" w:cstheme="majorBidi"/>
          <w:sz w:val="24"/>
          <w:szCs w:val="24"/>
          <w:lang w:val="en-US"/>
        </w:rPr>
        <w:t xml:space="preserve"> at all periods</w:t>
      </w:r>
      <w:r w:rsidRPr="00AF00AA">
        <w:rPr>
          <w:rFonts w:asciiTheme="majorBidi" w:hAnsiTheme="majorBidi" w:cstheme="majorBidi"/>
          <w:sz w:val="24"/>
          <w:szCs w:val="24"/>
          <w:lang w:val="en-US"/>
        </w:rPr>
        <w:t xml:space="preserve"> as expected</w:t>
      </w:r>
      <w:r w:rsidR="006F6638" w:rsidRPr="00AF00AA">
        <w:rPr>
          <w:rFonts w:asciiTheme="majorBidi" w:hAnsiTheme="majorBidi" w:cstheme="majorBidi"/>
          <w:sz w:val="24"/>
          <w:szCs w:val="24"/>
          <w:lang w:val="en-US"/>
        </w:rPr>
        <w:t xml:space="preserve">; </w:t>
      </w:r>
      <w:r w:rsidRPr="00AF00AA">
        <w:rPr>
          <w:rFonts w:asciiTheme="majorBidi" w:hAnsiTheme="majorBidi" w:cstheme="majorBidi"/>
          <w:sz w:val="24"/>
          <w:szCs w:val="24"/>
          <w:lang w:val="en-US"/>
        </w:rPr>
        <w:t xml:space="preserve">however, </w:t>
      </w:r>
      <w:r w:rsidR="007D64C0" w:rsidRPr="00AF00AA">
        <w:rPr>
          <w:rFonts w:asciiTheme="majorBidi" w:hAnsiTheme="majorBidi" w:cstheme="majorBidi"/>
          <w:sz w:val="24"/>
          <w:szCs w:val="24"/>
          <w:lang w:val="en-US"/>
        </w:rPr>
        <w:t xml:space="preserve">only bank branches per 100,000 adults is significant in the first quarter at </w:t>
      </w:r>
      <w:r w:rsidR="006E5A00" w:rsidRPr="00AF00AA">
        <w:rPr>
          <w:rFonts w:asciiTheme="majorBidi" w:hAnsiTheme="majorBidi" w:cstheme="majorBidi"/>
          <w:sz w:val="24"/>
          <w:szCs w:val="24"/>
          <w:lang w:val="en-US"/>
        </w:rPr>
        <w:t xml:space="preserve">the </w:t>
      </w:r>
      <w:r w:rsidR="007D64C0" w:rsidRPr="00AF00AA">
        <w:rPr>
          <w:rFonts w:asciiTheme="majorBidi" w:hAnsiTheme="majorBidi" w:cstheme="majorBidi"/>
          <w:sz w:val="24"/>
          <w:szCs w:val="24"/>
          <w:lang w:val="en-US"/>
        </w:rPr>
        <w:t>ten per</w:t>
      </w:r>
      <w:r w:rsidR="006E5A00" w:rsidRPr="00AF00AA">
        <w:rPr>
          <w:rFonts w:asciiTheme="majorBidi" w:hAnsiTheme="majorBidi" w:cstheme="majorBidi"/>
          <w:sz w:val="24"/>
          <w:szCs w:val="24"/>
          <w:lang w:val="en-US"/>
        </w:rPr>
        <w:t xml:space="preserve"> </w:t>
      </w:r>
      <w:r w:rsidR="007D64C0" w:rsidRPr="00AF00AA">
        <w:rPr>
          <w:rFonts w:asciiTheme="majorBidi" w:hAnsiTheme="majorBidi" w:cstheme="majorBidi"/>
          <w:sz w:val="24"/>
          <w:szCs w:val="24"/>
          <w:lang w:val="en-US"/>
        </w:rPr>
        <w:t>cent level of testing</w:t>
      </w:r>
      <w:r w:rsidR="006E5A00" w:rsidRPr="00AF00AA">
        <w:rPr>
          <w:rFonts w:asciiTheme="majorBidi" w:hAnsiTheme="majorBidi" w:cstheme="majorBidi"/>
          <w:sz w:val="24"/>
          <w:szCs w:val="24"/>
          <w:lang w:val="en-US"/>
        </w:rPr>
        <w:t>,</w:t>
      </w:r>
      <w:r w:rsidR="00BC5D51" w:rsidRPr="00AF00AA">
        <w:rPr>
          <w:rFonts w:asciiTheme="majorBidi" w:hAnsiTheme="majorBidi" w:cstheme="majorBidi"/>
          <w:sz w:val="24"/>
          <w:szCs w:val="24"/>
          <w:lang w:val="en-US"/>
        </w:rPr>
        <w:t xml:space="preserve"> and </w:t>
      </w:r>
      <w:r w:rsidR="00B41918" w:rsidRPr="00AF00AA">
        <w:rPr>
          <w:rFonts w:asciiTheme="majorBidi" w:hAnsiTheme="majorBidi" w:cstheme="majorBidi"/>
          <w:sz w:val="24"/>
          <w:szCs w:val="24"/>
          <w:lang w:val="en-US"/>
        </w:rPr>
        <w:t xml:space="preserve">the </w:t>
      </w:r>
      <w:r w:rsidR="00BC5D51" w:rsidRPr="00AF00AA">
        <w:rPr>
          <w:rFonts w:asciiTheme="majorBidi" w:hAnsiTheme="majorBidi" w:cstheme="majorBidi"/>
          <w:sz w:val="24"/>
          <w:szCs w:val="24"/>
          <w:lang w:val="en-US"/>
        </w:rPr>
        <w:t>upper</w:t>
      </w:r>
      <w:r w:rsidR="005E5EF2" w:rsidRPr="00AF00AA">
        <w:rPr>
          <w:rFonts w:asciiTheme="majorBidi" w:hAnsiTheme="majorBidi" w:cstheme="majorBidi"/>
          <w:sz w:val="24"/>
          <w:szCs w:val="24"/>
          <w:lang w:val="en-US"/>
        </w:rPr>
        <w:t>-</w:t>
      </w:r>
      <w:r w:rsidR="00BC5D51" w:rsidRPr="00AF00AA">
        <w:rPr>
          <w:rFonts w:asciiTheme="majorBidi" w:hAnsiTheme="majorBidi" w:cstheme="majorBidi"/>
          <w:sz w:val="24"/>
          <w:szCs w:val="24"/>
          <w:lang w:val="en-US"/>
        </w:rPr>
        <w:t>income level is not significant at all periods</w:t>
      </w:r>
      <w:r w:rsidR="007D64C0" w:rsidRPr="00AF00AA">
        <w:rPr>
          <w:rFonts w:asciiTheme="majorBidi" w:hAnsiTheme="majorBidi" w:cstheme="majorBidi"/>
          <w:sz w:val="24"/>
          <w:szCs w:val="24"/>
          <w:lang w:val="en-US"/>
        </w:rPr>
        <w:t>.</w:t>
      </w:r>
      <w:r w:rsidR="00BC5D51" w:rsidRPr="00AF00AA">
        <w:rPr>
          <w:rFonts w:asciiTheme="majorBidi" w:hAnsiTheme="majorBidi" w:cstheme="majorBidi"/>
          <w:sz w:val="24"/>
          <w:szCs w:val="24"/>
          <w:lang w:val="en-US"/>
        </w:rPr>
        <w:t xml:space="preserve"> </w:t>
      </w:r>
      <w:proofErr w:type="gramStart"/>
      <w:r w:rsidR="005E5EF2" w:rsidRPr="00AF00AA">
        <w:rPr>
          <w:rFonts w:asciiTheme="majorBidi" w:hAnsiTheme="majorBidi" w:cstheme="majorBidi"/>
          <w:sz w:val="24"/>
          <w:szCs w:val="24"/>
          <w:lang w:val="en-US"/>
        </w:rPr>
        <w:t>In particular, w</w:t>
      </w:r>
      <w:r w:rsidR="00BC5D51" w:rsidRPr="00AF00AA">
        <w:rPr>
          <w:rFonts w:asciiTheme="majorBidi" w:hAnsiTheme="majorBidi" w:cstheme="majorBidi"/>
          <w:sz w:val="24"/>
          <w:szCs w:val="24"/>
          <w:lang w:val="en-US"/>
        </w:rPr>
        <w:t>e</w:t>
      </w:r>
      <w:proofErr w:type="gramEnd"/>
      <w:r w:rsidR="00BC5D51" w:rsidRPr="00AF00AA">
        <w:rPr>
          <w:rFonts w:asciiTheme="majorBidi" w:hAnsiTheme="majorBidi" w:cstheme="majorBidi"/>
          <w:sz w:val="24"/>
          <w:szCs w:val="24"/>
          <w:lang w:val="en-US"/>
        </w:rPr>
        <w:t xml:space="preserve"> use these explanatory variables</w:t>
      </w:r>
      <w:r w:rsidR="005E5EF2" w:rsidRPr="00AF00AA">
        <w:rPr>
          <w:rFonts w:asciiTheme="majorBidi" w:hAnsiTheme="majorBidi" w:cstheme="majorBidi"/>
          <w:sz w:val="24"/>
          <w:szCs w:val="24"/>
          <w:lang w:val="en-US"/>
        </w:rPr>
        <w:t xml:space="preserve"> </w:t>
      </w:r>
      <w:r w:rsidR="00BC5D51" w:rsidRPr="00AF00AA">
        <w:rPr>
          <w:rFonts w:asciiTheme="majorBidi" w:hAnsiTheme="majorBidi" w:cstheme="majorBidi"/>
          <w:sz w:val="24"/>
          <w:szCs w:val="24"/>
          <w:lang w:val="en-US"/>
        </w:rPr>
        <w:t xml:space="preserve">to control for the accessibility to banks and income level in their possible influence on bank lending. </w:t>
      </w:r>
    </w:p>
    <w:p w14:paraId="09EBEB1B" w14:textId="7C5C9F9F" w:rsidR="00AF66A0" w:rsidRPr="00230687" w:rsidRDefault="00AF66A0" w:rsidP="00484AB0">
      <w:pPr>
        <w:pStyle w:val="ListParagraph"/>
        <w:numPr>
          <w:ilvl w:val="0"/>
          <w:numId w:val="4"/>
        </w:numPr>
        <w:spacing w:line="288" w:lineRule="auto"/>
        <w:ind w:left="357" w:hanging="357"/>
        <w:jc w:val="both"/>
        <w:rPr>
          <w:rFonts w:asciiTheme="majorBidi" w:hAnsiTheme="majorBidi" w:cstheme="majorBidi"/>
          <w:b/>
          <w:bCs/>
          <w:sz w:val="24"/>
          <w:szCs w:val="24"/>
          <w:lang w:val="en-US"/>
        </w:rPr>
      </w:pPr>
      <w:r w:rsidRPr="00230687">
        <w:rPr>
          <w:rFonts w:asciiTheme="majorBidi" w:hAnsiTheme="majorBidi" w:cstheme="majorBidi"/>
          <w:b/>
          <w:bCs/>
          <w:sz w:val="24"/>
          <w:szCs w:val="24"/>
          <w:lang w:val="en-US"/>
        </w:rPr>
        <w:t>Conclusion</w:t>
      </w:r>
    </w:p>
    <w:p w14:paraId="252D09EE" w14:textId="134AA260" w:rsidR="0043556A" w:rsidRPr="00AF00AA" w:rsidRDefault="00CE7DDA" w:rsidP="00723983">
      <w:pPr>
        <w:spacing w:line="288" w:lineRule="auto"/>
        <w:jc w:val="both"/>
        <w:rPr>
          <w:rFonts w:asciiTheme="majorBidi" w:hAnsiTheme="majorBidi" w:cstheme="majorBidi"/>
          <w:sz w:val="24"/>
          <w:szCs w:val="24"/>
          <w:lang w:val="en-US"/>
        </w:rPr>
      </w:pPr>
      <w:r w:rsidRPr="00AF00AA">
        <w:rPr>
          <w:rFonts w:asciiTheme="majorBidi" w:hAnsiTheme="majorBidi" w:cstheme="majorBidi"/>
          <w:sz w:val="24"/>
          <w:szCs w:val="24"/>
          <w:lang w:val="en-US"/>
        </w:rPr>
        <w:t xml:space="preserve">Existing </w:t>
      </w:r>
      <w:r w:rsidR="002D7B7D" w:rsidRPr="00AF00AA">
        <w:rPr>
          <w:rFonts w:asciiTheme="majorBidi" w:hAnsiTheme="majorBidi" w:cstheme="majorBidi"/>
          <w:sz w:val="24"/>
          <w:szCs w:val="24"/>
          <w:lang w:val="en-US"/>
        </w:rPr>
        <w:t xml:space="preserve">literature reveals that </w:t>
      </w:r>
      <w:r w:rsidR="005D1780" w:rsidRPr="00AF00AA">
        <w:rPr>
          <w:rFonts w:asciiTheme="majorBidi" w:hAnsiTheme="majorBidi" w:cstheme="majorBidi"/>
          <w:sz w:val="24"/>
          <w:szCs w:val="24"/>
          <w:lang w:val="en-US"/>
        </w:rPr>
        <w:t xml:space="preserve">the </w:t>
      </w:r>
      <w:r w:rsidR="002D7B7D" w:rsidRPr="00AF00AA">
        <w:rPr>
          <w:rFonts w:asciiTheme="majorBidi" w:hAnsiTheme="majorBidi" w:cstheme="majorBidi"/>
          <w:sz w:val="24"/>
          <w:szCs w:val="24"/>
          <w:lang w:val="en-US"/>
        </w:rPr>
        <w:t xml:space="preserve">underdeveloped financial market and poor institutional qualities prevail in many developing countries </w:t>
      </w:r>
      <w:r w:rsidR="003F4225" w:rsidRPr="00AF00AA">
        <w:rPr>
          <w:rFonts w:asciiTheme="majorBidi" w:hAnsiTheme="majorBidi" w:cstheme="majorBidi"/>
          <w:sz w:val="24"/>
          <w:szCs w:val="24"/>
          <w:lang w:val="en-US"/>
        </w:rPr>
        <w:t>affect</w:t>
      </w:r>
      <w:r w:rsidR="002D7B7D" w:rsidRPr="00AF00AA">
        <w:rPr>
          <w:rFonts w:asciiTheme="majorBidi" w:hAnsiTheme="majorBidi" w:cstheme="majorBidi"/>
          <w:sz w:val="24"/>
          <w:szCs w:val="24"/>
          <w:lang w:val="en-US"/>
        </w:rPr>
        <w:t xml:space="preserve"> the monetary transmission mechanism. </w:t>
      </w:r>
      <w:r w:rsidR="00B36C0C" w:rsidRPr="00AF00AA">
        <w:rPr>
          <w:rFonts w:asciiTheme="majorBidi" w:hAnsiTheme="majorBidi" w:cstheme="majorBidi"/>
          <w:sz w:val="24"/>
          <w:szCs w:val="24"/>
          <w:lang w:val="en-US"/>
        </w:rPr>
        <w:t>In this literature, a</w:t>
      </w:r>
      <w:r w:rsidR="000C69D3" w:rsidRPr="00AF00AA">
        <w:rPr>
          <w:rFonts w:asciiTheme="majorBidi" w:hAnsiTheme="majorBidi" w:cstheme="majorBidi"/>
          <w:sz w:val="24"/>
          <w:szCs w:val="24"/>
          <w:lang w:val="en-US"/>
        </w:rPr>
        <w:t xml:space="preserve"> vast majority of these countries </w:t>
      </w:r>
      <w:r w:rsidR="005D1780" w:rsidRPr="00AF00AA">
        <w:rPr>
          <w:rFonts w:asciiTheme="majorBidi" w:hAnsiTheme="majorBidi" w:cstheme="majorBidi"/>
          <w:sz w:val="24"/>
          <w:szCs w:val="24"/>
          <w:lang w:val="en-US"/>
        </w:rPr>
        <w:t>are</w:t>
      </w:r>
      <w:r w:rsidR="007177F2" w:rsidRPr="00AF00AA">
        <w:rPr>
          <w:rFonts w:asciiTheme="majorBidi" w:hAnsiTheme="majorBidi" w:cstheme="majorBidi"/>
          <w:sz w:val="24"/>
          <w:szCs w:val="24"/>
          <w:lang w:val="en-US"/>
        </w:rPr>
        <w:t xml:space="preserve"> identified as remittance-recipient economies</w:t>
      </w:r>
      <w:r w:rsidR="008B786E" w:rsidRPr="00AF00AA">
        <w:rPr>
          <w:rFonts w:asciiTheme="majorBidi" w:hAnsiTheme="majorBidi" w:cstheme="majorBidi"/>
          <w:sz w:val="24"/>
          <w:szCs w:val="24"/>
          <w:lang w:val="en-US"/>
        </w:rPr>
        <w:t>,</w:t>
      </w:r>
      <w:r w:rsidR="007177F2" w:rsidRPr="00AF00AA">
        <w:rPr>
          <w:rFonts w:asciiTheme="majorBidi" w:hAnsiTheme="majorBidi" w:cstheme="majorBidi"/>
          <w:sz w:val="24"/>
          <w:szCs w:val="24"/>
          <w:lang w:val="en-US"/>
        </w:rPr>
        <w:t xml:space="preserve"> and remittances occup</w:t>
      </w:r>
      <w:r w:rsidR="00E30F75" w:rsidRPr="00AF00AA">
        <w:rPr>
          <w:rFonts w:asciiTheme="majorBidi" w:hAnsiTheme="majorBidi" w:cstheme="majorBidi"/>
          <w:sz w:val="24"/>
          <w:szCs w:val="24"/>
          <w:lang w:val="en-US"/>
        </w:rPr>
        <w:t>y</w:t>
      </w:r>
      <w:r w:rsidR="007177F2" w:rsidRPr="00AF00AA">
        <w:rPr>
          <w:rFonts w:asciiTheme="majorBidi" w:hAnsiTheme="majorBidi" w:cstheme="majorBidi"/>
          <w:sz w:val="24"/>
          <w:szCs w:val="24"/>
          <w:lang w:val="en-US"/>
        </w:rPr>
        <w:t xml:space="preserve"> a significant proportion </w:t>
      </w:r>
      <w:r w:rsidR="00327B90" w:rsidRPr="00AF00AA">
        <w:rPr>
          <w:rFonts w:asciiTheme="majorBidi" w:hAnsiTheme="majorBidi" w:cstheme="majorBidi"/>
          <w:sz w:val="24"/>
          <w:szCs w:val="24"/>
          <w:lang w:val="en-US"/>
        </w:rPr>
        <w:t>of</w:t>
      </w:r>
      <w:r w:rsidR="007177F2" w:rsidRPr="00AF00AA">
        <w:rPr>
          <w:rFonts w:asciiTheme="majorBidi" w:hAnsiTheme="majorBidi" w:cstheme="majorBidi"/>
          <w:sz w:val="24"/>
          <w:szCs w:val="24"/>
          <w:lang w:val="en-US"/>
        </w:rPr>
        <w:t xml:space="preserve"> their balance of payments. </w:t>
      </w:r>
      <w:proofErr w:type="gramStart"/>
      <w:r w:rsidR="007177F2" w:rsidRPr="00AF00AA">
        <w:rPr>
          <w:rFonts w:asciiTheme="majorBidi" w:hAnsiTheme="majorBidi" w:cstheme="majorBidi"/>
          <w:sz w:val="24"/>
          <w:szCs w:val="24"/>
          <w:lang w:val="en-US"/>
        </w:rPr>
        <w:t>In particular</w:t>
      </w:r>
      <w:r w:rsidR="005C42B9" w:rsidRPr="00AF00AA">
        <w:rPr>
          <w:rFonts w:asciiTheme="majorBidi" w:hAnsiTheme="majorBidi" w:cstheme="majorBidi"/>
          <w:sz w:val="24"/>
          <w:szCs w:val="24"/>
          <w:lang w:val="en-US"/>
        </w:rPr>
        <w:t xml:space="preserve">, </w:t>
      </w:r>
      <w:r w:rsidR="007177F2" w:rsidRPr="00AF00AA">
        <w:rPr>
          <w:rFonts w:asciiTheme="majorBidi" w:hAnsiTheme="majorBidi" w:cstheme="majorBidi"/>
          <w:sz w:val="24"/>
          <w:szCs w:val="24"/>
          <w:lang w:val="en-US"/>
        </w:rPr>
        <w:t>remittances</w:t>
      </w:r>
      <w:proofErr w:type="gramEnd"/>
      <w:r w:rsidR="007177F2" w:rsidRPr="00AF00AA">
        <w:rPr>
          <w:rFonts w:asciiTheme="majorBidi" w:hAnsiTheme="majorBidi" w:cstheme="majorBidi"/>
          <w:sz w:val="24"/>
          <w:szCs w:val="24"/>
          <w:lang w:val="en-US"/>
        </w:rPr>
        <w:t xml:space="preserve"> exceed capital flows and export revenues</w:t>
      </w:r>
      <w:r w:rsidR="00E72A58" w:rsidRPr="00AF00AA">
        <w:rPr>
          <w:rFonts w:asciiTheme="majorBidi" w:hAnsiTheme="majorBidi" w:cstheme="majorBidi"/>
          <w:sz w:val="24"/>
          <w:szCs w:val="24"/>
          <w:lang w:val="en-US"/>
        </w:rPr>
        <w:t xml:space="preserve"> in many of these economies</w:t>
      </w:r>
      <w:r w:rsidR="007177F2" w:rsidRPr="00AF00AA">
        <w:rPr>
          <w:rFonts w:asciiTheme="majorBidi" w:hAnsiTheme="majorBidi" w:cstheme="majorBidi"/>
          <w:sz w:val="24"/>
          <w:szCs w:val="24"/>
          <w:lang w:val="en-US"/>
        </w:rPr>
        <w:t xml:space="preserve">. </w:t>
      </w:r>
      <w:r w:rsidR="005C42B9" w:rsidRPr="00AF00AA">
        <w:rPr>
          <w:rFonts w:asciiTheme="majorBidi" w:hAnsiTheme="majorBidi" w:cstheme="majorBidi"/>
          <w:sz w:val="24"/>
          <w:szCs w:val="24"/>
          <w:lang w:val="en-US"/>
        </w:rPr>
        <w:t xml:space="preserve">This study finds remittances as a significant factor </w:t>
      </w:r>
      <w:r w:rsidR="003F4225" w:rsidRPr="00AF00AA">
        <w:rPr>
          <w:rFonts w:asciiTheme="majorBidi" w:hAnsiTheme="majorBidi" w:cstheme="majorBidi"/>
          <w:sz w:val="24"/>
          <w:szCs w:val="24"/>
          <w:lang w:val="en-US"/>
        </w:rPr>
        <w:t>affecting</w:t>
      </w:r>
      <w:r w:rsidR="005C42B9" w:rsidRPr="00AF00AA">
        <w:rPr>
          <w:rFonts w:asciiTheme="majorBidi" w:hAnsiTheme="majorBidi" w:cstheme="majorBidi"/>
          <w:sz w:val="24"/>
          <w:szCs w:val="24"/>
          <w:lang w:val="en-US"/>
        </w:rPr>
        <w:t xml:space="preserve"> the monetary transmission mechanism in </w:t>
      </w:r>
      <w:r w:rsidR="00E72A58" w:rsidRPr="00AF00AA">
        <w:rPr>
          <w:rFonts w:asciiTheme="majorBidi" w:hAnsiTheme="majorBidi" w:cstheme="majorBidi"/>
          <w:sz w:val="24"/>
          <w:szCs w:val="24"/>
          <w:lang w:val="en-US"/>
        </w:rPr>
        <w:t xml:space="preserve">these </w:t>
      </w:r>
      <w:r w:rsidR="005C42B9" w:rsidRPr="00AF00AA">
        <w:rPr>
          <w:rFonts w:asciiTheme="majorBidi" w:hAnsiTheme="majorBidi" w:cstheme="majorBidi"/>
          <w:sz w:val="24"/>
          <w:szCs w:val="24"/>
          <w:lang w:val="en-US"/>
        </w:rPr>
        <w:t>remittance-recipient economies.</w:t>
      </w:r>
    </w:p>
    <w:p w14:paraId="6ACCCDB6" w14:textId="20BD413C" w:rsidR="00AF66A0" w:rsidRPr="00AF00AA" w:rsidRDefault="00AF66A0" w:rsidP="00723983">
      <w:pPr>
        <w:spacing w:line="288" w:lineRule="auto"/>
        <w:jc w:val="both"/>
        <w:rPr>
          <w:rFonts w:asciiTheme="majorBidi" w:hAnsiTheme="majorBidi" w:cstheme="majorBidi"/>
          <w:sz w:val="24"/>
          <w:szCs w:val="24"/>
          <w:lang w:val="en-US"/>
        </w:rPr>
      </w:pPr>
      <w:r w:rsidRPr="00AF00AA">
        <w:rPr>
          <w:rFonts w:asciiTheme="majorBidi" w:hAnsiTheme="majorBidi" w:cstheme="majorBidi"/>
          <w:b/>
          <w:bCs/>
          <w:sz w:val="24"/>
          <w:szCs w:val="24"/>
          <w:lang w:val="en-US"/>
        </w:rPr>
        <w:tab/>
      </w:r>
      <w:r w:rsidR="00BE597C" w:rsidRPr="00AF00AA">
        <w:rPr>
          <w:rFonts w:asciiTheme="majorBidi" w:hAnsiTheme="majorBidi" w:cstheme="majorBidi"/>
          <w:sz w:val="24"/>
          <w:szCs w:val="24"/>
          <w:lang w:val="en-US"/>
        </w:rPr>
        <w:t xml:space="preserve">This study </w:t>
      </w:r>
      <w:r w:rsidR="00E30F75" w:rsidRPr="00AF00AA">
        <w:rPr>
          <w:rFonts w:asciiTheme="majorBidi" w:hAnsiTheme="majorBidi" w:cstheme="majorBidi"/>
          <w:sz w:val="24"/>
          <w:szCs w:val="24"/>
          <w:lang w:val="en-US"/>
        </w:rPr>
        <w:t xml:space="preserve">investigates </w:t>
      </w:r>
      <w:r w:rsidR="00BE597C" w:rsidRPr="00AF00AA">
        <w:rPr>
          <w:rFonts w:asciiTheme="majorBidi" w:hAnsiTheme="majorBidi" w:cstheme="majorBidi"/>
          <w:sz w:val="24"/>
          <w:szCs w:val="24"/>
          <w:lang w:val="en-US"/>
        </w:rPr>
        <w:t>the impact of remittances on intermediate monetary transmission channels, namely, bank credit and nominal exchange rates in remittance-recipient economies. Our initial empirical evidence suggest</w:t>
      </w:r>
      <w:r w:rsidR="00E30F75" w:rsidRPr="00AF00AA">
        <w:rPr>
          <w:rFonts w:asciiTheme="majorBidi" w:hAnsiTheme="majorBidi" w:cstheme="majorBidi"/>
          <w:sz w:val="24"/>
          <w:szCs w:val="24"/>
          <w:lang w:val="en-US"/>
        </w:rPr>
        <w:t>s</w:t>
      </w:r>
      <w:r w:rsidR="00BE597C" w:rsidRPr="00AF00AA">
        <w:rPr>
          <w:rFonts w:asciiTheme="majorBidi" w:hAnsiTheme="majorBidi" w:cstheme="majorBidi"/>
          <w:sz w:val="24"/>
          <w:szCs w:val="24"/>
          <w:lang w:val="en-US"/>
        </w:rPr>
        <w:t xml:space="preserve"> that the responses of bank credit and nominal exchange rates are </w:t>
      </w:r>
      <w:r w:rsidR="005E0C12" w:rsidRPr="00AF00AA">
        <w:rPr>
          <w:rFonts w:asciiTheme="majorBidi" w:hAnsiTheme="majorBidi" w:cstheme="majorBidi"/>
          <w:sz w:val="24"/>
          <w:szCs w:val="24"/>
          <w:lang w:val="en-US"/>
        </w:rPr>
        <w:t xml:space="preserve">heterogeneous among remittance-recipient economies. Our empirical results, in particular, reveal that the remittances to GDP ratio </w:t>
      </w:r>
      <w:proofErr w:type="gramStart"/>
      <w:r w:rsidR="002E21F3" w:rsidRPr="00AF00AA">
        <w:rPr>
          <w:rFonts w:asciiTheme="majorBidi" w:hAnsiTheme="majorBidi" w:cstheme="majorBidi"/>
          <w:sz w:val="24"/>
          <w:szCs w:val="24"/>
          <w:lang w:val="en-US"/>
        </w:rPr>
        <w:t>has</w:t>
      </w:r>
      <w:proofErr w:type="gramEnd"/>
      <w:r w:rsidR="005E0C12" w:rsidRPr="00AF00AA">
        <w:rPr>
          <w:rFonts w:asciiTheme="majorBidi" w:hAnsiTheme="majorBidi" w:cstheme="majorBidi"/>
          <w:sz w:val="24"/>
          <w:szCs w:val="24"/>
          <w:lang w:val="en-US"/>
        </w:rPr>
        <w:t xml:space="preserve"> a significant effect on nominal exchange rates</w:t>
      </w:r>
      <w:r w:rsidR="003761E0" w:rsidRPr="00AF00AA">
        <w:rPr>
          <w:rFonts w:asciiTheme="majorBidi" w:hAnsiTheme="majorBidi" w:cstheme="majorBidi"/>
          <w:sz w:val="24"/>
          <w:szCs w:val="24"/>
          <w:lang w:val="en-US"/>
        </w:rPr>
        <w:t>.</w:t>
      </w:r>
    </w:p>
    <w:p w14:paraId="7AD861B6" w14:textId="37D9DB98" w:rsidR="003908C3" w:rsidRPr="00AF00AA" w:rsidRDefault="002E21F3" w:rsidP="00723983">
      <w:pPr>
        <w:spacing w:line="288" w:lineRule="auto"/>
        <w:jc w:val="both"/>
        <w:rPr>
          <w:rFonts w:asciiTheme="majorBidi" w:hAnsiTheme="majorBidi" w:cstheme="majorBidi"/>
          <w:sz w:val="24"/>
          <w:szCs w:val="24"/>
          <w:lang w:val="en-US"/>
        </w:rPr>
      </w:pPr>
      <w:r w:rsidRPr="00AF00AA">
        <w:rPr>
          <w:rFonts w:asciiTheme="majorBidi" w:hAnsiTheme="majorBidi" w:cstheme="majorBidi"/>
          <w:sz w:val="24"/>
          <w:szCs w:val="24"/>
          <w:lang w:val="en-US"/>
        </w:rPr>
        <w:tab/>
        <w:t xml:space="preserve">Our second step cross-section regression results indicate that savings to GDP ratio and </w:t>
      </w:r>
      <w:r w:rsidR="00F47F25" w:rsidRPr="00AF00AA">
        <w:rPr>
          <w:rFonts w:asciiTheme="majorBidi" w:hAnsiTheme="majorBidi" w:cstheme="majorBidi"/>
          <w:sz w:val="24"/>
          <w:szCs w:val="24"/>
          <w:lang w:val="en-US"/>
        </w:rPr>
        <w:t xml:space="preserve">the </w:t>
      </w:r>
      <w:r w:rsidR="00923419" w:rsidRPr="00AF00AA">
        <w:rPr>
          <w:rFonts w:asciiTheme="majorBidi" w:hAnsiTheme="majorBidi" w:cstheme="majorBidi"/>
          <w:sz w:val="24"/>
          <w:szCs w:val="24"/>
          <w:lang w:val="en-US"/>
        </w:rPr>
        <w:t xml:space="preserve">higher level of remittance </w:t>
      </w:r>
      <w:r w:rsidRPr="00AF00AA">
        <w:rPr>
          <w:rFonts w:asciiTheme="majorBidi" w:hAnsiTheme="majorBidi" w:cstheme="majorBidi"/>
          <w:sz w:val="24"/>
          <w:szCs w:val="24"/>
          <w:lang w:val="en-US"/>
        </w:rPr>
        <w:t>inflow</w:t>
      </w:r>
      <w:r w:rsidR="00923419" w:rsidRPr="00AF00AA">
        <w:rPr>
          <w:rFonts w:asciiTheme="majorBidi" w:hAnsiTheme="majorBidi" w:cstheme="majorBidi"/>
          <w:sz w:val="24"/>
          <w:szCs w:val="24"/>
          <w:lang w:val="en-US"/>
        </w:rPr>
        <w:t>s</w:t>
      </w:r>
      <w:r w:rsidRPr="00AF00AA">
        <w:rPr>
          <w:rFonts w:asciiTheme="majorBidi" w:hAnsiTheme="majorBidi" w:cstheme="majorBidi"/>
          <w:sz w:val="24"/>
          <w:szCs w:val="24"/>
          <w:lang w:val="en-US"/>
        </w:rPr>
        <w:t xml:space="preserve"> ha</w:t>
      </w:r>
      <w:r w:rsidR="00F47F25" w:rsidRPr="00AF00AA">
        <w:rPr>
          <w:rFonts w:asciiTheme="majorBidi" w:hAnsiTheme="majorBidi" w:cstheme="majorBidi"/>
          <w:sz w:val="24"/>
          <w:szCs w:val="24"/>
          <w:lang w:val="en-US"/>
        </w:rPr>
        <w:t>ve</w:t>
      </w:r>
      <w:r w:rsidRPr="00AF00AA">
        <w:rPr>
          <w:rFonts w:asciiTheme="majorBidi" w:hAnsiTheme="majorBidi" w:cstheme="majorBidi"/>
          <w:sz w:val="24"/>
          <w:szCs w:val="24"/>
          <w:lang w:val="en-US"/>
        </w:rPr>
        <w:t xml:space="preserve"> significant explanatory power on the response of bank </w:t>
      </w:r>
      <w:r w:rsidR="00923419" w:rsidRPr="00AF00AA">
        <w:rPr>
          <w:rFonts w:asciiTheme="majorBidi" w:hAnsiTheme="majorBidi" w:cstheme="majorBidi"/>
          <w:sz w:val="24"/>
          <w:szCs w:val="24"/>
          <w:lang w:val="en-US"/>
        </w:rPr>
        <w:t xml:space="preserve">credit to a shock in remittance </w:t>
      </w:r>
      <w:r w:rsidRPr="00AF00AA">
        <w:rPr>
          <w:rFonts w:asciiTheme="majorBidi" w:hAnsiTheme="majorBidi" w:cstheme="majorBidi"/>
          <w:sz w:val="24"/>
          <w:szCs w:val="24"/>
          <w:lang w:val="en-US"/>
        </w:rPr>
        <w:t>inflow</w:t>
      </w:r>
      <w:r w:rsidR="00923419" w:rsidRPr="00AF00AA">
        <w:rPr>
          <w:rFonts w:asciiTheme="majorBidi" w:hAnsiTheme="majorBidi" w:cstheme="majorBidi"/>
          <w:sz w:val="24"/>
          <w:szCs w:val="24"/>
          <w:lang w:val="en-US"/>
        </w:rPr>
        <w:t>s</w:t>
      </w:r>
      <w:r w:rsidRPr="00AF00AA">
        <w:rPr>
          <w:rFonts w:asciiTheme="majorBidi" w:hAnsiTheme="majorBidi" w:cstheme="majorBidi"/>
          <w:sz w:val="24"/>
          <w:szCs w:val="24"/>
          <w:lang w:val="en-US"/>
        </w:rPr>
        <w:t>.</w:t>
      </w:r>
      <w:r w:rsidR="001F1CA4" w:rsidRPr="00AF00AA">
        <w:rPr>
          <w:rFonts w:asciiTheme="majorBidi" w:hAnsiTheme="majorBidi" w:cstheme="majorBidi"/>
          <w:sz w:val="24"/>
          <w:szCs w:val="24"/>
          <w:lang w:val="en-US"/>
        </w:rPr>
        <w:t xml:space="preserve"> This result </w:t>
      </w:r>
      <w:r w:rsidR="0073686E" w:rsidRPr="00AF00AA">
        <w:rPr>
          <w:rFonts w:asciiTheme="majorBidi" w:hAnsiTheme="majorBidi" w:cstheme="majorBidi"/>
          <w:sz w:val="24"/>
          <w:szCs w:val="24"/>
          <w:lang w:val="en-US"/>
        </w:rPr>
        <w:t>may</w:t>
      </w:r>
      <w:r w:rsidR="001F1CA4" w:rsidRPr="00AF00AA">
        <w:rPr>
          <w:rFonts w:asciiTheme="majorBidi" w:hAnsiTheme="majorBidi" w:cstheme="majorBidi"/>
          <w:sz w:val="24"/>
          <w:szCs w:val="24"/>
          <w:lang w:val="en-US"/>
        </w:rPr>
        <w:t xml:space="preserve"> be interpreted as in countries </w:t>
      </w:r>
      <w:r w:rsidR="0073686E" w:rsidRPr="00AF00AA">
        <w:rPr>
          <w:rFonts w:asciiTheme="majorBidi" w:hAnsiTheme="majorBidi" w:cstheme="majorBidi"/>
          <w:sz w:val="24"/>
          <w:szCs w:val="24"/>
          <w:lang w:val="en-US"/>
        </w:rPr>
        <w:t>where</w:t>
      </w:r>
      <w:r w:rsidR="001F1CA4" w:rsidRPr="00AF00AA">
        <w:rPr>
          <w:rFonts w:asciiTheme="majorBidi" w:hAnsiTheme="majorBidi" w:cstheme="majorBidi"/>
          <w:sz w:val="24"/>
          <w:szCs w:val="24"/>
          <w:lang w:val="en-US"/>
        </w:rPr>
        <w:t xml:space="preserve"> savi</w:t>
      </w:r>
      <w:r w:rsidR="00923419" w:rsidRPr="00AF00AA">
        <w:rPr>
          <w:rFonts w:asciiTheme="majorBidi" w:hAnsiTheme="majorBidi" w:cstheme="majorBidi"/>
          <w:sz w:val="24"/>
          <w:szCs w:val="24"/>
          <w:lang w:val="en-US"/>
        </w:rPr>
        <w:t xml:space="preserve">ngs to GDP ratio and remittance </w:t>
      </w:r>
      <w:r w:rsidR="001F1CA4" w:rsidRPr="00AF00AA">
        <w:rPr>
          <w:rFonts w:asciiTheme="majorBidi" w:hAnsiTheme="majorBidi" w:cstheme="majorBidi"/>
          <w:sz w:val="24"/>
          <w:szCs w:val="24"/>
          <w:lang w:val="en-US"/>
        </w:rPr>
        <w:t>inflow</w:t>
      </w:r>
      <w:r w:rsidR="00923419" w:rsidRPr="00AF00AA">
        <w:rPr>
          <w:rFonts w:asciiTheme="majorBidi" w:hAnsiTheme="majorBidi" w:cstheme="majorBidi"/>
          <w:sz w:val="24"/>
          <w:szCs w:val="24"/>
          <w:lang w:val="en-US"/>
        </w:rPr>
        <w:t>s</w:t>
      </w:r>
      <w:r w:rsidR="0073686E" w:rsidRPr="00AF00AA">
        <w:rPr>
          <w:rFonts w:asciiTheme="majorBidi" w:hAnsiTheme="majorBidi" w:cstheme="majorBidi"/>
          <w:sz w:val="24"/>
          <w:szCs w:val="24"/>
          <w:lang w:val="en-US"/>
        </w:rPr>
        <w:t xml:space="preserve"> are high</w:t>
      </w:r>
      <w:r w:rsidR="00B36C0C" w:rsidRPr="00AF00AA">
        <w:rPr>
          <w:rFonts w:asciiTheme="majorBidi" w:hAnsiTheme="majorBidi" w:cstheme="majorBidi"/>
          <w:sz w:val="24"/>
          <w:szCs w:val="24"/>
          <w:lang w:val="en-US"/>
        </w:rPr>
        <w:t>;</w:t>
      </w:r>
      <w:r w:rsidR="0073686E" w:rsidRPr="00AF00AA">
        <w:rPr>
          <w:rFonts w:asciiTheme="majorBidi" w:hAnsiTheme="majorBidi" w:cstheme="majorBidi"/>
          <w:sz w:val="24"/>
          <w:szCs w:val="24"/>
          <w:lang w:val="en-US"/>
        </w:rPr>
        <w:t xml:space="preserve"> </w:t>
      </w:r>
      <w:r w:rsidR="00725846" w:rsidRPr="00AF00AA">
        <w:rPr>
          <w:rFonts w:asciiTheme="majorBidi" w:hAnsiTheme="majorBidi" w:cstheme="majorBidi"/>
          <w:sz w:val="24"/>
          <w:szCs w:val="24"/>
          <w:lang w:val="en-US"/>
        </w:rPr>
        <w:t xml:space="preserve">remittances may significantly affect the bank credit channel. </w:t>
      </w:r>
      <w:r w:rsidR="00923419" w:rsidRPr="00AF00AA">
        <w:rPr>
          <w:rFonts w:asciiTheme="majorBidi" w:hAnsiTheme="majorBidi" w:cstheme="majorBidi"/>
          <w:sz w:val="24"/>
          <w:szCs w:val="24"/>
          <w:lang w:val="en-US"/>
        </w:rPr>
        <w:t xml:space="preserve">Increasing remittance </w:t>
      </w:r>
      <w:r w:rsidR="003F4225" w:rsidRPr="00AF00AA">
        <w:rPr>
          <w:rFonts w:asciiTheme="majorBidi" w:hAnsiTheme="majorBidi" w:cstheme="majorBidi"/>
          <w:sz w:val="24"/>
          <w:szCs w:val="24"/>
          <w:lang w:val="en-US"/>
        </w:rPr>
        <w:t>inflow</w:t>
      </w:r>
      <w:r w:rsidR="00923419" w:rsidRPr="00AF00AA">
        <w:rPr>
          <w:rFonts w:asciiTheme="majorBidi" w:hAnsiTheme="majorBidi" w:cstheme="majorBidi"/>
          <w:sz w:val="24"/>
          <w:szCs w:val="24"/>
          <w:lang w:val="en-US"/>
        </w:rPr>
        <w:t>s</w:t>
      </w:r>
      <w:r w:rsidR="003F4225" w:rsidRPr="00AF00AA">
        <w:rPr>
          <w:rFonts w:asciiTheme="majorBidi" w:hAnsiTheme="majorBidi" w:cstheme="majorBidi"/>
          <w:sz w:val="24"/>
          <w:szCs w:val="24"/>
          <w:lang w:val="en-US"/>
        </w:rPr>
        <w:t xml:space="preserve"> through bank</w:t>
      </w:r>
      <w:r w:rsidR="00D849F0" w:rsidRPr="00AF00AA">
        <w:rPr>
          <w:rFonts w:asciiTheme="majorBidi" w:hAnsiTheme="majorBidi" w:cstheme="majorBidi"/>
          <w:sz w:val="24"/>
          <w:szCs w:val="24"/>
          <w:lang w:val="en-US"/>
        </w:rPr>
        <w:t>s</w:t>
      </w:r>
      <w:r w:rsidR="00572395" w:rsidRPr="00AF00AA">
        <w:rPr>
          <w:rFonts w:asciiTheme="majorBidi" w:hAnsiTheme="majorBidi" w:cstheme="majorBidi"/>
          <w:sz w:val="24"/>
          <w:szCs w:val="24"/>
          <w:lang w:val="en-US"/>
        </w:rPr>
        <w:t xml:space="preserve"> would expand</w:t>
      </w:r>
      <w:r w:rsidR="003F4225" w:rsidRPr="00AF00AA">
        <w:rPr>
          <w:rFonts w:asciiTheme="majorBidi" w:hAnsiTheme="majorBidi" w:cstheme="majorBidi"/>
          <w:sz w:val="24"/>
          <w:szCs w:val="24"/>
          <w:lang w:val="en-US"/>
        </w:rPr>
        <w:t xml:space="preserve"> </w:t>
      </w:r>
      <w:r w:rsidR="00F47F25" w:rsidRPr="00AF00AA">
        <w:rPr>
          <w:rFonts w:asciiTheme="majorBidi" w:hAnsiTheme="majorBidi" w:cstheme="majorBidi"/>
          <w:sz w:val="24"/>
          <w:szCs w:val="24"/>
          <w:lang w:val="en-US"/>
        </w:rPr>
        <w:t xml:space="preserve">the </w:t>
      </w:r>
      <w:r w:rsidR="003F4225" w:rsidRPr="00AF00AA">
        <w:rPr>
          <w:rFonts w:asciiTheme="majorBidi" w:hAnsiTheme="majorBidi" w:cstheme="majorBidi"/>
          <w:sz w:val="24"/>
          <w:szCs w:val="24"/>
          <w:lang w:val="en-US"/>
        </w:rPr>
        <w:t>lending capacity of banks</w:t>
      </w:r>
      <w:r w:rsidR="00F47F25" w:rsidRPr="00AF00AA">
        <w:rPr>
          <w:rFonts w:asciiTheme="majorBidi" w:hAnsiTheme="majorBidi" w:cstheme="majorBidi"/>
          <w:sz w:val="24"/>
          <w:szCs w:val="24"/>
          <w:lang w:val="en-US"/>
        </w:rPr>
        <w:t xml:space="preserve">; </w:t>
      </w:r>
      <w:r w:rsidR="003F4225" w:rsidRPr="00AF00AA">
        <w:rPr>
          <w:rFonts w:asciiTheme="majorBidi" w:hAnsiTheme="majorBidi" w:cstheme="majorBidi"/>
          <w:sz w:val="24"/>
          <w:szCs w:val="24"/>
          <w:lang w:val="en-US"/>
        </w:rPr>
        <w:t xml:space="preserve">therefore, </w:t>
      </w:r>
      <w:r w:rsidR="00AF1613" w:rsidRPr="00AF00AA">
        <w:rPr>
          <w:rFonts w:asciiTheme="majorBidi" w:hAnsiTheme="majorBidi" w:cstheme="majorBidi"/>
          <w:sz w:val="24"/>
          <w:szCs w:val="24"/>
          <w:lang w:val="en-US"/>
        </w:rPr>
        <w:t xml:space="preserve">the banks in </w:t>
      </w:r>
      <w:r w:rsidR="003F4225" w:rsidRPr="00AF00AA">
        <w:rPr>
          <w:rFonts w:asciiTheme="majorBidi" w:hAnsiTheme="majorBidi" w:cstheme="majorBidi"/>
          <w:sz w:val="24"/>
          <w:szCs w:val="24"/>
          <w:lang w:val="en-US"/>
        </w:rPr>
        <w:t xml:space="preserve">countries receiving </w:t>
      </w:r>
      <w:r w:rsidR="00F47F25" w:rsidRPr="00AF00AA">
        <w:rPr>
          <w:rFonts w:asciiTheme="majorBidi" w:hAnsiTheme="majorBidi" w:cstheme="majorBidi"/>
          <w:sz w:val="24"/>
          <w:szCs w:val="24"/>
          <w:lang w:val="en-US"/>
        </w:rPr>
        <w:t>higher levels of remittances</w:t>
      </w:r>
      <w:r w:rsidR="003F4225" w:rsidRPr="00AF00AA">
        <w:rPr>
          <w:rFonts w:asciiTheme="majorBidi" w:hAnsiTheme="majorBidi" w:cstheme="majorBidi"/>
          <w:sz w:val="24"/>
          <w:szCs w:val="24"/>
          <w:lang w:val="en-US"/>
        </w:rPr>
        <w:t xml:space="preserve"> </w:t>
      </w:r>
      <w:r w:rsidR="00AF1613" w:rsidRPr="00AF00AA">
        <w:rPr>
          <w:rFonts w:asciiTheme="majorBidi" w:hAnsiTheme="majorBidi" w:cstheme="majorBidi"/>
          <w:sz w:val="24"/>
          <w:szCs w:val="24"/>
          <w:lang w:val="en-US"/>
        </w:rPr>
        <w:t>are</w:t>
      </w:r>
      <w:r w:rsidR="003F4225" w:rsidRPr="00AF00AA">
        <w:rPr>
          <w:rFonts w:asciiTheme="majorBidi" w:hAnsiTheme="majorBidi" w:cstheme="majorBidi"/>
          <w:sz w:val="24"/>
          <w:szCs w:val="24"/>
          <w:lang w:val="en-US"/>
        </w:rPr>
        <w:t xml:space="preserve"> likely to </w:t>
      </w:r>
      <w:r w:rsidR="00AF1613" w:rsidRPr="00AF00AA">
        <w:rPr>
          <w:rFonts w:asciiTheme="majorBidi" w:hAnsiTheme="majorBidi" w:cstheme="majorBidi"/>
          <w:sz w:val="24"/>
          <w:szCs w:val="24"/>
          <w:lang w:val="en-US"/>
        </w:rPr>
        <w:t xml:space="preserve">lend </w:t>
      </w:r>
      <w:r w:rsidR="006F5B9E" w:rsidRPr="00AF00AA">
        <w:rPr>
          <w:rFonts w:asciiTheme="majorBidi" w:hAnsiTheme="majorBidi" w:cstheme="majorBidi"/>
          <w:sz w:val="24"/>
          <w:szCs w:val="24"/>
          <w:lang w:val="en-US"/>
        </w:rPr>
        <w:t xml:space="preserve">more even under tightening monetary policy measures. </w:t>
      </w:r>
      <w:proofErr w:type="gramStart"/>
      <w:r w:rsidR="006F5B9E" w:rsidRPr="00AF00AA">
        <w:rPr>
          <w:rFonts w:asciiTheme="majorBidi" w:hAnsiTheme="majorBidi" w:cstheme="majorBidi"/>
          <w:sz w:val="24"/>
          <w:szCs w:val="24"/>
          <w:lang w:val="en-US"/>
        </w:rPr>
        <w:t>In particular, when</w:t>
      </w:r>
      <w:proofErr w:type="gramEnd"/>
      <w:r w:rsidR="006F5B9E" w:rsidRPr="00AF00AA">
        <w:rPr>
          <w:rFonts w:asciiTheme="majorBidi" w:hAnsiTheme="majorBidi" w:cstheme="majorBidi"/>
          <w:sz w:val="24"/>
          <w:szCs w:val="24"/>
          <w:lang w:val="en-US"/>
        </w:rPr>
        <w:t xml:space="preserve"> remittances contribute to savings at banks, the banks may not be dependent on </w:t>
      </w:r>
      <w:r w:rsidR="00F47F25" w:rsidRPr="00AF00AA">
        <w:rPr>
          <w:rFonts w:asciiTheme="majorBidi" w:hAnsiTheme="majorBidi" w:cstheme="majorBidi"/>
          <w:sz w:val="24"/>
          <w:szCs w:val="24"/>
          <w:lang w:val="en-US"/>
        </w:rPr>
        <w:t xml:space="preserve">the </w:t>
      </w:r>
      <w:r w:rsidR="006F5B9E" w:rsidRPr="00AF00AA">
        <w:rPr>
          <w:rFonts w:asciiTheme="majorBidi" w:hAnsiTheme="majorBidi" w:cstheme="majorBidi"/>
          <w:sz w:val="24"/>
          <w:szCs w:val="24"/>
          <w:lang w:val="en-US"/>
        </w:rPr>
        <w:t>interbank market</w:t>
      </w:r>
      <w:r w:rsidR="002A2F00" w:rsidRPr="00AF00AA">
        <w:rPr>
          <w:rFonts w:asciiTheme="majorBidi" w:hAnsiTheme="majorBidi" w:cstheme="majorBidi"/>
          <w:sz w:val="24"/>
          <w:szCs w:val="24"/>
          <w:lang w:val="en-US"/>
        </w:rPr>
        <w:t>;</w:t>
      </w:r>
      <w:r w:rsidR="006F5B9E" w:rsidRPr="00AF00AA">
        <w:rPr>
          <w:rFonts w:asciiTheme="majorBidi" w:hAnsiTheme="majorBidi" w:cstheme="majorBidi"/>
          <w:sz w:val="24"/>
          <w:szCs w:val="24"/>
          <w:lang w:val="en-US"/>
        </w:rPr>
        <w:t xml:space="preserve"> therefore, the linkage between </w:t>
      </w:r>
      <w:r w:rsidR="002A2F00" w:rsidRPr="00AF00AA">
        <w:rPr>
          <w:rFonts w:asciiTheme="majorBidi" w:hAnsiTheme="majorBidi" w:cstheme="majorBidi"/>
          <w:sz w:val="24"/>
          <w:szCs w:val="24"/>
          <w:lang w:val="en-US"/>
        </w:rPr>
        <w:t xml:space="preserve">the </w:t>
      </w:r>
      <w:r w:rsidR="00AF1613" w:rsidRPr="00AF00AA">
        <w:rPr>
          <w:rFonts w:asciiTheme="majorBidi" w:hAnsiTheme="majorBidi" w:cstheme="majorBidi"/>
          <w:sz w:val="24"/>
          <w:szCs w:val="24"/>
          <w:lang w:val="en-US"/>
        </w:rPr>
        <w:t xml:space="preserve">policy rate and bank lending may </w:t>
      </w:r>
      <w:r w:rsidR="00DF63A7" w:rsidRPr="00AF00AA">
        <w:rPr>
          <w:rFonts w:asciiTheme="majorBidi" w:hAnsiTheme="majorBidi" w:cstheme="majorBidi"/>
          <w:sz w:val="24"/>
          <w:szCs w:val="24"/>
          <w:lang w:val="en-US"/>
        </w:rPr>
        <w:t>deteriorate. This has implication</w:t>
      </w:r>
      <w:r w:rsidR="00F4265F" w:rsidRPr="00AF00AA">
        <w:rPr>
          <w:rFonts w:asciiTheme="majorBidi" w:hAnsiTheme="majorBidi" w:cstheme="majorBidi"/>
          <w:sz w:val="24"/>
          <w:szCs w:val="24"/>
          <w:lang w:val="en-US"/>
        </w:rPr>
        <w:t>s</w:t>
      </w:r>
      <w:r w:rsidR="00FF12BB" w:rsidRPr="00AF00AA">
        <w:rPr>
          <w:rFonts w:asciiTheme="majorBidi" w:hAnsiTheme="majorBidi" w:cstheme="majorBidi"/>
          <w:sz w:val="24"/>
          <w:szCs w:val="24"/>
          <w:lang w:val="en-US"/>
        </w:rPr>
        <w:t xml:space="preserve"> for</w:t>
      </w:r>
      <w:r w:rsidR="00DF63A7" w:rsidRPr="00AF00AA">
        <w:rPr>
          <w:rFonts w:asciiTheme="majorBidi" w:hAnsiTheme="majorBidi" w:cstheme="majorBidi"/>
          <w:sz w:val="24"/>
          <w:szCs w:val="24"/>
          <w:lang w:val="en-US"/>
        </w:rPr>
        <w:t xml:space="preserve"> the operation of </w:t>
      </w:r>
      <w:r w:rsidR="00FF12BB" w:rsidRPr="00AF00AA">
        <w:rPr>
          <w:rFonts w:asciiTheme="majorBidi" w:hAnsiTheme="majorBidi" w:cstheme="majorBidi"/>
          <w:sz w:val="24"/>
          <w:szCs w:val="24"/>
          <w:lang w:val="en-US"/>
        </w:rPr>
        <w:t xml:space="preserve">the </w:t>
      </w:r>
      <w:r w:rsidR="00DF63A7" w:rsidRPr="00AF00AA">
        <w:rPr>
          <w:rFonts w:asciiTheme="majorBidi" w:hAnsiTheme="majorBidi" w:cstheme="majorBidi"/>
          <w:sz w:val="24"/>
          <w:szCs w:val="24"/>
          <w:lang w:val="en-US"/>
        </w:rPr>
        <w:t xml:space="preserve">credit channel by decreasing the dependency of banks on </w:t>
      </w:r>
      <w:r w:rsidR="00FF12BB" w:rsidRPr="00AF00AA">
        <w:rPr>
          <w:rFonts w:asciiTheme="majorBidi" w:hAnsiTheme="majorBidi" w:cstheme="majorBidi"/>
          <w:sz w:val="24"/>
          <w:szCs w:val="24"/>
          <w:lang w:val="en-US"/>
        </w:rPr>
        <w:t xml:space="preserve">the </w:t>
      </w:r>
      <w:r w:rsidR="00DF63A7" w:rsidRPr="00AF00AA">
        <w:rPr>
          <w:rFonts w:asciiTheme="majorBidi" w:hAnsiTheme="majorBidi" w:cstheme="majorBidi"/>
          <w:sz w:val="24"/>
          <w:szCs w:val="24"/>
          <w:lang w:val="en-US"/>
        </w:rPr>
        <w:t>interbank market.</w:t>
      </w:r>
    </w:p>
    <w:p w14:paraId="491E5310" w14:textId="76C6179E" w:rsidR="0008235A" w:rsidRPr="00AF00AA" w:rsidRDefault="0008235A" w:rsidP="001F29D3">
      <w:pPr>
        <w:spacing w:line="288" w:lineRule="auto"/>
        <w:jc w:val="both"/>
        <w:rPr>
          <w:rFonts w:asciiTheme="majorBidi" w:hAnsiTheme="majorBidi" w:cstheme="majorBidi"/>
          <w:sz w:val="24"/>
          <w:szCs w:val="24"/>
          <w:lang w:val="en-US"/>
        </w:rPr>
      </w:pPr>
      <w:r w:rsidRPr="00AF00AA">
        <w:rPr>
          <w:rFonts w:asciiTheme="majorBidi" w:hAnsiTheme="majorBidi" w:cstheme="majorBidi"/>
          <w:sz w:val="24"/>
          <w:szCs w:val="24"/>
          <w:lang w:val="en-US"/>
        </w:rPr>
        <w:tab/>
      </w:r>
      <w:r w:rsidR="00E95ABB" w:rsidRPr="00AF00AA">
        <w:rPr>
          <w:rFonts w:asciiTheme="majorBidi" w:hAnsiTheme="majorBidi" w:cstheme="majorBidi"/>
          <w:sz w:val="24"/>
          <w:szCs w:val="24"/>
          <w:lang w:val="en-US"/>
        </w:rPr>
        <w:t xml:space="preserve">The remittance-recipient economies may not be able to pursue independent monetary policy as remittances may weaken the monetary transmission channels. </w:t>
      </w:r>
      <w:proofErr w:type="gramStart"/>
      <w:r w:rsidR="00E95ABB" w:rsidRPr="00AF00AA">
        <w:rPr>
          <w:rFonts w:asciiTheme="majorBidi" w:hAnsiTheme="majorBidi" w:cstheme="majorBidi"/>
          <w:sz w:val="24"/>
          <w:szCs w:val="24"/>
          <w:lang w:val="en-US"/>
        </w:rPr>
        <w:t xml:space="preserve">In </w:t>
      </w:r>
      <w:r w:rsidR="00B71408" w:rsidRPr="00AF00AA">
        <w:rPr>
          <w:rFonts w:asciiTheme="majorBidi" w:hAnsiTheme="majorBidi" w:cstheme="majorBidi"/>
          <w:sz w:val="24"/>
          <w:szCs w:val="24"/>
          <w:lang w:val="en-US"/>
        </w:rPr>
        <w:t>particular, central</w:t>
      </w:r>
      <w:proofErr w:type="gramEnd"/>
      <w:r w:rsidR="00B71408" w:rsidRPr="00AF00AA">
        <w:rPr>
          <w:rFonts w:asciiTheme="majorBidi" w:hAnsiTheme="majorBidi" w:cstheme="majorBidi"/>
          <w:sz w:val="24"/>
          <w:szCs w:val="24"/>
          <w:lang w:val="en-US"/>
        </w:rPr>
        <w:t xml:space="preserve"> banks in these countries may find it difficult to achieve </w:t>
      </w:r>
      <w:r w:rsidR="00B36C0C" w:rsidRPr="00AF00AA">
        <w:rPr>
          <w:rFonts w:asciiTheme="majorBidi" w:hAnsiTheme="majorBidi" w:cstheme="majorBidi"/>
          <w:sz w:val="24"/>
          <w:szCs w:val="24"/>
          <w:lang w:val="en-US"/>
        </w:rPr>
        <w:t>their</w:t>
      </w:r>
      <w:r w:rsidR="002B2D99" w:rsidRPr="00AF00AA">
        <w:rPr>
          <w:rFonts w:asciiTheme="majorBidi" w:hAnsiTheme="majorBidi" w:cstheme="majorBidi"/>
          <w:sz w:val="24"/>
          <w:szCs w:val="24"/>
          <w:lang w:val="en-US"/>
        </w:rPr>
        <w:t xml:space="preserve"> credible</w:t>
      </w:r>
      <w:r w:rsidR="00B71408" w:rsidRPr="00AF00AA">
        <w:rPr>
          <w:rFonts w:asciiTheme="majorBidi" w:hAnsiTheme="majorBidi" w:cstheme="majorBidi"/>
          <w:sz w:val="24"/>
          <w:szCs w:val="24"/>
          <w:lang w:val="en-US"/>
        </w:rPr>
        <w:t xml:space="preserve"> target to control inflation through </w:t>
      </w:r>
      <w:r w:rsidR="00377E4F" w:rsidRPr="00AF00AA">
        <w:rPr>
          <w:rFonts w:asciiTheme="majorBidi" w:hAnsiTheme="majorBidi" w:cstheme="majorBidi"/>
          <w:sz w:val="24"/>
          <w:szCs w:val="24"/>
          <w:lang w:val="en-US"/>
        </w:rPr>
        <w:t>their</w:t>
      </w:r>
      <w:r w:rsidR="00B71408" w:rsidRPr="00AF00AA">
        <w:rPr>
          <w:rFonts w:asciiTheme="majorBidi" w:hAnsiTheme="majorBidi" w:cstheme="majorBidi"/>
          <w:sz w:val="24"/>
          <w:szCs w:val="24"/>
          <w:lang w:val="en-US"/>
        </w:rPr>
        <w:t xml:space="preserve"> changes in </w:t>
      </w:r>
      <w:r w:rsidR="00377E4F" w:rsidRPr="00AF00AA">
        <w:rPr>
          <w:rFonts w:asciiTheme="majorBidi" w:hAnsiTheme="majorBidi" w:cstheme="majorBidi"/>
          <w:sz w:val="24"/>
          <w:szCs w:val="24"/>
          <w:lang w:val="en-US"/>
        </w:rPr>
        <w:t xml:space="preserve">the </w:t>
      </w:r>
      <w:r w:rsidR="00B71408" w:rsidRPr="00AF00AA">
        <w:rPr>
          <w:rFonts w:asciiTheme="majorBidi" w:hAnsiTheme="majorBidi" w:cstheme="majorBidi"/>
          <w:sz w:val="24"/>
          <w:szCs w:val="24"/>
          <w:lang w:val="en-US"/>
        </w:rPr>
        <w:t xml:space="preserve">policy rate to </w:t>
      </w:r>
      <w:r w:rsidR="00377E4F" w:rsidRPr="00AF00AA">
        <w:rPr>
          <w:rFonts w:asciiTheme="majorBidi" w:hAnsiTheme="majorBidi" w:cstheme="majorBidi"/>
          <w:sz w:val="24"/>
          <w:szCs w:val="24"/>
          <w:lang w:val="en-US"/>
        </w:rPr>
        <w:t xml:space="preserve">the </w:t>
      </w:r>
      <w:r w:rsidR="00B71408" w:rsidRPr="00AF00AA">
        <w:rPr>
          <w:rFonts w:asciiTheme="majorBidi" w:hAnsiTheme="majorBidi" w:cstheme="majorBidi"/>
          <w:sz w:val="24"/>
          <w:szCs w:val="24"/>
          <w:lang w:val="en-US"/>
        </w:rPr>
        <w:t>real economy</w:t>
      </w:r>
      <w:r w:rsidR="00377E4F" w:rsidRPr="00AF00AA">
        <w:rPr>
          <w:rFonts w:asciiTheme="majorBidi" w:hAnsiTheme="majorBidi" w:cstheme="majorBidi"/>
          <w:sz w:val="24"/>
          <w:szCs w:val="24"/>
          <w:lang w:val="en-US"/>
        </w:rPr>
        <w:t>;</w:t>
      </w:r>
      <w:r w:rsidR="00B71408" w:rsidRPr="00AF00AA">
        <w:rPr>
          <w:rFonts w:asciiTheme="majorBidi" w:hAnsiTheme="majorBidi" w:cstheme="majorBidi"/>
          <w:sz w:val="24"/>
          <w:szCs w:val="24"/>
          <w:lang w:val="en-US"/>
        </w:rPr>
        <w:t xml:space="preserve"> therefore, </w:t>
      </w:r>
      <w:r w:rsidR="00377E4F" w:rsidRPr="00AF00AA">
        <w:rPr>
          <w:rFonts w:asciiTheme="majorBidi" w:hAnsiTheme="majorBidi" w:cstheme="majorBidi"/>
          <w:sz w:val="24"/>
          <w:szCs w:val="24"/>
          <w:lang w:val="en-US"/>
        </w:rPr>
        <w:t xml:space="preserve">they </w:t>
      </w:r>
      <w:r w:rsidR="00B71408" w:rsidRPr="00AF00AA">
        <w:rPr>
          <w:rFonts w:asciiTheme="majorBidi" w:hAnsiTheme="majorBidi" w:cstheme="majorBidi"/>
          <w:sz w:val="24"/>
          <w:szCs w:val="24"/>
          <w:lang w:val="en-US"/>
        </w:rPr>
        <w:t>may fail</w:t>
      </w:r>
      <w:r w:rsidR="00254C83" w:rsidRPr="00AF00AA">
        <w:rPr>
          <w:rFonts w:asciiTheme="majorBidi" w:hAnsiTheme="majorBidi" w:cstheme="majorBidi"/>
          <w:sz w:val="24"/>
          <w:szCs w:val="24"/>
          <w:lang w:val="en-US"/>
        </w:rPr>
        <w:t xml:space="preserve"> </w:t>
      </w:r>
      <w:r w:rsidR="00B77761" w:rsidRPr="00AF00AA">
        <w:rPr>
          <w:rFonts w:asciiTheme="majorBidi" w:hAnsiTheme="majorBidi" w:cstheme="majorBidi"/>
          <w:sz w:val="24"/>
          <w:szCs w:val="24"/>
          <w:lang w:val="en-US"/>
        </w:rPr>
        <w:t>to</w:t>
      </w:r>
      <w:r w:rsidR="002B2D99" w:rsidRPr="00AF00AA">
        <w:rPr>
          <w:rFonts w:asciiTheme="majorBidi" w:hAnsiTheme="majorBidi" w:cstheme="majorBidi"/>
          <w:sz w:val="24"/>
          <w:szCs w:val="24"/>
          <w:lang w:val="en-US"/>
        </w:rPr>
        <w:t xml:space="preserve"> implement </w:t>
      </w:r>
      <w:r w:rsidR="00377E4F" w:rsidRPr="00AF00AA">
        <w:rPr>
          <w:rFonts w:asciiTheme="majorBidi" w:hAnsiTheme="majorBidi" w:cstheme="majorBidi"/>
          <w:sz w:val="24"/>
          <w:szCs w:val="24"/>
          <w:lang w:val="en-US"/>
        </w:rPr>
        <w:t>their</w:t>
      </w:r>
      <w:r w:rsidR="00B71408" w:rsidRPr="00AF00AA">
        <w:rPr>
          <w:rFonts w:asciiTheme="majorBidi" w:hAnsiTheme="majorBidi" w:cstheme="majorBidi"/>
          <w:sz w:val="24"/>
          <w:szCs w:val="24"/>
          <w:lang w:val="en-US"/>
        </w:rPr>
        <w:t xml:space="preserve"> policy framework</w:t>
      </w:r>
      <w:r w:rsidR="00377E4F" w:rsidRPr="00AF00AA">
        <w:rPr>
          <w:rFonts w:asciiTheme="majorBidi" w:hAnsiTheme="majorBidi" w:cstheme="majorBidi"/>
          <w:sz w:val="24"/>
          <w:szCs w:val="24"/>
          <w:lang w:val="en-US"/>
        </w:rPr>
        <w:t>.</w:t>
      </w:r>
      <w:r w:rsidR="00B71408" w:rsidRPr="00AF00AA">
        <w:rPr>
          <w:rFonts w:asciiTheme="majorBidi" w:hAnsiTheme="majorBidi" w:cstheme="majorBidi"/>
          <w:sz w:val="24"/>
          <w:szCs w:val="24"/>
          <w:lang w:val="en-US"/>
        </w:rPr>
        <w:t xml:space="preserve"> such as in</w:t>
      </w:r>
      <w:r w:rsidR="002B2D99" w:rsidRPr="00AF00AA">
        <w:rPr>
          <w:rFonts w:asciiTheme="majorBidi" w:hAnsiTheme="majorBidi" w:cstheme="majorBidi"/>
          <w:sz w:val="24"/>
          <w:szCs w:val="24"/>
          <w:lang w:val="en-US"/>
        </w:rPr>
        <w:t xml:space="preserve">flation targeting. At the same time, the countries </w:t>
      </w:r>
      <w:r w:rsidR="002B2D99" w:rsidRPr="00AF00AA">
        <w:rPr>
          <w:rFonts w:asciiTheme="majorBidi" w:hAnsiTheme="majorBidi" w:cstheme="majorBidi"/>
          <w:sz w:val="24"/>
          <w:szCs w:val="24"/>
          <w:lang w:val="en-US"/>
        </w:rPr>
        <w:lastRenderedPageBreak/>
        <w:t xml:space="preserve">with </w:t>
      </w:r>
      <w:r w:rsidR="00E23AD9" w:rsidRPr="00AF00AA">
        <w:rPr>
          <w:rFonts w:asciiTheme="majorBidi" w:hAnsiTheme="majorBidi" w:cstheme="majorBidi"/>
          <w:sz w:val="24"/>
          <w:szCs w:val="24"/>
          <w:lang w:val="en-US"/>
        </w:rPr>
        <w:t>an</w:t>
      </w:r>
      <w:r w:rsidR="00377E4F" w:rsidRPr="00AF00AA">
        <w:rPr>
          <w:rFonts w:asciiTheme="majorBidi" w:hAnsiTheme="majorBidi" w:cstheme="majorBidi"/>
          <w:sz w:val="24"/>
          <w:szCs w:val="24"/>
          <w:lang w:val="en-US"/>
        </w:rPr>
        <w:t xml:space="preserve"> </w:t>
      </w:r>
      <w:r w:rsidR="002B2D99" w:rsidRPr="00AF00AA">
        <w:rPr>
          <w:rFonts w:asciiTheme="majorBidi" w:hAnsiTheme="majorBidi" w:cstheme="majorBidi"/>
          <w:sz w:val="24"/>
          <w:szCs w:val="24"/>
          <w:lang w:val="en-US"/>
        </w:rPr>
        <w:t>increasing amount of remittances would possib</w:t>
      </w:r>
      <w:r w:rsidR="006C740B" w:rsidRPr="00AF00AA">
        <w:rPr>
          <w:rFonts w:asciiTheme="majorBidi" w:hAnsiTheme="majorBidi" w:cstheme="majorBidi"/>
          <w:sz w:val="24"/>
          <w:szCs w:val="24"/>
          <w:lang w:val="en-US"/>
        </w:rPr>
        <w:t>ly</w:t>
      </w:r>
      <w:r w:rsidR="002B2D99" w:rsidRPr="00AF00AA">
        <w:rPr>
          <w:rFonts w:asciiTheme="majorBidi" w:hAnsiTheme="majorBidi" w:cstheme="majorBidi"/>
          <w:sz w:val="24"/>
          <w:szCs w:val="24"/>
          <w:lang w:val="en-US"/>
        </w:rPr>
        <w:t xml:space="preserve"> opt for </w:t>
      </w:r>
      <w:r w:rsidR="006C740B" w:rsidRPr="00AF00AA">
        <w:rPr>
          <w:rFonts w:asciiTheme="majorBidi" w:hAnsiTheme="majorBidi" w:cstheme="majorBidi"/>
          <w:sz w:val="24"/>
          <w:szCs w:val="24"/>
          <w:lang w:val="en-US"/>
        </w:rPr>
        <w:t xml:space="preserve">a </w:t>
      </w:r>
      <w:r w:rsidR="002B2D99" w:rsidRPr="00AF00AA">
        <w:rPr>
          <w:rFonts w:asciiTheme="majorBidi" w:hAnsiTheme="majorBidi" w:cstheme="majorBidi"/>
          <w:sz w:val="24"/>
          <w:szCs w:val="24"/>
          <w:lang w:val="en-US"/>
        </w:rPr>
        <w:t>fixed exchange rates regime</w:t>
      </w:r>
      <w:r w:rsidR="003F24C6" w:rsidRPr="00AF00AA">
        <w:rPr>
          <w:rFonts w:asciiTheme="majorBidi" w:hAnsiTheme="majorBidi" w:cstheme="majorBidi"/>
          <w:sz w:val="24"/>
          <w:szCs w:val="24"/>
          <w:lang w:val="en-US"/>
        </w:rPr>
        <w:t xml:space="preserve"> </w:t>
      </w:r>
      <w:r w:rsidR="00370D59" w:rsidRPr="00AF00AA">
        <w:rPr>
          <w:rFonts w:asciiTheme="majorBidi" w:hAnsiTheme="majorBidi" w:cstheme="majorBidi"/>
          <w:sz w:val="24"/>
          <w:szCs w:val="24"/>
          <w:lang w:val="en-US"/>
        </w:rPr>
        <w:fldChar w:fldCharType="begin"/>
      </w:r>
      <w:r w:rsidR="001F29D3" w:rsidRPr="00AF00AA">
        <w:rPr>
          <w:rFonts w:asciiTheme="majorBidi" w:hAnsiTheme="majorBidi" w:cstheme="majorBidi"/>
          <w:sz w:val="24"/>
          <w:szCs w:val="24"/>
          <w:lang w:val="en-US"/>
        </w:rPr>
        <w:instrText xml:space="preserve"> ADDIN EN.CITE &lt;EndNote&gt;&lt;Cite&gt;&lt;Author&gt;Singer&lt;/Author&gt;&lt;Year&gt;2010&lt;/Year&gt;&lt;RecNum&gt;318&lt;/RecNum&gt;&lt;DisplayText&gt;(Singer, 2010)&lt;/DisplayText&gt;&lt;record&gt;&lt;rec-number&gt;318&lt;/rec-number&gt;&lt;foreign-keys&gt;&lt;key app="EN" db-id="fv9tzzdth2tfxfexxekx9teksrzwxzxva0vf" timestamp="1636842249"&gt;318&lt;/key&gt;&lt;/foreign-keys&gt;&lt;ref-type name="Journal Article"&gt;17&lt;/ref-type&gt;&lt;contributors&gt;&lt;authors&gt;&lt;author&gt;Singer, David Andrew&lt;/author&gt;&lt;/authors&gt;&lt;/contributors&gt;&lt;titles&gt;&lt;title&gt;Migrant remittances and exchange rate regimes in the developing world&lt;/title&gt;&lt;secondary-title&gt;American Political Science Review&lt;/secondary-title&gt;&lt;/titles&gt;&lt;periodical&gt;&lt;full-title&gt;American Political Science Review&lt;/full-title&gt;&lt;/periodical&gt;&lt;pages&gt;307-323&lt;/pages&gt;&lt;volume&gt;104&lt;/volume&gt;&lt;number&gt;2&lt;/number&gt;&lt;dates&gt;&lt;year&gt;2010&lt;/year&gt;&lt;/dates&gt;&lt;isbn&gt;1537-5943&lt;/isbn&gt;&lt;urls&gt;&lt;/urls&gt;&lt;electronic-resource-num&gt;10.1017/S0003055410000110&lt;/electronic-resource-num&gt;&lt;research-notes&gt;https://doi.org/10.1017/S0003055410000110&lt;/research-notes&gt;&lt;/record&gt;&lt;/Cite&gt;&lt;/EndNote&gt;</w:instrText>
      </w:r>
      <w:r w:rsidR="00370D59" w:rsidRPr="00AF00AA">
        <w:rPr>
          <w:rFonts w:asciiTheme="majorBidi" w:hAnsiTheme="majorBidi" w:cstheme="majorBidi"/>
          <w:sz w:val="24"/>
          <w:szCs w:val="24"/>
          <w:lang w:val="en-US"/>
        </w:rPr>
        <w:fldChar w:fldCharType="separate"/>
      </w:r>
      <w:r w:rsidR="00370D59" w:rsidRPr="00AF00AA">
        <w:rPr>
          <w:rFonts w:asciiTheme="majorBidi" w:hAnsiTheme="majorBidi" w:cstheme="majorBidi"/>
          <w:noProof/>
          <w:sz w:val="24"/>
          <w:szCs w:val="24"/>
          <w:lang w:val="en-US"/>
        </w:rPr>
        <w:t>(Singer, 2010)</w:t>
      </w:r>
      <w:r w:rsidR="00370D59" w:rsidRPr="00AF00AA">
        <w:rPr>
          <w:rFonts w:asciiTheme="majorBidi" w:hAnsiTheme="majorBidi" w:cstheme="majorBidi"/>
          <w:sz w:val="24"/>
          <w:szCs w:val="24"/>
          <w:lang w:val="en-US"/>
        </w:rPr>
        <w:fldChar w:fldCharType="end"/>
      </w:r>
      <w:r w:rsidR="00370D59" w:rsidRPr="00AF00AA">
        <w:rPr>
          <w:rFonts w:asciiTheme="majorBidi" w:hAnsiTheme="majorBidi" w:cstheme="majorBidi"/>
          <w:sz w:val="24"/>
          <w:szCs w:val="24"/>
          <w:lang w:val="en-US"/>
        </w:rPr>
        <w:t xml:space="preserve"> </w:t>
      </w:r>
      <w:r w:rsidR="002B2D99" w:rsidRPr="00AF00AA">
        <w:rPr>
          <w:rFonts w:asciiTheme="majorBidi" w:hAnsiTheme="majorBidi" w:cstheme="majorBidi"/>
          <w:sz w:val="24"/>
          <w:szCs w:val="24"/>
          <w:lang w:val="en-US"/>
        </w:rPr>
        <w:t>rather than flexible exchange rat</w:t>
      </w:r>
      <w:r w:rsidR="00FB5F6E" w:rsidRPr="00AF00AA">
        <w:rPr>
          <w:rFonts w:asciiTheme="majorBidi" w:hAnsiTheme="majorBidi" w:cstheme="majorBidi"/>
          <w:sz w:val="24"/>
          <w:szCs w:val="24"/>
          <w:lang w:val="en-US"/>
        </w:rPr>
        <w:t>es</w:t>
      </w:r>
      <w:r w:rsidR="00B77761" w:rsidRPr="00AF00AA">
        <w:rPr>
          <w:rFonts w:asciiTheme="majorBidi" w:hAnsiTheme="majorBidi" w:cstheme="majorBidi"/>
          <w:sz w:val="24"/>
          <w:szCs w:val="24"/>
          <w:lang w:val="en-US"/>
        </w:rPr>
        <w:t>.</w:t>
      </w:r>
      <w:r w:rsidR="002B2D99" w:rsidRPr="00AF00AA">
        <w:rPr>
          <w:rFonts w:asciiTheme="majorBidi" w:hAnsiTheme="majorBidi" w:cstheme="majorBidi"/>
          <w:sz w:val="24"/>
          <w:szCs w:val="24"/>
          <w:lang w:val="en-US"/>
        </w:rPr>
        <w:t xml:space="preserve"> The measures to follow </w:t>
      </w:r>
      <w:r w:rsidR="006C740B" w:rsidRPr="00AF00AA">
        <w:rPr>
          <w:rFonts w:asciiTheme="majorBidi" w:hAnsiTheme="majorBidi" w:cstheme="majorBidi"/>
          <w:sz w:val="24"/>
          <w:szCs w:val="24"/>
          <w:lang w:val="en-US"/>
        </w:rPr>
        <w:t xml:space="preserve">a </w:t>
      </w:r>
      <w:r w:rsidR="002B2D99" w:rsidRPr="00AF00AA">
        <w:rPr>
          <w:rFonts w:asciiTheme="majorBidi" w:hAnsiTheme="majorBidi" w:cstheme="majorBidi"/>
          <w:sz w:val="24"/>
          <w:szCs w:val="24"/>
          <w:lang w:val="en-US"/>
        </w:rPr>
        <w:t xml:space="preserve">fixed exchange rate regime would </w:t>
      </w:r>
      <w:r w:rsidR="00AA3730" w:rsidRPr="00AF00AA">
        <w:rPr>
          <w:rFonts w:asciiTheme="majorBidi" w:hAnsiTheme="majorBidi" w:cstheme="majorBidi"/>
          <w:sz w:val="24"/>
          <w:szCs w:val="24"/>
          <w:lang w:val="en-US"/>
        </w:rPr>
        <w:t>restrict</w:t>
      </w:r>
      <w:r w:rsidR="002B2D99" w:rsidRPr="00AF00AA">
        <w:rPr>
          <w:rFonts w:asciiTheme="majorBidi" w:hAnsiTheme="majorBidi" w:cstheme="majorBidi"/>
          <w:sz w:val="24"/>
          <w:szCs w:val="24"/>
          <w:lang w:val="en-US"/>
        </w:rPr>
        <w:t xml:space="preserve"> the pass</w:t>
      </w:r>
      <w:r w:rsidR="006C740B" w:rsidRPr="00AF00AA">
        <w:rPr>
          <w:rFonts w:asciiTheme="majorBidi" w:hAnsiTheme="majorBidi" w:cstheme="majorBidi"/>
          <w:sz w:val="24"/>
          <w:szCs w:val="24"/>
          <w:lang w:val="en-US"/>
        </w:rPr>
        <w:t>-</w:t>
      </w:r>
      <w:r w:rsidR="002B2D99" w:rsidRPr="00AF00AA">
        <w:rPr>
          <w:rFonts w:asciiTheme="majorBidi" w:hAnsiTheme="majorBidi" w:cstheme="majorBidi"/>
          <w:sz w:val="24"/>
          <w:szCs w:val="24"/>
          <w:lang w:val="en-US"/>
        </w:rPr>
        <w:t>through of interest rate shock to ex</w:t>
      </w:r>
      <w:r w:rsidR="00A91410" w:rsidRPr="00AF00AA">
        <w:rPr>
          <w:rFonts w:asciiTheme="majorBidi" w:hAnsiTheme="majorBidi" w:cstheme="majorBidi"/>
          <w:sz w:val="24"/>
          <w:szCs w:val="24"/>
          <w:lang w:val="en-US"/>
        </w:rPr>
        <w:t>change</w:t>
      </w:r>
      <w:r w:rsidR="002B2D99" w:rsidRPr="00AF00AA">
        <w:rPr>
          <w:rFonts w:asciiTheme="majorBidi" w:hAnsiTheme="majorBidi" w:cstheme="majorBidi"/>
          <w:sz w:val="24"/>
          <w:szCs w:val="24"/>
          <w:lang w:val="en-US"/>
        </w:rPr>
        <w:t xml:space="preserve"> rates</w:t>
      </w:r>
      <w:r w:rsidR="00394C65" w:rsidRPr="00AF00AA">
        <w:rPr>
          <w:rFonts w:asciiTheme="majorBidi" w:hAnsiTheme="majorBidi" w:cstheme="majorBidi"/>
          <w:sz w:val="24"/>
          <w:szCs w:val="24"/>
          <w:lang w:val="en-US"/>
        </w:rPr>
        <w:t>,</w:t>
      </w:r>
      <w:r w:rsidR="002B2D99" w:rsidRPr="00AF00AA">
        <w:rPr>
          <w:rFonts w:asciiTheme="majorBidi" w:hAnsiTheme="majorBidi" w:cstheme="majorBidi"/>
          <w:sz w:val="24"/>
          <w:szCs w:val="24"/>
          <w:lang w:val="en-US"/>
        </w:rPr>
        <w:t xml:space="preserve"> thereby affecting </w:t>
      </w:r>
      <w:r w:rsidR="00394C65" w:rsidRPr="00AF00AA">
        <w:rPr>
          <w:rFonts w:asciiTheme="majorBidi" w:hAnsiTheme="majorBidi" w:cstheme="majorBidi"/>
          <w:sz w:val="24"/>
          <w:szCs w:val="24"/>
          <w:lang w:val="en-US"/>
        </w:rPr>
        <w:t xml:space="preserve">the </w:t>
      </w:r>
      <w:r w:rsidR="002B2D99" w:rsidRPr="00AF00AA">
        <w:rPr>
          <w:rFonts w:asciiTheme="majorBidi" w:hAnsiTheme="majorBidi" w:cstheme="majorBidi"/>
          <w:sz w:val="24"/>
          <w:szCs w:val="24"/>
          <w:lang w:val="en-US"/>
        </w:rPr>
        <w:t xml:space="preserve">functioning of </w:t>
      </w:r>
      <w:r w:rsidR="00394C65" w:rsidRPr="00AF00AA">
        <w:rPr>
          <w:rFonts w:asciiTheme="majorBidi" w:hAnsiTheme="majorBidi" w:cstheme="majorBidi"/>
          <w:sz w:val="24"/>
          <w:szCs w:val="24"/>
          <w:lang w:val="en-US"/>
        </w:rPr>
        <w:t xml:space="preserve">the </w:t>
      </w:r>
      <w:r w:rsidR="002B2D99" w:rsidRPr="00AF00AA">
        <w:rPr>
          <w:rFonts w:asciiTheme="majorBidi" w:hAnsiTheme="majorBidi" w:cstheme="majorBidi"/>
          <w:sz w:val="24"/>
          <w:szCs w:val="24"/>
          <w:lang w:val="en-US"/>
        </w:rPr>
        <w:t>exchange rate channel.</w:t>
      </w:r>
    </w:p>
    <w:p w14:paraId="2BD1B070" w14:textId="45A93C33" w:rsidR="002F06E3" w:rsidRPr="00AF00AA" w:rsidRDefault="003F24C6" w:rsidP="002D3B62">
      <w:pPr>
        <w:spacing w:line="288" w:lineRule="auto"/>
        <w:jc w:val="both"/>
        <w:rPr>
          <w:rFonts w:asciiTheme="majorBidi" w:hAnsiTheme="majorBidi" w:cstheme="majorBidi"/>
          <w:sz w:val="24"/>
          <w:szCs w:val="24"/>
          <w:lang w:val="en-US"/>
        </w:rPr>
      </w:pPr>
      <w:r w:rsidRPr="00AF00AA">
        <w:rPr>
          <w:rFonts w:asciiTheme="majorBidi" w:hAnsiTheme="majorBidi" w:cstheme="majorBidi"/>
          <w:sz w:val="24"/>
          <w:szCs w:val="24"/>
          <w:lang w:val="en-US"/>
        </w:rPr>
        <w:tab/>
        <w:t xml:space="preserve">Our empirical findings suggest that countries </w:t>
      </w:r>
      <w:r w:rsidR="00452896" w:rsidRPr="00AF00AA">
        <w:rPr>
          <w:rFonts w:asciiTheme="majorBidi" w:hAnsiTheme="majorBidi" w:cstheme="majorBidi"/>
          <w:sz w:val="24"/>
          <w:szCs w:val="24"/>
          <w:lang w:val="en-US"/>
        </w:rPr>
        <w:t>need</w:t>
      </w:r>
      <w:r w:rsidRPr="00AF00AA">
        <w:rPr>
          <w:rFonts w:asciiTheme="majorBidi" w:hAnsiTheme="majorBidi" w:cstheme="majorBidi"/>
          <w:sz w:val="24"/>
          <w:szCs w:val="24"/>
          <w:lang w:val="en-US"/>
        </w:rPr>
        <w:t xml:space="preserve"> to</w:t>
      </w:r>
      <w:r w:rsidR="007D4E42" w:rsidRPr="00AF00AA">
        <w:rPr>
          <w:rFonts w:asciiTheme="majorBidi" w:hAnsiTheme="majorBidi" w:cstheme="majorBidi"/>
          <w:sz w:val="24"/>
          <w:szCs w:val="24"/>
          <w:lang w:val="en-US"/>
        </w:rPr>
        <w:t xml:space="preserve"> effectively</w:t>
      </w:r>
      <w:r w:rsidRPr="00AF00AA">
        <w:rPr>
          <w:rFonts w:asciiTheme="majorBidi" w:hAnsiTheme="majorBidi" w:cstheme="majorBidi"/>
          <w:sz w:val="24"/>
          <w:szCs w:val="24"/>
          <w:lang w:val="en-US"/>
        </w:rPr>
        <w:t xml:space="preserve"> implement policies to</w:t>
      </w:r>
      <w:r w:rsidR="008537CE" w:rsidRPr="00AF00AA">
        <w:rPr>
          <w:rFonts w:asciiTheme="majorBidi" w:hAnsiTheme="majorBidi" w:cstheme="majorBidi"/>
          <w:sz w:val="24"/>
          <w:szCs w:val="24"/>
          <w:lang w:val="en-US"/>
        </w:rPr>
        <w:t xml:space="preserve"> handle</w:t>
      </w:r>
      <w:r w:rsidRPr="00AF00AA">
        <w:rPr>
          <w:rFonts w:asciiTheme="majorBidi" w:hAnsiTheme="majorBidi" w:cstheme="majorBidi"/>
          <w:sz w:val="24"/>
          <w:szCs w:val="24"/>
          <w:lang w:val="en-US"/>
        </w:rPr>
        <w:t xml:space="preserve"> the</w:t>
      </w:r>
      <w:r w:rsidR="00452896" w:rsidRPr="00AF00AA">
        <w:rPr>
          <w:rFonts w:asciiTheme="majorBidi" w:hAnsiTheme="majorBidi" w:cstheme="majorBidi"/>
          <w:sz w:val="24"/>
          <w:szCs w:val="24"/>
          <w:lang w:val="en-US"/>
        </w:rPr>
        <w:t xml:space="preserve"> excess funds</w:t>
      </w:r>
      <w:r w:rsidRPr="00AF00AA">
        <w:rPr>
          <w:rFonts w:asciiTheme="majorBidi" w:hAnsiTheme="majorBidi" w:cstheme="majorBidi"/>
          <w:sz w:val="24"/>
          <w:szCs w:val="24"/>
          <w:lang w:val="en-US"/>
        </w:rPr>
        <w:t xml:space="preserve"> built by remittances</w:t>
      </w:r>
      <w:r w:rsidR="008537CE" w:rsidRPr="00AF00AA">
        <w:rPr>
          <w:rFonts w:asciiTheme="majorBidi" w:hAnsiTheme="majorBidi" w:cstheme="majorBidi"/>
          <w:sz w:val="24"/>
          <w:szCs w:val="24"/>
          <w:lang w:val="en-US"/>
        </w:rPr>
        <w:t xml:space="preserve"> to</w:t>
      </w:r>
      <w:r w:rsidR="00452896" w:rsidRPr="00AF00AA">
        <w:rPr>
          <w:rFonts w:asciiTheme="majorBidi" w:hAnsiTheme="majorBidi" w:cstheme="majorBidi"/>
          <w:sz w:val="24"/>
          <w:szCs w:val="24"/>
          <w:lang w:val="en-US"/>
        </w:rPr>
        <w:t xml:space="preserve"> allow central banks to achieve their targets through monetary policy measures. </w:t>
      </w:r>
      <w:r w:rsidR="00E86F75" w:rsidRPr="00AF00AA">
        <w:rPr>
          <w:rFonts w:asciiTheme="majorBidi" w:hAnsiTheme="majorBidi" w:cstheme="majorBidi"/>
          <w:sz w:val="24"/>
          <w:szCs w:val="24"/>
          <w:lang w:val="en-US"/>
        </w:rPr>
        <w:t>F</w:t>
      </w:r>
      <w:r w:rsidR="00CD55FD" w:rsidRPr="00AF00AA">
        <w:rPr>
          <w:rFonts w:asciiTheme="majorBidi" w:hAnsiTheme="majorBidi" w:cstheme="majorBidi"/>
          <w:sz w:val="24"/>
          <w:szCs w:val="24"/>
          <w:lang w:val="en-US"/>
        </w:rPr>
        <w:t>irstly</w:t>
      </w:r>
      <w:r w:rsidR="00E86F75" w:rsidRPr="00AF00AA">
        <w:rPr>
          <w:rFonts w:asciiTheme="majorBidi" w:hAnsiTheme="majorBidi" w:cstheme="majorBidi"/>
          <w:sz w:val="24"/>
          <w:szCs w:val="24"/>
          <w:lang w:val="en-US"/>
        </w:rPr>
        <w:t>, we propose</w:t>
      </w:r>
      <w:r w:rsidR="00CD55FD" w:rsidRPr="00AF00AA">
        <w:rPr>
          <w:rFonts w:asciiTheme="majorBidi" w:hAnsiTheme="majorBidi" w:cstheme="majorBidi"/>
          <w:sz w:val="24"/>
          <w:szCs w:val="24"/>
          <w:lang w:val="en-US"/>
        </w:rPr>
        <w:t xml:space="preserve"> to insulate </w:t>
      </w:r>
      <w:r w:rsidR="00D93F51" w:rsidRPr="00AF00AA">
        <w:rPr>
          <w:rFonts w:asciiTheme="majorBidi" w:hAnsiTheme="majorBidi" w:cstheme="majorBidi"/>
          <w:sz w:val="24"/>
          <w:szCs w:val="24"/>
          <w:lang w:val="en-US"/>
        </w:rPr>
        <w:t xml:space="preserve">the </w:t>
      </w:r>
      <w:r w:rsidR="00CD55FD" w:rsidRPr="00AF00AA">
        <w:rPr>
          <w:rFonts w:asciiTheme="majorBidi" w:hAnsiTheme="majorBidi" w:cstheme="majorBidi"/>
          <w:sz w:val="24"/>
          <w:szCs w:val="24"/>
          <w:lang w:val="en-US"/>
        </w:rPr>
        <w:t>mone</w:t>
      </w:r>
      <w:r w:rsidR="00D93F51" w:rsidRPr="00AF00AA">
        <w:rPr>
          <w:rFonts w:asciiTheme="majorBidi" w:hAnsiTheme="majorBidi" w:cstheme="majorBidi"/>
          <w:sz w:val="24"/>
          <w:szCs w:val="24"/>
          <w:lang w:val="en-US"/>
        </w:rPr>
        <w:t>tary</w:t>
      </w:r>
      <w:r w:rsidR="00CD55FD" w:rsidRPr="00AF00AA">
        <w:rPr>
          <w:rFonts w:asciiTheme="majorBidi" w:hAnsiTheme="majorBidi" w:cstheme="majorBidi"/>
          <w:sz w:val="24"/>
          <w:szCs w:val="24"/>
          <w:lang w:val="en-US"/>
        </w:rPr>
        <w:t xml:space="preserve"> base by providing </w:t>
      </w:r>
      <w:r w:rsidR="00425832" w:rsidRPr="00AF00AA">
        <w:rPr>
          <w:rFonts w:asciiTheme="majorBidi" w:hAnsiTheme="majorBidi" w:cstheme="majorBidi"/>
          <w:sz w:val="24"/>
          <w:szCs w:val="24"/>
          <w:lang w:val="en-US"/>
        </w:rPr>
        <w:t xml:space="preserve">government </w:t>
      </w:r>
      <w:r w:rsidR="00CD55FD" w:rsidRPr="00AF00AA">
        <w:rPr>
          <w:rFonts w:asciiTheme="majorBidi" w:hAnsiTheme="majorBidi" w:cstheme="majorBidi"/>
          <w:sz w:val="24"/>
          <w:szCs w:val="24"/>
          <w:lang w:val="en-US"/>
        </w:rPr>
        <w:t>bond</w:t>
      </w:r>
      <w:r w:rsidR="00D93F51" w:rsidRPr="00AF00AA">
        <w:rPr>
          <w:rFonts w:asciiTheme="majorBidi" w:hAnsiTheme="majorBidi" w:cstheme="majorBidi"/>
          <w:sz w:val="24"/>
          <w:szCs w:val="24"/>
          <w:lang w:val="en-US"/>
        </w:rPr>
        <w:t>s</w:t>
      </w:r>
      <w:r w:rsidR="00CD55FD" w:rsidRPr="00AF00AA">
        <w:rPr>
          <w:rFonts w:asciiTheme="majorBidi" w:hAnsiTheme="majorBidi" w:cstheme="majorBidi"/>
          <w:sz w:val="24"/>
          <w:szCs w:val="24"/>
          <w:lang w:val="en-US"/>
        </w:rPr>
        <w:t xml:space="preserve"> with </w:t>
      </w:r>
      <w:r w:rsidR="00D93F51" w:rsidRPr="00AF00AA">
        <w:rPr>
          <w:rFonts w:asciiTheme="majorBidi" w:hAnsiTheme="majorBidi" w:cstheme="majorBidi"/>
          <w:sz w:val="24"/>
          <w:szCs w:val="24"/>
          <w:lang w:val="en-US"/>
        </w:rPr>
        <w:t xml:space="preserve">a </w:t>
      </w:r>
      <w:r w:rsidR="00CD55FD" w:rsidRPr="00AF00AA">
        <w:rPr>
          <w:rFonts w:asciiTheme="majorBidi" w:hAnsiTheme="majorBidi" w:cstheme="majorBidi"/>
          <w:sz w:val="24"/>
          <w:szCs w:val="24"/>
          <w:lang w:val="en-US"/>
        </w:rPr>
        <w:t>premium</w:t>
      </w:r>
      <w:r w:rsidR="00425832" w:rsidRPr="00AF00AA">
        <w:rPr>
          <w:rFonts w:asciiTheme="majorBidi" w:hAnsiTheme="majorBidi" w:cstheme="majorBidi"/>
          <w:sz w:val="24"/>
          <w:szCs w:val="24"/>
          <w:lang w:val="en-US"/>
        </w:rPr>
        <w:t xml:space="preserve"> for remittance-based deposits</w:t>
      </w:r>
      <w:r w:rsidR="00CD55FD" w:rsidRPr="00AF00AA">
        <w:rPr>
          <w:rFonts w:asciiTheme="majorBidi" w:hAnsiTheme="majorBidi" w:cstheme="majorBidi"/>
          <w:sz w:val="24"/>
          <w:szCs w:val="24"/>
          <w:lang w:val="en-US"/>
        </w:rPr>
        <w:t xml:space="preserve">. </w:t>
      </w:r>
      <w:r w:rsidR="008419EF" w:rsidRPr="00AF00AA">
        <w:rPr>
          <w:rFonts w:asciiTheme="majorBidi" w:hAnsiTheme="majorBidi" w:cstheme="majorBidi"/>
          <w:sz w:val="24"/>
          <w:szCs w:val="24"/>
          <w:lang w:val="en-US"/>
        </w:rPr>
        <w:t>I</w:t>
      </w:r>
      <w:r w:rsidR="008931A8" w:rsidRPr="00AF00AA">
        <w:rPr>
          <w:rFonts w:asciiTheme="majorBidi" w:hAnsiTheme="majorBidi" w:cstheme="majorBidi"/>
          <w:sz w:val="24"/>
          <w:szCs w:val="24"/>
          <w:lang w:val="en-US"/>
        </w:rPr>
        <w:t xml:space="preserve">ssuing bonds for remittance-based deposits would help maintain the inflow of remittances </w:t>
      </w:r>
      <w:r w:rsidR="00D93F51" w:rsidRPr="00AF00AA">
        <w:rPr>
          <w:rFonts w:asciiTheme="majorBidi" w:hAnsiTheme="majorBidi" w:cstheme="majorBidi"/>
          <w:sz w:val="24"/>
          <w:szCs w:val="24"/>
          <w:lang w:val="en-US"/>
        </w:rPr>
        <w:t xml:space="preserve">and </w:t>
      </w:r>
      <w:r w:rsidR="008931A8" w:rsidRPr="00AF00AA">
        <w:rPr>
          <w:rFonts w:asciiTheme="majorBidi" w:hAnsiTheme="majorBidi" w:cstheme="majorBidi"/>
          <w:sz w:val="24"/>
          <w:szCs w:val="24"/>
          <w:lang w:val="en-US"/>
        </w:rPr>
        <w:t>s</w:t>
      </w:r>
      <w:r w:rsidR="001530D8" w:rsidRPr="00AF00AA">
        <w:rPr>
          <w:rFonts w:asciiTheme="majorBidi" w:hAnsiTheme="majorBidi" w:cstheme="majorBidi"/>
          <w:sz w:val="24"/>
          <w:szCs w:val="24"/>
          <w:lang w:val="en-US"/>
        </w:rPr>
        <w:t>hield</w:t>
      </w:r>
      <w:r w:rsidR="008931A8" w:rsidRPr="00AF00AA">
        <w:rPr>
          <w:rFonts w:asciiTheme="majorBidi" w:hAnsiTheme="majorBidi" w:cstheme="majorBidi"/>
          <w:sz w:val="24"/>
          <w:szCs w:val="24"/>
          <w:lang w:val="en-US"/>
        </w:rPr>
        <w:t xml:space="preserve"> </w:t>
      </w:r>
      <w:r w:rsidR="00D93F51" w:rsidRPr="00AF00AA">
        <w:rPr>
          <w:rFonts w:asciiTheme="majorBidi" w:hAnsiTheme="majorBidi" w:cstheme="majorBidi"/>
          <w:sz w:val="24"/>
          <w:szCs w:val="24"/>
          <w:lang w:val="en-US"/>
        </w:rPr>
        <w:t xml:space="preserve">the </w:t>
      </w:r>
      <w:r w:rsidR="008931A8" w:rsidRPr="00AF00AA">
        <w:rPr>
          <w:rFonts w:asciiTheme="majorBidi" w:hAnsiTheme="majorBidi" w:cstheme="majorBidi"/>
          <w:sz w:val="24"/>
          <w:szCs w:val="24"/>
          <w:lang w:val="en-US"/>
        </w:rPr>
        <w:t xml:space="preserve">monetary base against remittances. </w:t>
      </w:r>
      <w:r w:rsidR="00CD55FD" w:rsidRPr="00AF00AA">
        <w:rPr>
          <w:rFonts w:asciiTheme="majorBidi" w:hAnsiTheme="majorBidi" w:cstheme="majorBidi"/>
          <w:sz w:val="24"/>
          <w:szCs w:val="24"/>
          <w:lang w:val="en-US"/>
        </w:rPr>
        <w:t xml:space="preserve">This measure </w:t>
      </w:r>
      <w:r w:rsidR="007018F8" w:rsidRPr="00AF00AA">
        <w:rPr>
          <w:rFonts w:asciiTheme="majorBidi" w:hAnsiTheme="majorBidi" w:cstheme="majorBidi"/>
          <w:sz w:val="24"/>
          <w:szCs w:val="24"/>
          <w:lang w:val="en-US"/>
        </w:rPr>
        <w:t>would</w:t>
      </w:r>
      <w:r w:rsidR="00CD55FD" w:rsidRPr="00AF00AA">
        <w:rPr>
          <w:rFonts w:asciiTheme="majorBidi" w:hAnsiTheme="majorBidi" w:cstheme="majorBidi"/>
          <w:sz w:val="24"/>
          <w:szCs w:val="24"/>
          <w:lang w:val="en-US"/>
        </w:rPr>
        <w:t xml:space="preserve"> prevent </w:t>
      </w:r>
      <w:r w:rsidR="00D90046" w:rsidRPr="00AF00AA">
        <w:rPr>
          <w:rFonts w:asciiTheme="majorBidi" w:hAnsiTheme="majorBidi" w:cstheme="majorBidi"/>
          <w:sz w:val="24"/>
          <w:szCs w:val="24"/>
          <w:lang w:val="en-US"/>
        </w:rPr>
        <w:t xml:space="preserve">immediate </w:t>
      </w:r>
      <w:r w:rsidR="00CD55FD" w:rsidRPr="00AF00AA">
        <w:rPr>
          <w:rFonts w:asciiTheme="majorBidi" w:hAnsiTheme="majorBidi" w:cstheme="majorBidi"/>
          <w:sz w:val="24"/>
          <w:szCs w:val="24"/>
          <w:lang w:val="en-US"/>
        </w:rPr>
        <w:t xml:space="preserve">inflationary pressure on the economy, thereby </w:t>
      </w:r>
      <w:r w:rsidR="00892482" w:rsidRPr="00AF00AA">
        <w:rPr>
          <w:rFonts w:asciiTheme="majorBidi" w:hAnsiTheme="majorBidi" w:cstheme="majorBidi"/>
          <w:sz w:val="24"/>
          <w:szCs w:val="24"/>
          <w:lang w:val="en-US"/>
        </w:rPr>
        <w:t>minimiz</w:t>
      </w:r>
      <w:r w:rsidR="00D93F51" w:rsidRPr="00AF00AA">
        <w:rPr>
          <w:rFonts w:asciiTheme="majorBidi" w:hAnsiTheme="majorBidi" w:cstheme="majorBidi"/>
          <w:sz w:val="24"/>
          <w:szCs w:val="24"/>
          <w:lang w:val="en-US"/>
        </w:rPr>
        <w:t>ing</w:t>
      </w:r>
      <w:r w:rsidR="00892482" w:rsidRPr="00AF00AA">
        <w:rPr>
          <w:rFonts w:asciiTheme="majorBidi" w:hAnsiTheme="majorBidi" w:cstheme="majorBidi"/>
          <w:sz w:val="24"/>
          <w:szCs w:val="24"/>
          <w:lang w:val="en-US"/>
        </w:rPr>
        <w:t xml:space="preserve"> the necessity for contractionary monetary policy meas</w:t>
      </w:r>
      <w:r w:rsidR="00343FF3" w:rsidRPr="00AF00AA">
        <w:rPr>
          <w:rFonts w:asciiTheme="majorBidi" w:hAnsiTheme="majorBidi" w:cstheme="majorBidi"/>
          <w:sz w:val="24"/>
          <w:szCs w:val="24"/>
          <w:lang w:val="en-US"/>
        </w:rPr>
        <w:t xml:space="preserve">ures. </w:t>
      </w:r>
      <w:r w:rsidR="008931A8" w:rsidRPr="00AF00AA">
        <w:rPr>
          <w:rFonts w:asciiTheme="majorBidi" w:hAnsiTheme="majorBidi" w:cstheme="majorBidi"/>
          <w:sz w:val="24"/>
          <w:szCs w:val="24"/>
          <w:lang w:val="en-US"/>
        </w:rPr>
        <w:t xml:space="preserve">This may </w:t>
      </w:r>
      <w:r w:rsidR="008A495C" w:rsidRPr="00AF00AA">
        <w:rPr>
          <w:rFonts w:asciiTheme="majorBidi" w:hAnsiTheme="majorBidi" w:cstheme="majorBidi"/>
          <w:sz w:val="24"/>
          <w:szCs w:val="24"/>
          <w:lang w:val="en-US"/>
        </w:rPr>
        <w:t xml:space="preserve">also </w:t>
      </w:r>
      <w:r w:rsidR="008931A8" w:rsidRPr="00AF00AA">
        <w:rPr>
          <w:rFonts w:asciiTheme="majorBidi" w:hAnsiTheme="majorBidi" w:cstheme="majorBidi"/>
          <w:sz w:val="24"/>
          <w:szCs w:val="24"/>
          <w:lang w:val="en-US"/>
        </w:rPr>
        <w:t xml:space="preserve">reduce the excess stress on nominal exchange rates. </w:t>
      </w:r>
      <w:r w:rsidR="00892482" w:rsidRPr="00AF00AA">
        <w:rPr>
          <w:rFonts w:asciiTheme="majorBidi" w:hAnsiTheme="majorBidi" w:cstheme="majorBidi"/>
          <w:sz w:val="24"/>
          <w:szCs w:val="24"/>
          <w:lang w:val="en-US"/>
        </w:rPr>
        <w:t>Secondly, we propose to</w:t>
      </w:r>
      <w:r w:rsidR="00452896" w:rsidRPr="00AF00AA">
        <w:rPr>
          <w:rFonts w:asciiTheme="majorBidi" w:hAnsiTheme="majorBidi" w:cstheme="majorBidi"/>
          <w:sz w:val="24"/>
          <w:szCs w:val="24"/>
          <w:lang w:val="en-US"/>
        </w:rPr>
        <w:t xml:space="preserve"> </w:t>
      </w:r>
      <w:r w:rsidR="00AA7439" w:rsidRPr="00AF00AA">
        <w:rPr>
          <w:rFonts w:asciiTheme="majorBidi" w:hAnsiTheme="majorBidi" w:cstheme="majorBidi"/>
          <w:sz w:val="24"/>
          <w:szCs w:val="24"/>
          <w:lang w:val="en-US"/>
        </w:rPr>
        <w:t>increase</w:t>
      </w:r>
      <w:r w:rsidR="00452896" w:rsidRPr="00AF00AA">
        <w:rPr>
          <w:rFonts w:asciiTheme="majorBidi" w:hAnsiTheme="majorBidi" w:cstheme="majorBidi"/>
          <w:sz w:val="24"/>
          <w:szCs w:val="24"/>
          <w:lang w:val="en-US"/>
        </w:rPr>
        <w:t xml:space="preserve"> </w:t>
      </w:r>
      <w:r w:rsidR="00892482" w:rsidRPr="00AF00AA">
        <w:rPr>
          <w:rFonts w:asciiTheme="majorBidi" w:hAnsiTheme="majorBidi" w:cstheme="majorBidi"/>
          <w:sz w:val="24"/>
          <w:szCs w:val="24"/>
          <w:lang w:val="en-US"/>
        </w:rPr>
        <w:t xml:space="preserve">the </w:t>
      </w:r>
      <w:r w:rsidR="00452896" w:rsidRPr="00AF00AA">
        <w:rPr>
          <w:rFonts w:asciiTheme="majorBidi" w:hAnsiTheme="majorBidi" w:cstheme="majorBidi"/>
          <w:sz w:val="24"/>
          <w:szCs w:val="24"/>
          <w:lang w:val="en-US"/>
        </w:rPr>
        <w:t>reserve requirement</w:t>
      </w:r>
      <w:r w:rsidR="00892482" w:rsidRPr="00AF00AA">
        <w:rPr>
          <w:rFonts w:asciiTheme="majorBidi" w:hAnsiTheme="majorBidi" w:cstheme="majorBidi"/>
          <w:sz w:val="24"/>
          <w:szCs w:val="24"/>
          <w:lang w:val="en-US"/>
        </w:rPr>
        <w:t xml:space="preserve"> of </w:t>
      </w:r>
      <w:r w:rsidR="00AE64E6" w:rsidRPr="00AF00AA">
        <w:rPr>
          <w:rFonts w:asciiTheme="majorBidi" w:hAnsiTheme="majorBidi" w:cstheme="majorBidi"/>
          <w:sz w:val="24"/>
          <w:szCs w:val="24"/>
          <w:lang w:val="en-US"/>
        </w:rPr>
        <w:t>banks;</w:t>
      </w:r>
      <w:r w:rsidR="00311BDE" w:rsidRPr="00AF00AA">
        <w:rPr>
          <w:rFonts w:asciiTheme="majorBidi" w:hAnsiTheme="majorBidi" w:cstheme="majorBidi"/>
          <w:sz w:val="24"/>
          <w:szCs w:val="24"/>
          <w:lang w:val="en-US"/>
        </w:rPr>
        <w:t xml:space="preserve"> therefore, </w:t>
      </w:r>
      <w:r w:rsidR="00AA7439" w:rsidRPr="00AF00AA">
        <w:rPr>
          <w:rFonts w:asciiTheme="majorBidi" w:hAnsiTheme="majorBidi" w:cstheme="majorBidi"/>
          <w:sz w:val="24"/>
          <w:szCs w:val="24"/>
          <w:lang w:val="en-US"/>
        </w:rPr>
        <w:t xml:space="preserve">excess reserve funds built by remittances can be eliminated from the </w:t>
      </w:r>
      <w:r w:rsidR="0058362F" w:rsidRPr="00AF00AA">
        <w:rPr>
          <w:rFonts w:asciiTheme="majorBidi" w:hAnsiTheme="majorBidi" w:cstheme="majorBidi"/>
          <w:sz w:val="24"/>
          <w:szCs w:val="24"/>
          <w:lang w:val="en-US"/>
        </w:rPr>
        <w:t>banking system</w:t>
      </w:r>
      <w:r w:rsidR="00AA7439" w:rsidRPr="00AF00AA">
        <w:rPr>
          <w:rFonts w:asciiTheme="majorBidi" w:hAnsiTheme="majorBidi" w:cstheme="majorBidi"/>
          <w:sz w:val="24"/>
          <w:szCs w:val="24"/>
          <w:lang w:val="en-US"/>
        </w:rPr>
        <w:t>. This would make banks more reliant on b</w:t>
      </w:r>
      <w:r w:rsidR="00BB0541" w:rsidRPr="00AF00AA">
        <w:rPr>
          <w:rFonts w:asciiTheme="majorBidi" w:hAnsiTheme="majorBidi" w:cstheme="majorBidi"/>
          <w:sz w:val="24"/>
          <w:szCs w:val="24"/>
          <w:lang w:val="en-US"/>
        </w:rPr>
        <w:t>o</w:t>
      </w:r>
      <w:r w:rsidR="00AA7439" w:rsidRPr="00AF00AA">
        <w:rPr>
          <w:rFonts w:asciiTheme="majorBidi" w:hAnsiTheme="majorBidi" w:cstheme="majorBidi"/>
          <w:sz w:val="24"/>
          <w:szCs w:val="24"/>
          <w:lang w:val="en-US"/>
        </w:rPr>
        <w:t>rrowing</w:t>
      </w:r>
      <w:r w:rsidR="001B0036" w:rsidRPr="00AF00AA">
        <w:rPr>
          <w:rFonts w:asciiTheme="majorBidi" w:hAnsiTheme="majorBidi" w:cstheme="majorBidi"/>
          <w:sz w:val="24"/>
          <w:szCs w:val="24"/>
          <w:lang w:val="en-US"/>
        </w:rPr>
        <w:t>s</w:t>
      </w:r>
      <w:r w:rsidR="00AA7439" w:rsidRPr="00AF00AA">
        <w:rPr>
          <w:rFonts w:asciiTheme="majorBidi" w:hAnsiTheme="majorBidi" w:cstheme="majorBidi"/>
          <w:sz w:val="24"/>
          <w:szCs w:val="24"/>
          <w:lang w:val="en-US"/>
        </w:rPr>
        <w:t xml:space="preserve"> from </w:t>
      </w:r>
      <w:r w:rsidR="0008505D" w:rsidRPr="00AF00AA">
        <w:rPr>
          <w:rFonts w:asciiTheme="majorBidi" w:hAnsiTheme="majorBidi" w:cstheme="majorBidi"/>
          <w:sz w:val="24"/>
          <w:szCs w:val="24"/>
          <w:lang w:val="en-US"/>
        </w:rPr>
        <w:t xml:space="preserve">the </w:t>
      </w:r>
      <w:r w:rsidR="00AA7439" w:rsidRPr="00AF00AA">
        <w:rPr>
          <w:rFonts w:asciiTheme="majorBidi" w:hAnsiTheme="majorBidi" w:cstheme="majorBidi"/>
          <w:sz w:val="24"/>
          <w:szCs w:val="24"/>
          <w:lang w:val="en-US"/>
        </w:rPr>
        <w:t xml:space="preserve">interbank </w:t>
      </w:r>
      <w:r w:rsidR="00DD2ADD" w:rsidRPr="00AF00AA">
        <w:rPr>
          <w:rFonts w:asciiTheme="majorBidi" w:hAnsiTheme="majorBidi" w:cstheme="majorBidi"/>
          <w:sz w:val="24"/>
          <w:szCs w:val="24"/>
          <w:lang w:val="en-US"/>
        </w:rPr>
        <w:t>market;</w:t>
      </w:r>
      <w:r w:rsidR="00AA7439" w:rsidRPr="00AF00AA">
        <w:rPr>
          <w:rFonts w:asciiTheme="majorBidi" w:hAnsiTheme="majorBidi" w:cstheme="majorBidi"/>
          <w:sz w:val="24"/>
          <w:szCs w:val="24"/>
          <w:lang w:val="en-US"/>
        </w:rPr>
        <w:t xml:space="preserve"> therefore, </w:t>
      </w:r>
      <w:r w:rsidR="001B0036" w:rsidRPr="00AF00AA">
        <w:rPr>
          <w:rFonts w:asciiTheme="majorBidi" w:hAnsiTheme="majorBidi" w:cstheme="majorBidi"/>
          <w:sz w:val="24"/>
          <w:szCs w:val="24"/>
          <w:lang w:val="en-US"/>
        </w:rPr>
        <w:t>the</w:t>
      </w:r>
      <w:r w:rsidR="00BD3DB6" w:rsidRPr="00AF00AA">
        <w:rPr>
          <w:rFonts w:asciiTheme="majorBidi" w:hAnsiTheme="majorBidi" w:cstheme="majorBidi"/>
          <w:sz w:val="24"/>
          <w:szCs w:val="24"/>
          <w:lang w:val="en-US"/>
        </w:rPr>
        <w:t xml:space="preserve"> changes in</w:t>
      </w:r>
      <w:r w:rsidR="00645599" w:rsidRPr="00AF00AA">
        <w:rPr>
          <w:rFonts w:asciiTheme="majorBidi" w:hAnsiTheme="majorBidi" w:cstheme="majorBidi"/>
          <w:sz w:val="24"/>
          <w:szCs w:val="24"/>
          <w:lang w:val="en-US"/>
        </w:rPr>
        <w:t xml:space="preserve"> policy rates </w:t>
      </w:r>
      <w:r w:rsidR="001D2DA1" w:rsidRPr="00AF00AA">
        <w:rPr>
          <w:rFonts w:asciiTheme="majorBidi" w:hAnsiTheme="majorBidi" w:cstheme="majorBidi"/>
          <w:sz w:val="24"/>
          <w:szCs w:val="24"/>
          <w:lang w:val="en-US"/>
        </w:rPr>
        <w:t>would</w:t>
      </w:r>
      <w:r w:rsidR="0008505D" w:rsidRPr="00AF00AA">
        <w:rPr>
          <w:rFonts w:asciiTheme="majorBidi" w:hAnsiTheme="majorBidi" w:cstheme="majorBidi"/>
          <w:sz w:val="24"/>
          <w:szCs w:val="24"/>
          <w:lang w:val="en-US"/>
        </w:rPr>
        <w:t xml:space="preserve"> </w:t>
      </w:r>
      <w:r w:rsidR="001D2DA1" w:rsidRPr="00AF00AA">
        <w:rPr>
          <w:rFonts w:asciiTheme="majorBidi" w:hAnsiTheme="majorBidi" w:cstheme="majorBidi"/>
          <w:sz w:val="24"/>
          <w:szCs w:val="24"/>
          <w:lang w:val="en-US"/>
        </w:rPr>
        <w:t xml:space="preserve">effectively </w:t>
      </w:r>
      <w:r w:rsidR="00BD3DB6" w:rsidRPr="00AF00AA">
        <w:rPr>
          <w:rFonts w:asciiTheme="majorBidi" w:hAnsiTheme="majorBidi" w:cstheme="majorBidi"/>
          <w:sz w:val="24"/>
          <w:szCs w:val="24"/>
          <w:lang w:val="en-US"/>
        </w:rPr>
        <w:t>change bank landings</w:t>
      </w:r>
      <w:r w:rsidR="0058362F" w:rsidRPr="00AF00AA">
        <w:rPr>
          <w:rFonts w:asciiTheme="majorBidi" w:hAnsiTheme="majorBidi" w:cstheme="majorBidi"/>
          <w:sz w:val="24"/>
          <w:szCs w:val="24"/>
          <w:lang w:val="en-US"/>
        </w:rPr>
        <w:t xml:space="preserve"> </w:t>
      </w:r>
      <w:r w:rsidR="00047EEF" w:rsidRPr="00AF00AA">
        <w:rPr>
          <w:rFonts w:asciiTheme="majorBidi" w:hAnsiTheme="majorBidi" w:cstheme="majorBidi"/>
          <w:sz w:val="24"/>
          <w:szCs w:val="24"/>
          <w:lang w:val="en-US"/>
        </w:rPr>
        <w:t xml:space="preserve">and borrowing </w:t>
      </w:r>
      <w:r w:rsidR="0058362F" w:rsidRPr="00AF00AA">
        <w:rPr>
          <w:rFonts w:asciiTheme="majorBidi" w:hAnsiTheme="majorBidi" w:cstheme="majorBidi"/>
          <w:sz w:val="24"/>
          <w:szCs w:val="24"/>
          <w:lang w:val="en-US"/>
        </w:rPr>
        <w:t>pattern</w:t>
      </w:r>
      <w:r w:rsidR="0008505D" w:rsidRPr="00AF00AA">
        <w:rPr>
          <w:rFonts w:asciiTheme="majorBidi" w:hAnsiTheme="majorBidi" w:cstheme="majorBidi"/>
          <w:sz w:val="24"/>
          <w:szCs w:val="24"/>
          <w:lang w:val="en-US"/>
        </w:rPr>
        <w:t>s</w:t>
      </w:r>
      <w:r w:rsidR="001B0036" w:rsidRPr="00AF00AA">
        <w:rPr>
          <w:rFonts w:asciiTheme="majorBidi" w:hAnsiTheme="majorBidi" w:cstheme="majorBidi"/>
          <w:sz w:val="24"/>
          <w:szCs w:val="24"/>
          <w:lang w:val="en-US"/>
        </w:rPr>
        <w:t>.</w:t>
      </w:r>
      <w:r w:rsidR="00B4303A" w:rsidRPr="00AF00AA">
        <w:rPr>
          <w:rFonts w:asciiTheme="majorBidi" w:hAnsiTheme="majorBidi" w:cstheme="majorBidi"/>
          <w:sz w:val="24"/>
          <w:szCs w:val="24"/>
          <w:lang w:val="en-US"/>
        </w:rPr>
        <w:t xml:space="preserve"> </w:t>
      </w:r>
      <w:r w:rsidR="00AE64E6" w:rsidRPr="00AF00AA">
        <w:rPr>
          <w:rFonts w:asciiTheme="majorBidi" w:hAnsiTheme="majorBidi" w:cstheme="majorBidi"/>
          <w:sz w:val="24"/>
          <w:szCs w:val="24"/>
          <w:lang w:val="en-US"/>
        </w:rPr>
        <w:t xml:space="preserve">However, it is necessary to assess the effect of </w:t>
      </w:r>
      <w:r w:rsidR="0008505D" w:rsidRPr="00AF00AA">
        <w:rPr>
          <w:rFonts w:asciiTheme="majorBidi" w:hAnsiTheme="majorBidi" w:cstheme="majorBidi"/>
          <w:sz w:val="24"/>
          <w:szCs w:val="24"/>
          <w:lang w:val="en-US"/>
        </w:rPr>
        <w:t xml:space="preserve">the </w:t>
      </w:r>
      <w:r w:rsidR="00AE64E6" w:rsidRPr="00AF00AA">
        <w:rPr>
          <w:rFonts w:asciiTheme="majorBidi" w:hAnsiTheme="majorBidi" w:cstheme="majorBidi"/>
          <w:sz w:val="24"/>
          <w:szCs w:val="24"/>
          <w:lang w:val="en-US"/>
        </w:rPr>
        <w:t xml:space="preserve">initial credit crunch due to </w:t>
      </w:r>
      <w:r w:rsidR="0008505D" w:rsidRPr="00AF00AA">
        <w:rPr>
          <w:rFonts w:asciiTheme="majorBidi" w:hAnsiTheme="majorBidi" w:cstheme="majorBidi"/>
          <w:sz w:val="24"/>
          <w:szCs w:val="24"/>
          <w:lang w:val="en-US"/>
        </w:rPr>
        <w:t xml:space="preserve">the </w:t>
      </w:r>
      <w:r w:rsidR="00AE64E6" w:rsidRPr="00AF00AA">
        <w:rPr>
          <w:rFonts w:asciiTheme="majorBidi" w:hAnsiTheme="majorBidi" w:cstheme="majorBidi"/>
          <w:sz w:val="24"/>
          <w:szCs w:val="24"/>
          <w:lang w:val="en-US"/>
        </w:rPr>
        <w:t>decline</w:t>
      </w:r>
      <w:r w:rsidR="008931A8" w:rsidRPr="00AF00AA">
        <w:rPr>
          <w:rFonts w:asciiTheme="majorBidi" w:hAnsiTheme="majorBidi" w:cstheme="majorBidi"/>
          <w:sz w:val="24"/>
          <w:szCs w:val="24"/>
          <w:lang w:val="en-US"/>
        </w:rPr>
        <w:t xml:space="preserve"> in bank lending </w:t>
      </w:r>
      <w:r w:rsidR="00E127B2" w:rsidRPr="00AF00AA">
        <w:rPr>
          <w:rFonts w:asciiTheme="majorBidi" w:hAnsiTheme="majorBidi" w:cstheme="majorBidi"/>
          <w:sz w:val="24"/>
          <w:szCs w:val="24"/>
          <w:lang w:val="en-US"/>
        </w:rPr>
        <w:t>because of</w:t>
      </w:r>
      <w:r w:rsidR="008931A8" w:rsidRPr="00AF00AA">
        <w:rPr>
          <w:rFonts w:asciiTheme="majorBidi" w:hAnsiTheme="majorBidi" w:cstheme="majorBidi"/>
          <w:sz w:val="24"/>
          <w:szCs w:val="24"/>
          <w:lang w:val="en-US"/>
        </w:rPr>
        <w:t xml:space="preserve"> this policy measure.</w:t>
      </w:r>
      <w:r w:rsidR="00AE64E6" w:rsidRPr="00AF00AA">
        <w:rPr>
          <w:rFonts w:asciiTheme="majorBidi" w:hAnsiTheme="majorBidi" w:cstheme="majorBidi"/>
          <w:sz w:val="24"/>
          <w:szCs w:val="24"/>
          <w:lang w:val="en-US"/>
        </w:rPr>
        <w:t xml:space="preserve">  </w:t>
      </w:r>
    </w:p>
    <w:p w14:paraId="393143D6" w14:textId="537871A2" w:rsidR="00986AFD" w:rsidRDefault="002F06E3" w:rsidP="00104CC6">
      <w:pPr>
        <w:spacing w:line="288" w:lineRule="auto"/>
        <w:jc w:val="both"/>
        <w:rPr>
          <w:rFonts w:asciiTheme="majorBidi" w:hAnsiTheme="majorBidi" w:cstheme="majorBidi"/>
          <w:lang w:val="en-US"/>
        </w:rPr>
      </w:pPr>
      <w:r w:rsidRPr="00AF00AA">
        <w:rPr>
          <w:rFonts w:asciiTheme="majorBidi" w:hAnsiTheme="majorBidi" w:cstheme="majorBidi"/>
          <w:sz w:val="24"/>
          <w:szCs w:val="24"/>
          <w:lang w:val="en-US"/>
        </w:rPr>
        <w:tab/>
      </w:r>
      <w:r w:rsidR="00FE6B6E" w:rsidRPr="00AF00AA">
        <w:rPr>
          <w:rFonts w:asciiTheme="majorBidi" w:hAnsiTheme="majorBidi" w:cstheme="majorBidi"/>
          <w:sz w:val="24"/>
          <w:szCs w:val="24"/>
          <w:lang w:val="en-US"/>
        </w:rPr>
        <w:t>Overall, t</w:t>
      </w:r>
      <w:r w:rsidR="00996637" w:rsidRPr="00AF00AA">
        <w:rPr>
          <w:rFonts w:asciiTheme="majorBidi" w:hAnsiTheme="majorBidi" w:cstheme="majorBidi"/>
          <w:sz w:val="24"/>
          <w:szCs w:val="24"/>
          <w:lang w:val="en-US"/>
        </w:rPr>
        <w:t>here</w:t>
      </w:r>
      <w:r w:rsidRPr="00AF00AA">
        <w:rPr>
          <w:rFonts w:asciiTheme="majorBidi" w:hAnsiTheme="majorBidi" w:cstheme="majorBidi"/>
          <w:sz w:val="24"/>
          <w:szCs w:val="24"/>
          <w:lang w:val="en-US"/>
        </w:rPr>
        <w:t xml:space="preserve"> is a necessity to have a balanced policy approach in mitigating the impact of remittances in dealing with the macroeconomic challenges as remittances play a crucial role in welfare enhancement and poverty elevation in many developing countries. The </w:t>
      </w:r>
      <w:r w:rsidR="009F13EA" w:rsidRPr="00AF00AA">
        <w:rPr>
          <w:rFonts w:asciiTheme="majorBidi" w:hAnsiTheme="majorBidi" w:cstheme="majorBidi"/>
          <w:sz w:val="24"/>
          <w:szCs w:val="24"/>
          <w:lang w:val="en-US"/>
        </w:rPr>
        <w:t>policies</w:t>
      </w:r>
      <w:r w:rsidRPr="00AF00AA">
        <w:rPr>
          <w:rFonts w:asciiTheme="majorBidi" w:hAnsiTheme="majorBidi" w:cstheme="majorBidi"/>
          <w:sz w:val="24"/>
          <w:szCs w:val="24"/>
          <w:lang w:val="en-US"/>
        </w:rPr>
        <w:t xml:space="preserve"> purely targeting the mitigation of macroeconomic challenges caused by remittances may undermine the beneficial </w:t>
      </w:r>
      <w:r w:rsidR="003E08BE" w:rsidRPr="00AF00AA">
        <w:rPr>
          <w:rFonts w:asciiTheme="majorBidi" w:hAnsiTheme="majorBidi" w:cstheme="majorBidi"/>
          <w:sz w:val="24"/>
          <w:szCs w:val="24"/>
          <w:lang w:val="en-US"/>
        </w:rPr>
        <w:t>effects</w:t>
      </w:r>
      <w:r w:rsidR="005F637B" w:rsidRPr="00AF00AA">
        <w:rPr>
          <w:rFonts w:asciiTheme="majorBidi" w:hAnsiTheme="majorBidi" w:cstheme="majorBidi"/>
          <w:sz w:val="24"/>
          <w:szCs w:val="24"/>
          <w:lang w:val="en-US"/>
        </w:rPr>
        <w:t xml:space="preserve"> of remittances particularly</w:t>
      </w:r>
      <w:r w:rsidR="00745453" w:rsidRPr="00AF00AA">
        <w:rPr>
          <w:rFonts w:asciiTheme="majorBidi" w:hAnsiTheme="majorBidi" w:cstheme="majorBidi"/>
          <w:sz w:val="24"/>
          <w:szCs w:val="24"/>
          <w:lang w:val="en-US"/>
        </w:rPr>
        <w:t>,</w:t>
      </w:r>
      <w:r w:rsidR="005F637B" w:rsidRPr="00AF00AA">
        <w:rPr>
          <w:rFonts w:asciiTheme="majorBidi" w:hAnsiTheme="majorBidi" w:cstheme="majorBidi"/>
          <w:sz w:val="24"/>
          <w:szCs w:val="24"/>
          <w:lang w:val="en-US"/>
        </w:rPr>
        <w:t xml:space="preserve"> in remittance-recipient </w:t>
      </w:r>
      <w:r w:rsidRPr="00AF00AA">
        <w:rPr>
          <w:rFonts w:asciiTheme="majorBidi" w:hAnsiTheme="majorBidi" w:cstheme="majorBidi"/>
          <w:sz w:val="24"/>
          <w:szCs w:val="24"/>
          <w:lang w:val="en-US"/>
        </w:rPr>
        <w:t>developing countries.</w:t>
      </w:r>
      <w:r>
        <w:rPr>
          <w:rFonts w:asciiTheme="majorBidi" w:hAnsiTheme="majorBidi" w:cstheme="majorBidi"/>
          <w:lang w:val="en-US"/>
        </w:rPr>
        <w:t xml:space="preserve">  </w:t>
      </w:r>
    </w:p>
    <w:p w14:paraId="34EF9C56" w14:textId="77777777" w:rsidR="00521285" w:rsidRDefault="00521285" w:rsidP="00104CC6">
      <w:pPr>
        <w:spacing w:line="288" w:lineRule="auto"/>
        <w:jc w:val="both"/>
        <w:rPr>
          <w:rFonts w:asciiTheme="majorBidi" w:hAnsiTheme="majorBidi" w:cstheme="majorBidi"/>
          <w:lang w:val="en-US"/>
        </w:rPr>
      </w:pPr>
    </w:p>
    <w:p w14:paraId="1F0764D7" w14:textId="77777777" w:rsidR="00521285" w:rsidRDefault="00521285" w:rsidP="00104CC6">
      <w:pPr>
        <w:spacing w:line="288" w:lineRule="auto"/>
        <w:jc w:val="both"/>
        <w:rPr>
          <w:rFonts w:asciiTheme="majorBidi" w:hAnsiTheme="majorBidi" w:cstheme="majorBidi"/>
          <w:lang w:val="en-US"/>
        </w:rPr>
      </w:pPr>
    </w:p>
    <w:p w14:paraId="39DEA928" w14:textId="77777777" w:rsidR="00AF00AA" w:rsidRDefault="00AF00AA" w:rsidP="008C7811">
      <w:pPr>
        <w:spacing w:before="240" w:line="288" w:lineRule="auto"/>
        <w:jc w:val="both"/>
        <w:rPr>
          <w:rFonts w:asciiTheme="majorBidi" w:hAnsiTheme="majorBidi" w:cstheme="majorBidi"/>
          <w:b/>
          <w:bCs/>
          <w:sz w:val="24"/>
          <w:szCs w:val="24"/>
        </w:rPr>
      </w:pPr>
    </w:p>
    <w:p w14:paraId="4FBBC83C" w14:textId="124345EF" w:rsidR="00B12FFB" w:rsidRPr="008C7811" w:rsidRDefault="00B12FFB" w:rsidP="008C7811">
      <w:pPr>
        <w:spacing w:before="240" w:line="288" w:lineRule="auto"/>
        <w:jc w:val="both"/>
        <w:rPr>
          <w:rFonts w:asciiTheme="majorBidi" w:hAnsiTheme="majorBidi" w:cstheme="majorBidi"/>
          <w:sz w:val="24"/>
          <w:szCs w:val="24"/>
          <w:lang w:val="en-US"/>
        </w:rPr>
      </w:pPr>
      <w:r w:rsidRPr="004614FC">
        <w:rPr>
          <w:rFonts w:asciiTheme="majorBidi" w:hAnsiTheme="majorBidi" w:cstheme="majorBidi"/>
          <w:b/>
          <w:bCs/>
          <w:sz w:val="24"/>
          <w:szCs w:val="24"/>
        </w:rPr>
        <w:t>References</w:t>
      </w:r>
    </w:p>
    <w:p w14:paraId="1A3BDB6C" w14:textId="59928891" w:rsidR="00195447" w:rsidRPr="00480022" w:rsidRDefault="0045059A" w:rsidP="00195447">
      <w:pPr>
        <w:pStyle w:val="EndNoteBibliography"/>
        <w:spacing w:after="0"/>
        <w:ind w:left="720" w:hanging="720"/>
        <w:rPr>
          <w:rFonts w:asciiTheme="majorBidi" w:hAnsiTheme="majorBidi" w:cstheme="majorBidi"/>
          <w:sz w:val="24"/>
          <w:szCs w:val="24"/>
        </w:rPr>
      </w:pPr>
      <w:r w:rsidRPr="004614FC">
        <w:rPr>
          <w:rFonts w:asciiTheme="majorBidi" w:hAnsiTheme="majorBidi" w:cstheme="majorBidi"/>
          <w:sz w:val="24"/>
          <w:szCs w:val="24"/>
        </w:rPr>
        <w:fldChar w:fldCharType="begin"/>
      </w:r>
      <w:r w:rsidRPr="004614FC">
        <w:rPr>
          <w:rFonts w:asciiTheme="majorBidi" w:hAnsiTheme="majorBidi" w:cstheme="majorBidi"/>
          <w:sz w:val="24"/>
          <w:szCs w:val="24"/>
          <w:lang w:val="en-NZ"/>
        </w:rPr>
        <w:instrText xml:space="preserve"> ADDIN EN.REFLIST </w:instrText>
      </w:r>
      <w:r w:rsidRPr="004614FC">
        <w:rPr>
          <w:rFonts w:asciiTheme="majorBidi" w:hAnsiTheme="majorBidi" w:cstheme="majorBidi"/>
          <w:sz w:val="24"/>
          <w:szCs w:val="24"/>
        </w:rPr>
        <w:fldChar w:fldCharType="separate"/>
      </w:r>
      <w:r w:rsidR="00195447" w:rsidRPr="00480022">
        <w:rPr>
          <w:rFonts w:asciiTheme="majorBidi" w:hAnsiTheme="majorBidi" w:cstheme="majorBidi"/>
          <w:sz w:val="24"/>
          <w:szCs w:val="24"/>
        </w:rPr>
        <w:t xml:space="preserve">Acosta, P., Baerg, N., &amp; Mandelman, F. (2009). Financial Development, Remittances, and Real Exchange Rate Appreciation. </w:t>
      </w:r>
      <w:r w:rsidR="00195447" w:rsidRPr="00480022">
        <w:rPr>
          <w:rFonts w:asciiTheme="majorBidi" w:hAnsiTheme="majorBidi" w:cstheme="majorBidi"/>
          <w:i/>
          <w:sz w:val="24"/>
          <w:szCs w:val="24"/>
        </w:rPr>
        <w:t>Economic Review - Federal Reserve Bank of Atlanta</w:t>
      </w:r>
      <w:r w:rsidR="00195447" w:rsidRPr="00480022">
        <w:rPr>
          <w:rFonts w:asciiTheme="majorBidi" w:hAnsiTheme="majorBidi" w:cstheme="majorBidi"/>
          <w:sz w:val="24"/>
          <w:szCs w:val="24"/>
        </w:rPr>
        <w:t>,</w:t>
      </w:r>
      <w:r w:rsidR="00195447" w:rsidRPr="00480022">
        <w:rPr>
          <w:rFonts w:asciiTheme="majorBidi" w:hAnsiTheme="majorBidi" w:cstheme="majorBidi"/>
          <w:i/>
          <w:sz w:val="24"/>
          <w:szCs w:val="24"/>
        </w:rPr>
        <w:t xml:space="preserve"> 94</w:t>
      </w:r>
      <w:r w:rsidR="00195447" w:rsidRPr="00480022">
        <w:rPr>
          <w:rFonts w:asciiTheme="majorBidi" w:hAnsiTheme="majorBidi" w:cstheme="majorBidi"/>
          <w:sz w:val="24"/>
          <w:szCs w:val="24"/>
        </w:rPr>
        <w:t xml:space="preserve">(1), 1-12. </w:t>
      </w:r>
      <w:hyperlink r:id="rId23" w:history="1">
        <w:r w:rsidR="00195447" w:rsidRPr="00480022">
          <w:rPr>
            <w:rStyle w:val="Hyperlink"/>
            <w:rFonts w:asciiTheme="majorBidi" w:hAnsiTheme="majorBidi" w:cstheme="majorBidi"/>
            <w:sz w:val="24"/>
            <w:szCs w:val="24"/>
          </w:rPr>
          <w:t>https://www.econstor.eu/bitstream/10419/57669/1/602140013.pdf</w:t>
        </w:r>
      </w:hyperlink>
      <w:r w:rsidR="00195447" w:rsidRPr="00480022">
        <w:rPr>
          <w:rFonts w:asciiTheme="majorBidi" w:hAnsiTheme="majorBidi" w:cstheme="majorBidi"/>
          <w:sz w:val="24"/>
          <w:szCs w:val="24"/>
        </w:rPr>
        <w:t xml:space="preserve"> </w:t>
      </w:r>
    </w:p>
    <w:p w14:paraId="73E3192D" w14:textId="6D8D9129"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Acosta, P., Calderon, C., Fajnzylber, P., &amp; Lopez, H. (2008). What is the impact of international remittances on poverty and inequality in Latin America? </w:t>
      </w:r>
      <w:r w:rsidRPr="00480022">
        <w:rPr>
          <w:rFonts w:asciiTheme="majorBidi" w:hAnsiTheme="majorBidi" w:cstheme="majorBidi"/>
          <w:i/>
          <w:sz w:val="24"/>
          <w:szCs w:val="24"/>
        </w:rPr>
        <w:t>World Development</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36</w:t>
      </w:r>
      <w:r w:rsidRPr="00480022">
        <w:rPr>
          <w:rFonts w:asciiTheme="majorBidi" w:hAnsiTheme="majorBidi" w:cstheme="majorBidi"/>
          <w:sz w:val="24"/>
          <w:szCs w:val="24"/>
        </w:rPr>
        <w:t xml:space="preserve">(1), 89-114. </w:t>
      </w:r>
      <w:hyperlink r:id="rId24" w:history="1">
        <w:r w:rsidRPr="00480022">
          <w:rPr>
            <w:rStyle w:val="Hyperlink"/>
            <w:rFonts w:asciiTheme="majorBidi" w:hAnsiTheme="majorBidi" w:cstheme="majorBidi"/>
            <w:sz w:val="24"/>
            <w:szCs w:val="24"/>
          </w:rPr>
          <w:t>https://doi.org/10.1016/j.worlddev.2007.02.016</w:t>
        </w:r>
      </w:hyperlink>
      <w:r w:rsidRPr="00480022">
        <w:rPr>
          <w:rFonts w:asciiTheme="majorBidi" w:hAnsiTheme="majorBidi" w:cstheme="majorBidi"/>
          <w:sz w:val="24"/>
          <w:szCs w:val="24"/>
        </w:rPr>
        <w:t xml:space="preserve"> </w:t>
      </w:r>
    </w:p>
    <w:p w14:paraId="29936C51" w14:textId="4AC2C13A"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Adejumo, A. O., &amp; Ikhide, S. I. (2019). The Effects Of Remittance Inflows On Exchange Rates In Nigeria. </w:t>
      </w:r>
      <w:r w:rsidRPr="00480022">
        <w:rPr>
          <w:rFonts w:asciiTheme="majorBidi" w:hAnsiTheme="majorBidi" w:cstheme="majorBidi"/>
          <w:i/>
          <w:sz w:val="24"/>
          <w:szCs w:val="24"/>
        </w:rPr>
        <w:t>The Journal of Developing Areas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53</w:t>
      </w:r>
      <w:r w:rsidRPr="00480022">
        <w:rPr>
          <w:rFonts w:asciiTheme="majorBidi" w:hAnsiTheme="majorBidi" w:cstheme="majorBidi"/>
          <w:sz w:val="24"/>
          <w:szCs w:val="24"/>
        </w:rPr>
        <w:t xml:space="preserve">(1). </w:t>
      </w:r>
      <w:hyperlink r:id="rId25" w:history="1">
        <w:r w:rsidRPr="00480022">
          <w:rPr>
            <w:rStyle w:val="Hyperlink"/>
            <w:rFonts w:asciiTheme="majorBidi" w:hAnsiTheme="majorBidi" w:cstheme="majorBidi"/>
            <w:sz w:val="24"/>
            <w:szCs w:val="24"/>
          </w:rPr>
          <w:t>https://doi.org/10.1353/jda.2019.0000</w:t>
        </w:r>
      </w:hyperlink>
      <w:r w:rsidRPr="00480022">
        <w:rPr>
          <w:rFonts w:asciiTheme="majorBidi" w:hAnsiTheme="majorBidi" w:cstheme="majorBidi"/>
          <w:sz w:val="24"/>
          <w:szCs w:val="24"/>
        </w:rPr>
        <w:t xml:space="preserve"> </w:t>
      </w:r>
    </w:p>
    <w:p w14:paraId="6F12329B"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Adenutsi, D. E., &amp; Ahortor, C. R. (2008). Remittances, exchange rate, and monetary policy in Ghana. </w:t>
      </w:r>
      <w:r w:rsidRPr="00480022">
        <w:rPr>
          <w:rFonts w:asciiTheme="majorBidi" w:hAnsiTheme="majorBidi" w:cstheme="majorBidi"/>
          <w:i/>
          <w:sz w:val="24"/>
          <w:szCs w:val="24"/>
        </w:rPr>
        <w:t>West African Journal of Monetary and Economic Integration</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8</w:t>
      </w:r>
      <w:r w:rsidRPr="00480022">
        <w:rPr>
          <w:rFonts w:asciiTheme="majorBidi" w:hAnsiTheme="majorBidi" w:cstheme="majorBidi"/>
          <w:sz w:val="24"/>
          <w:szCs w:val="24"/>
        </w:rPr>
        <w:t xml:space="preserve">(2), 1-42. </w:t>
      </w:r>
    </w:p>
    <w:p w14:paraId="5B453A23" w14:textId="4D721F9C"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lastRenderedPageBreak/>
        <w:t xml:space="preserve">Aggarwal, R., Demirgüç-Kunt, A., &amp; Pería, M. S. M. (2011). Do remittances promote financial development? </w:t>
      </w:r>
      <w:r w:rsidRPr="00480022">
        <w:rPr>
          <w:rFonts w:asciiTheme="majorBidi" w:hAnsiTheme="majorBidi" w:cstheme="majorBidi"/>
          <w:i/>
          <w:sz w:val="24"/>
          <w:szCs w:val="24"/>
        </w:rPr>
        <w:t>Journal of Development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96</w:t>
      </w:r>
      <w:r w:rsidRPr="00480022">
        <w:rPr>
          <w:rFonts w:asciiTheme="majorBidi" w:hAnsiTheme="majorBidi" w:cstheme="majorBidi"/>
          <w:sz w:val="24"/>
          <w:szCs w:val="24"/>
        </w:rPr>
        <w:t xml:space="preserve">(2), 255-264. </w:t>
      </w:r>
      <w:hyperlink r:id="rId26" w:history="1">
        <w:r w:rsidRPr="00480022">
          <w:rPr>
            <w:rStyle w:val="Hyperlink"/>
            <w:rFonts w:asciiTheme="majorBidi" w:hAnsiTheme="majorBidi" w:cstheme="majorBidi"/>
            <w:sz w:val="24"/>
            <w:szCs w:val="24"/>
          </w:rPr>
          <w:t>https://doi.org/:10.1016/j.jdeveco.2010.10.005</w:t>
        </w:r>
      </w:hyperlink>
      <w:r w:rsidRPr="00480022">
        <w:rPr>
          <w:rFonts w:asciiTheme="majorBidi" w:hAnsiTheme="majorBidi" w:cstheme="majorBidi"/>
          <w:sz w:val="24"/>
          <w:szCs w:val="24"/>
        </w:rPr>
        <w:t xml:space="preserve"> </w:t>
      </w:r>
    </w:p>
    <w:p w14:paraId="2CF289EE"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Agha, A. I., Ahmed, N., Mubarik, Y. A., &amp; Shah, H. (2005). Transmission mechanism of monetary policy in Pakistan. </w:t>
      </w:r>
      <w:r w:rsidRPr="00480022">
        <w:rPr>
          <w:rFonts w:asciiTheme="majorBidi" w:hAnsiTheme="majorBidi" w:cstheme="majorBidi"/>
          <w:i/>
          <w:sz w:val="24"/>
          <w:szCs w:val="24"/>
        </w:rPr>
        <w:t>SBP-Research Bulletin</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w:t>
      </w:r>
      <w:r w:rsidRPr="00480022">
        <w:rPr>
          <w:rFonts w:asciiTheme="majorBidi" w:hAnsiTheme="majorBidi" w:cstheme="majorBidi"/>
          <w:sz w:val="24"/>
          <w:szCs w:val="24"/>
        </w:rPr>
        <w:t xml:space="preserve">(1), 1-23. </w:t>
      </w:r>
    </w:p>
    <w:p w14:paraId="649AEA39" w14:textId="4116BF24"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Ajide, F. M. (2019). Remittances, bank concentration and credit availability in Nigeria. </w:t>
      </w:r>
      <w:r w:rsidRPr="00480022">
        <w:rPr>
          <w:rFonts w:asciiTheme="majorBidi" w:hAnsiTheme="majorBidi" w:cstheme="majorBidi"/>
          <w:i/>
          <w:sz w:val="24"/>
          <w:szCs w:val="24"/>
        </w:rPr>
        <w:t>Journal of Development Policy and Practice</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4</w:t>
      </w:r>
      <w:r w:rsidRPr="00480022">
        <w:rPr>
          <w:rFonts w:asciiTheme="majorBidi" w:hAnsiTheme="majorBidi" w:cstheme="majorBidi"/>
          <w:sz w:val="24"/>
          <w:szCs w:val="24"/>
        </w:rPr>
        <w:t xml:space="preserve">(1), 66-88. </w:t>
      </w:r>
      <w:hyperlink r:id="rId27" w:history="1">
        <w:r w:rsidRPr="00480022">
          <w:rPr>
            <w:rStyle w:val="Hyperlink"/>
            <w:rFonts w:asciiTheme="majorBidi" w:hAnsiTheme="majorBidi" w:cstheme="majorBidi"/>
            <w:sz w:val="24"/>
            <w:szCs w:val="24"/>
          </w:rPr>
          <w:t>https://doi.org/10.1177/2455133318811727</w:t>
        </w:r>
      </w:hyperlink>
      <w:r w:rsidRPr="00480022">
        <w:rPr>
          <w:rFonts w:asciiTheme="majorBidi" w:hAnsiTheme="majorBidi" w:cstheme="majorBidi"/>
          <w:sz w:val="24"/>
          <w:szCs w:val="24"/>
        </w:rPr>
        <w:t xml:space="preserve"> </w:t>
      </w:r>
    </w:p>
    <w:p w14:paraId="7746A127" w14:textId="757F00F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Al-Hindawi, H. (2016). Do Remittances Transmit the Effect of US Monetary Policy to the Jordanian Economy? </w:t>
      </w:r>
      <w:r w:rsidRPr="00480022">
        <w:rPr>
          <w:rFonts w:asciiTheme="majorBidi" w:hAnsiTheme="majorBidi" w:cstheme="majorBidi"/>
          <w:i/>
          <w:sz w:val="24"/>
          <w:szCs w:val="24"/>
        </w:rPr>
        <w:t>International Journal of Business and Social Science</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7</w:t>
      </w:r>
      <w:r w:rsidRPr="00480022">
        <w:rPr>
          <w:rFonts w:asciiTheme="majorBidi" w:hAnsiTheme="majorBidi" w:cstheme="majorBidi"/>
          <w:sz w:val="24"/>
          <w:szCs w:val="24"/>
        </w:rPr>
        <w:t xml:space="preserve">(12). </w:t>
      </w:r>
      <w:hyperlink r:id="rId28" w:history="1">
        <w:r w:rsidRPr="00480022">
          <w:rPr>
            <w:rStyle w:val="Hyperlink"/>
            <w:rFonts w:asciiTheme="majorBidi" w:hAnsiTheme="majorBidi" w:cstheme="majorBidi"/>
            <w:sz w:val="24"/>
            <w:szCs w:val="24"/>
          </w:rPr>
          <w:t>https://eis.hu.edu.jo/deanshipfiles/pub10865101925.pdf</w:t>
        </w:r>
      </w:hyperlink>
      <w:r w:rsidRPr="00480022">
        <w:rPr>
          <w:rFonts w:asciiTheme="majorBidi" w:hAnsiTheme="majorBidi" w:cstheme="majorBidi"/>
          <w:sz w:val="24"/>
          <w:szCs w:val="24"/>
        </w:rPr>
        <w:t xml:space="preserve"> </w:t>
      </w:r>
    </w:p>
    <w:p w14:paraId="266EF99B" w14:textId="76B1BD5B"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Aleem, A. (2010). Transmission mechanism of monetary policy in India. </w:t>
      </w:r>
      <w:r w:rsidRPr="00480022">
        <w:rPr>
          <w:rFonts w:asciiTheme="majorBidi" w:hAnsiTheme="majorBidi" w:cstheme="majorBidi"/>
          <w:i/>
          <w:sz w:val="24"/>
          <w:szCs w:val="24"/>
        </w:rPr>
        <w:t>Journal of Asian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21</w:t>
      </w:r>
      <w:r w:rsidRPr="00480022">
        <w:rPr>
          <w:rFonts w:asciiTheme="majorBidi" w:hAnsiTheme="majorBidi" w:cstheme="majorBidi"/>
          <w:sz w:val="24"/>
          <w:szCs w:val="24"/>
        </w:rPr>
        <w:t xml:space="preserve">(2), 186-197. </w:t>
      </w:r>
      <w:hyperlink r:id="rId29" w:history="1">
        <w:r w:rsidRPr="00480022">
          <w:rPr>
            <w:rStyle w:val="Hyperlink"/>
            <w:rFonts w:asciiTheme="majorBidi" w:hAnsiTheme="majorBidi" w:cstheme="majorBidi"/>
            <w:sz w:val="24"/>
            <w:szCs w:val="24"/>
          </w:rPr>
          <w:t>https://doi.org/10.1016/j.asieco.2009.10.001</w:t>
        </w:r>
      </w:hyperlink>
      <w:r w:rsidRPr="00480022">
        <w:rPr>
          <w:rFonts w:asciiTheme="majorBidi" w:hAnsiTheme="majorBidi" w:cstheme="majorBidi"/>
          <w:sz w:val="24"/>
          <w:szCs w:val="24"/>
        </w:rPr>
        <w:t xml:space="preserve"> </w:t>
      </w:r>
    </w:p>
    <w:p w14:paraId="0B13A6D5" w14:textId="3FF714B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Amuedo-Dorantes, C., &amp; Pozo, S. (2004). Workers' Remittances and the Real Exchange Rate: A Paradox of Gifts. </w:t>
      </w:r>
      <w:r w:rsidRPr="00480022">
        <w:rPr>
          <w:rFonts w:asciiTheme="majorBidi" w:hAnsiTheme="majorBidi" w:cstheme="majorBidi"/>
          <w:i/>
          <w:sz w:val="24"/>
          <w:szCs w:val="24"/>
        </w:rPr>
        <w:t>World Development</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32</w:t>
      </w:r>
      <w:r w:rsidRPr="00480022">
        <w:rPr>
          <w:rFonts w:asciiTheme="majorBidi" w:hAnsiTheme="majorBidi" w:cstheme="majorBidi"/>
          <w:sz w:val="24"/>
          <w:szCs w:val="24"/>
        </w:rPr>
        <w:t xml:space="preserve">(8), 1407-1417. </w:t>
      </w:r>
      <w:hyperlink r:id="rId30" w:history="1">
        <w:r w:rsidRPr="00480022">
          <w:rPr>
            <w:rStyle w:val="Hyperlink"/>
            <w:rFonts w:asciiTheme="majorBidi" w:hAnsiTheme="majorBidi" w:cstheme="majorBidi"/>
            <w:sz w:val="24"/>
            <w:szCs w:val="24"/>
          </w:rPr>
          <w:t>https://doi.org/10.1016/j.worlddev.2004.02.004</w:t>
        </w:r>
      </w:hyperlink>
      <w:r w:rsidRPr="00480022">
        <w:rPr>
          <w:rFonts w:asciiTheme="majorBidi" w:hAnsiTheme="majorBidi" w:cstheme="majorBidi"/>
          <w:sz w:val="24"/>
          <w:szCs w:val="24"/>
        </w:rPr>
        <w:t xml:space="preserve"> </w:t>
      </w:r>
    </w:p>
    <w:p w14:paraId="2C99786A" w14:textId="38E35F62"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Aslan, Ç., Çepni, O., &amp; Gül, S. (2021). The impact of real exchange rate on international trade: Evidence from panel structural VAR model. </w:t>
      </w:r>
      <w:r w:rsidRPr="00480022">
        <w:rPr>
          <w:rFonts w:asciiTheme="majorBidi" w:hAnsiTheme="majorBidi" w:cstheme="majorBidi"/>
          <w:i/>
          <w:sz w:val="24"/>
          <w:szCs w:val="24"/>
        </w:rPr>
        <w:t>The Journal of International Trade &amp; Economic Development</w:t>
      </w:r>
      <w:r w:rsidRPr="00480022">
        <w:rPr>
          <w:rFonts w:asciiTheme="majorBidi" w:hAnsiTheme="majorBidi" w:cstheme="majorBidi"/>
          <w:sz w:val="24"/>
          <w:szCs w:val="24"/>
        </w:rPr>
        <w:t xml:space="preserve">, 1-14. : </w:t>
      </w:r>
      <w:hyperlink r:id="rId31" w:history="1">
        <w:r w:rsidRPr="00480022">
          <w:rPr>
            <w:rStyle w:val="Hyperlink"/>
            <w:rFonts w:asciiTheme="majorBidi" w:hAnsiTheme="majorBidi" w:cstheme="majorBidi"/>
            <w:sz w:val="24"/>
            <w:szCs w:val="24"/>
          </w:rPr>
          <w:t>https://doi.org/10.1080/09638199.2021.1905695</w:t>
        </w:r>
      </w:hyperlink>
      <w:r w:rsidRPr="00480022">
        <w:rPr>
          <w:rFonts w:asciiTheme="majorBidi" w:hAnsiTheme="majorBidi" w:cstheme="majorBidi"/>
          <w:sz w:val="24"/>
          <w:szCs w:val="24"/>
        </w:rPr>
        <w:t xml:space="preserve"> </w:t>
      </w:r>
    </w:p>
    <w:p w14:paraId="3B6D5D95" w14:textId="0D5F9D7B"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Aslanidi, O. (2007). </w:t>
      </w:r>
      <w:r w:rsidRPr="00480022">
        <w:rPr>
          <w:rFonts w:asciiTheme="majorBidi" w:hAnsiTheme="majorBidi" w:cstheme="majorBidi"/>
          <w:i/>
          <w:sz w:val="24"/>
          <w:szCs w:val="24"/>
        </w:rPr>
        <w:t>The Optimal Monetary Policy and the Channels of Monetary Transmission Mechanism in CIS-7 Countries: The Case of Georgia (GERGE-EI Discussion Paper No. 2007-171)</w:t>
      </w:r>
      <w:r w:rsidRPr="00480022">
        <w:rPr>
          <w:rFonts w:asciiTheme="majorBidi" w:hAnsiTheme="majorBidi" w:cstheme="majorBidi"/>
          <w:sz w:val="24"/>
          <w:szCs w:val="24"/>
        </w:rPr>
        <w:t xml:space="preserve">. </w:t>
      </w:r>
      <w:hyperlink r:id="rId32" w:history="1">
        <w:r w:rsidRPr="00480022">
          <w:rPr>
            <w:rStyle w:val="Hyperlink"/>
            <w:rFonts w:asciiTheme="majorBidi" w:hAnsiTheme="majorBidi" w:cstheme="majorBidi"/>
            <w:sz w:val="24"/>
            <w:szCs w:val="24"/>
          </w:rPr>
          <w:t>https://citeseerx.ist.psu.edu/viewdoc/download?doi=10.1.1.513.1215&amp;rep=rep1&amp;type=pdf</w:t>
        </w:r>
      </w:hyperlink>
    </w:p>
    <w:p w14:paraId="390BF9D9"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Awdeh, A. (2016). The determinants of credit growth in Lebanon. </w:t>
      </w:r>
      <w:r w:rsidRPr="00480022">
        <w:rPr>
          <w:rFonts w:asciiTheme="majorBidi" w:hAnsiTheme="majorBidi" w:cstheme="majorBidi"/>
          <w:i/>
          <w:sz w:val="24"/>
          <w:szCs w:val="24"/>
        </w:rPr>
        <w:t>International Business Research</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10</w:t>
      </w:r>
      <w:r w:rsidRPr="00480022">
        <w:rPr>
          <w:rFonts w:asciiTheme="majorBidi" w:hAnsiTheme="majorBidi" w:cstheme="majorBidi"/>
          <w:sz w:val="24"/>
          <w:szCs w:val="24"/>
        </w:rPr>
        <w:t xml:space="preserve">(2), 9. </w:t>
      </w:r>
    </w:p>
    <w:p w14:paraId="1BC92214" w14:textId="407F4A21"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Ball, C. P., Lopez, C., &amp; Reyes, J. (2013). Remittances, inflation and exchange rate regimes in small open economies 1. </w:t>
      </w:r>
      <w:r w:rsidRPr="00480022">
        <w:rPr>
          <w:rFonts w:asciiTheme="majorBidi" w:hAnsiTheme="majorBidi" w:cstheme="majorBidi"/>
          <w:i/>
          <w:sz w:val="24"/>
          <w:szCs w:val="24"/>
        </w:rPr>
        <w:t>The World Economy</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36</w:t>
      </w:r>
      <w:r w:rsidRPr="00480022">
        <w:rPr>
          <w:rFonts w:asciiTheme="majorBidi" w:hAnsiTheme="majorBidi" w:cstheme="majorBidi"/>
          <w:sz w:val="24"/>
          <w:szCs w:val="24"/>
        </w:rPr>
        <w:t xml:space="preserve">(4), 487-507. </w:t>
      </w:r>
      <w:hyperlink r:id="rId33" w:history="1">
        <w:r w:rsidRPr="00480022">
          <w:rPr>
            <w:rStyle w:val="Hyperlink"/>
            <w:rFonts w:asciiTheme="majorBidi" w:hAnsiTheme="majorBidi" w:cstheme="majorBidi"/>
            <w:sz w:val="24"/>
            <w:szCs w:val="24"/>
          </w:rPr>
          <w:t>https://doi.org/10.1111/twec.12042</w:t>
        </w:r>
      </w:hyperlink>
      <w:r w:rsidRPr="00480022">
        <w:rPr>
          <w:rFonts w:asciiTheme="majorBidi" w:hAnsiTheme="majorBidi" w:cstheme="majorBidi"/>
          <w:sz w:val="24"/>
          <w:szCs w:val="24"/>
        </w:rPr>
        <w:t xml:space="preserve"> </w:t>
      </w:r>
    </w:p>
    <w:p w14:paraId="38442C7E"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Barajas, A., Chami, R., Cosimano, h. F., Fullenkamp, C., Gapen, M. T., &amp; Montiel, P. (2008). </w:t>
      </w:r>
      <w:r w:rsidRPr="00480022">
        <w:rPr>
          <w:rFonts w:asciiTheme="majorBidi" w:hAnsiTheme="majorBidi" w:cstheme="majorBidi"/>
          <w:i/>
          <w:sz w:val="24"/>
          <w:szCs w:val="24"/>
        </w:rPr>
        <w:t>Macroeconomic consequences of remittances</w:t>
      </w:r>
      <w:r w:rsidRPr="00480022">
        <w:rPr>
          <w:rFonts w:asciiTheme="majorBidi" w:hAnsiTheme="majorBidi" w:cstheme="majorBidi"/>
          <w:sz w:val="24"/>
          <w:szCs w:val="24"/>
        </w:rPr>
        <w:t xml:space="preserve"> (259). International Monetary Fund. </w:t>
      </w:r>
    </w:p>
    <w:p w14:paraId="463DA72B" w14:textId="43C50D29"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Barajas, A., Chami, R., Ebeke, C., &amp; Oeking, A. (2018). What's different about monetary policy transmission in remittance-dependent countries? </w:t>
      </w:r>
      <w:r w:rsidRPr="00480022">
        <w:rPr>
          <w:rFonts w:asciiTheme="majorBidi" w:hAnsiTheme="majorBidi" w:cstheme="majorBidi"/>
          <w:i/>
          <w:sz w:val="24"/>
          <w:szCs w:val="24"/>
        </w:rPr>
        <w:t>Journal of Development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134</w:t>
      </w:r>
      <w:r w:rsidRPr="00480022">
        <w:rPr>
          <w:rFonts w:asciiTheme="majorBidi" w:hAnsiTheme="majorBidi" w:cstheme="majorBidi"/>
          <w:sz w:val="24"/>
          <w:szCs w:val="24"/>
        </w:rPr>
        <w:t xml:space="preserve">, 272-288. </w:t>
      </w:r>
      <w:hyperlink r:id="rId34" w:history="1">
        <w:r w:rsidRPr="00480022">
          <w:rPr>
            <w:rStyle w:val="Hyperlink"/>
            <w:rFonts w:asciiTheme="majorBidi" w:hAnsiTheme="majorBidi" w:cstheme="majorBidi"/>
            <w:sz w:val="24"/>
            <w:szCs w:val="24"/>
          </w:rPr>
          <w:t>https://doi.org/10.1016/j.jdeveco.2018.05.013</w:t>
        </w:r>
      </w:hyperlink>
      <w:r w:rsidRPr="00480022">
        <w:rPr>
          <w:rFonts w:asciiTheme="majorBidi" w:hAnsiTheme="majorBidi" w:cstheme="majorBidi"/>
          <w:sz w:val="24"/>
          <w:szCs w:val="24"/>
        </w:rPr>
        <w:t xml:space="preserve"> </w:t>
      </w:r>
    </w:p>
    <w:p w14:paraId="20672D86" w14:textId="1FD88E4C"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Barajas, A., Chami, R., Hakura, D., Montiel, P., &amp; Tressel, T. (2011). Workers' Remittances and the Equilibrium Real Exchange Rate: Theory and Evidence/Comment. </w:t>
      </w:r>
      <w:r w:rsidRPr="00480022">
        <w:rPr>
          <w:rFonts w:asciiTheme="majorBidi" w:hAnsiTheme="majorBidi" w:cstheme="majorBidi"/>
          <w:i/>
          <w:sz w:val="24"/>
          <w:szCs w:val="24"/>
        </w:rPr>
        <w:t>Economia</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11</w:t>
      </w:r>
      <w:r w:rsidRPr="00480022">
        <w:rPr>
          <w:rFonts w:asciiTheme="majorBidi" w:hAnsiTheme="majorBidi" w:cstheme="majorBidi"/>
          <w:sz w:val="24"/>
          <w:szCs w:val="24"/>
        </w:rPr>
        <w:t xml:space="preserve">(2), 45-99. : </w:t>
      </w:r>
      <w:hyperlink r:id="rId35" w:history="1">
        <w:r w:rsidRPr="00480022">
          <w:rPr>
            <w:rStyle w:val="Hyperlink"/>
            <w:rFonts w:asciiTheme="majorBidi" w:hAnsiTheme="majorBidi" w:cstheme="majorBidi"/>
            <w:sz w:val="24"/>
            <w:szCs w:val="24"/>
          </w:rPr>
          <w:t>https://www.jstor.org/stable/41343450</w:t>
        </w:r>
      </w:hyperlink>
      <w:r w:rsidRPr="00480022">
        <w:rPr>
          <w:rFonts w:asciiTheme="majorBidi" w:hAnsiTheme="majorBidi" w:cstheme="majorBidi"/>
          <w:sz w:val="24"/>
          <w:szCs w:val="24"/>
        </w:rPr>
        <w:t xml:space="preserve"> </w:t>
      </w:r>
    </w:p>
    <w:p w14:paraId="108CC840" w14:textId="617D81F0"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Batu, M. (2017). International worker remittances and economic growth in a Real Business Cycle framework. </w:t>
      </w:r>
      <w:r w:rsidRPr="00480022">
        <w:rPr>
          <w:rFonts w:asciiTheme="majorBidi" w:hAnsiTheme="majorBidi" w:cstheme="majorBidi"/>
          <w:i/>
          <w:sz w:val="24"/>
          <w:szCs w:val="24"/>
        </w:rPr>
        <w:t>Structural Change and Economic Dynamics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40</w:t>
      </w:r>
      <w:r w:rsidRPr="00480022">
        <w:rPr>
          <w:rFonts w:asciiTheme="majorBidi" w:hAnsiTheme="majorBidi" w:cstheme="majorBidi"/>
          <w:sz w:val="24"/>
          <w:szCs w:val="24"/>
        </w:rPr>
        <w:t xml:space="preserve">(C), 81-91. </w:t>
      </w:r>
      <w:hyperlink r:id="rId36" w:history="1">
        <w:r w:rsidRPr="00480022">
          <w:rPr>
            <w:rStyle w:val="Hyperlink"/>
            <w:rFonts w:asciiTheme="majorBidi" w:hAnsiTheme="majorBidi" w:cstheme="majorBidi"/>
            <w:sz w:val="24"/>
            <w:szCs w:val="24"/>
          </w:rPr>
          <w:t>https://doi.org/10.1016/j.strueco.2016.12.004</w:t>
        </w:r>
      </w:hyperlink>
      <w:r w:rsidRPr="00480022">
        <w:rPr>
          <w:rFonts w:asciiTheme="majorBidi" w:hAnsiTheme="majorBidi" w:cstheme="majorBidi"/>
          <w:sz w:val="24"/>
          <w:szCs w:val="24"/>
        </w:rPr>
        <w:t xml:space="preserve"> </w:t>
      </w:r>
    </w:p>
    <w:p w14:paraId="687CCF15" w14:textId="5F0AF19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Bernanke. (1986). </w:t>
      </w:r>
      <w:r w:rsidRPr="00480022">
        <w:rPr>
          <w:rFonts w:asciiTheme="majorBidi" w:hAnsiTheme="majorBidi" w:cstheme="majorBidi"/>
          <w:i/>
          <w:sz w:val="24"/>
          <w:szCs w:val="24"/>
        </w:rPr>
        <w:t>Alternative explanations of the money-income correlation</w:t>
      </w:r>
      <w:r w:rsidRPr="00480022">
        <w:rPr>
          <w:rFonts w:asciiTheme="majorBidi" w:hAnsiTheme="majorBidi" w:cstheme="majorBidi"/>
          <w:sz w:val="24"/>
          <w:szCs w:val="24"/>
        </w:rPr>
        <w:t xml:space="preserve"> (w1842). </w:t>
      </w:r>
      <w:hyperlink r:id="rId37" w:history="1">
        <w:r w:rsidRPr="00480022">
          <w:rPr>
            <w:rStyle w:val="Hyperlink"/>
            <w:rFonts w:asciiTheme="majorBidi" w:hAnsiTheme="majorBidi" w:cstheme="majorBidi"/>
            <w:sz w:val="24"/>
            <w:szCs w:val="24"/>
          </w:rPr>
          <w:t>https://econpapers.repec.org/paper/nbrnberwo/1842.htm</w:t>
        </w:r>
      </w:hyperlink>
    </w:p>
    <w:p w14:paraId="6E1C633C" w14:textId="07CFB95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Bernanke, &amp; Blinder, A. S. (1992). The Federal Funds Rate and the Channels of Monetary Transmission. </w:t>
      </w:r>
      <w:r w:rsidRPr="00480022">
        <w:rPr>
          <w:rFonts w:asciiTheme="majorBidi" w:hAnsiTheme="majorBidi" w:cstheme="majorBidi"/>
          <w:i/>
          <w:sz w:val="24"/>
          <w:szCs w:val="24"/>
        </w:rPr>
        <w:t>The American Economic Review</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82</w:t>
      </w:r>
      <w:r w:rsidRPr="00480022">
        <w:rPr>
          <w:rFonts w:asciiTheme="majorBidi" w:hAnsiTheme="majorBidi" w:cstheme="majorBidi"/>
          <w:sz w:val="24"/>
          <w:szCs w:val="24"/>
        </w:rPr>
        <w:t xml:space="preserve">(4), 901-921. </w:t>
      </w:r>
      <w:hyperlink r:id="rId38" w:history="1">
        <w:r w:rsidRPr="00480022">
          <w:rPr>
            <w:rStyle w:val="Hyperlink"/>
            <w:rFonts w:asciiTheme="majorBidi" w:hAnsiTheme="majorBidi" w:cstheme="majorBidi"/>
            <w:sz w:val="24"/>
            <w:szCs w:val="24"/>
          </w:rPr>
          <w:t>https://www.jstor.org/stable/2117350</w:t>
        </w:r>
      </w:hyperlink>
      <w:r w:rsidRPr="00480022">
        <w:rPr>
          <w:rFonts w:asciiTheme="majorBidi" w:hAnsiTheme="majorBidi" w:cstheme="majorBidi"/>
          <w:sz w:val="24"/>
          <w:szCs w:val="24"/>
        </w:rPr>
        <w:t xml:space="preserve"> </w:t>
      </w:r>
    </w:p>
    <w:p w14:paraId="52284532" w14:textId="6025596B"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Bhattacharyya, I., &amp; Sensarma, R. (2008). How effective are monetary policy signals in India? </w:t>
      </w:r>
      <w:r w:rsidRPr="00480022">
        <w:rPr>
          <w:rFonts w:asciiTheme="majorBidi" w:hAnsiTheme="majorBidi" w:cstheme="majorBidi"/>
          <w:i/>
          <w:sz w:val="24"/>
          <w:szCs w:val="24"/>
        </w:rPr>
        <w:t>Journal of Policy Modeling</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30</w:t>
      </w:r>
      <w:r w:rsidRPr="00480022">
        <w:rPr>
          <w:rFonts w:asciiTheme="majorBidi" w:hAnsiTheme="majorBidi" w:cstheme="majorBidi"/>
          <w:sz w:val="24"/>
          <w:szCs w:val="24"/>
        </w:rPr>
        <w:t xml:space="preserve">(1), 169-183. </w:t>
      </w:r>
      <w:hyperlink r:id="rId39" w:history="1">
        <w:r w:rsidRPr="00480022">
          <w:rPr>
            <w:rStyle w:val="Hyperlink"/>
            <w:rFonts w:asciiTheme="majorBidi" w:hAnsiTheme="majorBidi" w:cstheme="majorBidi"/>
            <w:sz w:val="24"/>
            <w:szCs w:val="24"/>
          </w:rPr>
          <w:t>https://doi.org/10.1016/j.jpolmod.2007.07.003</w:t>
        </w:r>
      </w:hyperlink>
      <w:r w:rsidRPr="00480022">
        <w:rPr>
          <w:rFonts w:asciiTheme="majorBidi" w:hAnsiTheme="majorBidi" w:cstheme="majorBidi"/>
          <w:sz w:val="24"/>
          <w:szCs w:val="24"/>
        </w:rPr>
        <w:t xml:space="preserve"> </w:t>
      </w:r>
    </w:p>
    <w:p w14:paraId="301585C2" w14:textId="78C9CC1C"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lastRenderedPageBreak/>
        <w:t xml:space="preserve">Blanchard, O. J. (1989). A traditional interpretation of macroeconomic fluctuations. </w:t>
      </w:r>
      <w:r w:rsidRPr="00480022">
        <w:rPr>
          <w:rFonts w:asciiTheme="majorBidi" w:hAnsiTheme="majorBidi" w:cstheme="majorBidi"/>
          <w:i/>
          <w:sz w:val="24"/>
          <w:szCs w:val="24"/>
        </w:rPr>
        <w:t>The American Economic Review</w:t>
      </w:r>
      <w:r w:rsidRPr="00480022">
        <w:rPr>
          <w:rFonts w:asciiTheme="majorBidi" w:hAnsiTheme="majorBidi" w:cstheme="majorBidi"/>
          <w:sz w:val="24"/>
          <w:szCs w:val="24"/>
        </w:rPr>
        <w:t xml:space="preserve">, 1146-1164. </w:t>
      </w:r>
      <w:hyperlink r:id="rId40" w:history="1">
        <w:r w:rsidRPr="00480022">
          <w:rPr>
            <w:rStyle w:val="Hyperlink"/>
            <w:rFonts w:asciiTheme="majorBidi" w:hAnsiTheme="majorBidi" w:cstheme="majorBidi"/>
            <w:sz w:val="24"/>
            <w:szCs w:val="24"/>
          </w:rPr>
          <w:t>https://www.jstor.org/stable/1831442</w:t>
        </w:r>
      </w:hyperlink>
      <w:r w:rsidRPr="00480022">
        <w:rPr>
          <w:rFonts w:asciiTheme="majorBidi" w:hAnsiTheme="majorBidi" w:cstheme="majorBidi"/>
          <w:sz w:val="24"/>
          <w:szCs w:val="24"/>
        </w:rPr>
        <w:t xml:space="preserve"> </w:t>
      </w:r>
    </w:p>
    <w:p w14:paraId="1190B1B8" w14:textId="1AF0ABC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Bourdet, Y., &amp; Falck, H. (2006). Emigrants' remittances and Dutch disease in Cape Verde. </w:t>
      </w:r>
      <w:r w:rsidRPr="00480022">
        <w:rPr>
          <w:rFonts w:asciiTheme="majorBidi" w:hAnsiTheme="majorBidi" w:cstheme="majorBidi"/>
          <w:i/>
          <w:sz w:val="24"/>
          <w:szCs w:val="24"/>
        </w:rPr>
        <w:t>International Economic Journal</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20</w:t>
      </w:r>
      <w:r w:rsidRPr="00480022">
        <w:rPr>
          <w:rFonts w:asciiTheme="majorBidi" w:hAnsiTheme="majorBidi" w:cstheme="majorBidi"/>
          <w:sz w:val="24"/>
          <w:szCs w:val="24"/>
        </w:rPr>
        <w:t xml:space="preserve">(3), 267-284. </w:t>
      </w:r>
      <w:hyperlink r:id="rId41" w:history="1">
        <w:r w:rsidRPr="00480022">
          <w:rPr>
            <w:rStyle w:val="Hyperlink"/>
            <w:rFonts w:asciiTheme="majorBidi" w:hAnsiTheme="majorBidi" w:cstheme="majorBidi"/>
            <w:sz w:val="24"/>
            <w:szCs w:val="24"/>
          </w:rPr>
          <w:t>https://doi.org/10.1080/10168730600879323</w:t>
        </w:r>
      </w:hyperlink>
      <w:r w:rsidRPr="00480022">
        <w:rPr>
          <w:rFonts w:asciiTheme="majorBidi" w:hAnsiTheme="majorBidi" w:cstheme="majorBidi"/>
          <w:sz w:val="24"/>
          <w:szCs w:val="24"/>
        </w:rPr>
        <w:t xml:space="preserve"> </w:t>
      </w:r>
    </w:p>
    <w:p w14:paraId="7DA13588" w14:textId="3D85B4F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Brown, R. P., &amp; Carmignani, F. (2015). Revisiting the effects of remittances on bank credit: a macro perspective. </w:t>
      </w:r>
      <w:r w:rsidRPr="00480022">
        <w:rPr>
          <w:rFonts w:asciiTheme="majorBidi" w:hAnsiTheme="majorBidi" w:cstheme="majorBidi"/>
          <w:i/>
          <w:sz w:val="24"/>
          <w:szCs w:val="24"/>
        </w:rPr>
        <w:t>Scottish Journal of Political Economy</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62</w:t>
      </w:r>
      <w:r w:rsidRPr="00480022">
        <w:rPr>
          <w:rFonts w:asciiTheme="majorBidi" w:hAnsiTheme="majorBidi" w:cstheme="majorBidi"/>
          <w:sz w:val="24"/>
          <w:szCs w:val="24"/>
        </w:rPr>
        <w:t xml:space="preserve">(5), 454-485. </w:t>
      </w:r>
      <w:hyperlink r:id="rId42" w:history="1">
        <w:r w:rsidRPr="00480022">
          <w:rPr>
            <w:rStyle w:val="Hyperlink"/>
            <w:rFonts w:asciiTheme="majorBidi" w:hAnsiTheme="majorBidi" w:cstheme="majorBidi"/>
            <w:sz w:val="24"/>
            <w:szCs w:val="24"/>
          </w:rPr>
          <w:t>https://doi-org.ezproxy.waikato.ac.nz/10.1111/sjpe.12086</w:t>
        </w:r>
      </w:hyperlink>
      <w:r w:rsidRPr="00480022">
        <w:rPr>
          <w:rFonts w:asciiTheme="majorBidi" w:hAnsiTheme="majorBidi" w:cstheme="majorBidi"/>
          <w:sz w:val="24"/>
          <w:szCs w:val="24"/>
        </w:rPr>
        <w:t xml:space="preserve"> </w:t>
      </w:r>
    </w:p>
    <w:p w14:paraId="1C0DBBA1"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Calderon, C., Fajnzylber, P., &amp; López, J. H. (2008). </w:t>
      </w:r>
      <w:r w:rsidRPr="00480022">
        <w:rPr>
          <w:rFonts w:asciiTheme="majorBidi" w:hAnsiTheme="majorBidi" w:cstheme="majorBidi"/>
          <w:i/>
          <w:sz w:val="24"/>
          <w:szCs w:val="24"/>
        </w:rPr>
        <w:t>Remittances and growth: the role of complementary policies</w:t>
      </w:r>
      <w:r w:rsidRPr="00480022">
        <w:rPr>
          <w:rFonts w:asciiTheme="majorBidi" w:hAnsiTheme="majorBidi" w:cstheme="majorBidi"/>
          <w:sz w:val="24"/>
          <w:szCs w:val="24"/>
        </w:rPr>
        <w:t xml:space="preserve">. </w:t>
      </w:r>
    </w:p>
    <w:p w14:paraId="0C9B064B"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Carrasquilla, A., &amp; Settlements, B. o. I. (1998). </w:t>
      </w:r>
      <w:r w:rsidRPr="00480022">
        <w:rPr>
          <w:rFonts w:asciiTheme="majorBidi" w:hAnsiTheme="majorBidi" w:cstheme="majorBidi"/>
          <w:i/>
          <w:sz w:val="24"/>
          <w:szCs w:val="24"/>
        </w:rPr>
        <w:t>Monetary policy transmission: the Colombian case</w:t>
      </w:r>
      <w:r w:rsidRPr="00480022">
        <w:rPr>
          <w:rFonts w:asciiTheme="majorBidi" w:hAnsiTheme="majorBidi" w:cstheme="majorBidi"/>
          <w:sz w:val="24"/>
          <w:szCs w:val="24"/>
        </w:rPr>
        <w:t xml:space="preserve">. </w:t>
      </w:r>
    </w:p>
    <w:p w14:paraId="55555D38" w14:textId="3661FA74"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Chami, R., Fullenkamp, C., &amp; Gapen, M. (2009). </w:t>
      </w:r>
      <w:r w:rsidRPr="00480022">
        <w:rPr>
          <w:rFonts w:asciiTheme="majorBidi" w:hAnsiTheme="majorBidi" w:cstheme="majorBidi"/>
          <w:i/>
          <w:sz w:val="24"/>
          <w:szCs w:val="24"/>
        </w:rPr>
        <w:t>Measuring workers’ remittances: what should be kept in and what should be left out</w:t>
      </w:r>
      <w:r w:rsidRPr="00480022">
        <w:rPr>
          <w:rFonts w:asciiTheme="majorBidi" w:hAnsiTheme="majorBidi" w:cstheme="majorBidi"/>
          <w:sz w:val="24"/>
          <w:szCs w:val="24"/>
        </w:rPr>
        <w:t xml:space="preserve">. </w:t>
      </w:r>
      <w:hyperlink r:id="rId43" w:history="1">
        <w:r w:rsidRPr="00480022">
          <w:rPr>
            <w:rStyle w:val="Hyperlink"/>
            <w:rFonts w:asciiTheme="majorBidi" w:hAnsiTheme="majorBidi" w:cstheme="majorBidi"/>
            <w:sz w:val="24"/>
            <w:szCs w:val="24"/>
          </w:rPr>
          <w:t>https://www.researchgate.net/publication/253790516_</w:t>
        </w:r>
      </w:hyperlink>
    </w:p>
    <w:p w14:paraId="33C6B2D2"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lang w:val="de-DE"/>
        </w:rPr>
        <w:t xml:space="preserve">Christiano, L. J., Eichenbaum, M., &amp; Evans, C. L. (1994). </w:t>
      </w:r>
      <w:r w:rsidRPr="00480022">
        <w:rPr>
          <w:rFonts w:asciiTheme="majorBidi" w:hAnsiTheme="majorBidi" w:cstheme="majorBidi"/>
          <w:sz w:val="24"/>
          <w:szCs w:val="24"/>
        </w:rPr>
        <w:t xml:space="preserve">Identification and the effects of monetary policy shocks. In. Federal Reserve Bank of Chicago. </w:t>
      </w:r>
    </w:p>
    <w:p w14:paraId="558D75E4" w14:textId="101817D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Coulibaly, D. (2015). Remittances and financial development in Sub-Saharan African countries: A system approach. </w:t>
      </w:r>
      <w:r w:rsidRPr="00480022">
        <w:rPr>
          <w:rFonts w:asciiTheme="majorBidi" w:hAnsiTheme="majorBidi" w:cstheme="majorBidi"/>
          <w:i/>
          <w:sz w:val="24"/>
          <w:szCs w:val="24"/>
        </w:rPr>
        <w:t>Economic modelling</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45</w:t>
      </w:r>
      <w:r w:rsidRPr="00480022">
        <w:rPr>
          <w:rFonts w:asciiTheme="majorBidi" w:hAnsiTheme="majorBidi" w:cstheme="majorBidi"/>
          <w:sz w:val="24"/>
          <w:szCs w:val="24"/>
        </w:rPr>
        <w:t xml:space="preserve">, 249-258. </w:t>
      </w:r>
      <w:hyperlink r:id="rId44" w:history="1">
        <w:r w:rsidRPr="00480022">
          <w:rPr>
            <w:rStyle w:val="Hyperlink"/>
            <w:rFonts w:asciiTheme="majorBidi" w:hAnsiTheme="majorBidi" w:cstheme="majorBidi"/>
            <w:sz w:val="24"/>
            <w:szCs w:val="24"/>
          </w:rPr>
          <w:t>https://doi.org/dcoulibaly@u-paris10.fr</w:t>
        </w:r>
      </w:hyperlink>
      <w:r w:rsidRPr="00480022">
        <w:rPr>
          <w:rFonts w:asciiTheme="majorBidi" w:hAnsiTheme="majorBidi" w:cstheme="majorBidi"/>
          <w:sz w:val="24"/>
          <w:szCs w:val="24"/>
        </w:rPr>
        <w:t xml:space="preserve"> </w:t>
      </w:r>
    </w:p>
    <w:p w14:paraId="75C358A5" w14:textId="58CBE3D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Demirgüç-Kunt, A., Córdova, E. L., Pería, M. S. M., &amp; Woodruff, C. (2011). Remittances and banking sector breadth and depth: Evidence from Mexico. </w:t>
      </w:r>
      <w:r w:rsidRPr="00480022">
        <w:rPr>
          <w:rFonts w:asciiTheme="majorBidi" w:hAnsiTheme="majorBidi" w:cstheme="majorBidi"/>
          <w:i/>
          <w:sz w:val="24"/>
          <w:szCs w:val="24"/>
        </w:rPr>
        <w:t>Journal of Development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95</w:t>
      </w:r>
      <w:r w:rsidRPr="00480022">
        <w:rPr>
          <w:rFonts w:asciiTheme="majorBidi" w:hAnsiTheme="majorBidi" w:cstheme="majorBidi"/>
          <w:sz w:val="24"/>
          <w:szCs w:val="24"/>
        </w:rPr>
        <w:t xml:space="preserve">(2), 229-241. </w:t>
      </w:r>
      <w:hyperlink r:id="rId45" w:history="1">
        <w:r w:rsidRPr="00480022">
          <w:rPr>
            <w:rStyle w:val="Hyperlink"/>
            <w:rFonts w:asciiTheme="majorBidi" w:hAnsiTheme="majorBidi" w:cstheme="majorBidi"/>
            <w:sz w:val="24"/>
            <w:szCs w:val="24"/>
          </w:rPr>
          <w:t>https://doi.org/10.1016/j.jdeveco.2010.04.002</w:t>
        </w:r>
      </w:hyperlink>
      <w:r w:rsidRPr="00480022">
        <w:rPr>
          <w:rFonts w:asciiTheme="majorBidi" w:hAnsiTheme="majorBidi" w:cstheme="majorBidi"/>
          <w:sz w:val="24"/>
          <w:szCs w:val="24"/>
        </w:rPr>
        <w:t xml:space="preserve"> </w:t>
      </w:r>
    </w:p>
    <w:p w14:paraId="46074761" w14:textId="126F7631"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Fullenkamp, C., Cosimano, M. T. F., Gapen, M. T., Chami, M. R., Montiel, M. P., &amp; Barajas, M. A. (2008). </w:t>
      </w:r>
      <w:r w:rsidRPr="00480022">
        <w:rPr>
          <w:rFonts w:asciiTheme="majorBidi" w:hAnsiTheme="majorBidi" w:cstheme="majorBidi"/>
          <w:i/>
          <w:sz w:val="24"/>
          <w:szCs w:val="24"/>
        </w:rPr>
        <w:t>Macroeconomic consequences of remittances</w:t>
      </w:r>
      <w:r w:rsidRPr="00480022">
        <w:rPr>
          <w:rFonts w:asciiTheme="majorBidi" w:hAnsiTheme="majorBidi" w:cstheme="majorBidi"/>
          <w:sz w:val="24"/>
          <w:szCs w:val="24"/>
        </w:rPr>
        <w:t xml:space="preserve">. International Monetary Fund. </w:t>
      </w:r>
      <w:hyperlink r:id="rId46" w:history="1">
        <w:r w:rsidRPr="00480022">
          <w:rPr>
            <w:rStyle w:val="Hyperlink"/>
            <w:rFonts w:asciiTheme="majorBidi" w:hAnsiTheme="majorBidi" w:cstheme="majorBidi"/>
            <w:sz w:val="24"/>
            <w:szCs w:val="24"/>
          </w:rPr>
          <w:t>https://www.elibrary.imf.org/view/books/084/04374-9781589067011-en/04374-9781589067011-en-book.xml</w:t>
        </w:r>
      </w:hyperlink>
      <w:r w:rsidRPr="00480022">
        <w:rPr>
          <w:rFonts w:asciiTheme="majorBidi" w:hAnsiTheme="majorBidi" w:cstheme="majorBidi"/>
          <w:sz w:val="24"/>
          <w:szCs w:val="24"/>
        </w:rPr>
        <w:t xml:space="preserve"> </w:t>
      </w:r>
    </w:p>
    <w:p w14:paraId="114615CE" w14:textId="1824B60B"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Hao, N., Pedroni, P., Colson, G., &amp; Wetzstein, M. (2017). The linkage between the US ethanol market and developing countries’ maize prices: a panel SVAR analysis. </w:t>
      </w:r>
      <w:r w:rsidRPr="00480022">
        <w:rPr>
          <w:rFonts w:asciiTheme="majorBidi" w:hAnsiTheme="majorBidi" w:cstheme="majorBidi"/>
          <w:i/>
          <w:sz w:val="24"/>
          <w:szCs w:val="24"/>
        </w:rPr>
        <w:t>Agricultural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48</w:t>
      </w:r>
      <w:r w:rsidRPr="00480022">
        <w:rPr>
          <w:rFonts w:asciiTheme="majorBidi" w:hAnsiTheme="majorBidi" w:cstheme="majorBidi"/>
          <w:sz w:val="24"/>
          <w:szCs w:val="24"/>
        </w:rPr>
        <w:t xml:space="preserve">(5), 629-638. </w:t>
      </w:r>
      <w:hyperlink r:id="rId47" w:history="1">
        <w:r w:rsidRPr="00480022">
          <w:rPr>
            <w:rStyle w:val="Hyperlink"/>
            <w:rFonts w:asciiTheme="majorBidi" w:hAnsiTheme="majorBidi" w:cstheme="majorBidi"/>
            <w:sz w:val="24"/>
            <w:szCs w:val="24"/>
          </w:rPr>
          <w:t>https://onlinelibrary.wiley.com/doi/pdf/10.1111/agec.12362</w:t>
        </w:r>
      </w:hyperlink>
      <w:r w:rsidRPr="00480022">
        <w:rPr>
          <w:rFonts w:asciiTheme="majorBidi" w:hAnsiTheme="majorBidi" w:cstheme="majorBidi"/>
          <w:sz w:val="24"/>
          <w:szCs w:val="24"/>
        </w:rPr>
        <w:t xml:space="preserve"> </w:t>
      </w:r>
    </w:p>
    <w:p w14:paraId="5D5CF5BE" w14:textId="1EDFF7A1"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Hassan, &amp; Holmes, M. J. (2013). Remittances and the real effective exchange rate. </w:t>
      </w:r>
      <w:r w:rsidRPr="00480022">
        <w:rPr>
          <w:rFonts w:asciiTheme="majorBidi" w:hAnsiTheme="majorBidi" w:cstheme="majorBidi"/>
          <w:i/>
          <w:sz w:val="24"/>
          <w:szCs w:val="24"/>
        </w:rPr>
        <w:t>Applied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45</w:t>
      </w:r>
      <w:r w:rsidRPr="00480022">
        <w:rPr>
          <w:rFonts w:asciiTheme="majorBidi" w:hAnsiTheme="majorBidi" w:cstheme="majorBidi"/>
          <w:sz w:val="24"/>
          <w:szCs w:val="24"/>
        </w:rPr>
        <w:t xml:space="preserve">(35), 4959-4970. </w:t>
      </w:r>
      <w:hyperlink r:id="rId48" w:history="1">
        <w:r w:rsidRPr="00480022">
          <w:rPr>
            <w:rStyle w:val="Hyperlink"/>
            <w:rFonts w:asciiTheme="majorBidi" w:hAnsiTheme="majorBidi" w:cstheme="majorBidi"/>
            <w:sz w:val="24"/>
            <w:szCs w:val="24"/>
          </w:rPr>
          <w:t>https://doi.org/10.1080/00036846.2013.808311</w:t>
        </w:r>
      </w:hyperlink>
      <w:r w:rsidRPr="00480022">
        <w:rPr>
          <w:rFonts w:asciiTheme="majorBidi" w:hAnsiTheme="majorBidi" w:cstheme="majorBidi"/>
          <w:sz w:val="24"/>
          <w:szCs w:val="24"/>
        </w:rPr>
        <w:t xml:space="preserve"> </w:t>
      </w:r>
    </w:p>
    <w:p w14:paraId="57E0786F" w14:textId="23E11BD5"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Howell, A. (2017). Impacts of Migration and Remittances on Ethnic Income Inequality in Rural China. </w:t>
      </w:r>
      <w:r w:rsidRPr="00480022">
        <w:rPr>
          <w:rFonts w:asciiTheme="majorBidi" w:hAnsiTheme="majorBidi" w:cstheme="majorBidi"/>
          <w:i/>
          <w:sz w:val="24"/>
          <w:szCs w:val="24"/>
        </w:rPr>
        <w:t>World Development</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94</w:t>
      </w:r>
      <w:r w:rsidRPr="00480022">
        <w:rPr>
          <w:rFonts w:asciiTheme="majorBidi" w:hAnsiTheme="majorBidi" w:cstheme="majorBidi"/>
          <w:sz w:val="24"/>
          <w:szCs w:val="24"/>
        </w:rPr>
        <w:t xml:space="preserve">, 200-211. </w:t>
      </w:r>
      <w:hyperlink r:id="rId49" w:history="1">
        <w:r w:rsidRPr="00480022">
          <w:rPr>
            <w:rStyle w:val="Hyperlink"/>
            <w:rFonts w:asciiTheme="majorBidi" w:hAnsiTheme="majorBidi" w:cstheme="majorBidi"/>
            <w:sz w:val="24"/>
            <w:szCs w:val="24"/>
          </w:rPr>
          <w:t>https://doi.org/10.1016/j.worlddev.2017.01.005</w:t>
        </w:r>
      </w:hyperlink>
      <w:r w:rsidRPr="00480022">
        <w:rPr>
          <w:rFonts w:asciiTheme="majorBidi" w:hAnsiTheme="majorBidi" w:cstheme="majorBidi"/>
          <w:sz w:val="24"/>
          <w:szCs w:val="24"/>
        </w:rPr>
        <w:t xml:space="preserve"> </w:t>
      </w:r>
    </w:p>
    <w:p w14:paraId="44C93C35" w14:textId="38EE8002"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Isakova, A. (2008). Monetary policy efficiency in the economies of Central Asia. </w:t>
      </w:r>
      <w:r w:rsidRPr="00480022">
        <w:rPr>
          <w:rFonts w:asciiTheme="majorBidi" w:hAnsiTheme="majorBidi" w:cstheme="majorBidi"/>
          <w:i/>
          <w:sz w:val="24"/>
          <w:szCs w:val="24"/>
        </w:rPr>
        <w:t>Czech Journal of Economics and Finance (Finance a uver)</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58</w:t>
      </w:r>
      <w:r w:rsidRPr="00480022">
        <w:rPr>
          <w:rFonts w:asciiTheme="majorBidi" w:hAnsiTheme="majorBidi" w:cstheme="majorBidi"/>
          <w:sz w:val="24"/>
          <w:szCs w:val="24"/>
        </w:rPr>
        <w:t xml:space="preserve">(11-12), 525-553. </w:t>
      </w:r>
      <w:hyperlink r:id="rId50" w:history="1">
        <w:r w:rsidRPr="00480022">
          <w:rPr>
            <w:rStyle w:val="Hyperlink"/>
            <w:rFonts w:asciiTheme="majorBidi" w:hAnsiTheme="majorBidi" w:cstheme="majorBidi"/>
            <w:sz w:val="24"/>
            <w:szCs w:val="24"/>
          </w:rPr>
          <w:t>http://journal.fsv.cuni.cz/storage/1147_str_525_553_-_isakova.pdf</w:t>
        </w:r>
      </w:hyperlink>
      <w:r w:rsidRPr="00480022">
        <w:rPr>
          <w:rFonts w:asciiTheme="majorBidi" w:hAnsiTheme="majorBidi" w:cstheme="majorBidi"/>
          <w:sz w:val="24"/>
          <w:szCs w:val="24"/>
        </w:rPr>
        <w:t xml:space="preserve"> </w:t>
      </w:r>
    </w:p>
    <w:p w14:paraId="2E07AB77"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Jansen, D. W., Vacaflores, D. E., &amp; Naufal, G. S. (2012). The macroeconomic consequences of remittances. </w:t>
      </w:r>
      <w:r w:rsidRPr="00480022">
        <w:rPr>
          <w:rFonts w:asciiTheme="majorBidi" w:hAnsiTheme="majorBidi" w:cstheme="majorBidi"/>
          <w:i/>
          <w:sz w:val="24"/>
          <w:szCs w:val="24"/>
        </w:rPr>
        <w:t>International Scholarly Research Notices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2012</w:t>
      </w:r>
      <w:r w:rsidRPr="00480022">
        <w:rPr>
          <w:rFonts w:asciiTheme="majorBidi" w:hAnsiTheme="majorBidi" w:cstheme="majorBidi"/>
          <w:sz w:val="24"/>
          <w:szCs w:val="24"/>
        </w:rPr>
        <w:t xml:space="preserve">. </w:t>
      </w:r>
    </w:p>
    <w:p w14:paraId="7E66D534" w14:textId="20A6A9BF"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Kim, J. (2019). The Impact of Remittances on Exchange Rate and Money Supply: Does “Openness” Matter in Developing Countries? </w:t>
      </w:r>
      <w:r w:rsidRPr="00480022">
        <w:rPr>
          <w:rFonts w:asciiTheme="majorBidi" w:hAnsiTheme="majorBidi" w:cstheme="majorBidi"/>
          <w:i/>
          <w:sz w:val="24"/>
          <w:szCs w:val="24"/>
        </w:rPr>
        <w:t>Emerging Markets Finance and Trade</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55</w:t>
      </w:r>
      <w:r w:rsidRPr="00480022">
        <w:rPr>
          <w:rFonts w:asciiTheme="majorBidi" w:hAnsiTheme="majorBidi" w:cstheme="majorBidi"/>
          <w:sz w:val="24"/>
          <w:szCs w:val="24"/>
        </w:rPr>
        <w:t xml:space="preserve">(15), 3682-3707. </w:t>
      </w:r>
      <w:hyperlink r:id="rId51" w:history="1">
        <w:r w:rsidRPr="00480022">
          <w:rPr>
            <w:rStyle w:val="Hyperlink"/>
            <w:rFonts w:asciiTheme="majorBidi" w:hAnsiTheme="majorBidi" w:cstheme="majorBidi"/>
            <w:sz w:val="24"/>
            <w:szCs w:val="24"/>
          </w:rPr>
          <w:t>https://doi.org/10.1080/1540496X.2018.1547963</w:t>
        </w:r>
      </w:hyperlink>
      <w:r w:rsidRPr="00480022">
        <w:rPr>
          <w:rFonts w:asciiTheme="majorBidi" w:hAnsiTheme="majorBidi" w:cstheme="majorBidi"/>
          <w:sz w:val="24"/>
          <w:szCs w:val="24"/>
        </w:rPr>
        <w:t xml:space="preserve"> </w:t>
      </w:r>
    </w:p>
    <w:p w14:paraId="5AF918F3" w14:textId="70CEEC44"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Lartey, E. K. K., Mandelman, F. S., &amp; Acosta, P. A. (2012). Remittances, Exchange Rate Regimes and the Dutch Disease: A Panel Data Analysis. </w:t>
      </w:r>
      <w:r w:rsidRPr="00480022">
        <w:rPr>
          <w:rFonts w:asciiTheme="majorBidi" w:hAnsiTheme="majorBidi" w:cstheme="majorBidi"/>
          <w:i/>
          <w:sz w:val="24"/>
          <w:szCs w:val="24"/>
        </w:rPr>
        <w:t>Review of International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20</w:t>
      </w:r>
      <w:r w:rsidRPr="00480022">
        <w:rPr>
          <w:rFonts w:asciiTheme="majorBidi" w:hAnsiTheme="majorBidi" w:cstheme="majorBidi"/>
          <w:sz w:val="24"/>
          <w:szCs w:val="24"/>
        </w:rPr>
        <w:t xml:space="preserve">(2), 377-395. </w:t>
      </w:r>
      <w:hyperlink r:id="rId52" w:history="1">
        <w:r w:rsidRPr="00480022">
          <w:rPr>
            <w:rStyle w:val="Hyperlink"/>
            <w:rFonts w:asciiTheme="majorBidi" w:hAnsiTheme="majorBidi" w:cstheme="majorBidi"/>
            <w:sz w:val="24"/>
            <w:szCs w:val="24"/>
          </w:rPr>
          <w:t>https://doi.org/10.1111/j.1467-9396.2012.01028.x</w:t>
        </w:r>
      </w:hyperlink>
      <w:r w:rsidRPr="00480022">
        <w:rPr>
          <w:rFonts w:asciiTheme="majorBidi" w:hAnsiTheme="majorBidi" w:cstheme="majorBidi"/>
          <w:sz w:val="24"/>
          <w:szCs w:val="24"/>
        </w:rPr>
        <w:t xml:space="preserve"> </w:t>
      </w:r>
    </w:p>
    <w:p w14:paraId="081B9F6B" w14:textId="2BAAA79A"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lastRenderedPageBreak/>
        <w:t xml:space="preserve">Mandelman, F. S. (2013). Monetary and exchange rate policy under remittance fluctuations. </w:t>
      </w:r>
      <w:r w:rsidRPr="00480022">
        <w:rPr>
          <w:rFonts w:asciiTheme="majorBidi" w:hAnsiTheme="majorBidi" w:cstheme="majorBidi"/>
          <w:i/>
          <w:sz w:val="24"/>
          <w:szCs w:val="24"/>
        </w:rPr>
        <w:t>Journal of Development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102</w:t>
      </w:r>
      <w:r w:rsidRPr="00480022">
        <w:rPr>
          <w:rFonts w:asciiTheme="majorBidi" w:hAnsiTheme="majorBidi" w:cstheme="majorBidi"/>
          <w:sz w:val="24"/>
          <w:szCs w:val="24"/>
        </w:rPr>
        <w:t xml:space="preserve">(C), 128-147. </w:t>
      </w:r>
      <w:hyperlink r:id="rId53" w:history="1">
        <w:r w:rsidRPr="00480022">
          <w:rPr>
            <w:rStyle w:val="Hyperlink"/>
            <w:rFonts w:asciiTheme="majorBidi" w:hAnsiTheme="majorBidi" w:cstheme="majorBidi"/>
            <w:sz w:val="24"/>
            <w:szCs w:val="24"/>
          </w:rPr>
          <w:t>https://doi.org/10.1016/j.jdeveco.2012.02.006</w:t>
        </w:r>
      </w:hyperlink>
      <w:r w:rsidRPr="00480022">
        <w:rPr>
          <w:rFonts w:asciiTheme="majorBidi" w:hAnsiTheme="majorBidi" w:cstheme="majorBidi"/>
          <w:sz w:val="24"/>
          <w:szCs w:val="24"/>
        </w:rPr>
        <w:t xml:space="preserve"> </w:t>
      </w:r>
    </w:p>
    <w:p w14:paraId="6D1DB312" w14:textId="40C5294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Martínez, L., Sánchez, O., &amp; Werner, A. (2001). </w:t>
      </w:r>
      <w:r w:rsidRPr="00480022">
        <w:rPr>
          <w:rFonts w:asciiTheme="majorBidi" w:hAnsiTheme="majorBidi" w:cstheme="majorBidi"/>
          <w:i/>
          <w:sz w:val="24"/>
          <w:szCs w:val="24"/>
        </w:rPr>
        <w:t>Monetary policy and the transmission mechanism in Mexico</w:t>
      </w:r>
      <w:r w:rsidRPr="00480022">
        <w:rPr>
          <w:rFonts w:asciiTheme="majorBidi" w:hAnsiTheme="majorBidi" w:cstheme="majorBidi"/>
          <w:sz w:val="24"/>
          <w:szCs w:val="24"/>
        </w:rPr>
        <w:t xml:space="preserve">. </w:t>
      </w:r>
      <w:hyperlink r:id="rId54" w:anchor="page=183" w:history="1">
        <w:r w:rsidRPr="00480022">
          <w:rPr>
            <w:rStyle w:val="Hyperlink"/>
            <w:rFonts w:asciiTheme="majorBidi" w:hAnsiTheme="majorBidi" w:cstheme="majorBidi"/>
            <w:sz w:val="24"/>
            <w:szCs w:val="24"/>
          </w:rPr>
          <w:t>https://www.bis.org/publ/bppdf/bispap08.pdf#page=183</w:t>
        </w:r>
      </w:hyperlink>
    </w:p>
    <w:p w14:paraId="6D8F418E" w14:textId="677DE21C"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Mishkin, F. (2001). </w:t>
      </w:r>
      <w:r w:rsidRPr="00480022">
        <w:rPr>
          <w:rFonts w:asciiTheme="majorBidi" w:hAnsiTheme="majorBidi" w:cstheme="majorBidi"/>
          <w:i/>
          <w:sz w:val="24"/>
          <w:szCs w:val="24"/>
        </w:rPr>
        <w:t>The Transmission Mechanism and the Role of Asset Prices in Monetary Policy</w:t>
      </w:r>
      <w:r w:rsidRPr="00480022">
        <w:rPr>
          <w:rFonts w:asciiTheme="majorBidi" w:hAnsiTheme="majorBidi" w:cstheme="majorBidi"/>
          <w:sz w:val="24"/>
          <w:szCs w:val="24"/>
        </w:rPr>
        <w:t xml:space="preserve">. </w:t>
      </w:r>
      <w:hyperlink r:id="rId55" w:history="1">
        <w:r w:rsidRPr="00480022">
          <w:rPr>
            <w:rStyle w:val="Hyperlink"/>
            <w:rFonts w:asciiTheme="majorBidi" w:hAnsiTheme="majorBidi" w:cstheme="majorBidi"/>
            <w:sz w:val="24"/>
            <w:szCs w:val="24"/>
          </w:rPr>
          <w:t>https://www.nber.org/system/files/working_papers/w8617/w8617.pdf</w:t>
        </w:r>
      </w:hyperlink>
    </w:p>
    <w:p w14:paraId="0E3266E1" w14:textId="3FFA7D5B"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lang w:val="it-IT"/>
        </w:rPr>
        <w:t xml:space="preserve">Mishra, P., Montiel, P., Pedroni, P., &amp; Spilimbergo, A. (2014). </w:t>
      </w:r>
      <w:r w:rsidRPr="00480022">
        <w:rPr>
          <w:rFonts w:asciiTheme="majorBidi" w:hAnsiTheme="majorBidi" w:cstheme="majorBidi"/>
          <w:sz w:val="24"/>
          <w:szCs w:val="24"/>
        </w:rPr>
        <w:t xml:space="preserve">Monetary policy and bank lending rates in low-income countries: Heterogeneous panel estimates. </w:t>
      </w:r>
      <w:r w:rsidRPr="00480022">
        <w:rPr>
          <w:rFonts w:asciiTheme="majorBidi" w:hAnsiTheme="majorBidi" w:cstheme="majorBidi"/>
          <w:i/>
          <w:sz w:val="24"/>
          <w:szCs w:val="24"/>
        </w:rPr>
        <w:t>Journal of Development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111</w:t>
      </w:r>
      <w:r w:rsidRPr="00480022">
        <w:rPr>
          <w:rFonts w:asciiTheme="majorBidi" w:hAnsiTheme="majorBidi" w:cstheme="majorBidi"/>
          <w:sz w:val="24"/>
          <w:szCs w:val="24"/>
        </w:rPr>
        <w:t xml:space="preserve">(C), 117-131. </w:t>
      </w:r>
      <w:hyperlink r:id="rId56" w:history="1">
        <w:r w:rsidRPr="00480022">
          <w:rPr>
            <w:rStyle w:val="Hyperlink"/>
            <w:rFonts w:asciiTheme="majorBidi" w:hAnsiTheme="majorBidi" w:cstheme="majorBidi"/>
            <w:sz w:val="24"/>
            <w:szCs w:val="24"/>
          </w:rPr>
          <w:t>https://doi.org/10.1016/j.jdeveco.2014.08.005</w:t>
        </w:r>
      </w:hyperlink>
      <w:r w:rsidRPr="00480022">
        <w:rPr>
          <w:rFonts w:asciiTheme="majorBidi" w:hAnsiTheme="majorBidi" w:cstheme="majorBidi"/>
          <w:sz w:val="24"/>
          <w:szCs w:val="24"/>
        </w:rPr>
        <w:t xml:space="preserve"> </w:t>
      </w:r>
    </w:p>
    <w:p w14:paraId="564EE6A6" w14:textId="311839DE"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Mishra, P., Montiel, P. J., &amp; Spilimbergo, A. (2012). Monetary Transmission in Low-Income Countries: Effectiveness and Policy Implications. </w:t>
      </w:r>
      <w:r w:rsidRPr="00480022">
        <w:rPr>
          <w:rFonts w:asciiTheme="majorBidi" w:hAnsiTheme="majorBidi" w:cstheme="majorBidi"/>
          <w:i/>
          <w:sz w:val="24"/>
          <w:szCs w:val="24"/>
        </w:rPr>
        <w:t>IMF Economic Review</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60</w:t>
      </w:r>
      <w:r w:rsidRPr="00480022">
        <w:rPr>
          <w:rFonts w:asciiTheme="majorBidi" w:hAnsiTheme="majorBidi" w:cstheme="majorBidi"/>
          <w:sz w:val="24"/>
          <w:szCs w:val="24"/>
        </w:rPr>
        <w:t xml:space="preserve">(2), 270-302. </w:t>
      </w:r>
      <w:hyperlink r:id="rId57" w:history="1">
        <w:r w:rsidRPr="00480022">
          <w:rPr>
            <w:rStyle w:val="Hyperlink"/>
            <w:rFonts w:asciiTheme="majorBidi" w:hAnsiTheme="majorBidi" w:cstheme="majorBidi"/>
            <w:sz w:val="24"/>
            <w:szCs w:val="24"/>
          </w:rPr>
          <w:t>https://doi.org/10.1057/imfer.2012.7</w:t>
        </w:r>
      </w:hyperlink>
      <w:r w:rsidRPr="00480022">
        <w:rPr>
          <w:rFonts w:asciiTheme="majorBidi" w:hAnsiTheme="majorBidi" w:cstheme="majorBidi"/>
          <w:sz w:val="24"/>
          <w:szCs w:val="24"/>
        </w:rPr>
        <w:t xml:space="preserve"> </w:t>
      </w:r>
    </w:p>
    <w:p w14:paraId="26109336" w14:textId="0C0FB605"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Montiel, P. J., &amp; Pedroni, P. (2019). Trilemma-dilemma: constraint or choice? Some empirical evidence from a structurally identified heterogeneous panel VAR. </w:t>
      </w:r>
      <w:r w:rsidRPr="00480022">
        <w:rPr>
          <w:rFonts w:asciiTheme="majorBidi" w:hAnsiTheme="majorBidi" w:cstheme="majorBidi"/>
          <w:i/>
          <w:sz w:val="24"/>
          <w:szCs w:val="24"/>
        </w:rPr>
        <w:t>Open economies review</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30</w:t>
      </w:r>
      <w:r w:rsidRPr="00480022">
        <w:rPr>
          <w:rFonts w:asciiTheme="majorBidi" w:hAnsiTheme="majorBidi" w:cstheme="majorBidi"/>
          <w:sz w:val="24"/>
          <w:szCs w:val="24"/>
        </w:rPr>
        <w:t xml:space="preserve">(1), 1-18. </w:t>
      </w:r>
      <w:hyperlink r:id="rId58" w:history="1">
        <w:r w:rsidRPr="00480022">
          <w:rPr>
            <w:rStyle w:val="Hyperlink"/>
            <w:rFonts w:asciiTheme="majorBidi" w:hAnsiTheme="majorBidi" w:cstheme="majorBidi"/>
            <w:sz w:val="24"/>
            <w:szCs w:val="24"/>
          </w:rPr>
          <w:t>https://doi.org/10.1007/s11079-018-9516-x</w:t>
        </w:r>
      </w:hyperlink>
      <w:r w:rsidRPr="00480022">
        <w:rPr>
          <w:rFonts w:asciiTheme="majorBidi" w:hAnsiTheme="majorBidi" w:cstheme="majorBidi"/>
          <w:sz w:val="24"/>
          <w:szCs w:val="24"/>
        </w:rPr>
        <w:t xml:space="preserve"> </w:t>
      </w:r>
    </w:p>
    <w:p w14:paraId="424BCE14" w14:textId="2BED2A09"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Muktadir-Al-Mukit, D., &amp; Islam, N. (2016). Relationship between Remittance and Credit Disbursement of the Banking Sector: A Study from Bangladesh. </w:t>
      </w:r>
      <w:r w:rsidRPr="00480022">
        <w:rPr>
          <w:rFonts w:asciiTheme="majorBidi" w:hAnsiTheme="majorBidi" w:cstheme="majorBidi"/>
          <w:i/>
          <w:sz w:val="24"/>
          <w:szCs w:val="24"/>
        </w:rPr>
        <w:t>Journal of Business and Management Research</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w:t>
      </w:r>
      <w:r w:rsidRPr="00480022">
        <w:rPr>
          <w:rFonts w:asciiTheme="majorBidi" w:hAnsiTheme="majorBidi" w:cstheme="majorBidi"/>
          <w:sz w:val="24"/>
          <w:szCs w:val="24"/>
        </w:rPr>
        <w:t>(1), 39-52. :</w:t>
      </w:r>
      <w:hyperlink r:id="rId59" w:history="1">
        <w:r w:rsidRPr="00480022">
          <w:rPr>
            <w:rStyle w:val="Hyperlink"/>
            <w:rFonts w:asciiTheme="majorBidi" w:hAnsiTheme="majorBidi" w:cstheme="majorBidi"/>
            <w:sz w:val="24"/>
            <w:szCs w:val="24"/>
          </w:rPr>
          <w:t>http://dx.doi.org/10.3126/jbmr.v1i1.14550</w:t>
        </w:r>
      </w:hyperlink>
      <w:r w:rsidRPr="00480022">
        <w:rPr>
          <w:rFonts w:asciiTheme="majorBidi" w:hAnsiTheme="majorBidi" w:cstheme="majorBidi"/>
          <w:sz w:val="24"/>
          <w:szCs w:val="24"/>
        </w:rPr>
        <w:t xml:space="preserve"> </w:t>
      </w:r>
    </w:p>
    <w:p w14:paraId="231DE0F9" w14:textId="2E43B068"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Narayan, P. K., Narayan, S., &amp; Mishra, S. (2011). Do remittances induce inflation? Fresh evidence from developing countries. </w:t>
      </w:r>
      <w:r w:rsidRPr="00480022">
        <w:rPr>
          <w:rFonts w:asciiTheme="majorBidi" w:hAnsiTheme="majorBidi" w:cstheme="majorBidi"/>
          <w:i/>
          <w:sz w:val="24"/>
          <w:szCs w:val="24"/>
        </w:rPr>
        <w:t>Southern Economic Journal</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77</w:t>
      </w:r>
      <w:r w:rsidRPr="00480022">
        <w:rPr>
          <w:rFonts w:asciiTheme="majorBidi" w:hAnsiTheme="majorBidi" w:cstheme="majorBidi"/>
          <w:sz w:val="24"/>
          <w:szCs w:val="24"/>
        </w:rPr>
        <w:t xml:space="preserve">(4), 914-933. </w:t>
      </w:r>
      <w:hyperlink r:id="rId60" w:history="1">
        <w:r w:rsidRPr="00480022">
          <w:rPr>
            <w:rStyle w:val="Hyperlink"/>
            <w:rFonts w:asciiTheme="majorBidi" w:hAnsiTheme="majorBidi" w:cstheme="majorBidi"/>
            <w:sz w:val="24"/>
            <w:szCs w:val="24"/>
          </w:rPr>
          <w:t>https://onlinelibrary.wiley.com/doi/pdf/10.4284/0038-4038-77.4.914</w:t>
        </w:r>
      </w:hyperlink>
      <w:r w:rsidRPr="00480022">
        <w:rPr>
          <w:rFonts w:asciiTheme="majorBidi" w:hAnsiTheme="majorBidi" w:cstheme="majorBidi"/>
          <w:sz w:val="24"/>
          <w:szCs w:val="24"/>
        </w:rPr>
        <w:t xml:space="preserve"> </w:t>
      </w:r>
    </w:p>
    <w:p w14:paraId="658306C8" w14:textId="77777777"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Olowa, O., Awoyemi, T., Omonona, B., &amp; Olowa, O. (2011). Remittances, Inequality and Social Welfare in Rural Nigeria. </w:t>
      </w:r>
      <w:r w:rsidRPr="00480022">
        <w:rPr>
          <w:rFonts w:asciiTheme="majorBidi" w:hAnsiTheme="majorBidi" w:cstheme="majorBidi"/>
          <w:i/>
          <w:sz w:val="24"/>
          <w:szCs w:val="24"/>
        </w:rPr>
        <w:t>IUP Journal of Agricultural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8</w:t>
      </w:r>
      <w:r w:rsidRPr="00480022">
        <w:rPr>
          <w:rFonts w:asciiTheme="majorBidi" w:hAnsiTheme="majorBidi" w:cstheme="majorBidi"/>
          <w:sz w:val="24"/>
          <w:szCs w:val="24"/>
        </w:rPr>
        <w:t xml:space="preserve">(4), 7-29. </w:t>
      </w:r>
    </w:p>
    <w:p w14:paraId="6E6F9FDE" w14:textId="75C81B3C"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Onyeisi, O. S., Odo, S. I., &amp; Anoke, C. I. (2018). Remittance Inflow And Domestic Credit To Private Sector. The Nigerian Experience. </w:t>
      </w:r>
      <w:r w:rsidRPr="00480022">
        <w:rPr>
          <w:rFonts w:asciiTheme="majorBidi" w:hAnsiTheme="majorBidi" w:cstheme="majorBidi"/>
          <w:i/>
          <w:sz w:val="24"/>
          <w:szCs w:val="24"/>
        </w:rPr>
        <w:t>IOSR Journal of Business and Management (IOSR-JBM)</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20</w:t>
      </w:r>
      <w:r w:rsidRPr="00480022">
        <w:rPr>
          <w:rFonts w:asciiTheme="majorBidi" w:hAnsiTheme="majorBidi" w:cstheme="majorBidi"/>
          <w:sz w:val="24"/>
          <w:szCs w:val="24"/>
        </w:rPr>
        <w:t xml:space="preserve">(1), 28-38. </w:t>
      </w:r>
      <w:hyperlink r:id="rId61" w:history="1">
        <w:r w:rsidRPr="00480022">
          <w:rPr>
            <w:rStyle w:val="Hyperlink"/>
            <w:rFonts w:asciiTheme="majorBidi" w:hAnsiTheme="majorBidi" w:cstheme="majorBidi"/>
            <w:sz w:val="24"/>
            <w:szCs w:val="24"/>
          </w:rPr>
          <w:t>https://doi.org/10.9790/487X-2001012838</w:t>
        </w:r>
      </w:hyperlink>
      <w:r w:rsidRPr="00480022">
        <w:rPr>
          <w:rFonts w:asciiTheme="majorBidi" w:hAnsiTheme="majorBidi" w:cstheme="majorBidi"/>
          <w:sz w:val="24"/>
          <w:szCs w:val="24"/>
        </w:rPr>
        <w:t xml:space="preserve"> </w:t>
      </w:r>
    </w:p>
    <w:p w14:paraId="14A2CFFB" w14:textId="33C71F85"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Pedroni, P. (2013). Structural Panel VARs. </w:t>
      </w:r>
      <w:r w:rsidRPr="00480022">
        <w:rPr>
          <w:rFonts w:asciiTheme="majorBidi" w:hAnsiTheme="majorBidi" w:cstheme="majorBidi"/>
          <w:i/>
          <w:sz w:val="24"/>
          <w:szCs w:val="24"/>
        </w:rPr>
        <w:t>Econometrics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w:t>
      </w:r>
      <w:r w:rsidRPr="00480022">
        <w:rPr>
          <w:rFonts w:asciiTheme="majorBidi" w:hAnsiTheme="majorBidi" w:cstheme="majorBidi"/>
          <w:sz w:val="24"/>
          <w:szCs w:val="24"/>
        </w:rPr>
        <w:t xml:space="preserve">(2), 180-206. </w:t>
      </w:r>
      <w:hyperlink r:id="rId62" w:history="1">
        <w:r w:rsidRPr="00480022">
          <w:rPr>
            <w:rStyle w:val="Hyperlink"/>
            <w:rFonts w:asciiTheme="majorBidi" w:hAnsiTheme="majorBidi" w:cstheme="majorBidi"/>
            <w:sz w:val="24"/>
            <w:szCs w:val="24"/>
          </w:rPr>
          <w:t>https://doi.org/10.3390/econometrics1020180</w:t>
        </w:r>
      </w:hyperlink>
      <w:r w:rsidRPr="00480022">
        <w:rPr>
          <w:rFonts w:asciiTheme="majorBidi" w:hAnsiTheme="majorBidi" w:cstheme="majorBidi"/>
          <w:sz w:val="24"/>
          <w:szCs w:val="24"/>
        </w:rPr>
        <w:t xml:space="preserve"> </w:t>
      </w:r>
    </w:p>
    <w:p w14:paraId="359D1910" w14:textId="26E246BF"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Raghavan, M., Silvapulle, P., &amp; Athanasopoulos, G. (2012). Structural VAR models for Malaysian monetary policy analysis during the pre-and post-1997 Asian crisis periods. </w:t>
      </w:r>
      <w:r w:rsidRPr="00480022">
        <w:rPr>
          <w:rFonts w:asciiTheme="majorBidi" w:hAnsiTheme="majorBidi" w:cstheme="majorBidi"/>
          <w:i/>
          <w:sz w:val="24"/>
          <w:szCs w:val="24"/>
        </w:rPr>
        <w:t>Applied Economics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44</w:t>
      </w:r>
      <w:r w:rsidRPr="00480022">
        <w:rPr>
          <w:rFonts w:asciiTheme="majorBidi" w:hAnsiTheme="majorBidi" w:cstheme="majorBidi"/>
          <w:sz w:val="24"/>
          <w:szCs w:val="24"/>
        </w:rPr>
        <w:t xml:space="preserve">(29), 3841-3856. </w:t>
      </w:r>
      <w:hyperlink r:id="rId63" w:history="1">
        <w:r w:rsidRPr="00480022">
          <w:rPr>
            <w:rStyle w:val="Hyperlink"/>
            <w:rFonts w:asciiTheme="majorBidi" w:hAnsiTheme="majorBidi" w:cstheme="majorBidi"/>
            <w:sz w:val="24"/>
            <w:szCs w:val="24"/>
          </w:rPr>
          <w:t>https://doi.org/10.1080/00036846.2011.581360</w:t>
        </w:r>
      </w:hyperlink>
      <w:r w:rsidRPr="00480022">
        <w:rPr>
          <w:rFonts w:asciiTheme="majorBidi" w:hAnsiTheme="majorBidi" w:cstheme="majorBidi"/>
          <w:sz w:val="24"/>
          <w:szCs w:val="24"/>
        </w:rPr>
        <w:t xml:space="preserve"> </w:t>
      </w:r>
    </w:p>
    <w:p w14:paraId="7893DF5B" w14:textId="5AF56223"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Ratha, D. (2005). </w:t>
      </w:r>
      <w:r w:rsidRPr="00480022">
        <w:rPr>
          <w:rFonts w:asciiTheme="majorBidi" w:hAnsiTheme="majorBidi" w:cstheme="majorBidi"/>
          <w:i/>
          <w:sz w:val="24"/>
          <w:szCs w:val="24"/>
        </w:rPr>
        <w:t>Workers’ remittances: an important and stable source of external development finance</w:t>
      </w:r>
      <w:r w:rsidRPr="00480022">
        <w:rPr>
          <w:rFonts w:asciiTheme="majorBidi" w:hAnsiTheme="majorBidi" w:cstheme="majorBidi"/>
          <w:sz w:val="24"/>
          <w:szCs w:val="24"/>
        </w:rPr>
        <w:t xml:space="preserve"> (Remittances: development impact and future prospects, Issue. </w:t>
      </w:r>
      <w:hyperlink r:id="rId64" w:history="1">
        <w:r w:rsidRPr="00480022">
          <w:rPr>
            <w:rStyle w:val="Hyperlink"/>
            <w:rFonts w:asciiTheme="majorBidi" w:hAnsiTheme="majorBidi" w:cstheme="majorBidi"/>
            <w:sz w:val="24"/>
            <w:szCs w:val="24"/>
          </w:rPr>
          <w:t>https://documents1.worldbank.org/curated/en/698051468128113998/310436360_20050014094932/additional/multi0page.pdf</w:t>
        </w:r>
      </w:hyperlink>
    </w:p>
    <w:p w14:paraId="6F249B4D" w14:textId="0FC114F4"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Romer, C. D., Romer, D. H., Goldfeld, S. M., &amp; Friedman, B. M. (1990). New evidence on the monetary transmission mechanism. </w:t>
      </w:r>
      <w:r w:rsidRPr="00480022">
        <w:rPr>
          <w:rFonts w:asciiTheme="majorBidi" w:hAnsiTheme="majorBidi" w:cstheme="majorBidi"/>
          <w:i/>
          <w:sz w:val="24"/>
          <w:szCs w:val="24"/>
        </w:rPr>
        <w:t>Brookings Papers on Economic Activity</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1990</w:t>
      </w:r>
      <w:r w:rsidRPr="00480022">
        <w:rPr>
          <w:rFonts w:asciiTheme="majorBidi" w:hAnsiTheme="majorBidi" w:cstheme="majorBidi"/>
          <w:sz w:val="24"/>
          <w:szCs w:val="24"/>
        </w:rPr>
        <w:t xml:space="preserve">(1), 149-213. : </w:t>
      </w:r>
      <w:hyperlink r:id="rId65" w:history="1">
        <w:r w:rsidRPr="00480022">
          <w:rPr>
            <w:rStyle w:val="Hyperlink"/>
            <w:rFonts w:asciiTheme="majorBidi" w:hAnsiTheme="majorBidi" w:cstheme="majorBidi"/>
            <w:sz w:val="24"/>
            <w:szCs w:val="24"/>
          </w:rPr>
          <w:t>https://www.jstor.org/stable/2534527</w:t>
        </w:r>
      </w:hyperlink>
      <w:r w:rsidRPr="00480022">
        <w:rPr>
          <w:rFonts w:asciiTheme="majorBidi" w:hAnsiTheme="majorBidi" w:cstheme="majorBidi"/>
          <w:sz w:val="24"/>
          <w:szCs w:val="24"/>
        </w:rPr>
        <w:t xml:space="preserve"> </w:t>
      </w:r>
    </w:p>
    <w:p w14:paraId="468C152A" w14:textId="0D180952"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Ruiz, I., &amp; Vargas-Silva, C. (2010). Monetary Policy and International Remittances. </w:t>
      </w:r>
      <w:r w:rsidRPr="00480022">
        <w:rPr>
          <w:rFonts w:asciiTheme="majorBidi" w:hAnsiTheme="majorBidi" w:cstheme="majorBidi"/>
          <w:i/>
          <w:sz w:val="24"/>
          <w:szCs w:val="24"/>
        </w:rPr>
        <w:t>The Journal of Developing Areas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43</w:t>
      </w:r>
      <w:r w:rsidRPr="00480022">
        <w:rPr>
          <w:rFonts w:asciiTheme="majorBidi" w:hAnsiTheme="majorBidi" w:cstheme="majorBidi"/>
          <w:sz w:val="24"/>
          <w:szCs w:val="24"/>
        </w:rPr>
        <w:t xml:space="preserve">(2), 173-186. </w:t>
      </w:r>
      <w:hyperlink r:id="rId66" w:history="1">
        <w:r w:rsidRPr="00480022">
          <w:rPr>
            <w:rStyle w:val="Hyperlink"/>
            <w:rFonts w:asciiTheme="majorBidi" w:hAnsiTheme="majorBidi" w:cstheme="majorBidi"/>
            <w:sz w:val="24"/>
            <w:szCs w:val="24"/>
          </w:rPr>
          <w:t>https://www.jstor.org/stable/40376256</w:t>
        </w:r>
      </w:hyperlink>
      <w:r w:rsidRPr="00480022">
        <w:rPr>
          <w:rFonts w:asciiTheme="majorBidi" w:hAnsiTheme="majorBidi" w:cstheme="majorBidi"/>
          <w:sz w:val="24"/>
          <w:szCs w:val="24"/>
        </w:rPr>
        <w:t xml:space="preserve"> </w:t>
      </w:r>
    </w:p>
    <w:p w14:paraId="6F26D5F1" w14:textId="0D2BFEAD" w:rsidR="00195447" w:rsidRPr="00480022" w:rsidRDefault="00195447" w:rsidP="00195447">
      <w:pPr>
        <w:pStyle w:val="EndNoteBibliography"/>
        <w:ind w:left="720" w:hanging="720"/>
        <w:rPr>
          <w:rFonts w:asciiTheme="majorBidi" w:hAnsiTheme="majorBidi" w:cstheme="majorBidi"/>
          <w:sz w:val="24"/>
          <w:szCs w:val="24"/>
        </w:rPr>
      </w:pPr>
      <w:r w:rsidRPr="00480022">
        <w:rPr>
          <w:rFonts w:asciiTheme="majorBidi" w:hAnsiTheme="majorBidi" w:cstheme="majorBidi"/>
          <w:sz w:val="24"/>
          <w:szCs w:val="24"/>
        </w:rPr>
        <w:t xml:space="preserve">Singer, D. A. (2010). Migrant remittances and exchange rate regimes in the developing world. </w:t>
      </w:r>
      <w:r w:rsidRPr="00480022">
        <w:rPr>
          <w:rFonts w:asciiTheme="majorBidi" w:hAnsiTheme="majorBidi" w:cstheme="majorBidi"/>
          <w:i/>
          <w:sz w:val="24"/>
          <w:szCs w:val="24"/>
        </w:rPr>
        <w:t>American Political Science Review</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104</w:t>
      </w:r>
      <w:r w:rsidRPr="00480022">
        <w:rPr>
          <w:rFonts w:asciiTheme="majorBidi" w:hAnsiTheme="majorBidi" w:cstheme="majorBidi"/>
          <w:sz w:val="24"/>
          <w:szCs w:val="24"/>
        </w:rPr>
        <w:t xml:space="preserve">(2), 307-323. </w:t>
      </w:r>
      <w:hyperlink r:id="rId67" w:history="1">
        <w:r w:rsidRPr="00480022">
          <w:rPr>
            <w:rStyle w:val="Hyperlink"/>
            <w:rFonts w:asciiTheme="majorBidi" w:hAnsiTheme="majorBidi" w:cstheme="majorBidi"/>
            <w:sz w:val="24"/>
            <w:szCs w:val="24"/>
          </w:rPr>
          <w:t>https://doi.org/10.1017/S0003055410000110</w:t>
        </w:r>
      </w:hyperlink>
    </w:p>
    <w:p w14:paraId="32D8C3D7" w14:textId="25CE65BB" w:rsidR="00195447" w:rsidRPr="00480022" w:rsidRDefault="00195447" w:rsidP="00864D4F">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t xml:space="preserve"> Taylor, J. B. (1995). The Monetary Transmission Mechanism: An Empirical Framework. </w:t>
      </w:r>
      <w:r w:rsidRPr="00480022">
        <w:rPr>
          <w:rFonts w:asciiTheme="majorBidi" w:hAnsiTheme="majorBidi" w:cstheme="majorBidi"/>
          <w:i/>
          <w:sz w:val="24"/>
          <w:szCs w:val="24"/>
        </w:rPr>
        <w:t>Journal of Economic Perspectives</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9</w:t>
      </w:r>
      <w:r w:rsidRPr="00480022">
        <w:rPr>
          <w:rFonts w:asciiTheme="majorBidi" w:hAnsiTheme="majorBidi" w:cstheme="majorBidi"/>
          <w:sz w:val="24"/>
          <w:szCs w:val="24"/>
        </w:rPr>
        <w:t xml:space="preserve">(4), 11-26. </w:t>
      </w:r>
      <w:hyperlink r:id="rId68" w:history="1">
        <w:r w:rsidRPr="00480022">
          <w:rPr>
            <w:rStyle w:val="Hyperlink"/>
            <w:rFonts w:asciiTheme="majorBidi" w:hAnsiTheme="majorBidi" w:cstheme="majorBidi"/>
            <w:sz w:val="24"/>
            <w:szCs w:val="24"/>
          </w:rPr>
          <w:t>https://doi.org/10.1257/jep.9.4.11</w:t>
        </w:r>
      </w:hyperlink>
      <w:r w:rsidRPr="00480022">
        <w:rPr>
          <w:rFonts w:asciiTheme="majorBidi" w:hAnsiTheme="majorBidi" w:cstheme="majorBidi"/>
          <w:sz w:val="24"/>
          <w:szCs w:val="24"/>
        </w:rPr>
        <w:t xml:space="preserve"> </w:t>
      </w:r>
    </w:p>
    <w:p w14:paraId="7E2BF1D5" w14:textId="5995D073" w:rsidR="00195447" w:rsidRPr="00480022" w:rsidRDefault="00195447" w:rsidP="00195447">
      <w:pPr>
        <w:pStyle w:val="EndNoteBibliography"/>
        <w:spacing w:after="0"/>
        <w:ind w:left="720" w:hanging="720"/>
        <w:rPr>
          <w:rFonts w:asciiTheme="majorBidi" w:hAnsiTheme="majorBidi" w:cstheme="majorBidi"/>
          <w:sz w:val="24"/>
          <w:szCs w:val="24"/>
        </w:rPr>
      </w:pPr>
      <w:r w:rsidRPr="00480022">
        <w:rPr>
          <w:rFonts w:asciiTheme="majorBidi" w:hAnsiTheme="majorBidi" w:cstheme="majorBidi"/>
          <w:sz w:val="24"/>
          <w:szCs w:val="24"/>
        </w:rPr>
        <w:lastRenderedPageBreak/>
        <w:t xml:space="preserve">Vacaflores, D. E. (2012). Remittances, Monetary Policy, and Partial Sterilization. </w:t>
      </w:r>
      <w:r w:rsidRPr="00480022">
        <w:rPr>
          <w:rFonts w:asciiTheme="majorBidi" w:hAnsiTheme="majorBidi" w:cstheme="majorBidi"/>
          <w:i/>
          <w:sz w:val="24"/>
          <w:szCs w:val="24"/>
        </w:rPr>
        <w:t>Southern Economic Journal</w:t>
      </w:r>
      <w:r w:rsidRPr="00480022">
        <w:rPr>
          <w:rFonts w:asciiTheme="majorBidi" w:hAnsiTheme="majorBidi" w:cstheme="majorBidi"/>
          <w:sz w:val="24"/>
          <w:szCs w:val="24"/>
        </w:rPr>
        <w:t>,</w:t>
      </w:r>
      <w:r w:rsidRPr="00480022">
        <w:rPr>
          <w:rFonts w:asciiTheme="majorBidi" w:hAnsiTheme="majorBidi" w:cstheme="majorBidi"/>
          <w:i/>
          <w:sz w:val="24"/>
          <w:szCs w:val="24"/>
        </w:rPr>
        <w:t xml:space="preserve"> 79</w:t>
      </w:r>
      <w:r w:rsidRPr="00480022">
        <w:rPr>
          <w:rFonts w:asciiTheme="majorBidi" w:hAnsiTheme="majorBidi" w:cstheme="majorBidi"/>
          <w:sz w:val="24"/>
          <w:szCs w:val="24"/>
        </w:rPr>
        <w:t xml:space="preserve">(2), 367-387. </w:t>
      </w:r>
      <w:hyperlink r:id="rId69" w:history="1">
        <w:r w:rsidRPr="00480022">
          <w:rPr>
            <w:rStyle w:val="Hyperlink"/>
            <w:rFonts w:asciiTheme="majorBidi" w:hAnsiTheme="majorBidi" w:cstheme="majorBidi"/>
            <w:sz w:val="24"/>
            <w:szCs w:val="24"/>
          </w:rPr>
          <w:t>https://doi.org/10.4284/0038-4038-2011.147</w:t>
        </w:r>
      </w:hyperlink>
      <w:r w:rsidRPr="00480022">
        <w:rPr>
          <w:rFonts w:asciiTheme="majorBidi" w:hAnsiTheme="majorBidi" w:cstheme="majorBidi"/>
          <w:sz w:val="24"/>
          <w:szCs w:val="24"/>
        </w:rPr>
        <w:t xml:space="preserve"> </w:t>
      </w:r>
    </w:p>
    <w:p w14:paraId="05942685" w14:textId="02FB47CA" w:rsidR="00195447" w:rsidRPr="00195447" w:rsidRDefault="00195447" w:rsidP="00195447">
      <w:pPr>
        <w:pStyle w:val="EndNoteBibliography"/>
        <w:ind w:left="720" w:hanging="720"/>
      </w:pPr>
      <w:r w:rsidRPr="00480022">
        <w:rPr>
          <w:rFonts w:asciiTheme="majorBidi" w:hAnsiTheme="majorBidi" w:cstheme="majorBidi"/>
          <w:sz w:val="24"/>
          <w:szCs w:val="24"/>
        </w:rPr>
        <w:t xml:space="preserve">World Bank. (2019). </w:t>
      </w:r>
      <w:r w:rsidRPr="00480022">
        <w:rPr>
          <w:rFonts w:asciiTheme="majorBidi" w:hAnsiTheme="majorBidi" w:cstheme="majorBidi"/>
          <w:i/>
          <w:sz w:val="24"/>
          <w:szCs w:val="24"/>
        </w:rPr>
        <w:t>Migration and Remittances; recent Developments and Outlook</w:t>
      </w:r>
      <w:r w:rsidRPr="00480022">
        <w:rPr>
          <w:rFonts w:asciiTheme="majorBidi" w:hAnsiTheme="majorBidi" w:cstheme="majorBidi"/>
          <w:sz w:val="24"/>
          <w:szCs w:val="24"/>
        </w:rPr>
        <w:t xml:space="preserve"> (Migration and Development Brief 31, Issue. </w:t>
      </w:r>
      <w:hyperlink r:id="rId70" w:history="1">
        <w:r w:rsidRPr="00480022">
          <w:rPr>
            <w:rStyle w:val="Hyperlink"/>
            <w:rFonts w:asciiTheme="majorBidi" w:hAnsiTheme="majorBidi" w:cstheme="majorBidi"/>
            <w:sz w:val="24"/>
            <w:szCs w:val="24"/>
          </w:rPr>
          <w:t>https://www.knomad.org/publication/migration-and-development-brief-31</w:t>
        </w:r>
      </w:hyperlink>
    </w:p>
    <w:p w14:paraId="3818BA43" w14:textId="72822361" w:rsidR="005E7543" w:rsidRDefault="0045059A" w:rsidP="00195447">
      <w:pPr>
        <w:pStyle w:val="EndNoteBibliography"/>
        <w:ind w:left="720" w:hanging="720"/>
        <w:rPr>
          <w:rFonts w:asciiTheme="majorBidi" w:hAnsiTheme="majorBidi" w:cstheme="majorBidi"/>
          <w:sz w:val="24"/>
          <w:szCs w:val="24"/>
        </w:rPr>
      </w:pPr>
      <w:r w:rsidRPr="004614FC">
        <w:rPr>
          <w:rFonts w:asciiTheme="majorBidi" w:hAnsiTheme="majorBidi" w:cstheme="majorBidi"/>
          <w:sz w:val="24"/>
          <w:szCs w:val="24"/>
        </w:rPr>
        <w:fldChar w:fldCharType="end"/>
      </w:r>
    </w:p>
    <w:p w14:paraId="66E24A24" w14:textId="77777777" w:rsidR="00AF00AA" w:rsidRDefault="00AF00AA" w:rsidP="008C7811">
      <w:pPr>
        <w:spacing w:line="360" w:lineRule="auto"/>
        <w:jc w:val="both"/>
        <w:rPr>
          <w:rFonts w:asciiTheme="majorBidi" w:hAnsiTheme="majorBidi" w:cstheme="majorBidi"/>
          <w:b/>
          <w:bCs/>
          <w:sz w:val="24"/>
          <w:szCs w:val="24"/>
          <w:lang w:val="en-US"/>
        </w:rPr>
      </w:pPr>
    </w:p>
    <w:p w14:paraId="3E054DCA" w14:textId="53AE7599" w:rsidR="008C7811" w:rsidRPr="00AC02D2" w:rsidRDefault="008C7811" w:rsidP="008C7811">
      <w:pPr>
        <w:spacing w:line="360" w:lineRule="auto"/>
        <w:jc w:val="both"/>
        <w:rPr>
          <w:rFonts w:asciiTheme="majorBidi" w:hAnsiTheme="majorBidi" w:cstheme="majorBidi"/>
          <w:b/>
          <w:bCs/>
          <w:sz w:val="24"/>
          <w:szCs w:val="24"/>
          <w:lang w:val="en-US"/>
        </w:rPr>
      </w:pPr>
      <w:r w:rsidRPr="00AC02D2">
        <w:rPr>
          <w:rFonts w:asciiTheme="majorBidi" w:hAnsiTheme="majorBidi" w:cstheme="majorBidi"/>
          <w:b/>
          <w:bCs/>
          <w:sz w:val="24"/>
          <w:szCs w:val="24"/>
          <w:lang w:val="en-US"/>
        </w:rPr>
        <w:t>Appendix</w:t>
      </w:r>
    </w:p>
    <w:p w14:paraId="6F11814A" w14:textId="6E0323E5" w:rsidR="008C7811" w:rsidRDefault="008C7811" w:rsidP="008C7811">
      <w:pPr>
        <w:pStyle w:val="EndNoteBibliography"/>
        <w:ind w:left="720" w:hanging="720"/>
        <w:rPr>
          <w:rFonts w:asciiTheme="majorBidi" w:hAnsiTheme="majorBidi" w:cstheme="majorBidi"/>
          <w:sz w:val="24"/>
          <w:szCs w:val="24"/>
        </w:rPr>
      </w:pPr>
      <w:r>
        <w:rPr>
          <w:rFonts w:asciiTheme="majorBidi" w:hAnsiTheme="majorBidi" w:cstheme="majorBidi"/>
          <w:sz w:val="24"/>
          <w:szCs w:val="24"/>
        </w:rPr>
        <w:t>List of countries</w:t>
      </w:r>
    </w:p>
    <w:tbl>
      <w:tblPr>
        <w:tblStyle w:val="TableGrid"/>
        <w:tblW w:w="9040" w:type="dxa"/>
        <w:tblLook w:val="04A0" w:firstRow="1" w:lastRow="0" w:firstColumn="1" w:lastColumn="0" w:noHBand="0" w:noVBand="1"/>
      </w:tblPr>
      <w:tblGrid>
        <w:gridCol w:w="456"/>
        <w:gridCol w:w="2300"/>
        <w:gridCol w:w="960"/>
        <w:gridCol w:w="960"/>
        <w:gridCol w:w="456"/>
        <w:gridCol w:w="2220"/>
        <w:gridCol w:w="960"/>
        <w:gridCol w:w="960"/>
      </w:tblGrid>
      <w:tr w:rsidR="008C7811" w:rsidRPr="007C020E" w14:paraId="4B5C4CDD" w14:textId="77777777" w:rsidTr="00413EAF">
        <w:trPr>
          <w:trHeight w:val="315"/>
        </w:trPr>
        <w:tc>
          <w:tcPr>
            <w:tcW w:w="340" w:type="dxa"/>
            <w:vMerge w:val="restart"/>
            <w:noWrap/>
            <w:hideMark/>
          </w:tcPr>
          <w:p w14:paraId="7CDA0FA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w:t>
            </w:r>
          </w:p>
        </w:tc>
        <w:tc>
          <w:tcPr>
            <w:tcW w:w="2300" w:type="dxa"/>
            <w:vMerge w:val="restart"/>
            <w:noWrap/>
            <w:hideMark/>
          </w:tcPr>
          <w:p w14:paraId="549678B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Countries</w:t>
            </w:r>
          </w:p>
        </w:tc>
        <w:tc>
          <w:tcPr>
            <w:tcW w:w="1920" w:type="dxa"/>
            <w:gridSpan w:val="2"/>
            <w:noWrap/>
            <w:hideMark/>
          </w:tcPr>
          <w:p w14:paraId="2BA1ED9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Data availability</w:t>
            </w:r>
          </w:p>
        </w:tc>
        <w:tc>
          <w:tcPr>
            <w:tcW w:w="340" w:type="dxa"/>
            <w:vMerge w:val="restart"/>
            <w:noWrap/>
            <w:hideMark/>
          </w:tcPr>
          <w:p w14:paraId="7E25271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w:t>
            </w:r>
          </w:p>
        </w:tc>
        <w:tc>
          <w:tcPr>
            <w:tcW w:w="2220" w:type="dxa"/>
            <w:vMerge w:val="restart"/>
            <w:noWrap/>
            <w:hideMark/>
          </w:tcPr>
          <w:p w14:paraId="725906F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Countries</w:t>
            </w:r>
          </w:p>
        </w:tc>
        <w:tc>
          <w:tcPr>
            <w:tcW w:w="1920" w:type="dxa"/>
            <w:gridSpan w:val="2"/>
            <w:noWrap/>
            <w:hideMark/>
          </w:tcPr>
          <w:p w14:paraId="5C6C8CA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Data availability</w:t>
            </w:r>
          </w:p>
        </w:tc>
      </w:tr>
      <w:tr w:rsidR="008C7811" w:rsidRPr="007C020E" w14:paraId="3063DDAF" w14:textId="77777777" w:rsidTr="00413EAF">
        <w:trPr>
          <w:trHeight w:val="315"/>
        </w:trPr>
        <w:tc>
          <w:tcPr>
            <w:tcW w:w="340" w:type="dxa"/>
            <w:vMerge/>
            <w:hideMark/>
          </w:tcPr>
          <w:p w14:paraId="2EFD9998" w14:textId="77777777" w:rsidR="008C7811" w:rsidRPr="007C020E" w:rsidRDefault="008C7811" w:rsidP="00413EAF">
            <w:pPr>
              <w:rPr>
                <w:rFonts w:asciiTheme="majorBidi" w:hAnsiTheme="majorBidi" w:cstheme="majorBidi"/>
                <w:sz w:val="24"/>
                <w:szCs w:val="24"/>
              </w:rPr>
            </w:pPr>
          </w:p>
        </w:tc>
        <w:tc>
          <w:tcPr>
            <w:tcW w:w="2300" w:type="dxa"/>
            <w:vMerge/>
            <w:hideMark/>
          </w:tcPr>
          <w:p w14:paraId="51FA37DB" w14:textId="77777777" w:rsidR="008C7811" w:rsidRPr="007C020E" w:rsidRDefault="008C7811" w:rsidP="00413EAF">
            <w:pPr>
              <w:rPr>
                <w:rFonts w:asciiTheme="majorBidi" w:hAnsiTheme="majorBidi" w:cstheme="majorBidi"/>
                <w:sz w:val="24"/>
                <w:szCs w:val="24"/>
              </w:rPr>
            </w:pPr>
          </w:p>
        </w:tc>
        <w:tc>
          <w:tcPr>
            <w:tcW w:w="960" w:type="dxa"/>
            <w:noWrap/>
            <w:hideMark/>
          </w:tcPr>
          <w:p w14:paraId="073DAC0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From</w:t>
            </w:r>
          </w:p>
        </w:tc>
        <w:tc>
          <w:tcPr>
            <w:tcW w:w="960" w:type="dxa"/>
            <w:noWrap/>
            <w:hideMark/>
          </w:tcPr>
          <w:p w14:paraId="63FCFF0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To</w:t>
            </w:r>
          </w:p>
        </w:tc>
        <w:tc>
          <w:tcPr>
            <w:tcW w:w="340" w:type="dxa"/>
            <w:vMerge/>
            <w:hideMark/>
          </w:tcPr>
          <w:p w14:paraId="7BD086C2" w14:textId="77777777" w:rsidR="008C7811" w:rsidRPr="007C020E" w:rsidRDefault="008C7811" w:rsidP="00413EAF">
            <w:pPr>
              <w:rPr>
                <w:rFonts w:asciiTheme="majorBidi" w:hAnsiTheme="majorBidi" w:cstheme="majorBidi"/>
                <w:sz w:val="24"/>
                <w:szCs w:val="24"/>
              </w:rPr>
            </w:pPr>
          </w:p>
        </w:tc>
        <w:tc>
          <w:tcPr>
            <w:tcW w:w="2220" w:type="dxa"/>
            <w:vMerge/>
            <w:hideMark/>
          </w:tcPr>
          <w:p w14:paraId="09CEAACE" w14:textId="77777777" w:rsidR="008C7811" w:rsidRPr="007C020E" w:rsidRDefault="008C7811" w:rsidP="00413EAF">
            <w:pPr>
              <w:rPr>
                <w:rFonts w:asciiTheme="majorBidi" w:hAnsiTheme="majorBidi" w:cstheme="majorBidi"/>
                <w:sz w:val="24"/>
                <w:szCs w:val="24"/>
              </w:rPr>
            </w:pPr>
          </w:p>
        </w:tc>
        <w:tc>
          <w:tcPr>
            <w:tcW w:w="960" w:type="dxa"/>
            <w:noWrap/>
            <w:hideMark/>
          </w:tcPr>
          <w:p w14:paraId="587B4AB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From</w:t>
            </w:r>
          </w:p>
        </w:tc>
        <w:tc>
          <w:tcPr>
            <w:tcW w:w="960" w:type="dxa"/>
            <w:noWrap/>
            <w:hideMark/>
          </w:tcPr>
          <w:p w14:paraId="0CEE634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To</w:t>
            </w:r>
          </w:p>
        </w:tc>
      </w:tr>
      <w:tr w:rsidR="008C7811" w:rsidRPr="007C020E" w14:paraId="1EC48695" w14:textId="77777777" w:rsidTr="00413EAF">
        <w:trPr>
          <w:trHeight w:val="315"/>
        </w:trPr>
        <w:tc>
          <w:tcPr>
            <w:tcW w:w="340" w:type="dxa"/>
            <w:noWrap/>
            <w:hideMark/>
          </w:tcPr>
          <w:p w14:paraId="023C473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w:t>
            </w:r>
          </w:p>
        </w:tc>
        <w:tc>
          <w:tcPr>
            <w:tcW w:w="2300" w:type="dxa"/>
            <w:noWrap/>
            <w:hideMark/>
          </w:tcPr>
          <w:p w14:paraId="5D84A4C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Albania</w:t>
            </w:r>
          </w:p>
        </w:tc>
        <w:tc>
          <w:tcPr>
            <w:tcW w:w="960" w:type="dxa"/>
            <w:hideMark/>
          </w:tcPr>
          <w:p w14:paraId="44B24F0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2002q4</w:t>
            </w:r>
          </w:p>
        </w:tc>
        <w:tc>
          <w:tcPr>
            <w:tcW w:w="960" w:type="dxa"/>
            <w:noWrap/>
            <w:hideMark/>
          </w:tcPr>
          <w:p w14:paraId="078F474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1EAECA1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27</w:t>
            </w:r>
          </w:p>
        </w:tc>
        <w:tc>
          <w:tcPr>
            <w:tcW w:w="2220" w:type="dxa"/>
            <w:noWrap/>
            <w:hideMark/>
          </w:tcPr>
          <w:p w14:paraId="328C610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Kyrgyz Republic</w:t>
            </w:r>
          </w:p>
        </w:tc>
        <w:tc>
          <w:tcPr>
            <w:tcW w:w="960" w:type="dxa"/>
            <w:noWrap/>
            <w:hideMark/>
          </w:tcPr>
          <w:p w14:paraId="4E73F12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2009q1</w:t>
            </w:r>
          </w:p>
        </w:tc>
        <w:tc>
          <w:tcPr>
            <w:tcW w:w="960" w:type="dxa"/>
            <w:noWrap/>
            <w:hideMark/>
          </w:tcPr>
          <w:p w14:paraId="50F6952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716D77C2" w14:textId="77777777" w:rsidTr="00413EAF">
        <w:trPr>
          <w:trHeight w:val="315"/>
        </w:trPr>
        <w:tc>
          <w:tcPr>
            <w:tcW w:w="340" w:type="dxa"/>
            <w:noWrap/>
            <w:hideMark/>
          </w:tcPr>
          <w:p w14:paraId="746BC94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w:t>
            </w:r>
          </w:p>
        </w:tc>
        <w:tc>
          <w:tcPr>
            <w:tcW w:w="2300" w:type="dxa"/>
            <w:noWrap/>
            <w:hideMark/>
          </w:tcPr>
          <w:p w14:paraId="6616CAF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Armenia</w:t>
            </w:r>
          </w:p>
        </w:tc>
        <w:tc>
          <w:tcPr>
            <w:tcW w:w="960" w:type="dxa"/>
            <w:hideMark/>
          </w:tcPr>
          <w:p w14:paraId="13755BE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2003q1</w:t>
            </w:r>
          </w:p>
        </w:tc>
        <w:tc>
          <w:tcPr>
            <w:tcW w:w="960" w:type="dxa"/>
            <w:noWrap/>
            <w:hideMark/>
          </w:tcPr>
          <w:p w14:paraId="185324D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48B89B2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28</w:t>
            </w:r>
          </w:p>
        </w:tc>
        <w:tc>
          <w:tcPr>
            <w:tcW w:w="2220" w:type="dxa"/>
            <w:noWrap/>
            <w:hideMark/>
          </w:tcPr>
          <w:p w14:paraId="6D25F61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Lao PDR</w:t>
            </w:r>
          </w:p>
        </w:tc>
        <w:tc>
          <w:tcPr>
            <w:tcW w:w="960" w:type="dxa"/>
            <w:hideMark/>
          </w:tcPr>
          <w:p w14:paraId="645EF45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2012q3</w:t>
            </w:r>
          </w:p>
        </w:tc>
        <w:tc>
          <w:tcPr>
            <w:tcW w:w="960" w:type="dxa"/>
            <w:noWrap/>
            <w:hideMark/>
          </w:tcPr>
          <w:p w14:paraId="29D1D1E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73070099" w14:textId="77777777" w:rsidTr="00413EAF">
        <w:trPr>
          <w:trHeight w:val="315"/>
        </w:trPr>
        <w:tc>
          <w:tcPr>
            <w:tcW w:w="340" w:type="dxa"/>
            <w:noWrap/>
            <w:hideMark/>
          </w:tcPr>
          <w:p w14:paraId="0F98313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w:t>
            </w:r>
          </w:p>
        </w:tc>
        <w:tc>
          <w:tcPr>
            <w:tcW w:w="2300" w:type="dxa"/>
            <w:noWrap/>
            <w:hideMark/>
          </w:tcPr>
          <w:p w14:paraId="5CA48F1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Bolivia</w:t>
            </w:r>
          </w:p>
        </w:tc>
        <w:tc>
          <w:tcPr>
            <w:tcW w:w="960" w:type="dxa"/>
            <w:hideMark/>
          </w:tcPr>
          <w:p w14:paraId="3012B1E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2001q1</w:t>
            </w:r>
          </w:p>
        </w:tc>
        <w:tc>
          <w:tcPr>
            <w:tcW w:w="960" w:type="dxa"/>
            <w:noWrap/>
            <w:hideMark/>
          </w:tcPr>
          <w:p w14:paraId="58400CD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2C395BB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29</w:t>
            </w:r>
          </w:p>
        </w:tc>
        <w:tc>
          <w:tcPr>
            <w:tcW w:w="2220" w:type="dxa"/>
            <w:noWrap/>
            <w:hideMark/>
          </w:tcPr>
          <w:p w14:paraId="2F812E0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Lesotho</w:t>
            </w:r>
          </w:p>
        </w:tc>
        <w:tc>
          <w:tcPr>
            <w:tcW w:w="960" w:type="dxa"/>
            <w:noWrap/>
            <w:hideMark/>
          </w:tcPr>
          <w:p w14:paraId="09CF067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2009q1</w:t>
            </w:r>
          </w:p>
        </w:tc>
        <w:tc>
          <w:tcPr>
            <w:tcW w:w="960" w:type="dxa"/>
            <w:noWrap/>
            <w:hideMark/>
          </w:tcPr>
          <w:p w14:paraId="6637500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2019q2</w:t>
            </w:r>
          </w:p>
        </w:tc>
      </w:tr>
      <w:tr w:rsidR="008C7811" w:rsidRPr="007C020E" w14:paraId="07BD24BE" w14:textId="77777777" w:rsidTr="00413EAF">
        <w:trPr>
          <w:trHeight w:val="315"/>
        </w:trPr>
        <w:tc>
          <w:tcPr>
            <w:tcW w:w="340" w:type="dxa"/>
            <w:noWrap/>
            <w:hideMark/>
          </w:tcPr>
          <w:p w14:paraId="6EAEF3C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w:t>
            </w:r>
          </w:p>
        </w:tc>
        <w:tc>
          <w:tcPr>
            <w:tcW w:w="2300" w:type="dxa"/>
            <w:noWrap/>
            <w:hideMark/>
          </w:tcPr>
          <w:p w14:paraId="48CAFF6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 xml:space="preserve">Bosnia </w:t>
            </w:r>
          </w:p>
        </w:tc>
        <w:tc>
          <w:tcPr>
            <w:tcW w:w="960" w:type="dxa"/>
            <w:hideMark/>
          </w:tcPr>
          <w:p w14:paraId="2EB59BE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2001q1</w:t>
            </w:r>
          </w:p>
        </w:tc>
        <w:tc>
          <w:tcPr>
            <w:tcW w:w="960" w:type="dxa"/>
            <w:noWrap/>
            <w:hideMark/>
          </w:tcPr>
          <w:p w14:paraId="082A428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5846566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30</w:t>
            </w:r>
          </w:p>
        </w:tc>
        <w:tc>
          <w:tcPr>
            <w:tcW w:w="2220" w:type="dxa"/>
            <w:noWrap/>
            <w:hideMark/>
          </w:tcPr>
          <w:p w14:paraId="1D6DC42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Mauritius</w:t>
            </w:r>
          </w:p>
        </w:tc>
        <w:tc>
          <w:tcPr>
            <w:tcW w:w="960" w:type="dxa"/>
            <w:noWrap/>
            <w:hideMark/>
          </w:tcPr>
          <w:p w14:paraId="170BB78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2014q1</w:t>
            </w:r>
          </w:p>
        </w:tc>
        <w:tc>
          <w:tcPr>
            <w:tcW w:w="960" w:type="dxa"/>
            <w:noWrap/>
            <w:hideMark/>
          </w:tcPr>
          <w:p w14:paraId="378BC2C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2018q3</w:t>
            </w:r>
          </w:p>
        </w:tc>
      </w:tr>
      <w:tr w:rsidR="008C7811" w:rsidRPr="007C020E" w14:paraId="6D2ADABF" w14:textId="77777777" w:rsidTr="00413EAF">
        <w:trPr>
          <w:trHeight w:val="315"/>
        </w:trPr>
        <w:tc>
          <w:tcPr>
            <w:tcW w:w="340" w:type="dxa"/>
            <w:noWrap/>
            <w:hideMark/>
          </w:tcPr>
          <w:p w14:paraId="7E37409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5</w:t>
            </w:r>
          </w:p>
        </w:tc>
        <w:tc>
          <w:tcPr>
            <w:tcW w:w="2300" w:type="dxa"/>
            <w:noWrap/>
            <w:hideMark/>
          </w:tcPr>
          <w:p w14:paraId="28B5200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Brazil</w:t>
            </w:r>
          </w:p>
        </w:tc>
        <w:tc>
          <w:tcPr>
            <w:tcW w:w="960" w:type="dxa"/>
            <w:hideMark/>
          </w:tcPr>
          <w:p w14:paraId="479B1B5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2001q4</w:t>
            </w:r>
          </w:p>
        </w:tc>
        <w:tc>
          <w:tcPr>
            <w:tcW w:w="960" w:type="dxa"/>
            <w:noWrap/>
            <w:hideMark/>
          </w:tcPr>
          <w:p w14:paraId="2474AE2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2B4AB87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31</w:t>
            </w:r>
          </w:p>
        </w:tc>
        <w:tc>
          <w:tcPr>
            <w:tcW w:w="2220" w:type="dxa"/>
            <w:noWrap/>
            <w:hideMark/>
          </w:tcPr>
          <w:p w14:paraId="6C933E9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Mexico</w:t>
            </w:r>
          </w:p>
        </w:tc>
        <w:tc>
          <w:tcPr>
            <w:tcW w:w="960" w:type="dxa"/>
            <w:hideMark/>
          </w:tcPr>
          <w:p w14:paraId="67D5EC4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2003q4</w:t>
            </w:r>
          </w:p>
        </w:tc>
        <w:tc>
          <w:tcPr>
            <w:tcW w:w="960" w:type="dxa"/>
            <w:noWrap/>
            <w:hideMark/>
          </w:tcPr>
          <w:p w14:paraId="14D5E7D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5B6DB67F" w14:textId="77777777" w:rsidTr="00413EAF">
        <w:trPr>
          <w:trHeight w:val="315"/>
        </w:trPr>
        <w:tc>
          <w:tcPr>
            <w:tcW w:w="340" w:type="dxa"/>
            <w:noWrap/>
            <w:hideMark/>
          </w:tcPr>
          <w:p w14:paraId="2016B67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6</w:t>
            </w:r>
          </w:p>
        </w:tc>
        <w:tc>
          <w:tcPr>
            <w:tcW w:w="2300" w:type="dxa"/>
            <w:noWrap/>
            <w:hideMark/>
          </w:tcPr>
          <w:p w14:paraId="2262CE6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Bulgaria</w:t>
            </w:r>
          </w:p>
        </w:tc>
        <w:tc>
          <w:tcPr>
            <w:tcW w:w="960" w:type="dxa"/>
            <w:noWrap/>
            <w:hideMark/>
          </w:tcPr>
          <w:p w14:paraId="4395BAE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2009q1</w:t>
            </w:r>
          </w:p>
        </w:tc>
        <w:tc>
          <w:tcPr>
            <w:tcW w:w="960" w:type="dxa"/>
            <w:noWrap/>
            <w:hideMark/>
          </w:tcPr>
          <w:p w14:paraId="622F4C0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4B84F09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32</w:t>
            </w:r>
          </w:p>
        </w:tc>
        <w:tc>
          <w:tcPr>
            <w:tcW w:w="2220" w:type="dxa"/>
            <w:noWrap/>
            <w:hideMark/>
          </w:tcPr>
          <w:p w14:paraId="460F1D0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Morocco</w:t>
            </w:r>
          </w:p>
        </w:tc>
        <w:tc>
          <w:tcPr>
            <w:tcW w:w="960" w:type="dxa"/>
            <w:hideMark/>
          </w:tcPr>
          <w:p w14:paraId="4CD9BAF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2003q1</w:t>
            </w:r>
          </w:p>
        </w:tc>
        <w:tc>
          <w:tcPr>
            <w:tcW w:w="960" w:type="dxa"/>
            <w:noWrap/>
            <w:hideMark/>
          </w:tcPr>
          <w:p w14:paraId="57E731C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2AA3D3A4" w14:textId="77777777" w:rsidTr="00413EAF">
        <w:trPr>
          <w:trHeight w:val="315"/>
        </w:trPr>
        <w:tc>
          <w:tcPr>
            <w:tcW w:w="340" w:type="dxa"/>
            <w:noWrap/>
            <w:hideMark/>
          </w:tcPr>
          <w:p w14:paraId="1AFF151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7</w:t>
            </w:r>
          </w:p>
        </w:tc>
        <w:tc>
          <w:tcPr>
            <w:tcW w:w="2300" w:type="dxa"/>
            <w:noWrap/>
            <w:hideMark/>
          </w:tcPr>
          <w:p w14:paraId="46D9870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Cabo Verde</w:t>
            </w:r>
          </w:p>
        </w:tc>
        <w:tc>
          <w:tcPr>
            <w:tcW w:w="960" w:type="dxa"/>
            <w:noWrap/>
            <w:hideMark/>
          </w:tcPr>
          <w:p w14:paraId="221DBF5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2010q4</w:t>
            </w:r>
          </w:p>
        </w:tc>
        <w:tc>
          <w:tcPr>
            <w:tcW w:w="960" w:type="dxa"/>
            <w:noWrap/>
            <w:hideMark/>
          </w:tcPr>
          <w:p w14:paraId="6A41E4A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7CEE1DD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33</w:t>
            </w:r>
          </w:p>
        </w:tc>
        <w:tc>
          <w:tcPr>
            <w:tcW w:w="2220" w:type="dxa"/>
            <w:noWrap/>
            <w:hideMark/>
          </w:tcPr>
          <w:p w14:paraId="55FC3B1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Mozambique</w:t>
            </w:r>
          </w:p>
        </w:tc>
        <w:tc>
          <w:tcPr>
            <w:tcW w:w="960" w:type="dxa"/>
            <w:hideMark/>
          </w:tcPr>
          <w:p w14:paraId="4872D33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2005q1</w:t>
            </w:r>
          </w:p>
        </w:tc>
        <w:tc>
          <w:tcPr>
            <w:tcW w:w="960" w:type="dxa"/>
            <w:noWrap/>
            <w:hideMark/>
          </w:tcPr>
          <w:p w14:paraId="781DCF3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68F4CEFB" w14:textId="77777777" w:rsidTr="00413EAF">
        <w:trPr>
          <w:trHeight w:val="315"/>
        </w:trPr>
        <w:tc>
          <w:tcPr>
            <w:tcW w:w="340" w:type="dxa"/>
            <w:noWrap/>
            <w:hideMark/>
          </w:tcPr>
          <w:p w14:paraId="69FAFFE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8</w:t>
            </w:r>
          </w:p>
        </w:tc>
        <w:tc>
          <w:tcPr>
            <w:tcW w:w="2300" w:type="dxa"/>
            <w:noWrap/>
            <w:hideMark/>
          </w:tcPr>
          <w:p w14:paraId="5D3781F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Cambodia</w:t>
            </w:r>
          </w:p>
        </w:tc>
        <w:tc>
          <w:tcPr>
            <w:tcW w:w="960" w:type="dxa"/>
            <w:hideMark/>
          </w:tcPr>
          <w:p w14:paraId="35823DD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2008q3</w:t>
            </w:r>
          </w:p>
        </w:tc>
        <w:tc>
          <w:tcPr>
            <w:tcW w:w="960" w:type="dxa"/>
            <w:noWrap/>
            <w:hideMark/>
          </w:tcPr>
          <w:p w14:paraId="608B622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5E4083F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34</w:t>
            </w:r>
          </w:p>
        </w:tc>
        <w:tc>
          <w:tcPr>
            <w:tcW w:w="2220" w:type="dxa"/>
            <w:noWrap/>
            <w:hideMark/>
          </w:tcPr>
          <w:p w14:paraId="6C12D3B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Nigeria</w:t>
            </w:r>
          </w:p>
        </w:tc>
        <w:tc>
          <w:tcPr>
            <w:tcW w:w="960" w:type="dxa"/>
            <w:noWrap/>
            <w:hideMark/>
          </w:tcPr>
          <w:p w14:paraId="29504C6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2014q1</w:t>
            </w:r>
          </w:p>
        </w:tc>
        <w:tc>
          <w:tcPr>
            <w:tcW w:w="960" w:type="dxa"/>
            <w:noWrap/>
            <w:hideMark/>
          </w:tcPr>
          <w:p w14:paraId="088ECA5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0E152D39" w14:textId="77777777" w:rsidTr="00413EAF">
        <w:trPr>
          <w:trHeight w:val="315"/>
        </w:trPr>
        <w:tc>
          <w:tcPr>
            <w:tcW w:w="340" w:type="dxa"/>
            <w:noWrap/>
            <w:hideMark/>
          </w:tcPr>
          <w:p w14:paraId="12B5648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9</w:t>
            </w:r>
          </w:p>
        </w:tc>
        <w:tc>
          <w:tcPr>
            <w:tcW w:w="2300" w:type="dxa"/>
            <w:noWrap/>
            <w:hideMark/>
          </w:tcPr>
          <w:p w14:paraId="53DF483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Colombia</w:t>
            </w:r>
          </w:p>
        </w:tc>
        <w:tc>
          <w:tcPr>
            <w:tcW w:w="960" w:type="dxa"/>
            <w:hideMark/>
          </w:tcPr>
          <w:p w14:paraId="37E3564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2770CC6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2D5DC47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35</w:t>
            </w:r>
          </w:p>
        </w:tc>
        <w:tc>
          <w:tcPr>
            <w:tcW w:w="2220" w:type="dxa"/>
            <w:noWrap/>
            <w:hideMark/>
          </w:tcPr>
          <w:p w14:paraId="0146BC3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North Macedonia</w:t>
            </w:r>
          </w:p>
        </w:tc>
        <w:tc>
          <w:tcPr>
            <w:tcW w:w="960" w:type="dxa"/>
            <w:hideMark/>
          </w:tcPr>
          <w:p w14:paraId="11AE1E5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2003q1</w:t>
            </w:r>
          </w:p>
        </w:tc>
        <w:tc>
          <w:tcPr>
            <w:tcW w:w="960" w:type="dxa"/>
            <w:noWrap/>
            <w:hideMark/>
          </w:tcPr>
          <w:p w14:paraId="5FCE72C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2CC36A5D" w14:textId="77777777" w:rsidTr="00413EAF">
        <w:trPr>
          <w:trHeight w:val="315"/>
        </w:trPr>
        <w:tc>
          <w:tcPr>
            <w:tcW w:w="340" w:type="dxa"/>
            <w:noWrap/>
            <w:hideMark/>
          </w:tcPr>
          <w:p w14:paraId="5D748A1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10</w:t>
            </w:r>
          </w:p>
        </w:tc>
        <w:tc>
          <w:tcPr>
            <w:tcW w:w="2300" w:type="dxa"/>
            <w:noWrap/>
            <w:hideMark/>
          </w:tcPr>
          <w:p w14:paraId="5AE1AE6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Costa Rica</w:t>
            </w:r>
          </w:p>
        </w:tc>
        <w:tc>
          <w:tcPr>
            <w:tcW w:w="960" w:type="dxa"/>
            <w:hideMark/>
          </w:tcPr>
          <w:p w14:paraId="1EEB90E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2001q1</w:t>
            </w:r>
          </w:p>
        </w:tc>
        <w:tc>
          <w:tcPr>
            <w:tcW w:w="960" w:type="dxa"/>
            <w:noWrap/>
            <w:hideMark/>
          </w:tcPr>
          <w:p w14:paraId="4E23140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32C46B7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36</w:t>
            </w:r>
          </w:p>
        </w:tc>
        <w:tc>
          <w:tcPr>
            <w:tcW w:w="2220" w:type="dxa"/>
            <w:noWrap/>
            <w:hideMark/>
          </w:tcPr>
          <w:p w14:paraId="345CB2E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Peru</w:t>
            </w:r>
          </w:p>
        </w:tc>
        <w:tc>
          <w:tcPr>
            <w:tcW w:w="960" w:type="dxa"/>
            <w:hideMark/>
          </w:tcPr>
          <w:p w14:paraId="6347A0C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2001q1</w:t>
            </w:r>
          </w:p>
        </w:tc>
        <w:tc>
          <w:tcPr>
            <w:tcW w:w="960" w:type="dxa"/>
            <w:noWrap/>
            <w:hideMark/>
          </w:tcPr>
          <w:p w14:paraId="4DF0DFB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71115246" w14:textId="77777777" w:rsidTr="00413EAF">
        <w:trPr>
          <w:trHeight w:val="315"/>
        </w:trPr>
        <w:tc>
          <w:tcPr>
            <w:tcW w:w="340" w:type="dxa"/>
            <w:noWrap/>
            <w:hideMark/>
          </w:tcPr>
          <w:p w14:paraId="5FD4476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11</w:t>
            </w:r>
          </w:p>
        </w:tc>
        <w:tc>
          <w:tcPr>
            <w:tcW w:w="2300" w:type="dxa"/>
            <w:noWrap/>
            <w:hideMark/>
          </w:tcPr>
          <w:p w14:paraId="6DC5120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Croatia</w:t>
            </w:r>
          </w:p>
        </w:tc>
        <w:tc>
          <w:tcPr>
            <w:tcW w:w="960" w:type="dxa"/>
            <w:hideMark/>
          </w:tcPr>
          <w:p w14:paraId="3C51E39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2C962A7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17E72F8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37</w:t>
            </w:r>
          </w:p>
        </w:tc>
        <w:tc>
          <w:tcPr>
            <w:tcW w:w="2220" w:type="dxa"/>
            <w:noWrap/>
            <w:hideMark/>
          </w:tcPr>
          <w:p w14:paraId="1B173F4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Philippines</w:t>
            </w:r>
          </w:p>
        </w:tc>
        <w:tc>
          <w:tcPr>
            <w:tcW w:w="960" w:type="dxa"/>
            <w:hideMark/>
          </w:tcPr>
          <w:p w14:paraId="65E2B26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hideMark/>
          </w:tcPr>
          <w:p w14:paraId="44E3C53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2005q4</w:t>
            </w:r>
          </w:p>
        </w:tc>
      </w:tr>
      <w:tr w:rsidR="008C7811" w:rsidRPr="007C020E" w14:paraId="09856E69" w14:textId="77777777" w:rsidTr="00413EAF">
        <w:trPr>
          <w:trHeight w:val="315"/>
        </w:trPr>
        <w:tc>
          <w:tcPr>
            <w:tcW w:w="340" w:type="dxa"/>
            <w:noWrap/>
            <w:hideMark/>
          </w:tcPr>
          <w:p w14:paraId="408E475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12</w:t>
            </w:r>
          </w:p>
        </w:tc>
        <w:tc>
          <w:tcPr>
            <w:tcW w:w="2300" w:type="dxa"/>
            <w:noWrap/>
            <w:hideMark/>
          </w:tcPr>
          <w:p w14:paraId="2D53641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Czech Republic</w:t>
            </w:r>
          </w:p>
        </w:tc>
        <w:tc>
          <w:tcPr>
            <w:tcW w:w="960" w:type="dxa"/>
            <w:noWrap/>
            <w:hideMark/>
          </w:tcPr>
          <w:p w14:paraId="73349D6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2014q1</w:t>
            </w:r>
          </w:p>
        </w:tc>
        <w:tc>
          <w:tcPr>
            <w:tcW w:w="960" w:type="dxa"/>
            <w:noWrap/>
            <w:hideMark/>
          </w:tcPr>
          <w:p w14:paraId="44865AD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7157EAC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38</w:t>
            </w:r>
          </w:p>
        </w:tc>
        <w:tc>
          <w:tcPr>
            <w:tcW w:w="2220" w:type="dxa"/>
            <w:noWrap/>
            <w:hideMark/>
          </w:tcPr>
          <w:p w14:paraId="54D5E99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Poland</w:t>
            </w:r>
          </w:p>
        </w:tc>
        <w:tc>
          <w:tcPr>
            <w:tcW w:w="960" w:type="dxa"/>
            <w:noWrap/>
            <w:hideMark/>
          </w:tcPr>
          <w:p w14:paraId="2D6F533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2009q1</w:t>
            </w:r>
          </w:p>
        </w:tc>
        <w:tc>
          <w:tcPr>
            <w:tcW w:w="960" w:type="dxa"/>
            <w:noWrap/>
            <w:hideMark/>
          </w:tcPr>
          <w:p w14:paraId="22D9685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2017q4</w:t>
            </w:r>
          </w:p>
        </w:tc>
      </w:tr>
      <w:tr w:rsidR="008C7811" w:rsidRPr="007C020E" w14:paraId="556A7266" w14:textId="77777777" w:rsidTr="00413EAF">
        <w:trPr>
          <w:trHeight w:val="315"/>
        </w:trPr>
        <w:tc>
          <w:tcPr>
            <w:tcW w:w="340" w:type="dxa"/>
            <w:noWrap/>
            <w:hideMark/>
          </w:tcPr>
          <w:p w14:paraId="5EE9759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13</w:t>
            </w:r>
          </w:p>
        </w:tc>
        <w:tc>
          <w:tcPr>
            <w:tcW w:w="2300" w:type="dxa"/>
            <w:noWrap/>
            <w:hideMark/>
          </w:tcPr>
          <w:p w14:paraId="3D509AE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Dominican Republic</w:t>
            </w:r>
          </w:p>
        </w:tc>
        <w:tc>
          <w:tcPr>
            <w:tcW w:w="960" w:type="dxa"/>
            <w:noWrap/>
            <w:hideMark/>
          </w:tcPr>
          <w:p w14:paraId="5852D46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2011q1</w:t>
            </w:r>
          </w:p>
        </w:tc>
        <w:tc>
          <w:tcPr>
            <w:tcW w:w="960" w:type="dxa"/>
            <w:noWrap/>
            <w:hideMark/>
          </w:tcPr>
          <w:p w14:paraId="7CAC2AE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73F6701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39</w:t>
            </w:r>
          </w:p>
        </w:tc>
        <w:tc>
          <w:tcPr>
            <w:tcW w:w="2220" w:type="dxa"/>
            <w:noWrap/>
            <w:hideMark/>
          </w:tcPr>
          <w:p w14:paraId="5037784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Romania</w:t>
            </w:r>
          </w:p>
        </w:tc>
        <w:tc>
          <w:tcPr>
            <w:tcW w:w="960" w:type="dxa"/>
            <w:noWrap/>
            <w:hideMark/>
          </w:tcPr>
          <w:p w14:paraId="7B0E05B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2013q1</w:t>
            </w:r>
          </w:p>
        </w:tc>
        <w:tc>
          <w:tcPr>
            <w:tcW w:w="960" w:type="dxa"/>
            <w:noWrap/>
            <w:hideMark/>
          </w:tcPr>
          <w:p w14:paraId="63FF54F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64B8DB9B" w14:textId="77777777" w:rsidTr="00413EAF">
        <w:trPr>
          <w:trHeight w:val="315"/>
        </w:trPr>
        <w:tc>
          <w:tcPr>
            <w:tcW w:w="340" w:type="dxa"/>
            <w:noWrap/>
            <w:hideMark/>
          </w:tcPr>
          <w:p w14:paraId="6FB38C8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14</w:t>
            </w:r>
          </w:p>
        </w:tc>
        <w:tc>
          <w:tcPr>
            <w:tcW w:w="2300" w:type="dxa"/>
            <w:noWrap/>
            <w:hideMark/>
          </w:tcPr>
          <w:p w14:paraId="56229F8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Fiji</w:t>
            </w:r>
          </w:p>
        </w:tc>
        <w:tc>
          <w:tcPr>
            <w:tcW w:w="960" w:type="dxa"/>
            <w:hideMark/>
          </w:tcPr>
          <w:p w14:paraId="094E2C4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2002q1</w:t>
            </w:r>
          </w:p>
        </w:tc>
        <w:tc>
          <w:tcPr>
            <w:tcW w:w="960" w:type="dxa"/>
            <w:noWrap/>
            <w:hideMark/>
          </w:tcPr>
          <w:p w14:paraId="170632E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63DCADB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40</w:t>
            </w:r>
          </w:p>
        </w:tc>
        <w:tc>
          <w:tcPr>
            <w:tcW w:w="2220" w:type="dxa"/>
            <w:noWrap/>
            <w:hideMark/>
          </w:tcPr>
          <w:p w14:paraId="240092A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Sao Tome</w:t>
            </w:r>
          </w:p>
        </w:tc>
        <w:tc>
          <w:tcPr>
            <w:tcW w:w="960" w:type="dxa"/>
            <w:noWrap/>
            <w:hideMark/>
          </w:tcPr>
          <w:p w14:paraId="4507F13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2011q1</w:t>
            </w:r>
          </w:p>
        </w:tc>
        <w:tc>
          <w:tcPr>
            <w:tcW w:w="960" w:type="dxa"/>
            <w:noWrap/>
            <w:hideMark/>
          </w:tcPr>
          <w:p w14:paraId="5CBD497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3B0E688F" w14:textId="77777777" w:rsidTr="00413EAF">
        <w:trPr>
          <w:trHeight w:val="315"/>
        </w:trPr>
        <w:tc>
          <w:tcPr>
            <w:tcW w:w="340" w:type="dxa"/>
            <w:noWrap/>
            <w:hideMark/>
          </w:tcPr>
          <w:p w14:paraId="22CDC70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15</w:t>
            </w:r>
          </w:p>
        </w:tc>
        <w:tc>
          <w:tcPr>
            <w:tcW w:w="2300" w:type="dxa"/>
            <w:noWrap/>
            <w:hideMark/>
          </w:tcPr>
          <w:p w14:paraId="4B599C8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 xml:space="preserve">Gambia, </w:t>
            </w:r>
            <w:proofErr w:type="gramStart"/>
            <w:r w:rsidRPr="007C020E">
              <w:rPr>
                <w:rFonts w:asciiTheme="majorBidi" w:hAnsiTheme="majorBidi" w:cstheme="majorBidi"/>
                <w:sz w:val="24"/>
                <w:szCs w:val="24"/>
              </w:rPr>
              <w:t>The</w:t>
            </w:r>
            <w:proofErr w:type="gramEnd"/>
          </w:p>
        </w:tc>
        <w:tc>
          <w:tcPr>
            <w:tcW w:w="960" w:type="dxa"/>
            <w:hideMark/>
          </w:tcPr>
          <w:p w14:paraId="47D6D55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2007q1</w:t>
            </w:r>
          </w:p>
        </w:tc>
        <w:tc>
          <w:tcPr>
            <w:tcW w:w="960" w:type="dxa"/>
            <w:noWrap/>
            <w:hideMark/>
          </w:tcPr>
          <w:p w14:paraId="17C32C7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2019q1</w:t>
            </w:r>
          </w:p>
        </w:tc>
        <w:tc>
          <w:tcPr>
            <w:tcW w:w="340" w:type="dxa"/>
            <w:noWrap/>
            <w:hideMark/>
          </w:tcPr>
          <w:p w14:paraId="358DC47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41</w:t>
            </w:r>
          </w:p>
        </w:tc>
        <w:tc>
          <w:tcPr>
            <w:tcW w:w="2220" w:type="dxa"/>
            <w:noWrap/>
            <w:hideMark/>
          </w:tcPr>
          <w:p w14:paraId="1AB7175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Serbia</w:t>
            </w:r>
          </w:p>
        </w:tc>
        <w:tc>
          <w:tcPr>
            <w:tcW w:w="960" w:type="dxa"/>
            <w:hideMark/>
          </w:tcPr>
          <w:p w14:paraId="7D0860F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2007q1</w:t>
            </w:r>
          </w:p>
        </w:tc>
        <w:tc>
          <w:tcPr>
            <w:tcW w:w="960" w:type="dxa"/>
            <w:noWrap/>
            <w:hideMark/>
          </w:tcPr>
          <w:p w14:paraId="457BD7B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09EBBF5B" w14:textId="77777777" w:rsidTr="00413EAF">
        <w:trPr>
          <w:trHeight w:val="315"/>
        </w:trPr>
        <w:tc>
          <w:tcPr>
            <w:tcW w:w="340" w:type="dxa"/>
            <w:noWrap/>
            <w:hideMark/>
          </w:tcPr>
          <w:p w14:paraId="32CE05D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16</w:t>
            </w:r>
          </w:p>
        </w:tc>
        <w:tc>
          <w:tcPr>
            <w:tcW w:w="2300" w:type="dxa"/>
            <w:noWrap/>
            <w:hideMark/>
          </w:tcPr>
          <w:p w14:paraId="24C23B4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Georgia</w:t>
            </w:r>
          </w:p>
        </w:tc>
        <w:tc>
          <w:tcPr>
            <w:tcW w:w="960" w:type="dxa"/>
            <w:hideMark/>
          </w:tcPr>
          <w:p w14:paraId="4A68110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2003q1</w:t>
            </w:r>
          </w:p>
        </w:tc>
        <w:tc>
          <w:tcPr>
            <w:tcW w:w="960" w:type="dxa"/>
            <w:noWrap/>
            <w:hideMark/>
          </w:tcPr>
          <w:p w14:paraId="1561AF9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5F99948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42</w:t>
            </w:r>
          </w:p>
        </w:tc>
        <w:tc>
          <w:tcPr>
            <w:tcW w:w="2220" w:type="dxa"/>
            <w:noWrap/>
            <w:hideMark/>
          </w:tcPr>
          <w:p w14:paraId="21E4287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Seychelles</w:t>
            </w:r>
          </w:p>
        </w:tc>
        <w:tc>
          <w:tcPr>
            <w:tcW w:w="960" w:type="dxa"/>
            <w:hideMark/>
          </w:tcPr>
          <w:p w14:paraId="48F0DE6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2006q3</w:t>
            </w:r>
          </w:p>
        </w:tc>
        <w:tc>
          <w:tcPr>
            <w:tcW w:w="960" w:type="dxa"/>
            <w:noWrap/>
            <w:hideMark/>
          </w:tcPr>
          <w:p w14:paraId="5B91F83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412C7791" w14:textId="77777777" w:rsidTr="00413EAF">
        <w:trPr>
          <w:trHeight w:val="315"/>
        </w:trPr>
        <w:tc>
          <w:tcPr>
            <w:tcW w:w="340" w:type="dxa"/>
            <w:noWrap/>
            <w:hideMark/>
          </w:tcPr>
          <w:p w14:paraId="3418BF1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17</w:t>
            </w:r>
          </w:p>
        </w:tc>
        <w:tc>
          <w:tcPr>
            <w:tcW w:w="2300" w:type="dxa"/>
            <w:noWrap/>
            <w:hideMark/>
          </w:tcPr>
          <w:p w14:paraId="346744D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Ghana</w:t>
            </w:r>
          </w:p>
        </w:tc>
        <w:tc>
          <w:tcPr>
            <w:tcW w:w="960" w:type="dxa"/>
            <w:noWrap/>
            <w:hideMark/>
          </w:tcPr>
          <w:p w14:paraId="78C9FA5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2011q1</w:t>
            </w:r>
          </w:p>
        </w:tc>
        <w:tc>
          <w:tcPr>
            <w:tcW w:w="960" w:type="dxa"/>
            <w:noWrap/>
            <w:hideMark/>
          </w:tcPr>
          <w:p w14:paraId="7796124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5348280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43</w:t>
            </w:r>
          </w:p>
        </w:tc>
        <w:tc>
          <w:tcPr>
            <w:tcW w:w="2220" w:type="dxa"/>
            <w:noWrap/>
            <w:hideMark/>
          </w:tcPr>
          <w:p w14:paraId="12336BB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Solomon Islands</w:t>
            </w:r>
          </w:p>
        </w:tc>
        <w:tc>
          <w:tcPr>
            <w:tcW w:w="960" w:type="dxa"/>
            <w:noWrap/>
            <w:hideMark/>
          </w:tcPr>
          <w:p w14:paraId="59B8B5B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2011q1</w:t>
            </w:r>
          </w:p>
        </w:tc>
        <w:tc>
          <w:tcPr>
            <w:tcW w:w="960" w:type="dxa"/>
            <w:noWrap/>
            <w:hideMark/>
          </w:tcPr>
          <w:p w14:paraId="1E1FB34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465D0894" w14:textId="77777777" w:rsidTr="00413EAF">
        <w:trPr>
          <w:trHeight w:val="315"/>
        </w:trPr>
        <w:tc>
          <w:tcPr>
            <w:tcW w:w="340" w:type="dxa"/>
            <w:noWrap/>
            <w:hideMark/>
          </w:tcPr>
          <w:p w14:paraId="61F3BCE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18</w:t>
            </w:r>
          </w:p>
        </w:tc>
        <w:tc>
          <w:tcPr>
            <w:tcW w:w="2300" w:type="dxa"/>
            <w:noWrap/>
            <w:hideMark/>
          </w:tcPr>
          <w:p w14:paraId="5EA3ECB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Guatemala</w:t>
            </w:r>
          </w:p>
        </w:tc>
        <w:tc>
          <w:tcPr>
            <w:tcW w:w="960" w:type="dxa"/>
            <w:hideMark/>
          </w:tcPr>
          <w:p w14:paraId="51BC5AA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41EDB6E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578E31F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44</w:t>
            </w:r>
          </w:p>
        </w:tc>
        <w:tc>
          <w:tcPr>
            <w:tcW w:w="2220" w:type="dxa"/>
            <w:noWrap/>
            <w:hideMark/>
          </w:tcPr>
          <w:p w14:paraId="051F316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Sri Lanka</w:t>
            </w:r>
          </w:p>
        </w:tc>
        <w:tc>
          <w:tcPr>
            <w:tcW w:w="960" w:type="dxa"/>
            <w:hideMark/>
          </w:tcPr>
          <w:p w14:paraId="18B765D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4ECA6A4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375567FC" w14:textId="77777777" w:rsidTr="00413EAF">
        <w:trPr>
          <w:trHeight w:val="315"/>
        </w:trPr>
        <w:tc>
          <w:tcPr>
            <w:tcW w:w="340" w:type="dxa"/>
            <w:noWrap/>
            <w:hideMark/>
          </w:tcPr>
          <w:p w14:paraId="7A1EF23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19</w:t>
            </w:r>
          </w:p>
        </w:tc>
        <w:tc>
          <w:tcPr>
            <w:tcW w:w="2300" w:type="dxa"/>
            <w:noWrap/>
            <w:hideMark/>
          </w:tcPr>
          <w:p w14:paraId="103F7A7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Guinea</w:t>
            </w:r>
          </w:p>
        </w:tc>
        <w:tc>
          <w:tcPr>
            <w:tcW w:w="960" w:type="dxa"/>
            <w:noWrap/>
            <w:hideMark/>
          </w:tcPr>
          <w:p w14:paraId="6E4996D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2011q4</w:t>
            </w:r>
          </w:p>
        </w:tc>
        <w:tc>
          <w:tcPr>
            <w:tcW w:w="960" w:type="dxa"/>
            <w:noWrap/>
            <w:hideMark/>
          </w:tcPr>
          <w:p w14:paraId="182BD89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6521250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45</w:t>
            </w:r>
          </w:p>
        </w:tc>
        <w:tc>
          <w:tcPr>
            <w:tcW w:w="2220" w:type="dxa"/>
            <w:noWrap/>
            <w:hideMark/>
          </w:tcPr>
          <w:p w14:paraId="4397116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Tajikistan</w:t>
            </w:r>
          </w:p>
        </w:tc>
        <w:tc>
          <w:tcPr>
            <w:tcW w:w="960" w:type="dxa"/>
            <w:hideMark/>
          </w:tcPr>
          <w:p w14:paraId="15847B2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2008q1</w:t>
            </w:r>
          </w:p>
        </w:tc>
        <w:tc>
          <w:tcPr>
            <w:tcW w:w="960" w:type="dxa"/>
            <w:noWrap/>
            <w:hideMark/>
          </w:tcPr>
          <w:p w14:paraId="1675915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496C3BB1" w14:textId="77777777" w:rsidTr="00413EAF">
        <w:trPr>
          <w:trHeight w:val="315"/>
        </w:trPr>
        <w:tc>
          <w:tcPr>
            <w:tcW w:w="340" w:type="dxa"/>
            <w:noWrap/>
            <w:hideMark/>
          </w:tcPr>
          <w:p w14:paraId="6282FCE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w:t>
            </w:r>
          </w:p>
        </w:tc>
        <w:tc>
          <w:tcPr>
            <w:tcW w:w="2300" w:type="dxa"/>
            <w:noWrap/>
            <w:hideMark/>
          </w:tcPr>
          <w:p w14:paraId="562DC36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Honduras</w:t>
            </w:r>
          </w:p>
        </w:tc>
        <w:tc>
          <w:tcPr>
            <w:tcW w:w="960" w:type="dxa"/>
            <w:noWrap/>
            <w:hideMark/>
          </w:tcPr>
          <w:p w14:paraId="34AEF05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2011q2</w:t>
            </w:r>
          </w:p>
        </w:tc>
        <w:tc>
          <w:tcPr>
            <w:tcW w:w="960" w:type="dxa"/>
            <w:noWrap/>
            <w:hideMark/>
          </w:tcPr>
          <w:p w14:paraId="3646CE8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556D451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46</w:t>
            </w:r>
          </w:p>
        </w:tc>
        <w:tc>
          <w:tcPr>
            <w:tcW w:w="2220" w:type="dxa"/>
            <w:noWrap/>
            <w:hideMark/>
          </w:tcPr>
          <w:p w14:paraId="5BFF6FF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Thailand</w:t>
            </w:r>
          </w:p>
        </w:tc>
        <w:tc>
          <w:tcPr>
            <w:tcW w:w="960" w:type="dxa"/>
            <w:noWrap/>
            <w:hideMark/>
          </w:tcPr>
          <w:p w14:paraId="7177724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2011q2</w:t>
            </w:r>
          </w:p>
        </w:tc>
        <w:tc>
          <w:tcPr>
            <w:tcW w:w="960" w:type="dxa"/>
            <w:noWrap/>
            <w:hideMark/>
          </w:tcPr>
          <w:p w14:paraId="0E68114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03B12E2E" w14:textId="77777777" w:rsidTr="00413EAF">
        <w:trPr>
          <w:trHeight w:val="315"/>
        </w:trPr>
        <w:tc>
          <w:tcPr>
            <w:tcW w:w="340" w:type="dxa"/>
            <w:noWrap/>
            <w:hideMark/>
          </w:tcPr>
          <w:p w14:paraId="583AE02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21</w:t>
            </w:r>
          </w:p>
        </w:tc>
        <w:tc>
          <w:tcPr>
            <w:tcW w:w="2300" w:type="dxa"/>
            <w:noWrap/>
            <w:hideMark/>
          </w:tcPr>
          <w:p w14:paraId="65B5EC6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Hungary</w:t>
            </w:r>
          </w:p>
        </w:tc>
        <w:tc>
          <w:tcPr>
            <w:tcW w:w="960" w:type="dxa"/>
            <w:hideMark/>
          </w:tcPr>
          <w:p w14:paraId="0F3AA95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587E855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08CDDFD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47</w:t>
            </w:r>
          </w:p>
        </w:tc>
        <w:tc>
          <w:tcPr>
            <w:tcW w:w="2220" w:type="dxa"/>
            <w:noWrap/>
            <w:hideMark/>
          </w:tcPr>
          <w:p w14:paraId="5D117D1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Trinidad</w:t>
            </w:r>
          </w:p>
        </w:tc>
        <w:tc>
          <w:tcPr>
            <w:tcW w:w="960" w:type="dxa"/>
            <w:noWrap/>
            <w:hideMark/>
          </w:tcPr>
          <w:p w14:paraId="02F8E5D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2015q1</w:t>
            </w:r>
          </w:p>
        </w:tc>
        <w:tc>
          <w:tcPr>
            <w:tcW w:w="960" w:type="dxa"/>
            <w:noWrap/>
            <w:hideMark/>
          </w:tcPr>
          <w:p w14:paraId="21959CE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04A4A2B4" w14:textId="77777777" w:rsidTr="00413EAF">
        <w:trPr>
          <w:trHeight w:val="315"/>
        </w:trPr>
        <w:tc>
          <w:tcPr>
            <w:tcW w:w="340" w:type="dxa"/>
            <w:noWrap/>
            <w:hideMark/>
          </w:tcPr>
          <w:p w14:paraId="3F45402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22</w:t>
            </w:r>
          </w:p>
        </w:tc>
        <w:tc>
          <w:tcPr>
            <w:tcW w:w="2300" w:type="dxa"/>
            <w:noWrap/>
            <w:hideMark/>
          </w:tcPr>
          <w:p w14:paraId="5EBBD14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Iceland</w:t>
            </w:r>
          </w:p>
        </w:tc>
        <w:tc>
          <w:tcPr>
            <w:tcW w:w="960" w:type="dxa"/>
            <w:hideMark/>
          </w:tcPr>
          <w:p w14:paraId="66590701"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hideMark/>
          </w:tcPr>
          <w:p w14:paraId="006EACA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2008q3</w:t>
            </w:r>
          </w:p>
        </w:tc>
        <w:tc>
          <w:tcPr>
            <w:tcW w:w="340" w:type="dxa"/>
            <w:noWrap/>
            <w:hideMark/>
          </w:tcPr>
          <w:p w14:paraId="30E121E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48</w:t>
            </w:r>
          </w:p>
        </w:tc>
        <w:tc>
          <w:tcPr>
            <w:tcW w:w="2220" w:type="dxa"/>
            <w:noWrap/>
            <w:hideMark/>
          </w:tcPr>
          <w:p w14:paraId="47DDB7F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Turkey</w:t>
            </w:r>
          </w:p>
        </w:tc>
        <w:tc>
          <w:tcPr>
            <w:tcW w:w="960" w:type="dxa"/>
            <w:hideMark/>
          </w:tcPr>
          <w:p w14:paraId="1FE6598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2008q4</w:t>
            </w:r>
          </w:p>
        </w:tc>
        <w:tc>
          <w:tcPr>
            <w:tcW w:w="960" w:type="dxa"/>
            <w:noWrap/>
            <w:hideMark/>
          </w:tcPr>
          <w:p w14:paraId="630652D5"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10A95CE1" w14:textId="77777777" w:rsidTr="00413EAF">
        <w:trPr>
          <w:trHeight w:val="315"/>
        </w:trPr>
        <w:tc>
          <w:tcPr>
            <w:tcW w:w="340" w:type="dxa"/>
            <w:noWrap/>
            <w:hideMark/>
          </w:tcPr>
          <w:p w14:paraId="3B028764"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23</w:t>
            </w:r>
          </w:p>
        </w:tc>
        <w:tc>
          <w:tcPr>
            <w:tcW w:w="2300" w:type="dxa"/>
            <w:noWrap/>
            <w:hideMark/>
          </w:tcPr>
          <w:p w14:paraId="6B10E36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India</w:t>
            </w:r>
          </w:p>
        </w:tc>
        <w:tc>
          <w:tcPr>
            <w:tcW w:w="960" w:type="dxa"/>
            <w:hideMark/>
          </w:tcPr>
          <w:p w14:paraId="01F13C6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1EA77F5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1ACD9F8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49</w:t>
            </w:r>
          </w:p>
        </w:tc>
        <w:tc>
          <w:tcPr>
            <w:tcW w:w="2220" w:type="dxa"/>
            <w:noWrap/>
            <w:hideMark/>
          </w:tcPr>
          <w:p w14:paraId="5D6DC3E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Uganda</w:t>
            </w:r>
          </w:p>
        </w:tc>
        <w:tc>
          <w:tcPr>
            <w:tcW w:w="960" w:type="dxa"/>
            <w:hideMark/>
          </w:tcPr>
          <w:p w14:paraId="57004D4D"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2000q3</w:t>
            </w:r>
          </w:p>
        </w:tc>
        <w:tc>
          <w:tcPr>
            <w:tcW w:w="960" w:type="dxa"/>
            <w:noWrap/>
            <w:hideMark/>
          </w:tcPr>
          <w:p w14:paraId="41A2768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3E41E4A0" w14:textId="77777777" w:rsidTr="00413EAF">
        <w:trPr>
          <w:trHeight w:val="315"/>
        </w:trPr>
        <w:tc>
          <w:tcPr>
            <w:tcW w:w="340" w:type="dxa"/>
            <w:noWrap/>
            <w:hideMark/>
          </w:tcPr>
          <w:p w14:paraId="4C5CDCAF"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24</w:t>
            </w:r>
          </w:p>
        </w:tc>
        <w:tc>
          <w:tcPr>
            <w:tcW w:w="2300" w:type="dxa"/>
            <w:noWrap/>
            <w:hideMark/>
          </w:tcPr>
          <w:p w14:paraId="218B013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Indonesia</w:t>
            </w:r>
          </w:p>
        </w:tc>
        <w:tc>
          <w:tcPr>
            <w:tcW w:w="960" w:type="dxa"/>
            <w:hideMark/>
          </w:tcPr>
          <w:p w14:paraId="6CBA5413"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2002q1</w:t>
            </w:r>
          </w:p>
        </w:tc>
        <w:tc>
          <w:tcPr>
            <w:tcW w:w="960" w:type="dxa"/>
            <w:noWrap/>
            <w:hideMark/>
          </w:tcPr>
          <w:p w14:paraId="4338467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2017q2</w:t>
            </w:r>
          </w:p>
        </w:tc>
        <w:tc>
          <w:tcPr>
            <w:tcW w:w="340" w:type="dxa"/>
            <w:noWrap/>
            <w:hideMark/>
          </w:tcPr>
          <w:p w14:paraId="60F48D9C"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50</w:t>
            </w:r>
          </w:p>
        </w:tc>
        <w:tc>
          <w:tcPr>
            <w:tcW w:w="2220" w:type="dxa"/>
            <w:noWrap/>
            <w:hideMark/>
          </w:tcPr>
          <w:p w14:paraId="20E98AF7"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Ukraine</w:t>
            </w:r>
          </w:p>
        </w:tc>
        <w:tc>
          <w:tcPr>
            <w:tcW w:w="960" w:type="dxa"/>
            <w:noWrap/>
            <w:hideMark/>
          </w:tcPr>
          <w:p w14:paraId="3A84F1C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2014q1</w:t>
            </w:r>
          </w:p>
        </w:tc>
        <w:tc>
          <w:tcPr>
            <w:tcW w:w="960" w:type="dxa"/>
            <w:noWrap/>
            <w:hideMark/>
          </w:tcPr>
          <w:p w14:paraId="193C6D8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1738686B" w14:textId="77777777" w:rsidTr="00413EAF">
        <w:trPr>
          <w:trHeight w:val="315"/>
        </w:trPr>
        <w:tc>
          <w:tcPr>
            <w:tcW w:w="340" w:type="dxa"/>
            <w:noWrap/>
            <w:hideMark/>
          </w:tcPr>
          <w:p w14:paraId="00ECA42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25</w:t>
            </w:r>
          </w:p>
        </w:tc>
        <w:tc>
          <w:tcPr>
            <w:tcW w:w="2300" w:type="dxa"/>
            <w:noWrap/>
            <w:hideMark/>
          </w:tcPr>
          <w:p w14:paraId="1161E70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Jamaica</w:t>
            </w:r>
          </w:p>
        </w:tc>
        <w:tc>
          <w:tcPr>
            <w:tcW w:w="960" w:type="dxa"/>
            <w:hideMark/>
          </w:tcPr>
          <w:p w14:paraId="73E7B06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1A668C96"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6B2C24C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51</w:t>
            </w:r>
          </w:p>
        </w:tc>
        <w:tc>
          <w:tcPr>
            <w:tcW w:w="2220" w:type="dxa"/>
            <w:noWrap/>
            <w:hideMark/>
          </w:tcPr>
          <w:p w14:paraId="178C527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Uruguay</w:t>
            </w:r>
          </w:p>
        </w:tc>
        <w:tc>
          <w:tcPr>
            <w:tcW w:w="960" w:type="dxa"/>
            <w:noWrap/>
            <w:hideMark/>
          </w:tcPr>
          <w:p w14:paraId="7D448D7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2009q4</w:t>
            </w:r>
          </w:p>
        </w:tc>
        <w:tc>
          <w:tcPr>
            <w:tcW w:w="960" w:type="dxa"/>
            <w:noWrap/>
            <w:hideMark/>
          </w:tcPr>
          <w:p w14:paraId="49F35609"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r>
      <w:tr w:rsidR="008C7811" w:rsidRPr="007C020E" w14:paraId="189F335A" w14:textId="77777777" w:rsidTr="00413EAF">
        <w:trPr>
          <w:trHeight w:val="315"/>
        </w:trPr>
        <w:tc>
          <w:tcPr>
            <w:tcW w:w="340" w:type="dxa"/>
            <w:noWrap/>
            <w:hideMark/>
          </w:tcPr>
          <w:p w14:paraId="6A0A9FD8"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26</w:t>
            </w:r>
          </w:p>
        </w:tc>
        <w:tc>
          <w:tcPr>
            <w:tcW w:w="2300" w:type="dxa"/>
            <w:noWrap/>
            <w:hideMark/>
          </w:tcPr>
          <w:p w14:paraId="34A30C8B"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Kazakhstan</w:t>
            </w:r>
          </w:p>
        </w:tc>
        <w:tc>
          <w:tcPr>
            <w:tcW w:w="960" w:type="dxa"/>
            <w:hideMark/>
          </w:tcPr>
          <w:p w14:paraId="6E24F9A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2000q1</w:t>
            </w:r>
          </w:p>
        </w:tc>
        <w:tc>
          <w:tcPr>
            <w:tcW w:w="960" w:type="dxa"/>
            <w:noWrap/>
            <w:hideMark/>
          </w:tcPr>
          <w:p w14:paraId="1B8953C2"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2019q4</w:t>
            </w:r>
          </w:p>
        </w:tc>
        <w:tc>
          <w:tcPr>
            <w:tcW w:w="340" w:type="dxa"/>
            <w:noWrap/>
            <w:hideMark/>
          </w:tcPr>
          <w:p w14:paraId="7E5EEAD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 </w:t>
            </w:r>
          </w:p>
        </w:tc>
        <w:tc>
          <w:tcPr>
            <w:tcW w:w="2220" w:type="dxa"/>
            <w:noWrap/>
            <w:hideMark/>
          </w:tcPr>
          <w:p w14:paraId="1A64A1F0"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 </w:t>
            </w:r>
          </w:p>
        </w:tc>
        <w:tc>
          <w:tcPr>
            <w:tcW w:w="960" w:type="dxa"/>
            <w:noWrap/>
            <w:hideMark/>
          </w:tcPr>
          <w:p w14:paraId="21A527AA"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 </w:t>
            </w:r>
          </w:p>
        </w:tc>
        <w:tc>
          <w:tcPr>
            <w:tcW w:w="960" w:type="dxa"/>
            <w:noWrap/>
            <w:hideMark/>
          </w:tcPr>
          <w:p w14:paraId="57EF766E" w14:textId="77777777" w:rsidR="008C7811" w:rsidRPr="007C020E" w:rsidRDefault="008C7811" w:rsidP="00413EAF">
            <w:pPr>
              <w:rPr>
                <w:rFonts w:asciiTheme="majorBidi" w:hAnsiTheme="majorBidi" w:cstheme="majorBidi"/>
                <w:sz w:val="24"/>
                <w:szCs w:val="24"/>
              </w:rPr>
            </w:pPr>
            <w:r w:rsidRPr="007C020E">
              <w:rPr>
                <w:rFonts w:asciiTheme="majorBidi" w:hAnsiTheme="majorBidi" w:cstheme="majorBidi"/>
                <w:sz w:val="24"/>
                <w:szCs w:val="24"/>
              </w:rPr>
              <w:t> </w:t>
            </w:r>
          </w:p>
        </w:tc>
      </w:tr>
    </w:tbl>
    <w:p w14:paraId="5F207FF7" w14:textId="77777777" w:rsidR="008C7811" w:rsidRDefault="008C7811" w:rsidP="00195447">
      <w:pPr>
        <w:pStyle w:val="EndNoteBibliography"/>
        <w:ind w:left="720" w:hanging="720"/>
        <w:rPr>
          <w:rFonts w:asciiTheme="majorBidi" w:hAnsiTheme="majorBidi" w:cstheme="majorBidi"/>
          <w:sz w:val="24"/>
          <w:szCs w:val="24"/>
        </w:rPr>
      </w:pPr>
    </w:p>
    <w:p w14:paraId="64C5D24A" w14:textId="4CEC541D" w:rsidR="008C7811" w:rsidRPr="009157D3" w:rsidRDefault="008C7811" w:rsidP="00195447">
      <w:pPr>
        <w:pStyle w:val="EndNoteBibliography"/>
        <w:ind w:left="720" w:hanging="720"/>
        <w:rPr>
          <w:rFonts w:ascii="Times New Roman" w:hAnsi="Times New Roman" w:cs="Times New Roman"/>
          <w:sz w:val="24"/>
          <w:szCs w:val="24"/>
        </w:rPr>
      </w:pPr>
    </w:p>
    <w:sectPr w:rsidR="008C7811" w:rsidRPr="009157D3" w:rsidSect="00E27BA5">
      <w:footerReference w:type="default" r:id="rId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59D6" w14:textId="77777777" w:rsidR="007F3451" w:rsidRDefault="007F3451" w:rsidP="00841F1E">
      <w:pPr>
        <w:spacing w:after="0" w:line="240" w:lineRule="auto"/>
      </w:pPr>
      <w:r>
        <w:separator/>
      </w:r>
    </w:p>
  </w:endnote>
  <w:endnote w:type="continuationSeparator" w:id="0">
    <w:p w14:paraId="08D2B7E5" w14:textId="77777777" w:rsidR="007F3451" w:rsidRDefault="007F3451" w:rsidP="0084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62056"/>
      <w:docPartObj>
        <w:docPartGallery w:val="Page Numbers (Bottom of Page)"/>
        <w:docPartUnique/>
      </w:docPartObj>
    </w:sdtPr>
    <w:sdtEndPr>
      <w:rPr>
        <w:noProof/>
      </w:rPr>
    </w:sdtEndPr>
    <w:sdtContent>
      <w:p w14:paraId="37F91A67" w14:textId="4DDC41A0" w:rsidR="000A4EB3" w:rsidRDefault="000A4EB3">
        <w:pPr>
          <w:pStyle w:val="Footer"/>
          <w:jc w:val="center"/>
        </w:pPr>
        <w:r>
          <w:fldChar w:fldCharType="begin"/>
        </w:r>
        <w:r>
          <w:instrText xml:space="preserve"> PAGE   \* MERGEFORMAT </w:instrText>
        </w:r>
        <w:r>
          <w:fldChar w:fldCharType="separate"/>
        </w:r>
        <w:r w:rsidR="00376221">
          <w:rPr>
            <w:noProof/>
          </w:rPr>
          <w:t>20</w:t>
        </w:r>
        <w:r>
          <w:rPr>
            <w:noProof/>
          </w:rPr>
          <w:fldChar w:fldCharType="end"/>
        </w:r>
      </w:p>
    </w:sdtContent>
  </w:sdt>
  <w:p w14:paraId="7145DFFD" w14:textId="77777777" w:rsidR="000A4EB3" w:rsidRDefault="000A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2690" w14:textId="77777777" w:rsidR="007F3451" w:rsidRDefault="007F3451" w:rsidP="00841F1E">
      <w:pPr>
        <w:spacing w:after="0" w:line="240" w:lineRule="auto"/>
      </w:pPr>
      <w:r>
        <w:separator/>
      </w:r>
    </w:p>
  </w:footnote>
  <w:footnote w:type="continuationSeparator" w:id="0">
    <w:p w14:paraId="2F844E6A" w14:textId="77777777" w:rsidR="007F3451" w:rsidRDefault="007F3451" w:rsidP="00841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793"/>
    <w:multiLevelType w:val="multilevel"/>
    <w:tmpl w:val="D6505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1E2565"/>
    <w:multiLevelType w:val="hybridMultilevel"/>
    <w:tmpl w:val="20EAF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436E91"/>
    <w:multiLevelType w:val="multilevel"/>
    <w:tmpl w:val="D6505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9D139A"/>
    <w:multiLevelType w:val="hybridMultilevel"/>
    <w:tmpl w:val="4060F3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D6338D6"/>
    <w:multiLevelType w:val="hybridMultilevel"/>
    <w:tmpl w:val="BC56BA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04664157">
    <w:abstractNumId w:val="3"/>
  </w:num>
  <w:num w:numId="2" w16cid:durableId="862866579">
    <w:abstractNumId w:val="4"/>
  </w:num>
  <w:num w:numId="3" w16cid:durableId="671495427">
    <w:abstractNumId w:val="1"/>
  </w:num>
  <w:num w:numId="4" w16cid:durableId="96679744">
    <w:abstractNumId w:val="0"/>
  </w:num>
  <w:num w:numId="5" w16cid:durableId="164662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9tzzdth2tfxfexxekx9teksrzwxzxva0vf&quot;&gt;My EndNote Library&lt;record-ids&gt;&lt;item&gt;1&lt;/item&gt;&lt;item&gt;3&lt;/item&gt;&lt;item&gt;14&lt;/item&gt;&lt;item&gt;16&lt;/item&gt;&lt;item&gt;23&lt;/item&gt;&lt;item&gt;24&lt;/item&gt;&lt;item&gt;32&lt;/item&gt;&lt;item&gt;41&lt;/item&gt;&lt;item&gt;44&lt;/item&gt;&lt;item&gt;47&lt;/item&gt;&lt;item&gt;48&lt;/item&gt;&lt;item&gt;77&lt;/item&gt;&lt;item&gt;82&lt;/item&gt;&lt;item&gt;85&lt;/item&gt;&lt;item&gt;91&lt;/item&gt;&lt;item&gt;92&lt;/item&gt;&lt;item&gt;107&lt;/item&gt;&lt;item&gt;108&lt;/item&gt;&lt;item&gt;117&lt;/item&gt;&lt;item&gt;126&lt;/item&gt;&lt;item&gt;130&lt;/item&gt;&lt;item&gt;131&lt;/item&gt;&lt;item&gt;132&lt;/item&gt;&lt;item&gt;133&lt;/item&gt;&lt;item&gt;135&lt;/item&gt;&lt;item&gt;137&lt;/item&gt;&lt;item&gt;148&lt;/item&gt;&lt;item&gt;154&lt;/item&gt;&lt;item&gt;155&lt;/item&gt;&lt;item&gt;156&lt;/item&gt;&lt;item&gt;158&lt;/item&gt;&lt;item&gt;162&lt;/item&gt;&lt;item&gt;164&lt;/item&gt;&lt;item&gt;165&lt;/item&gt;&lt;item&gt;166&lt;/item&gt;&lt;item&gt;167&lt;/item&gt;&lt;item&gt;172&lt;/item&gt;&lt;item&gt;176&lt;/item&gt;&lt;item&gt;248&lt;/item&gt;&lt;item&gt;249&lt;/item&gt;&lt;item&gt;253&lt;/item&gt;&lt;item&gt;295&lt;/item&gt;&lt;item&gt;297&lt;/item&gt;&lt;item&gt;298&lt;/item&gt;&lt;item&gt;299&lt;/item&gt;&lt;item&gt;302&lt;/item&gt;&lt;item&gt;303&lt;/item&gt;&lt;item&gt;305&lt;/item&gt;&lt;item&gt;307&lt;/item&gt;&lt;item&gt;309&lt;/item&gt;&lt;item&gt;310&lt;/item&gt;&lt;item&gt;311&lt;/item&gt;&lt;item&gt;313&lt;/item&gt;&lt;item&gt;315&lt;/item&gt;&lt;item&gt;316&lt;/item&gt;&lt;item&gt;317&lt;/item&gt;&lt;item&gt;318&lt;/item&gt;&lt;item&gt;320&lt;/item&gt;&lt;item&gt;323&lt;/item&gt;&lt;item&gt;325&lt;/item&gt;&lt;item&gt;327&lt;/item&gt;&lt;item&gt;330&lt;/item&gt;&lt;/record-ids&gt;&lt;/item&gt;&lt;/Libraries&gt;"/>
  </w:docVars>
  <w:rsids>
    <w:rsidRoot w:val="00643112"/>
    <w:rsid w:val="0000152D"/>
    <w:rsid w:val="000022C3"/>
    <w:rsid w:val="00002854"/>
    <w:rsid w:val="00002A98"/>
    <w:rsid w:val="00002BB3"/>
    <w:rsid w:val="000049FD"/>
    <w:rsid w:val="00006784"/>
    <w:rsid w:val="000074BB"/>
    <w:rsid w:val="00010010"/>
    <w:rsid w:val="0001125B"/>
    <w:rsid w:val="000112C7"/>
    <w:rsid w:val="00012A52"/>
    <w:rsid w:val="00017465"/>
    <w:rsid w:val="00020782"/>
    <w:rsid w:val="00020CE6"/>
    <w:rsid w:val="00020E47"/>
    <w:rsid w:val="000218DB"/>
    <w:rsid w:val="00021C3A"/>
    <w:rsid w:val="00021F49"/>
    <w:rsid w:val="000230F6"/>
    <w:rsid w:val="00023C27"/>
    <w:rsid w:val="00024698"/>
    <w:rsid w:val="00027D33"/>
    <w:rsid w:val="000309CF"/>
    <w:rsid w:val="00030BA2"/>
    <w:rsid w:val="00030E5A"/>
    <w:rsid w:val="00031875"/>
    <w:rsid w:val="00033C08"/>
    <w:rsid w:val="00034B23"/>
    <w:rsid w:val="00035884"/>
    <w:rsid w:val="00037A66"/>
    <w:rsid w:val="00041879"/>
    <w:rsid w:val="00042082"/>
    <w:rsid w:val="00042A67"/>
    <w:rsid w:val="00043590"/>
    <w:rsid w:val="00043F6D"/>
    <w:rsid w:val="00044674"/>
    <w:rsid w:val="00045DE9"/>
    <w:rsid w:val="00046029"/>
    <w:rsid w:val="0004766C"/>
    <w:rsid w:val="000476D3"/>
    <w:rsid w:val="00047EEF"/>
    <w:rsid w:val="000508F6"/>
    <w:rsid w:val="00052440"/>
    <w:rsid w:val="00053958"/>
    <w:rsid w:val="00055EF7"/>
    <w:rsid w:val="000562EC"/>
    <w:rsid w:val="0005715E"/>
    <w:rsid w:val="00060FB7"/>
    <w:rsid w:val="00061449"/>
    <w:rsid w:val="0006161A"/>
    <w:rsid w:val="000619A1"/>
    <w:rsid w:val="0006282D"/>
    <w:rsid w:val="00062C13"/>
    <w:rsid w:val="00063884"/>
    <w:rsid w:val="00063E8D"/>
    <w:rsid w:val="00064670"/>
    <w:rsid w:val="000647A1"/>
    <w:rsid w:val="0006608A"/>
    <w:rsid w:val="000729CC"/>
    <w:rsid w:val="00072BC2"/>
    <w:rsid w:val="00072CA9"/>
    <w:rsid w:val="0007318F"/>
    <w:rsid w:val="00073264"/>
    <w:rsid w:val="000736ED"/>
    <w:rsid w:val="00075C93"/>
    <w:rsid w:val="00080158"/>
    <w:rsid w:val="00082036"/>
    <w:rsid w:val="0008235A"/>
    <w:rsid w:val="0008429D"/>
    <w:rsid w:val="0008486D"/>
    <w:rsid w:val="00084B4D"/>
    <w:rsid w:val="0008505D"/>
    <w:rsid w:val="0008533D"/>
    <w:rsid w:val="000859F4"/>
    <w:rsid w:val="00086569"/>
    <w:rsid w:val="00086CED"/>
    <w:rsid w:val="00086DC5"/>
    <w:rsid w:val="000902A6"/>
    <w:rsid w:val="00091142"/>
    <w:rsid w:val="00092AA8"/>
    <w:rsid w:val="00094ACC"/>
    <w:rsid w:val="00095F17"/>
    <w:rsid w:val="000966BA"/>
    <w:rsid w:val="000966F6"/>
    <w:rsid w:val="000970BD"/>
    <w:rsid w:val="00097165"/>
    <w:rsid w:val="00097A66"/>
    <w:rsid w:val="000A0569"/>
    <w:rsid w:val="000A3240"/>
    <w:rsid w:val="000A331D"/>
    <w:rsid w:val="000A409F"/>
    <w:rsid w:val="000A40B3"/>
    <w:rsid w:val="000A429B"/>
    <w:rsid w:val="000A4552"/>
    <w:rsid w:val="000A475C"/>
    <w:rsid w:val="000A4EB3"/>
    <w:rsid w:val="000B1295"/>
    <w:rsid w:val="000B1BD4"/>
    <w:rsid w:val="000B2427"/>
    <w:rsid w:val="000B267D"/>
    <w:rsid w:val="000B2EFE"/>
    <w:rsid w:val="000B58E8"/>
    <w:rsid w:val="000B5A68"/>
    <w:rsid w:val="000B7AC1"/>
    <w:rsid w:val="000C06B4"/>
    <w:rsid w:val="000C1400"/>
    <w:rsid w:val="000C257E"/>
    <w:rsid w:val="000C2738"/>
    <w:rsid w:val="000C3533"/>
    <w:rsid w:val="000C4BBC"/>
    <w:rsid w:val="000C572D"/>
    <w:rsid w:val="000C663A"/>
    <w:rsid w:val="000C69D3"/>
    <w:rsid w:val="000C6EB4"/>
    <w:rsid w:val="000D0840"/>
    <w:rsid w:val="000D2E58"/>
    <w:rsid w:val="000D5088"/>
    <w:rsid w:val="000D7B89"/>
    <w:rsid w:val="000E090A"/>
    <w:rsid w:val="000E0A05"/>
    <w:rsid w:val="000E2B4F"/>
    <w:rsid w:val="000E3B22"/>
    <w:rsid w:val="000E451C"/>
    <w:rsid w:val="000E4C42"/>
    <w:rsid w:val="000E6327"/>
    <w:rsid w:val="000F03FF"/>
    <w:rsid w:val="000F0997"/>
    <w:rsid w:val="000F2A2D"/>
    <w:rsid w:val="000F2B96"/>
    <w:rsid w:val="000F5F46"/>
    <w:rsid w:val="000F6849"/>
    <w:rsid w:val="000F7868"/>
    <w:rsid w:val="000F7D81"/>
    <w:rsid w:val="0010005C"/>
    <w:rsid w:val="001017BB"/>
    <w:rsid w:val="00101DB2"/>
    <w:rsid w:val="00102281"/>
    <w:rsid w:val="0010347D"/>
    <w:rsid w:val="00104B8F"/>
    <w:rsid w:val="00104CC6"/>
    <w:rsid w:val="00105841"/>
    <w:rsid w:val="00106B7F"/>
    <w:rsid w:val="00107DA6"/>
    <w:rsid w:val="00113102"/>
    <w:rsid w:val="0011364B"/>
    <w:rsid w:val="0011405E"/>
    <w:rsid w:val="0011469C"/>
    <w:rsid w:val="00114C4B"/>
    <w:rsid w:val="00115A70"/>
    <w:rsid w:val="00115CE0"/>
    <w:rsid w:val="00116EBB"/>
    <w:rsid w:val="0012159A"/>
    <w:rsid w:val="00121A16"/>
    <w:rsid w:val="001243C0"/>
    <w:rsid w:val="00124BCE"/>
    <w:rsid w:val="001267AF"/>
    <w:rsid w:val="00126D4A"/>
    <w:rsid w:val="0013103D"/>
    <w:rsid w:val="00131E45"/>
    <w:rsid w:val="00132643"/>
    <w:rsid w:val="001341D2"/>
    <w:rsid w:val="00135C73"/>
    <w:rsid w:val="00140162"/>
    <w:rsid w:val="001404D5"/>
    <w:rsid w:val="00143902"/>
    <w:rsid w:val="00143FBA"/>
    <w:rsid w:val="00152480"/>
    <w:rsid w:val="001530D8"/>
    <w:rsid w:val="00155EC5"/>
    <w:rsid w:val="00160040"/>
    <w:rsid w:val="00161D90"/>
    <w:rsid w:val="00162193"/>
    <w:rsid w:val="001652D7"/>
    <w:rsid w:val="0016690C"/>
    <w:rsid w:val="00167CC0"/>
    <w:rsid w:val="00167CD9"/>
    <w:rsid w:val="00170339"/>
    <w:rsid w:val="00170B9C"/>
    <w:rsid w:val="00171B78"/>
    <w:rsid w:val="00171F6A"/>
    <w:rsid w:val="0017436B"/>
    <w:rsid w:val="001746BD"/>
    <w:rsid w:val="00175EAB"/>
    <w:rsid w:val="00177999"/>
    <w:rsid w:val="00180652"/>
    <w:rsid w:val="00182700"/>
    <w:rsid w:val="00182F28"/>
    <w:rsid w:val="00183314"/>
    <w:rsid w:val="00184AE9"/>
    <w:rsid w:val="00184D37"/>
    <w:rsid w:val="00185195"/>
    <w:rsid w:val="001857EA"/>
    <w:rsid w:val="00185A15"/>
    <w:rsid w:val="001860B4"/>
    <w:rsid w:val="0018628A"/>
    <w:rsid w:val="00190182"/>
    <w:rsid w:val="00190694"/>
    <w:rsid w:val="00190AD8"/>
    <w:rsid w:val="00192099"/>
    <w:rsid w:val="00192836"/>
    <w:rsid w:val="00194D7E"/>
    <w:rsid w:val="00195447"/>
    <w:rsid w:val="001956B8"/>
    <w:rsid w:val="00196C3C"/>
    <w:rsid w:val="001A01BE"/>
    <w:rsid w:val="001A22D7"/>
    <w:rsid w:val="001A3106"/>
    <w:rsid w:val="001A5017"/>
    <w:rsid w:val="001A5460"/>
    <w:rsid w:val="001B0036"/>
    <w:rsid w:val="001B0D1D"/>
    <w:rsid w:val="001B1BD0"/>
    <w:rsid w:val="001B345A"/>
    <w:rsid w:val="001B4055"/>
    <w:rsid w:val="001B61B5"/>
    <w:rsid w:val="001B7F7F"/>
    <w:rsid w:val="001C0953"/>
    <w:rsid w:val="001C175E"/>
    <w:rsid w:val="001C287E"/>
    <w:rsid w:val="001C5F5A"/>
    <w:rsid w:val="001C6853"/>
    <w:rsid w:val="001C6C7A"/>
    <w:rsid w:val="001C7EE2"/>
    <w:rsid w:val="001D054C"/>
    <w:rsid w:val="001D07F7"/>
    <w:rsid w:val="001D17A6"/>
    <w:rsid w:val="001D2DA1"/>
    <w:rsid w:val="001D317B"/>
    <w:rsid w:val="001D3EDA"/>
    <w:rsid w:val="001D56A6"/>
    <w:rsid w:val="001D5995"/>
    <w:rsid w:val="001D5D93"/>
    <w:rsid w:val="001D5E31"/>
    <w:rsid w:val="001D6948"/>
    <w:rsid w:val="001E03FD"/>
    <w:rsid w:val="001E08F3"/>
    <w:rsid w:val="001E2832"/>
    <w:rsid w:val="001E3636"/>
    <w:rsid w:val="001E39C7"/>
    <w:rsid w:val="001E6171"/>
    <w:rsid w:val="001E61A0"/>
    <w:rsid w:val="001E6D85"/>
    <w:rsid w:val="001E6F3A"/>
    <w:rsid w:val="001F1CA4"/>
    <w:rsid w:val="001F1DE4"/>
    <w:rsid w:val="001F1F6D"/>
    <w:rsid w:val="001F2633"/>
    <w:rsid w:val="001F29D3"/>
    <w:rsid w:val="001F31C2"/>
    <w:rsid w:val="001F343F"/>
    <w:rsid w:val="001F46E4"/>
    <w:rsid w:val="001F4FFF"/>
    <w:rsid w:val="001F65B8"/>
    <w:rsid w:val="001F7E5F"/>
    <w:rsid w:val="0020063F"/>
    <w:rsid w:val="00200672"/>
    <w:rsid w:val="00200CC6"/>
    <w:rsid w:val="00205440"/>
    <w:rsid w:val="00207072"/>
    <w:rsid w:val="00207872"/>
    <w:rsid w:val="00207A44"/>
    <w:rsid w:val="0021086C"/>
    <w:rsid w:val="002117D4"/>
    <w:rsid w:val="0021310B"/>
    <w:rsid w:val="002160BD"/>
    <w:rsid w:val="002162CE"/>
    <w:rsid w:val="00216984"/>
    <w:rsid w:val="0021712D"/>
    <w:rsid w:val="002175A1"/>
    <w:rsid w:val="00217ACF"/>
    <w:rsid w:val="00217B98"/>
    <w:rsid w:val="00217FF8"/>
    <w:rsid w:val="00220B77"/>
    <w:rsid w:val="00221BE6"/>
    <w:rsid w:val="002226EF"/>
    <w:rsid w:val="002228D1"/>
    <w:rsid w:val="00222FAF"/>
    <w:rsid w:val="00223E83"/>
    <w:rsid w:val="00223F1F"/>
    <w:rsid w:val="002240BC"/>
    <w:rsid w:val="00224225"/>
    <w:rsid w:val="00224832"/>
    <w:rsid w:val="002249CB"/>
    <w:rsid w:val="00226F0D"/>
    <w:rsid w:val="00230687"/>
    <w:rsid w:val="00232796"/>
    <w:rsid w:val="00233061"/>
    <w:rsid w:val="00234764"/>
    <w:rsid w:val="00237C5E"/>
    <w:rsid w:val="00241478"/>
    <w:rsid w:val="002452D1"/>
    <w:rsid w:val="002452D6"/>
    <w:rsid w:val="002466A0"/>
    <w:rsid w:val="00247AA3"/>
    <w:rsid w:val="00250DCC"/>
    <w:rsid w:val="002516C9"/>
    <w:rsid w:val="00254004"/>
    <w:rsid w:val="00254AFC"/>
    <w:rsid w:val="00254C83"/>
    <w:rsid w:val="002567EB"/>
    <w:rsid w:val="002571B9"/>
    <w:rsid w:val="002605AF"/>
    <w:rsid w:val="002611CE"/>
    <w:rsid w:val="00261A04"/>
    <w:rsid w:val="00261A95"/>
    <w:rsid w:val="00262183"/>
    <w:rsid w:val="00262833"/>
    <w:rsid w:val="00262FD0"/>
    <w:rsid w:val="00265984"/>
    <w:rsid w:val="00265C98"/>
    <w:rsid w:val="002671D9"/>
    <w:rsid w:val="0026759F"/>
    <w:rsid w:val="00272D3D"/>
    <w:rsid w:val="00273066"/>
    <w:rsid w:val="002741FE"/>
    <w:rsid w:val="0027452F"/>
    <w:rsid w:val="00274C29"/>
    <w:rsid w:val="00276410"/>
    <w:rsid w:val="0027642D"/>
    <w:rsid w:val="00277452"/>
    <w:rsid w:val="002800D1"/>
    <w:rsid w:val="00280179"/>
    <w:rsid w:val="002812BF"/>
    <w:rsid w:val="0028269E"/>
    <w:rsid w:val="002843B9"/>
    <w:rsid w:val="00286765"/>
    <w:rsid w:val="00290016"/>
    <w:rsid w:val="0029092B"/>
    <w:rsid w:val="00290ECA"/>
    <w:rsid w:val="002928F1"/>
    <w:rsid w:val="00292960"/>
    <w:rsid w:val="0029349B"/>
    <w:rsid w:val="00293D49"/>
    <w:rsid w:val="00295F95"/>
    <w:rsid w:val="00295FC7"/>
    <w:rsid w:val="00296FB6"/>
    <w:rsid w:val="002972E5"/>
    <w:rsid w:val="002A0A18"/>
    <w:rsid w:val="002A0F6A"/>
    <w:rsid w:val="002A2F00"/>
    <w:rsid w:val="002A7042"/>
    <w:rsid w:val="002B0E51"/>
    <w:rsid w:val="002B2D99"/>
    <w:rsid w:val="002B4D0F"/>
    <w:rsid w:val="002B5CD8"/>
    <w:rsid w:val="002B6385"/>
    <w:rsid w:val="002C0A97"/>
    <w:rsid w:val="002C1413"/>
    <w:rsid w:val="002C1F83"/>
    <w:rsid w:val="002C2E79"/>
    <w:rsid w:val="002C51C3"/>
    <w:rsid w:val="002D1025"/>
    <w:rsid w:val="002D38DF"/>
    <w:rsid w:val="002D3AB1"/>
    <w:rsid w:val="002D3B18"/>
    <w:rsid w:val="002D3B62"/>
    <w:rsid w:val="002D4A2C"/>
    <w:rsid w:val="002D5ECC"/>
    <w:rsid w:val="002D7B7D"/>
    <w:rsid w:val="002D7E1C"/>
    <w:rsid w:val="002E14E9"/>
    <w:rsid w:val="002E153E"/>
    <w:rsid w:val="002E1CC4"/>
    <w:rsid w:val="002E21F3"/>
    <w:rsid w:val="002E2C3C"/>
    <w:rsid w:val="002E2DB8"/>
    <w:rsid w:val="002E32D7"/>
    <w:rsid w:val="002E5436"/>
    <w:rsid w:val="002E5A84"/>
    <w:rsid w:val="002E6743"/>
    <w:rsid w:val="002F04A2"/>
    <w:rsid w:val="002F05FC"/>
    <w:rsid w:val="002F06E3"/>
    <w:rsid w:val="002F1E6F"/>
    <w:rsid w:val="002F2AA8"/>
    <w:rsid w:val="002F308A"/>
    <w:rsid w:val="002F5DE0"/>
    <w:rsid w:val="00300569"/>
    <w:rsid w:val="00300AF6"/>
    <w:rsid w:val="0030140B"/>
    <w:rsid w:val="0030161E"/>
    <w:rsid w:val="00301780"/>
    <w:rsid w:val="003021FE"/>
    <w:rsid w:val="00310095"/>
    <w:rsid w:val="00311BDE"/>
    <w:rsid w:val="00311C4C"/>
    <w:rsid w:val="00311CFD"/>
    <w:rsid w:val="00311D7F"/>
    <w:rsid w:val="0031283A"/>
    <w:rsid w:val="0031374F"/>
    <w:rsid w:val="00313964"/>
    <w:rsid w:val="00313A10"/>
    <w:rsid w:val="00313AA2"/>
    <w:rsid w:val="00315B4F"/>
    <w:rsid w:val="00315EE1"/>
    <w:rsid w:val="0032029E"/>
    <w:rsid w:val="00323154"/>
    <w:rsid w:val="003254B7"/>
    <w:rsid w:val="0032712A"/>
    <w:rsid w:val="00327435"/>
    <w:rsid w:val="00327914"/>
    <w:rsid w:val="00327B90"/>
    <w:rsid w:val="00330225"/>
    <w:rsid w:val="00330816"/>
    <w:rsid w:val="00331C26"/>
    <w:rsid w:val="00332775"/>
    <w:rsid w:val="003328D4"/>
    <w:rsid w:val="0033379C"/>
    <w:rsid w:val="00334226"/>
    <w:rsid w:val="00334714"/>
    <w:rsid w:val="003358CE"/>
    <w:rsid w:val="00337DA1"/>
    <w:rsid w:val="00341156"/>
    <w:rsid w:val="00341FEE"/>
    <w:rsid w:val="00343FF3"/>
    <w:rsid w:val="003461F0"/>
    <w:rsid w:val="003473E5"/>
    <w:rsid w:val="0035027D"/>
    <w:rsid w:val="00351542"/>
    <w:rsid w:val="00351A56"/>
    <w:rsid w:val="003521DA"/>
    <w:rsid w:val="003525CC"/>
    <w:rsid w:val="003562CE"/>
    <w:rsid w:val="00357BA3"/>
    <w:rsid w:val="00362696"/>
    <w:rsid w:val="00363E57"/>
    <w:rsid w:val="003659E5"/>
    <w:rsid w:val="00366BFE"/>
    <w:rsid w:val="003675F6"/>
    <w:rsid w:val="00370705"/>
    <w:rsid w:val="00370A0B"/>
    <w:rsid w:val="00370A57"/>
    <w:rsid w:val="00370D59"/>
    <w:rsid w:val="003723D2"/>
    <w:rsid w:val="00372984"/>
    <w:rsid w:val="00373478"/>
    <w:rsid w:val="0037382E"/>
    <w:rsid w:val="00373A02"/>
    <w:rsid w:val="00373C08"/>
    <w:rsid w:val="00374D81"/>
    <w:rsid w:val="003756EB"/>
    <w:rsid w:val="003761E0"/>
    <w:rsid w:val="00376221"/>
    <w:rsid w:val="00376258"/>
    <w:rsid w:val="00376BEA"/>
    <w:rsid w:val="003773D7"/>
    <w:rsid w:val="00377E4F"/>
    <w:rsid w:val="0038158B"/>
    <w:rsid w:val="0038236A"/>
    <w:rsid w:val="00382938"/>
    <w:rsid w:val="00383F5A"/>
    <w:rsid w:val="00384031"/>
    <w:rsid w:val="00385C93"/>
    <w:rsid w:val="003908C3"/>
    <w:rsid w:val="00392E04"/>
    <w:rsid w:val="00392E74"/>
    <w:rsid w:val="0039398E"/>
    <w:rsid w:val="00393B67"/>
    <w:rsid w:val="00394C65"/>
    <w:rsid w:val="00397AFF"/>
    <w:rsid w:val="00397BFD"/>
    <w:rsid w:val="003A0138"/>
    <w:rsid w:val="003A0936"/>
    <w:rsid w:val="003A098E"/>
    <w:rsid w:val="003A1D41"/>
    <w:rsid w:val="003A3BF3"/>
    <w:rsid w:val="003A3C5E"/>
    <w:rsid w:val="003A47D2"/>
    <w:rsid w:val="003A55A3"/>
    <w:rsid w:val="003A5810"/>
    <w:rsid w:val="003A5B0C"/>
    <w:rsid w:val="003A5CBA"/>
    <w:rsid w:val="003B209A"/>
    <w:rsid w:val="003B249F"/>
    <w:rsid w:val="003B42A9"/>
    <w:rsid w:val="003B48C6"/>
    <w:rsid w:val="003B6725"/>
    <w:rsid w:val="003B7D95"/>
    <w:rsid w:val="003C0661"/>
    <w:rsid w:val="003C30CD"/>
    <w:rsid w:val="003C6656"/>
    <w:rsid w:val="003C714D"/>
    <w:rsid w:val="003D30A4"/>
    <w:rsid w:val="003D4293"/>
    <w:rsid w:val="003D5CF1"/>
    <w:rsid w:val="003D7585"/>
    <w:rsid w:val="003D7AD8"/>
    <w:rsid w:val="003D7BCA"/>
    <w:rsid w:val="003E01E0"/>
    <w:rsid w:val="003E08BE"/>
    <w:rsid w:val="003E12EB"/>
    <w:rsid w:val="003E1727"/>
    <w:rsid w:val="003E17BF"/>
    <w:rsid w:val="003E1A44"/>
    <w:rsid w:val="003E305F"/>
    <w:rsid w:val="003E3522"/>
    <w:rsid w:val="003E4866"/>
    <w:rsid w:val="003E4FCE"/>
    <w:rsid w:val="003E5FA1"/>
    <w:rsid w:val="003E6A21"/>
    <w:rsid w:val="003E7017"/>
    <w:rsid w:val="003E7ACE"/>
    <w:rsid w:val="003F24C6"/>
    <w:rsid w:val="003F2D6B"/>
    <w:rsid w:val="003F2F7F"/>
    <w:rsid w:val="003F3D50"/>
    <w:rsid w:val="003F3D84"/>
    <w:rsid w:val="003F4225"/>
    <w:rsid w:val="003F5F5A"/>
    <w:rsid w:val="003F6373"/>
    <w:rsid w:val="00400202"/>
    <w:rsid w:val="00403358"/>
    <w:rsid w:val="00403729"/>
    <w:rsid w:val="004037F2"/>
    <w:rsid w:val="00403992"/>
    <w:rsid w:val="00403BC2"/>
    <w:rsid w:val="00403FC2"/>
    <w:rsid w:val="0040491B"/>
    <w:rsid w:val="004060E8"/>
    <w:rsid w:val="004063D5"/>
    <w:rsid w:val="00406563"/>
    <w:rsid w:val="00406618"/>
    <w:rsid w:val="00407978"/>
    <w:rsid w:val="00407F8C"/>
    <w:rsid w:val="004106DA"/>
    <w:rsid w:val="0041223C"/>
    <w:rsid w:val="0041249B"/>
    <w:rsid w:val="004132AF"/>
    <w:rsid w:val="00414220"/>
    <w:rsid w:val="00414B66"/>
    <w:rsid w:val="00414D4E"/>
    <w:rsid w:val="004207B3"/>
    <w:rsid w:val="00420BF5"/>
    <w:rsid w:val="004211E5"/>
    <w:rsid w:val="00423DCA"/>
    <w:rsid w:val="00424B85"/>
    <w:rsid w:val="00424C11"/>
    <w:rsid w:val="00425832"/>
    <w:rsid w:val="0042651A"/>
    <w:rsid w:val="00427275"/>
    <w:rsid w:val="004325E5"/>
    <w:rsid w:val="00432810"/>
    <w:rsid w:val="00434D0E"/>
    <w:rsid w:val="00434F0E"/>
    <w:rsid w:val="00434F2C"/>
    <w:rsid w:val="0043556A"/>
    <w:rsid w:val="004361FB"/>
    <w:rsid w:val="00436AAF"/>
    <w:rsid w:val="004379C0"/>
    <w:rsid w:val="00440CA9"/>
    <w:rsid w:val="00440F31"/>
    <w:rsid w:val="0044233A"/>
    <w:rsid w:val="004445B7"/>
    <w:rsid w:val="00444C91"/>
    <w:rsid w:val="0044773A"/>
    <w:rsid w:val="0045059A"/>
    <w:rsid w:val="00452896"/>
    <w:rsid w:val="0045310A"/>
    <w:rsid w:val="0045458A"/>
    <w:rsid w:val="00456DB0"/>
    <w:rsid w:val="004614FC"/>
    <w:rsid w:val="004624FA"/>
    <w:rsid w:val="004631E1"/>
    <w:rsid w:val="004648BE"/>
    <w:rsid w:val="0046796C"/>
    <w:rsid w:val="004710A0"/>
    <w:rsid w:val="00473C5B"/>
    <w:rsid w:val="004754F3"/>
    <w:rsid w:val="00475673"/>
    <w:rsid w:val="00475B42"/>
    <w:rsid w:val="00475D6A"/>
    <w:rsid w:val="00476D52"/>
    <w:rsid w:val="00477427"/>
    <w:rsid w:val="00480022"/>
    <w:rsid w:val="0048212C"/>
    <w:rsid w:val="00482F12"/>
    <w:rsid w:val="00484373"/>
    <w:rsid w:val="00484AB0"/>
    <w:rsid w:val="00485BF5"/>
    <w:rsid w:val="00485E5A"/>
    <w:rsid w:val="00486984"/>
    <w:rsid w:val="00487255"/>
    <w:rsid w:val="004908DA"/>
    <w:rsid w:val="00490D6D"/>
    <w:rsid w:val="004920DE"/>
    <w:rsid w:val="00492468"/>
    <w:rsid w:val="00493E57"/>
    <w:rsid w:val="004940E9"/>
    <w:rsid w:val="00494F83"/>
    <w:rsid w:val="00496F8A"/>
    <w:rsid w:val="004A110C"/>
    <w:rsid w:val="004A1237"/>
    <w:rsid w:val="004A185A"/>
    <w:rsid w:val="004A19A2"/>
    <w:rsid w:val="004A269A"/>
    <w:rsid w:val="004A3538"/>
    <w:rsid w:val="004A51B0"/>
    <w:rsid w:val="004A5493"/>
    <w:rsid w:val="004A6789"/>
    <w:rsid w:val="004B0ACE"/>
    <w:rsid w:val="004B4555"/>
    <w:rsid w:val="004B58C7"/>
    <w:rsid w:val="004B58F7"/>
    <w:rsid w:val="004C1B82"/>
    <w:rsid w:val="004C244F"/>
    <w:rsid w:val="004C3618"/>
    <w:rsid w:val="004C5AD8"/>
    <w:rsid w:val="004C5EAF"/>
    <w:rsid w:val="004C60EC"/>
    <w:rsid w:val="004D0B15"/>
    <w:rsid w:val="004D0C87"/>
    <w:rsid w:val="004D174E"/>
    <w:rsid w:val="004D48AE"/>
    <w:rsid w:val="004D505D"/>
    <w:rsid w:val="004E2342"/>
    <w:rsid w:val="004E3468"/>
    <w:rsid w:val="004E3993"/>
    <w:rsid w:val="004E3A1F"/>
    <w:rsid w:val="004E4F7C"/>
    <w:rsid w:val="004E6047"/>
    <w:rsid w:val="004E6EE4"/>
    <w:rsid w:val="004E7D11"/>
    <w:rsid w:val="004F007F"/>
    <w:rsid w:val="004F3712"/>
    <w:rsid w:val="004F3B4A"/>
    <w:rsid w:val="004F4E9E"/>
    <w:rsid w:val="004F54DB"/>
    <w:rsid w:val="004F5C38"/>
    <w:rsid w:val="004F6395"/>
    <w:rsid w:val="004F7FAE"/>
    <w:rsid w:val="005011A0"/>
    <w:rsid w:val="00501ABE"/>
    <w:rsid w:val="00511D22"/>
    <w:rsid w:val="005125D9"/>
    <w:rsid w:val="00512DD4"/>
    <w:rsid w:val="00513C86"/>
    <w:rsid w:val="00513FD0"/>
    <w:rsid w:val="00514513"/>
    <w:rsid w:val="00514917"/>
    <w:rsid w:val="00515807"/>
    <w:rsid w:val="00521285"/>
    <w:rsid w:val="00526A13"/>
    <w:rsid w:val="00526E47"/>
    <w:rsid w:val="00530869"/>
    <w:rsid w:val="0053096F"/>
    <w:rsid w:val="00533A66"/>
    <w:rsid w:val="005361E1"/>
    <w:rsid w:val="005366A8"/>
    <w:rsid w:val="00537011"/>
    <w:rsid w:val="005377C6"/>
    <w:rsid w:val="00540739"/>
    <w:rsid w:val="00541CC2"/>
    <w:rsid w:val="00542039"/>
    <w:rsid w:val="0054231E"/>
    <w:rsid w:val="0054284A"/>
    <w:rsid w:val="00543C43"/>
    <w:rsid w:val="00544138"/>
    <w:rsid w:val="00547056"/>
    <w:rsid w:val="00550244"/>
    <w:rsid w:val="005521C6"/>
    <w:rsid w:val="00552337"/>
    <w:rsid w:val="00552652"/>
    <w:rsid w:val="00553C2E"/>
    <w:rsid w:val="00555203"/>
    <w:rsid w:val="005562C3"/>
    <w:rsid w:val="00557873"/>
    <w:rsid w:val="005612E1"/>
    <w:rsid w:val="005619D7"/>
    <w:rsid w:val="00563207"/>
    <w:rsid w:val="00565094"/>
    <w:rsid w:val="005652DB"/>
    <w:rsid w:val="0056533D"/>
    <w:rsid w:val="00566307"/>
    <w:rsid w:val="00566F66"/>
    <w:rsid w:val="00567E47"/>
    <w:rsid w:val="005706EB"/>
    <w:rsid w:val="00571B38"/>
    <w:rsid w:val="00572395"/>
    <w:rsid w:val="00572FE2"/>
    <w:rsid w:val="0057316B"/>
    <w:rsid w:val="00573CDA"/>
    <w:rsid w:val="005742CB"/>
    <w:rsid w:val="005751A0"/>
    <w:rsid w:val="00577FC0"/>
    <w:rsid w:val="00580907"/>
    <w:rsid w:val="00582476"/>
    <w:rsid w:val="00583462"/>
    <w:rsid w:val="0058362F"/>
    <w:rsid w:val="00583CBD"/>
    <w:rsid w:val="005844B9"/>
    <w:rsid w:val="00584BBD"/>
    <w:rsid w:val="00586D84"/>
    <w:rsid w:val="0058751D"/>
    <w:rsid w:val="00587D2F"/>
    <w:rsid w:val="00591403"/>
    <w:rsid w:val="00592B82"/>
    <w:rsid w:val="0059385F"/>
    <w:rsid w:val="005974AA"/>
    <w:rsid w:val="005978D0"/>
    <w:rsid w:val="00597A9B"/>
    <w:rsid w:val="005A0629"/>
    <w:rsid w:val="005A0DA7"/>
    <w:rsid w:val="005A2B5B"/>
    <w:rsid w:val="005A40BE"/>
    <w:rsid w:val="005A4DAC"/>
    <w:rsid w:val="005A5626"/>
    <w:rsid w:val="005A5B39"/>
    <w:rsid w:val="005A64B1"/>
    <w:rsid w:val="005B23C3"/>
    <w:rsid w:val="005B316A"/>
    <w:rsid w:val="005B34F6"/>
    <w:rsid w:val="005B3590"/>
    <w:rsid w:val="005B387B"/>
    <w:rsid w:val="005B4C3D"/>
    <w:rsid w:val="005B61F6"/>
    <w:rsid w:val="005C0C3B"/>
    <w:rsid w:val="005C131B"/>
    <w:rsid w:val="005C16F8"/>
    <w:rsid w:val="005C2987"/>
    <w:rsid w:val="005C2A5A"/>
    <w:rsid w:val="005C42B9"/>
    <w:rsid w:val="005C598A"/>
    <w:rsid w:val="005D1780"/>
    <w:rsid w:val="005D1DB0"/>
    <w:rsid w:val="005D351A"/>
    <w:rsid w:val="005D765F"/>
    <w:rsid w:val="005E0C12"/>
    <w:rsid w:val="005E0F58"/>
    <w:rsid w:val="005E1BF2"/>
    <w:rsid w:val="005E2BBA"/>
    <w:rsid w:val="005E4A46"/>
    <w:rsid w:val="005E5008"/>
    <w:rsid w:val="005E5EF2"/>
    <w:rsid w:val="005E5F4E"/>
    <w:rsid w:val="005E7095"/>
    <w:rsid w:val="005E7276"/>
    <w:rsid w:val="005E7543"/>
    <w:rsid w:val="005F19F6"/>
    <w:rsid w:val="005F2170"/>
    <w:rsid w:val="005F24F3"/>
    <w:rsid w:val="005F2AE6"/>
    <w:rsid w:val="005F310B"/>
    <w:rsid w:val="005F3687"/>
    <w:rsid w:val="005F3768"/>
    <w:rsid w:val="005F3897"/>
    <w:rsid w:val="005F3AC4"/>
    <w:rsid w:val="005F5596"/>
    <w:rsid w:val="005F637B"/>
    <w:rsid w:val="005F6F4C"/>
    <w:rsid w:val="005F7047"/>
    <w:rsid w:val="005F766B"/>
    <w:rsid w:val="005F7AA8"/>
    <w:rsid w:val="00600C08"/>
    <w:rsid w:val="00602E6F"/>
    <w:rsid w:val="00602FB1"/>
    <w:rsid w:val="0060426D"/>
    <w:rsid w:val="0060667F"/>
    <w:rsid w:val="00607BC8"/>
    <w:rsid w:val="00610153"/>
    <w:rsid w:val="006102E4"/>
    <w:rsid w:val="00610F9C"/>
    <w:rsid w:val="0061131E"/>
    <w:rsid w:val="00611C86"/>
    <w:rsid w:val="0061267D"/>
    <w:rsid w:val="0061279A"/>
    <w:rsid w:val="00613491"/>
    <w:rsid w:val="00614166"/>
    <w:rsid w:val="00616049"/>
    <w:rsid w:val="00621732"/>
    <w:rsid w:val="00621F53"/>
    <w:rsid w:val="006225C2"/>
    <w:rsid w:val="00622847"/>
    <w:rsid w:val="006247ED"/>
    <w:rsid w:val="00626EA4"/>
    <w:rsid w:val="00631A2B"/>
    <w:rsid w:val="0063230C"/>
    <w:rsid w:val="006327A0"/>
    <w:rsid w:val="00635E69"/>
    <w:rsid w:val="0063681B"/>
    <w:rsid w:val="00636CE1"/>
    <w:rsid w:val="006415C2"/>
    <w:rsid w:val="00643112"/>
    <w:rsid w:val="00643BD4"/>
    <w:rsid w:val="0064459E"/>
    <w:rsid w:val="00645599"/>
    <w:rsid w:val="006464FC"/>
    <w:rsid w:val="00646B03"/>
    <w:rsid w:val="00646D80"/>
    <w:rsid w:val="00652EB2"/>
    <w:rsid w:val="00653A21"/>
    <w:rsid w:val="006543BC"/>
    <w:rsid w:val="00660D7E"/>
    <w:rsid w:val="00662EA1"/>
    <w:rsid w:val="006652FB"/>
    <w:rsid w:val="00665580"/>
    <w:rsid w:val="006658C1"/>
    <w:rsid w:val="0066711B"/>
    <w:rsid w:val="00670779"/>
    <w:rsid w:val="00671B00"/>
    <w:rsid w:val="00672D6E"/>
    <w:rsid w:val="00672E09"/>
    <w:rsid w:val="006732D9"/>
    <w:rsid w:val="0067642D"/>
    <w:rsid w:val="006816E2"/>
    <w:rsid w:val="0068202D"/>
    <w:rsid w:val="00682952"/>
    <w:rsid w:val="0068341C"/>
    <w:rsid w:val="00683435"/>
    <w:rsid w:val="006846FD"/>
    <w:rsid w:val="00685A60"/>
    <w:rsid w:val="00685EEE"/>
    <w:rsid w:val="006865B2"/>
    <w:rsid w:val="00686CD9"/>
    <w:rsid w:val="00686D0D"/>
    <w:rsid w:val="00686F06"/>
    <w:rsid w:val="00687618"/>
    <w:rsid w:val="006879DB"/>
    <w:rsid w:val="00691108"/>
    <w:rsid w:val="006917FF"/>
    <w:rsid w:val="00692724"/>
    <w:rsid w:val="00692956"/>
    <w:rsid w:val="00695230"/>
    <w:rsid w:val="0069529F"/>
    <w:rsid w:val="00695A19"/>
    <w:rsid w:val="00696201"/>
    <w:rsid w:val="00696287"/>
    <w:rsid w:val="00697B33"/>
    <w:rsid w:val="006A0F9A"/>
    <w:rsid w:val="006A170F"/>
    <w:rsid w:val="006A21FE"/>
    <w:rsid w:val="006A3AA1"/>
    <w:rsid w:val="006A4060"/>
    <w:rsid w:val="006A48CA"/>
    <w:rsid w:val="006B190C"/>
    <w:rsid w:val="006B2BC2"/>
    <w:rsid w:val="006B5BDC"/>
    <w:rsid w:val="006B6269"/>
    <w:rsid w:val="006B7DE4"/>
    <w:rsid w:val="006C01CF"/>
    <w:rsid w:val="006C1404"/>
    <w:rsid w:val="006C1C09"/>
    <w:rsid w:val="006C1D7E"/>
    <w:rsid w:val="006C1DC5"/>
    <w:rsid w:val="006C1E5A"/>
    <w:rsid w:val="006C2241"/>
    <w:rsid w:val="006C3016"/>
    <w:rsid w:val="006C46B4"/>
    <w:rsid w:val="006C54C5"/>
    <w:rsid w:val="006C71C4"/>
    <w:rsid w:val="006C740B"/>
    <w:rsid w:val="006C7D40"/>
    <w:rsid w:val="006D0758"/>
    <w:rsid w:val="006D0FC8"/>
    <w:rsid w:val="006D2193"/>
    <w:rsid w:val="006D27CD"/>
    <w:rsid w:val="006D3C9E"/>
    <w:rsid w:val="006D50FF"/>
    <w:rsid w:val="006D642C"/>
    <w:rsid w:val="006D69CD"/>
    <w:rsid w:val="006D7779"/>
    <w:rsid w:val="006E0133"/>
    <w:rsid w:val="006E0FF0"/>
    <w:rsid w:val="006E110B"/>
    <w:rsid w:val="006E27E0"/>
    <w:rsid w:val="006E5A00"/>
    <w:rsid w:val="006F0A77"/>
    <w:rsid w:val="006F15D9"/>
    <w:rsid w:val="006F1F87"/>
    <w:rsid w:val="006F2EC3"/>
    <w:rsid w:val="006F32E8"/>
    <w:rsid w:val="006F377C"/>
    <w:rsid w:val="006F3D2A"/>
    <w:rsid w:val="006F3E7B"/>
    <w:rsid w:val="006F417C"/>
    <w:rsid w:val="006F43FD"/>
    <w:rsid w:val="006F5B9E"/>
    <w:rsid w:val="006F61DC"/>
    <w:rsid w:val="006F65EB"/>
    <w:rsid w:val="006F6638"/>
    <w:rsid w:val="007018F8"/>
    <w:rsid w:val="00702A56"/>
    <w:rsid w:val="00703527"/>
    <w:rsid w:val="007038CC"/>
    <w:rsid w:val="00704D88"/>
    <w:rsid w:val="0070570F"/>
    <w:rsid w:val="00705790"/>
    <w:rsid w:val="00706B90"/>
    <w:rsid w:val="00706BA7"/>
    <w:rsid w:val="00714642"/>
    <w:rsid w:val="00714957"/>
    <w:rsid w:val="007153BB"/>
    <w:rsid w:val="00716A0D"/>
    <w:rsid w:val="007177F2"/>
    <w:rsid w:val="00720B37"/>
    <w:rsid w:val="00720C97"/>
    <w:rsid w:val="00721C82"/>
    <w:rsid w:val="007230F6"/>
    <w:rsid w:val="00723112"/>
    <w:rsid w:val="007237A2"/>
    <w:rsid w:val="00723983"/>
    <w:rsid w:val="00723CC1"/>
    <w:rsid w:val="007248E2"/>
    <w:rsid w:val="0072523E"/>
    <w:rsid w:val="00725846"/>
    <w:rsid w:val="0072616D"/>
    <w:rsid w:val="007265D3"/>
    <w:rsid w:val="00726710"/>
    <w:rsid w:val="0072778E"/>
    <w:rsid w:val="00727E3D"/>
    <w:rsid w:val="00730FFB"/>
    <w:rsid w:val="007316F5"/>
    <w:rsid w:val="00731A29"/>
    <w:rsid w:val="0073276E"/>
    <w:rsid w:val="00732B0B"/>
    <w:rsid w:val="00732B88"/>
    <w:rsid w:val="00733FA9"/>
    <w:rsid w:val="00735554"/>
    <w:rsid w:val="0073686E"/>
    <w:rsid w:val="00737CFF"/>
    <w:rsid w:val="007401F4"/>
    <w:rsid w:val="007414AB"/>
    <w:rsid w:val="007416EB"/>
    <w:rsid w:val="00742EAA"/>
    <w:rsid w:val="00745453"/>
    <w:rsid w:val="007475E7"/>
    <w:rsid w:val="00747654"/>
    <w:rsid w:val="0075028F"/>
    <w:rsid w:val="00750B3E"/>
    <w:rsid w:val="00751FE6"/>
    <w:rsid w:val="007523E0"/>
    <w:rsid w:val="00754C97"/>
    <w:rsid w:val="007567A4"/>
    <w:rsid w:val="007578CC"/>
    <w:rsid w:val="007609E1"/>
    <w:rsid w:val="00760CFF"/>
    <w:rsid w:val="0076255E"/>
    <w:rsid w:val="0076314B"/>
    <w:rsid w:val="00763C22"/>
    <w:rsid w:val="007657BA"/>
    <w:rsid w:val="00770B58"/>
    <w:rsid w:val="00770D5D"/>
    <w:rsid w:val="00771505"/>
    <w:rsid w:val="007718BE"/>
    <w:rsid w:val="00774F00"/>
    <w:rsid w:val="00775E1A"/>
    <w:rsid w:val="0077615B"/>
    <w:rsid w:val="007804E3"/>
    <w:rsid w:val="0078192B"/>
    <w:rsid w:val="0078510E"/>
    <w:rsid w:val="00786E97"/>
    <w:rsid w:val="00791D7C"/>
    <w:rsid w:val="00792A1A"/>
    <w:rsid w:val="0079340D"/>
    <w:rsid w:val="007A096F"/>
    <w:rsid w:val="007A2DD7"/>
    <w:rsid w:val="007A39E6"/>
    <w:rsid w:val="007A3F52"/>
    <w:rsid w:val="007A3FF8"/>
    <w:rsid w:val="007A435B"/>
    <w:rsid w:val="007A4494"/>
    <w:rsid w:val="007A45FC"/>
    <w:rsid w:val="007A4BF6"/>
    <w:rsid w:val="007A6AD9"/>
    <w:rsid w:val="007A6B99"/>
    <w:rsid w:val="007A7856"/>
    <w:rsid w:val="007A7CED"/>
    <w:rsid w:val="007B1DAC"/>
    <w:rsid w:val="007B235A"/>
    <w:rsid w:val="007B2A30"/>
    <w:rsid w:val="007B2C10"/>
    <w:rsid w:val="007B450B"/>
    <w:rsid w:val="007B5AAC"/>
    <w:rsid w:val="007B6844"/>
    <w:rsid w:val="007B6982"/>
    <w:rsid w:val="007B7376"/>
    <w:rsid w:val="007C020E"/>
    <w:rsid w:val="007C3835"/>
    <w:rsid w:val="007C77A1"/>
    <w:rsid w:val="007C7CD9"/>
    <w:rsid w:val="007D2521"/>
    <w:rsid w:val="007D2CC6"/>
    <w:rsid w:val="007D3624"/>
    <w:rsid w:val="007D3A19"/>
    <w:rsid w:val="007D486E"/>
    <w:rsid w:val="007D4E42"/>
    <w:rsid w:val="007D5F5D"/>
    <w:rsid w:val="007D64C0"/>
    <w:rsid w:val="007D6945"/>
    <w:rsid w:val="007D69D9"/>
    <w:rsid w:val="007E11DE"/>
    <w:rsid w:val="007E1FF2"/>
    <w:rsid w:val="007E235E"/>
    <w:rsid w:val="007E33D9"/>
    <w:rsid w:val="007E3D6F"/>
    <w:rsid w:val="007E543D"/>
    <w:rsid w:val="007E5A93"/>
    <w:rsid w:val="007E6210"/>
    <w:rsid w:val="007F0140"/>
    <w:rsid w:val="007F1B95"/>
    <w:rsid w:val="007F3451"/>
    <w:rsid w:val="007F453B"/>
    <w:rsid w:val="007F46D0"/>
    <w:rsid w:val="007F5337"/>
    <w:rsid w:val="007F669C"/>
    <w:rsid w:val="007F66A6"/>
    <w:rsid w:val="007F731B"/>
    <w:rsid w:val="007F781A"/>
    <w:rsid w:val="008003CB"/>
    <w:rsid w:val="00800B9A"/>
    <w:rsid w:val="0080161B"/>
    <w:rsid w:val="008071DD"/>
    <w:rsid w:val="00811D40"/>
    <w:rsid w:val="00811F5E"/>
    <w:rsid w:val="0081262D"/>
    <w:rsid w:val="00815AD2"/>
    <w:rsid w:val="00815FCD"/>
    <w:rsid w:val="0081618D"/>
    <w:rsid w:val="00816EF1"/>
    <w:rsid w:val="00816F48"/>
    <w:rsid w:val="00816FC9"/>
    <w:rsid w:val="00817473"/>
    <w:rsid w:val="00817EA8"/>
    <w:rsid w:val="008204F8"/>
    <w:rsid w:val="00821DFE"/>
    <w:rsid w:val="00821E57"/>
    <w:rsid w:val="008222F5"/>
    <w:rsid w:val="00822650"/>
    <w:rsid w:val="0082289F"/>
    <w:rsid w:val="008258A6"/>
    <w:rsid w:val="0082596A"/>
    <w:rsid w:val="008316C9"/>
    <w:rsid w:val="00837CB2"/>
    <w:rsid w:val="008419EF"/>
    <w:rsid w:val="00841B63"/>
    <w:rsid w:val="00841F1E"/>
    <w:rsid w:val="00843630"/>
    <w:rsid w:val="008436C4"/>
    <w:rsid w:val="008447EA"/>
    <w:rsid w:val="0084592C"/>
    <w:rsid w:val="00846314"/>
    <w:rsid w:val="00846EAA"/>
    <w:rsid w:val="00847C58"/>
    <w:rsid w:val="0085103B"/>
    <w:rsid w:val="00852A5E"/>
    <w:rsid w:val="00853379"/>
    <w:rsid w:val="008537CE"/>
    <w:rsid w:val="0085441E"/>
    <w:rsid w:val="00855E39"/>
    <w:rsid w:val="00856B7A"/>
    <w:rsid w:val="00857F5D"/>
    <w:rsid w:val="0086076D"/>
    <w:rsid w:val="00860F0D"/>
    <w:rsid w:val="00861655"/>
    <w:rsid w:val="008618F7"/>
    <w:rsid w:val="00862B15"/>
    <w:rsid w:val="00862BCC"/>
    <w:rsid w:val="00864D4F"/>
    <w:rsid w:val="008702F5"/>
    <w:rsid w:val="00871BAD"/>
    <w:rsid w:val="00871C2C"/>
    <w:rsid w:val="00871D9F"/>
    <w:rsid w:val="008729D7"/>
    <w:rsid w:val="0087752B"/>
    <w:rsid w:val="008775F3"/>
    <w:rsid w:val="00880180"/>
    <w:rsid w:val="008801D8"/>
    <w:rsid w:val="00881116"/>
    <w:rsid w:val="0088195B"/>
    <w:rsid w:val="008823D8"/>
    <w:rsid w:val="008831BD"/>
    <w:rsid w:val="00884173"/>
    <w:rsid w:val="00884846"/>
    <w:rsid w:val="00885387"/>
    <w:rsid w:val="00886365"/>
    <w:rsid w:val="0089042E"/>
    <w:rsid w:val="00890716"/>
    <w:rsid w:val="008920E5"/>
    <w:rsid w:val="00892482"/>
    <w:rsid w:val="008931A8"/>
    <w:rsid w:val="008A0FE6"/>
    <w:rsid w:val="008A2A4A"/>
    <w:rsid w:val="008A423B"/>
    <w:rsid w:val="008A495C"/>
    <w:rsid w:val="008A5384"/>
    <w:rsid w:val="008A5579"/>
    <w:rsid w:val="008A734E"/>
    <w:rsid w:val="008B0191"/>
    <w:rsid w:val="008B09E7"/>
    <w:rsid w:val="008B0A31"/>
    <w:rsid w:val="008B1A73"/>
    <w:rsid w:val="008B2649"/>
    <w:rsid w:val="008B2667"/>
    <w:rsid w:val="008B3773"/>
    <w:rsid w:val="008B4A99"/>
    <w:rsid w:val="008B5BAC"/>
    <w:rsid w:val="008B5C00"/>
    <w:rsid w:val="008B786E"/>
    <w:rsid w:val="008B7AE3"/>
    <w:rsid w:val="008C14A0"/>
    <w:rsid w:val="008C5072"/>
    <w:rsid w:val="008C6433"/>
    <w:rsid w:val="008C6641"/>
    <w:rsid w:val="008C7811"/>
    <w:rsid w:val="008C7DF4"/>
    <w:rsid w:val="008D2849"/>
    <w:rsid w:val="008D2BFE"/>
    <w:rsid w:val="008D2D8C"/>
    <w:rsid w:val="008D37C8"/>
    <w:rsid w:val="008E046C"/>
    <w:rsid w:val="008E1161"/>
    <w:rsid w:val="008E28AA"/>
    <w:rsid w:val="008E4789"/>
    <w:rsid w:val="008E50F1"/>
    <w:rsid w:val="008E71D9"/>
    <w:rsid w:val="008F15AE"/>
    <w:rsid w:val="008F1A2A"/>
    <w:rsid w:val="008F2057"/>
    <w:rsid w:val="008F2ED3"/>
    <w:rsid w:val="008F4350"/>
    <w:rsid w:val="008F4FB8"/>
    <w:rsid w:val="008F591E"/>
    <w:rsid w:val="008F7193"/>
    <w:rsid w:val="008F75EC"/>
    <w:rsid w:val="00901A39"/>
    <w:rsid w:val="00903025"/>
    <w:rsid w:val="009042F1"/>
    <w:rsid w:val="00904860"/>
    <w:rsid w:val="00904EA7"/>
    <w:rsid w:val="009060FD"/>
    <w:rsid w:val="0090675E"/>
    <w:rsid w:val="00906F4E"/>
    <w:rsid w:val="0090748E"/>
    <w:rsid w:val="00910CC4"/>
    <w:rsid w:val="00913D86"/>
    <w:rsid w:val="009148A8"/>
    <w:rsid w:val="00914A29"/>
    <w:rsid w:val="009152C7"/>
    <w:rsid w:val="009157D3"/>
    <w:rsid w:val="00916748"/>
    <w:rsid w:val="00916B29"/>
    <w:rsid w:val="009209AA"/>
    <w:rsid w:val="00921B9C"/>
    <w:rsid w:val="009232C4"/>
    <w:rsid w:val="00923419"/>
    <w:rsid w:val="00924BB7"/>
    <w:rsid w:val="00924DF9"/>
    <w:rsid w:val="009253AA"/>
    <w:rsid w:val="0092671F"/>
    <w:rsid w:val="009275B7"/>
    <w:rsid w:val="00931D0D"/>
    <w:rsid w:val="0093290C"/>
    <w:rsid w:val="00933C07"/>
    <w:rsid w:val="00933F4C"/>
    <w:rsid w:val="009346DA"/>
    <w:rsid w:val="00941DBE"/>
    <w:rsid w:val="00943B34"/>
    <w:rsid w:val="0094481B"/>
    <w:rsid w:val="00945946"/>
    <w:rsid w:val="00945DEF"/>
    <w:rsid w:val="00950042"/>
    <w:rsid w:val="0095183A"/>
    <w:rsid w:val="00952007"/>
    <w:rsid w:val="0095302B"/>
    <w:rsid w:val="00953AAA"/>
    <w:rsid w:val="00955172"/>
    <w:rsid w:val="00957306"/>
    <w:rsid w:val="00961152"/>
    <w:rsid w:val="00961521"/>
    <w:rsid w:val="00961A8B"/>
    <w:rsid w:val="009623F7"/>
    <w:rsid w:val="009628F3"/>
    <w:rsid w:val="00962906"/>
    <w:rsid w:val="00963083"/>
    <w:rsid w:val="0096442C"/>
    <w:rsid w:val="009715AF"/>
    <w:rsid w:val="00972F4B"/>
    <w:rsid w:val="00973ADB"/>
    <w:rsid w:val="00974F66"/>
    <w:rsid w:val="009772F7"/>
    <w:rsid w:val="009775D5"/>
    <w:rsid w:val="009848AF"/>
    <w:rsid w:val="00986AFD"/>
    <w:rsid w:val="00987853"/>
    <w:rsid w:val="00990343"/>
    <w:rsid w:val="009908B3"/>
    <w:rsid w:val="009914CA"/>
    <w:rsid w:val="00995056"/>
    <w:rsid w:val="00995CF4"/>
    <w:rsid w:val="00996637"/>
    <w:rsid w:val="00996D1B"/>
    <w:rsid w:val="00997C10"/>
    <w:rsid w:val="009A0DA4"/>
    <w:rsid w:val="009A142C"/>
    <w:rsid w:val="009A4611"/>
    <w:rsid w:val="009A5303"/>
    <w:rsid w:val="009A62E4"/>
    <w:rsid w:val="009A76DC"/>
    <w:rsid w:val="009B021A"/>
    <w:rsid w:val="009B04E3"/>
    <w:rsid w:val="009B3440"/>
    <w:rsid w:val="009B50D6"/>
    <w:rsid w:val="009B5400"/>
    <w:rsid w:val="009B640A"/>
    <w:rsid w:val="009B66F7"/>
    <w:rsid w:val="009C1678"/>
    <w:rsid w:val="009C1990"/>
    <w:rsid w:val="009C22F1"/>
    <w:rsid w:val="009C57C4"/>
    <w:rsid w:val="009C5C2C"/>
    <w:rsid w:val="009C5D99"/>
    <w:rsid w:val="009C6206"/>
    <w:rsid w:val="009C6888"/>
    <w:rsid w:val="009C6EDD"/>
    <w:rsid w:val="009C758B"/>
    <w:rsid w:val="009D47AA"/>
    <w:rsid w:val="009D5799"/>
    <w:rsid w:val="009D6A44"/>
    <w:rsid w:val="009D7CC2"/>
    <w:rsid w:val="009E05F3"/>
    <w:rsid w:val="009E2CEE"/>
    <w:rsid w:val="009E6628"/>
    <w:rsid w:val="009E70B0"/>
    <w:rsid w:val="009F05C7"/>
    <w:rsid w:val="009F062C"/>
    <w:rsid w:val="009F078C"/>
    <w:rsid w:val="009F0A10"/>
    <w:rsid w:val="009F13EA"/>
    <w:rsid w:val="009F16D1"/>
    <w:rsid w:val="009F322F"/>
    <w:rsid w:val="009F499D"/>
    <w:rsid w:val="009F4BEA"/>
    <w:rsid w:val="009F5DFE"/>
    <w:rsid w:val="009F6769"/>
    <w:rsid w:val="009F68DC"/>
    <w:rsid w:val="00A019D9"/>
    <w:rsid w:val="00A03D88"/>
    <w:rsid w:val="00A07597"/>
    <w:rsid w:val="00A075A2"/>
    <w:rsid w:val="00A07B47"/>
    <w:rsid w:val="00A1040F"/>
    <w:rsid w:val="00A145EF"/>
    <w:rsid w:val="00A14D72"/>
    <w:rsid w:val="00A161E3"/>
    <w:rsid w:val="00A164E5"/>
    <w:rsid w:val="00A20F23"/>
    <w:rsid w:val="00A21D7B"/>
    <w:rsid w:val="00A25600"/>
    <w:rsid w:val="00A27B82"/>
    <w:rsid w:val="00A306F2"/>
    <w:rsid w:val="00A30B16"/>
    <w:rsid w:val="00A31C59"/>
    <w:rsid w:val="00A32057"/>
    <w:rsid w:val="00A322B0"/>
    <w:rsid w:val="00A3232E"/>
    <w:rsid w:val="00A343D7"/>
    <w:rsid w:val="00A36568"/>
    <w:rsid w:val="00A37532"/>
    <w:rsid w:val="00A44EFA"/>
    <w:rsid w:val="00A4517A"/>
    <w:rsid w:val="00A460F0"/>
    <w:rsid w:val="00A474CC"/>
    <w:rsid w:val="00A47A15"/>
    <w:rsid w:val="00A5054D"/>
    <w:rsid w:val="00A50EF0"/>
    <w:rsid w:val="00A574FF"/>
    <w:rsid w:val="00A61B6A"/>
    <w:rsid w:val="00A620E5"/>
    <w:rsid w:val="00A629B2"/>
    <w:rsid w:val="00A66320"/>
    <w:rsid w:val="00A676E0"/>
    <w:rsid w:val="00A67731"/>
    <w:rsid w:val="00A67936"/>
    <w:rsid w:val="00A67B18"/>
    <w:rsid w:val="00A67C63"/>
    <w:rsid w:val="00A67CF4"/>
    <w:rsid w:val="00A732EA"/>
    <w:rsid w:val="00A734F9"/>
    <w:rsid w:val="00A73571"/>
    <w:rsid w:val="00A73849"/>
    <w:rsid w:val="00A74697"/>
    <w:rsid w:val="00A75124"/>
    <w:rsid w:val="00A8056E"/>
    <w:rsid w:val="00A80C62"/>
    <w:rsid w:val="00A83B6F"/>
    <w:rsid w:val="00A84342"/>
    <w:rsid w:val="00A87854"/>
    <w:rsid w:val="00A879FF"/>
    <w:rsid w:val="00A87C41"/>
    <w:rsid w:val="00A87E66"/>
    <w:rsid w:val="00A90C82"/>
    <w:rsid w:val="00A90F87"/>
    <w:rsid w:val="00A91410"/>
    <w:rsid w:val="00A91874"/>
    <w:rsid w:val="00A92543"/>
    <w:rsid w:val="00A94172"/>
    <w:rsid w:val="00A9675E"/>
    <w:rsid w:val="00A96E4D"/>
    <w:rsid w:val="00A97F30"/>
    <w:rsid w:val="00AA2774"/>
    <w:rsid w:val="00AA3433"/>
    <w:rsid w:val="00AA3730"/>
    <w:rsid w:val="00AA537C"/>
    <w:rsid w:val="00AA5AD9"/>
    <w:rsid w:val="00AA638B"/>
    <w:rsid w:val="00AA7439"/>
    <w:rsid w:val="00AB0171"/>
    <w:rsid w:val="00AB0781"/>
    <w:rsid w:val="00AB3802"/>
    <w:rsid w:val="00AB452E"/>
    <w:rsid w:val="00AB4651"/>
    <w:rsid w:val="00AB5604"/>
    <w:rsid w:val="00AB6B09"/>
    <w:rsid w:val="00AB6F7B"/>
    <w:rsid w:val="00AB6F85"/>
    <w:rsid w:val="00AC02D2"/>
    <w:rsid w:val="00AC03F1"/>
    <w:rsid w:val="00AC0C9B"/>
    <w:rsid w:val="00AC2249"/>
    <w:rsid w:val="00AC537B"/>
    <w:rsid w:val="00AC5A8B"/>
    <w:rsid w:val="00AC77B8"/>
    <w:rsid w:val="00AC7CC8"/>
    <w:rsid w:val="00AD129D"/>
    <w:rsid w:val="00AD19D3"/>
    <w:rsid w:val="00AD236C"/>
    <w:rsid w:val="00AD2B19"/>
    <w:rsid w:val="00AD4849"/>
    <w:rsid w:val="00AD580F"/>
    <w:rsid w:val="00AD5BF3"/>
    <w:rsid w:val="00AD67AE"/>
    <w:rsid w:val="00AD6D11"/>
    <w:rsid w:val="00AD7107"/>
    <w:rsid w:val="00AD7141"/>
    <w:rsid w:val="00AD7574"/>
    <w:rsid w:val="00AE020D"/>
    <w:rsid w:val="00AE19D7"/>
    <w:rsid w:val="00AE1EE4"/>
    <w:rsid w:val="00AE2C50"/>
    <w:rsid w:val="00AE331A"/>
    <w:rsid w:val="00AE57E2"/>
    <w:rsid w:val="00AE64E6"/>
    <w:rsid w:val="00AE79FE"/>
    <w:rsid w:val="00AE7B69"/>
    <w:rsid w:val="00AF00AA"/>
    <w:rsid w:val="00AF0A12"/>
    <w:rsid w:val="00AF1153"/>
    <w:rsid w:val="00AF11C1"/>
    <w:rsid w:val="00AF1613"/>
    <w:rsid w:val="00AF4607"/>
    <w:rsid w:val="00AF66A0"/>
    <w:rsid w:val="00AF7337"/>
    <w:rsid w:val="00AF7A58"/>
    <w:rsid w:val="00B00830"/>
    <w:rsid w:val="00B00E62"/>
    <w:rsid w:val="00B00FF4"/>
    <w:rsid w:val="00B018F6"/>
    <w:rsid w:val="00B02335"/>
    <w:rsid w:val="00B02C17"/>
    <w:rsid w:val="00B02D2D"/>
    <w:rsid w:val="00B02DBD"/>
    <w:rsid w:val="00B04DED"/>
    <w:rsid w:val="00B0547F"/>
    <w:rsid w:val="00B0565D"/>
    <w:rsid w:val="00B056D6"/>
    <w:rsid w:val="00B10121"/>
    <w:rsid w:val="00B103F8"/>
    <w:rsid w:val="00B11848"/>
    <w:rsid w:val="00B1294E"/>
    <w:rsid w:val="00B12D30"/>
    <w:rsid w:val="00B12FFB"/>
    <w:rsid w:val="00B144DB"/>
    <w:rsid w:val="00B15356"/>
    <w:rsid w:val="00B16043"/>
    <w:rsid w:val="00B16135"/>
    <w:rsid w:val="00B16689"/>
    <w:rsid w:val="00B2027C"/>
    <w:rsid w:val="00B20E15"/>
    <w:rsid w:val="00B301E6"/>
    <w:rsid w:val="00B31605"/>
    <w:rsid w:val="00B3321D"/>
    <w:rsid w:val="00B333C8"/>
    <w:rsid w:val="00B33E2C"/>
    <w:rsid w:val="00B33FC2"/>
    <w:rsid w:val="00B34D7B"/>
    <w:rsid w:val="00B35C51"/>
    <w:rsid w:val="00B36C0C"/>
    <w:rsid w:val="00B36CB2"/>
    <w:rsid w:val="00B41918"/>
    <w:rsid w:val="00B41FEE"/>
    <w:rsid w:val="00B42B24"/>
    <w:rsid w:val="00B4303A"/>
    <w:rsid w:val="00B44AFB"/>
    <w:rsid w:val="00B44BBF"/>
    <w:rsid w:val="00B511C1"/>
    <w:rsid w:val="00B54B70"/>
    <w:rsid w:val="00B60925"/>
    <w:rsid w:val="00B64788"/>
    <w:rsid w:val="00B6658A"/>
    <w:rsid w:val="00B711B5"/>
    <w:rsid w:val="00B71408"/>
    <w:rsid w:val="00B71615"/>
    <w:rsid w:val="00B718A7"/>
    <w:rsid w:val="00B74566"/>
    <w:rsid w:val="00B7549E"/>
    <w:rsid w:val="00B755BF"/>
    <w:rsid w:val="00B757CF"/>
    <w:rsid w:val="00B75CF0"/>
    <w:rsid w:val="00B7618E"/>
    <w:rsid w:val="00B7697A"/>
    <w:rsid w:val="00B77163"/>
    <w:rsid w:val="00B77761"/>
    <w:rsid w:val="00B8118A"/>
    <w:rsid w:val="00B81FA9"/>
    <w:rsid w:val="00B82C5A"/>
    <w:rsid w:val="00B82D2F"/>
    <w:rsid w:val="00B83EBD"/>
    <w:rsid w:val="00B85C3E"/>
    <w:rsid w:val="00B861D3"/>
    <w:rsid w:val="00B86B94"/>
    <w:rsid w:val="00B87872"/>
    <w:rsid w:val="00B90A11"/>
    <w:rsid w:val="00B911C0"/>
    <w:rsid w:val="00B945DA"/>
    <w:rsid w:val="00B95666"/>
    <w:rsid w:val="00B95F3B"/>
    <w:rsid w:val="00B9755D"/>
    <w:rsid w:val="00BA02FC"/>
    <w:rsid w:val="00BA2675"/>
    <w:rsid w:val="00BA408E"/>
    <w:rsid w:val="00BA4BCD"/>
    <w:rsid w:val="00BA4EF9"/>
    <w:rsid w:val="00BA62CE"/>
    <w:rsid w:val="00BA73D8"/>
    <w:rsid w:val="00BA7684"/>
    <w:rsid w:val="00BA7912"/>
    <w:rsid w:val="00BA7EBF"/>
    <w:rsid w:val="00BB0541"/>
    <w:rsid w:val="00BB0C66"/>
    <w:rsid w:val="00BB0E47"/>
    <w:rsid w:val="00BB1282"/>
    <w:rsid w:val="00BB2DFE"/>
    <w:rsid w:val="00BB4DA8"/>
    <w:rsid w:val="00BB69EA"/>
    <w:rsid w:val="00BB6D84"/>
    <w:rsid w:val="00BC22B4"/>
    <w:rsid w:val="00BC3F77"/>
    <w:rsid w:val="00BC4A7B"/>
    <w:rsid w:val="00BC52A7"/>
    <w:rsid w:val="00BC5305"/>
    <w:rsid w:val="00BC5D51"/>
    <w:rsid w:val="00BC6060"/>
    <w:rsid w:val="00BC6BB3"/>
    <w:rsid w:val="00BC6DA3"/>
    <w:rsid w:val="00BD037D"/>
    <w:rsid w:val="00BD10C0"/>
    <w:rsid w:val="00BD1920"/>
    <w:rsid w:val="00BD2B9C"/>
    <w:rsid w:val="00BD3DB6"/>
    <w:rsid w:val="00BD3FDA"/>
    <w:rsid w:val="00BD40AE"/>
    <w:rsid w:val="00BD5998"/>
    <w:rsid w:val="00BD6101"/>
    <w:rsid w:val="00BD6CB6"/>
    <w:rsid w:val="00BD793F"/>
    <w:rsid w:val="00BD79E2"/>
    <w:rsid w:val="00BE45DF"/>
    <w:rsid w:val="00BE597C"/>
    <w:rsid w:val="00BE5D08"/>
    <w:rsid w:val="00BE7C68"/>
    <w:rsid w:val="00BF0CE1"/>
    <w:rsid w:val="00BF21C3"/>
    <w:rsid w:val="00BF3A23"/>
    <w:rsid w:val="00BF5A8E"/>
    <w:rsid w:val="00BF68F3"/>
    <w:rsid w:val="00BF6DD7"/>
    <w:rsid w:val="00BF6E00"/>
    <w:rsid w:val="00BF79A3"/>
    <w:rsid w:val="00C000EB"/>
    <w:rsid w:val="00C00FAF"/>
    <w:rsid w:val="00C041AF"/>
    <w:rsid w:val="00C05A9C"/>
    <w:rsid w:val="00C120F8"/>
    <w:rsid w:val="00C145FA"/>
    <w:rsid w:val="00C15D71"/>
    <w:rsid w:val="00C21AD9"/>
    <w:rsid w:val="00C2237D"/>
    <w:rsid w:val="00C22BD0"/>
    <w:rsid w:val="00C2328E"/>
    <w:rsid w:val="00C26A57"/>
    <w:rsid w:val="00C31976"/>
    <w:rsid w:val="00C31B28"/>
    <w:rsid w:val="00C338BA"/>
    <w:rsid w:val="00C33BD9"/>
    <w:rsid w:val="00C34053"/>
    <w:rsid w:val="00C344E6"/>
    <w:rsid w:val="00C352C2"/>
    <w:rsid w:val="00C35F9B"/>
    <w:rsid w:val="00C36AA1"/>
    <w:rsid w:val="00C41A05"/>
    <w:rsid w:val="00C42007"/>
    <w:rsid w:val="00C43BF2"/>
    <w:rsid w:val="00C44551"/>
    <w:rsid w:val="00C44DD1"/>
    <w:rsid w:val="00C46ED5"/>
    <w:rsid w:val="00C47559"/>
    <w:rsid w:val="00C508D6"/>
    <w:rsid w:val="00C51AB7"/>
    <w:rsid w:val="00C52B00"/>
    <w:rsid w:val="00C52FDC"/>
    <w:rsid w:val="00C5360E"/>
    <w:rsid w:val="00C55D2B"/>
    <w:rsid w:val="00C57DF3"/>
    <w:rsid w:val="00C6135F"/>
    <w:rsid w:val="00C625E0"/>
    <w:rsid w:val="00C63B9C"/>
    <w:rsid w:val="00C64FBD"/>
    <w:rsid w:val="00C67C6A"/>
    <w:rsid w:val="00C70531"/>
    <w:rsid w:val="00C70A7F"/>
    <w:rsid w:val="00C7167F"/>
    <w:rsid w:val="00C7341D"/>
    <w:rsid w:val="00C73B76"/>
    <w:rsid w:val="00C7665A"/>
    <w:rsid w:val="00C836D4"/>
    <w:rsid w:val="00C863E2"/>
    <w:rsid w:val="00C930E7"/>
    <w:rsid w:val="00C976E0"/>
    <w:rsid w:val="00CA2655"/>
    <w:rsid w:val="00CA3B68"/>
    <w:rsid w:val="00CA51AB"/>
    <w:rsid w:val="00CA52E9"/>
    <w:rsid w:val="00CA5432"/>
    <w:rsid w:val="00CA6A1D"/>
    <w:rsid w:val="00CA707B"/>
    <w:rsid w:val="00CB1009"/>
    <w:rsid w:val="00CB1378"/>
    <w:rsid w:val="00CB42A3"/>
    <w:rsid w:val="00CB72A0"/>
    <w:rsid w:val="00CB7BC9"/>
    <w:rsid w:val="00CC0790"/>
    <w:rsid w:val="00CC46B2"/>
    <w:rsid w:val="00CC73DC"/>
    <w:rsid w:val="00CD0099"/>
    <w:rsid w:val="00CD209F"/>
    <w:rsid w:val="00CD2955"/>
    <w:rsid w:val="00CD2BB7"/>
    <w:rsid w:val="00CD344C"/>
    <w:rsid w:val="00CD4CE3"/>
    <w:rsid w:val="00CD55FD"/>
    <w:rsid w:val="00CE43CD"/>
    <w:rsid w:val="00CE6BFF"/>
    <w:rsid w:val="00CE7DDA"/>
    <w:rsid w:val="00CF01CC"/>
    <w:rsid w:val="00CF194E"/>
    <w:rsid w:val="00CF33BA"/>
    <w:rsid w:val="00CF4AC3"/>
    <w:rsid w:val="00CF575D"/>
    <w:rsid w:val="00CF7499"/>
    <w:rsid w:val="00D00359"/>
    <w:rsid w:val="00D015B0"/>
    <w:rsid w:val="00D016C7"/>
    <w:rsid w:val="00D01A86"/>
    <w:rsid w:val="00D01DE3"/>
    <w:rsid w:val="00D01E97"/>
    <w:rsid w:val="00D030D3"/>
    <w:rsid w:val="00D03D8D"/>
    <w:rsid w:val="00D0416D"/>
    <w:rsid w:val="00D06174"/>
    <w:rsid w:val="00D0771F"/>
    <w:rsid w:val="00D12680"/>
    <w:rsid w:val="00D12820"/>
    <w:rsid w:val="00D12E6F"/>
    <w:rsid w:val="00D1517D"/>
    <w:rsid w:val="00D2046E"/>
    <w:rsid w:val="00D20BC2"/>
    <w:rsid w:val="00D20EA2"/>
    <w:rsid w:val="00D21212"/>
    <w:rsid w:val="00D219DC"/>
    <w:rsid w:val="00D23E60"/>
    <w:rsid w:val="00D242AB"/>
    <w:rsid w:val="00D24340"/>
    <w:rsid w:val="00D25786"/>
    <w:rsid w:val="00D275ED"/>
    <w:rsid w:val="00D30859"/>
    <w:rsid w:val="00D31DC6"/>
    <w:rsid w:val="00D32837"/>
    <w:rsid w:val="00D37D84"/>
    <w:rsid w:val="00D4152D"/>
    <w:rsid w:val="00D42C97"/>
    <w:rsid w:val="00D42EAF"/>
    <w:rsid w:val="00D43FC2"/>
    <w:rsid w:val="00D44243"/>
    <w:rsid w:val="00D44AB2"/>
    <w:rsid w:val="00D467EA"/>
    <w:rsid w:val="00D471D2"/>
    <w:rsid w:val="00D4747B"/>
    <w:rsid w:val="00D47CE8"/>
    <w:rsid w:val="00D52458"/>
    <w:rsid w:val="00D52F2E"/>
    <w:rsid w:val="00D546D4"/>
    <w:rsid w:val="00D54A85"/>
    <w:rsid w:val="00D54FB1"/>
    <w:rsid w:val="00D61497"/>
    <w:rsid w:val="00D630C7"/>
    <w:rsid w:val="00D63F86"/>
    <w:rsid w:val="00D657CF"/>
    <w:rsid w:val="00D664DD"/>
    <w:rsid w:val="00D740AD"/>
    <w:rsid w:val="00D740B7"/>
    <w:rsid w:val="00D74D6D"/>
    <w:rsid w:val="00D74E8A"/>
    <w:rsid w:val="00D769E8"/>
    <w:rsid w:val="00D80C3A"/>
    <w:rsid w:val="00D812AC"/>
    <w:rsid w:val="00D81ADF"/>
    <w:rsid w:val="00D822E9"/>
    <w:rsid w:val="00D840B4"/>
    <w:rsid w:val="00D849F0"/>
    <w:rsid w:val="00D852D0"/>
    <w:rsid w:val="00D85ED0"/>
    <w:rsid w:val="00D86B8B"/>
    <w:rsid w:val="00D90046"/>
    <w:rsid w:val="00D910B1"/>
    <w:rsid w:val="00D915D4"/>
    <w:rsid w:val="00D91E9D"/>
    <w:rsid w:val="00D93431"/>
    <w:rsid w:val="00D93F51"/>
    <w:rsid w:val="00D95E33"/>
    <w:rsid w:val="00D96136"/>
    <w:rsid w:val="00D96481"/>
    <w:rsid w:val="00D96C2D"/>
    <w:rsid w:val="00D97516"/>
    <w:rsid w:val="00DA0678"/>
    <w:rsid w:val="00DA0D1F"/>
    <w:rsid w:val="00DA0F08"/>
    <w:rsid w:val="00DA14B4"/>
    <w:rsid w:val="00DA15A2"/>
    <w:rsid w:val="00DA222F"/>
    <w:rsid w:val="00DA4C64"/>
    <w:rsid w:val="00DA69BF"/>
    <w:rsid w:val="00DA7907"/>
    <w:rsid w:val="00DB0455"/>
    <w:rsid w:val="00DB3B53"/>
    <w:rsid w:val="00DB40A0"/>
    <w:rsid w:val="00DB4404"/>
    <w:rsid w:val="00DB4720"/>
    <w:rsid w:val="00DB4CEA"/>
    <w:rsid w:val="00DB4E20"/>
    <w:rsid w:val="00DB592F"/>
    <w:rsid w:val="00DB59D4"/>
    <w:rsid w:val="00DB5A6F"/>
    <w:rsid w:val="00DB633C"/>
    <w:rsid w:val="00DB6C16"/>
    <w:rsid w:val="00DC0F68"/>
    <w:rsid w:val="00DC12EF"/>
    <w:rsid w:val="00DC14C8"/>
    <w:rsid w:val="00DC3D8A"/>
    <w:rsid w:val="00DC62AB"/>
    <w:rsid w:val="00DC6415"/>
    <w:rsid w:val="00DC69B0"/>
    <w:rsid w:val="00DC7F0D"/>
    <w:rsid w:val="00DD2ADD"/>
    <w:rsid w:val="00DD309A"/>
    <w:rsid w:val="00DD3FF4"/>
    <w:rsid w:val="00DD456E"/>
    <w:rsid w:val="00DD5D26"/>
    <w:rsid w:val="00DD6936"/>
    <w:rsid w:val="00DE03AE"/>
    <w:rsid w:val="00DE08AA"/>
    <w:rsid w:val="00DE106A"/>
    <w:rsid w:val="00DE2211"/>
    <w:rsid w:val="00DE4852"/>
    <w:rsid w:val="00DE517C"/>
    <w:rsid w:val="00DE5418"/>
    <w:rsid w:val="00DE683F"/>
    <w:rsid w:val="00DE7533"/>
    <w:rsid w:val="00DF0CE6"/>
    <w:rsid w:val="00DF1814"/>
    <w:rsid w:val="00DF3A56"/>
    <w:rsid w:val="00DF3AFE"/>
    <w:rsid w:val="00DF3BBF"/>
    <w:rsid w:val="00DF63A7"/>
    <w:rsid w:val="00E000FE"/>
    <w:rsid w:val="00E00180"/>
    <w:rsid w:val="00E0144C"/>
    <w:rsid w:val="00E01FFE"/>
    <w:rsid w:val="00E02D9B"/>
    <w:rsid w:val="00E03F32"/>
    <w:rsid w:val="00E049F5"/>
    <w:rsid w:val="00E0688D"/>
    <w:rsid w:val="00E07E8D"/>
    <w:rsid w:val="00E1161F"/>
    <w:rsid w:val="00E11F0C"/>
    <w:rsid w:val="00E12028"/>
    <w:rsid w:val="00E127B2"/>
    <w:rsid w:val="00E148D1"/>
    <w:rsid w:val="00E14B85"/>
    <w:rsid w:val="00E15A86"/>
    <w:rsid w:val="00E172AD"/>
    <w:rsid w:val="00E20607"/>
    <w:rsid w:val="00E20CFD"/>
    <w:rsid w:val="00E21043"/>
    <w:rsid w:val="00E21F7D"/>
    <w:rsid w:val="00E222BE"/>
    <w:rsid w:val="00E2274C"/>
    <w:rsid w:val="00E22B86"/>
    <w:rsid w:val="00E230B2"/>
    <w:rsid w:val="00E23223"/>
    <w:rsid w:val="00E23AD9"/>
    <w:rsid w:val="00E23F72"/>
    <w:rsid w:val="00E25A5A"/>
    <w:rsid w:val="00E2680B"/>
    <w:rsid w:val="00E27223"/>
    <w:rsid w:val="00E27BA5"/>
    <w:rsid w:val="00E27FCC"/>
    <w:rsid w:val="00E30F75"/>
    <w:rsid w:val="00E33348"/>
    <w:rsid w:val="00E35984"/>
    <w:rsid w:val="00E4077C"/>
    <w:rsid w:val="00E40B3D"/>
    <w:rsid w:val="00E4101A"/>
    <w:rsid w:val="00E42C01"/>
    <w:rsid w:val="00E43120"/>
    <w:rsid w:val="00E43156"/>
    <w:rsid w:val="00E43507"/>
    <w:rsid w:val="00E4491F"/>
    <w:rsid w:val="00E45D62"/>
    <w:rsid w:val="00E461EC"/>
    <w:rsid w:val="00E465A4"/>
    <w:rsid w:val="00E46E2B"/>
    <w:rsid w:val="00E500C1"/>
    <w:rsid w:val="00E51335"/>
    <w:rsid w:val="00E52AD6"/>
    <w:rsid w:val="00E52C74"/>
    <w:rsid w:val="00E558CA"/>
    <w:rsid w:val="00E55E63"/>
    <w:rsid w:val="00E5647B"/>
    <w:rsid w:val="00E6450D"/>
    <w:rsid w:val="00E66FE2"/>
    <w:rsid w:val="00E67086"/>
    <w:rsid w:val="00E67C52"/>
    <w:rsid w:val="00E70BE5"/>
    <w:rsid w:val="00E70DD4"/>
    <w:rsid w:val="00E713FC"/>
    <w:rsid w:val="00E715DB"/>
    <w:rsid w:val="00E71843"/>
    <w:rsid w:val="00E71BBC"/>
    <w:rsid w:val="00E71EA3"/>
    <w:rsid w:val="00E72A58"/>
    <w:rsid w:val="00E72C2D"/>
    <w:rsid w:val="00E72C34"/>
    <w:rsid w:val="00E72F2B"/>
    <w:rsid w:val="00E75C01"/>
    <w:rsid w:val="00E75C07"/>
    <w:rsid w:val="00E75E12"/>
    <w:rsid w:val="00E768FF"/>
    <w:rsid w:val="00E770FD"/>
    <w:rsid w:val="00E7723D"/>
    <w:rsid w:val="00E774FA"/>
    <w:rsid w:val="00E77A46"/>
    <w:rsid w:val="00E801DC"/>
    <w:rsid w:val="00E80339"/>
    <w:rsid w:val="00E81027"/>
    <w:rsid w:val="00E82601"/>
    <w:rsid w:val="00E83456"/>
    <w:rsid w:val="00E84399"/>
    <w:rsid w:val="00E84DFD"/>
    <w:rsid w:val="00E84E14"/>
    <w:rsid w:val="00E85666"/>
    <w:rsid w:val="00E85F94"/>
    <w:rsid w:val="00E86F75"/>
    <w:rsid w:val="00E87463"/>
    <w:rsid w:val="00E90922"/>
    <w:rsid w:val="00E90FB5"/>
    <w:rsid w:val="00E917F8"/>
    <w:rsid w:val="00E93BB3"/>
    <w:rsid w:val="00E94827"/>
    <w:rsid w:val="00E95181"/>
    <w:rsid w:val="00E956AF"/>
    <w:rsid w:val="00E95ABB"/>
    <w:rsid w:val="00E96EFB"/>
    <w:rsid w:val="00E97407"/>
    <w:rsid w:val="00EA0482"/>
    <w:rsid w:val="00EA085D"/>
    <w:rsid w:val="00EA3155"/>
    <w:rsid w:val="00EA359C"/>
    <w:rsid w:val="00EA37D2"/>
    <w:rsid w:val="00EA3AE6"/>
    <w:rsid w:val="00EA3C55"/>
    <w:rsid w:val="00EA497D"/>
    <w:rsid w:val="00EA7279"/>
    <w:rsid w:val="00EA75DB"/>
    <w:rsid w:val="00EB1D94"/>
    <w:rsid w:val="00EB2203"/>
    <w:rsid w:val="00EB303E"/>
    <w:rsid w:val="00EB58DF"/>
    <w:rsid w:val="00EB6152"/>
    <w:rsid w:val="00EB73B2"/>
    <w:rsid w:val="00EC026F"/>
    <w:rsid w:val="00EC0C3A"/>
    <w:rsid w:val="00EC0EFC"/>
    <w:rsid w:val="00EC1AEC"/>
    <w:rsid w:val="00ED09FA"/>
    <w:rsid w:val="00ED0E54"/>
    <w:rsid w:val="00ED1020"/>
    <w:rsid w:val="00ED5935"/>
    <w:rsid w:val="00EE0B3F"/>
    <w:rsid w:val="00EE0CBA"/>
    <w:rsid w:val="00EE0CBB"/>
    <w:rsid w:val="00EE10C7"/>
    <w:rsid w:val="00EE1429"/>
    <w:rsid w:val="00EE1C36"/>
    <w:rsid w:val="00EE2D27"/>
    <w:rsid w:val="00EE3928"/>
    <w:rsid w:val="00EE3BB5"/>
    <w:rsid w:val="00EE5F1C"/>
    <w:rsid w:val="00EE62DC"/>
    <w:rsid w:val="00EE7BD3"/>
    <w:rsid w:val="00EF0C85"/>
    <w:rsid w:val="00EF0F74"/>
    <w:rsid w:val="00EF11BA"/>
    <w:rsid w:val="00EF196D"/>
    <w:rsid w:val="00EF1FE5"/>
    <w:rsid w:val="00EF4553"/>
    <w:rsid w:val="00EF4762"/>
    <w:rsid w:val="00EF7D22"/>
    <w:rsid w:val="00F00C2B"/>
    <w:rsid w:val="00F01BC3"/>
    <w:rsid w:val="00F01F20"/>
    <w:rsid w:val="00F02460"/>
    <w:rsid w:val="00F0315B"/>
    <w:rsid w:val="00F039D1"/>
    <w:rsid w:val="00F041C8"/>
    <w:rsid w:val="00F04A57"/>
    <w:rsid w:val="00F0589F"/>
    <w:rsid w:val="00F05C49"/>
    <w:rsid w:val="00F06BC9"/>
    <w:rsid w:val="00F07620"/>
    <w:rsid w:val="00F07AF8"/>
    <w:rsid w:val="00F07C9E"/>
    <w:rsid w:val="00F103AF"/>
    <w:rsid w:val="00F105E5"/>
    <w:rsid w:val="00F13412"/>
    <w:rsid w:val="00F16587"/>
    <w:rsid w:val="00F16C45"/>
    <w:rsid w:val="00F20851"/>
    <w:rsid w:val="00F24A6E"/>
    <w:rsid w:val="00F24F24"/>
    <w:rsid w:val="00F250C1"/>
    <w:rsid w:val="00F26178"/>
    <w:rsid w:val="00F276B5"/>
    <w:rsid w:val="00F307A8"/>
    <w:rsid w:val="00F317E6"/>
    <w:rsid w:val="00F32D80"/>
    <w:rsid w:val="00F32E34"/>
    <w:rsid w:val="00F34C17"/>
    <w:rsid w:val="00F35F21"/>
    <w:rsid w:val="00F361D4"/>
    <w:rsid w:val="00F36FC1"/>
    <w:rsid w:val="00F40EDE"/>
    <w:rsid w:val="00F42177"/>
    <w:rsid w:val="00F42276"/>
    <w:rsid w:val="00F4265F"/>
    <w:rsid w:val="00F452AE"/>
    <w:rsid w:val="00F47345"/>
    <w:rsid w:val="00F47F25"/>
    <w:rsid w:val="00F5285E"/>
    <w:rsid w:val="00F5399D"/>
    <w:rsid w:val="00F53A01"/>
    <w:rsid w:val="00F55920"/>
    <w:rsid w:val="00F6079A"/>
    <w:rsid w:val="00F6093A"/>
    <w:rsid w:val="00F60A55"/>
    <w:rsid w:val="00F65579"/>
    <w:rsid w:val="00F66497"/>
    <w:rsid w:val="00F70926"/>
    <w:rsid w:val="00F73B53"/>
    <w:rsid w:val="00F73D02"/>
    <w:rsid w:val="00F740F8"/>
    <w:rsid w:val="00F74BE4"/>
    <w:rsid w:val="00F75E30"/>
    <w:rsid w:val="00F766A3"/>
    <w:rsid w:val="00F77CCC"/>
    <w:rsid w:val="00F81B49"/>
    <w:rsid w:val="00F847CB"/>
    <w:rsid w:val="00F85099"/>
    <w:rsid w:val="00F85B3A"/>
    <w:rsid w:val="00F86DE8"/>
    <w:rsid w:val="00F90E6D"/>
    <w:rsid w:val="00F9175B"/>
    <w:rsid w:val="00F91E68"/>
    <w:rsid w:val="00F921D9"/>
    <w:rsid w:val="00F928BF"/>
    <w:rsid w:val="00F93B4D"/>
    <w:rsid w:val="00F942B5"/>
    <w:rsid w:val="00F95431"/>
    <w:rsid w:val="00F958A9"/>
    <w:rsid w:val="00F9669B"/>
    <w:rsid w:val="00F966D2"/>
    <w:rsid w:val="00F976DA"/>
    <w:rsid w:val="00F979F1"/>
    <w:rsid w:val="00FA0C86"/>
    <w:rsid w:val="00FA0D4F"/>
    <w:rsid w:val="00FA41B9"/>
    <w:rsid w:val="00FA43EB"/>
    <w:rsid w:val="00FA5661"/>
    <w:rsid w:val="00FA5BAB"/>
    <w:rsid w:val="00FA5CAF"/>
    <w:rsid w:val="00FA6300"/>
    <w:rsid w:val="00FA6623"/>
    <w:rsid w:val="00FB152C"/>
    <w:rsid w:val="00FB24A4"/>
    <w:rsid w:val="00FB301A"/>
    <w:rsid w:val="00FB3310"/>
    <w:rsid w:val="00FB4C1E"/>
    <w:rsid w:val="00FB5F6E"/>
    <w:rsid w:val="00FB70F9"/>
    <w:rsid w:val="00FB7AAC"/>
    <w:rsid w:val="00FC2859"/>
    <w:rsid w:val="00FC2B53"/>
    <w:rsid w:val="00FC41C9"/>
    <w:rsid w:val="00FC41CF"/>
    <w:rsid w:val="00FC4575"/>
    <w:rsid w:val="00FC5F80"/>
    <w:rsid w:val="00FC6C48"/>
    <w:rsid w:val="00FC701E"/>
    <w:rsid w:val="00FC75FE"/>
    <w:rsid w:val="00FC7AB2"/>
    <w:rsid w:val="00FD03B9"/>
    <w:rsid w:val="00FD0831"/>
    <w:rsid w:val="00FD174C"/>
    <w:rsid w:val="00FD24D6"/>
    <w:rsid w:val="00FD27BA"/>
    <w:rsid w:val="00FD3817"/>
    <w:rsid w:val="00FD43FE"/>
    <w:rsid w:val="00FD5BA1"/>
    <w:rsid w:val="00FD61F0"/>
    <w:rsid w:val="00FD680C"/>
    <w:rsid w:val="00FE0A1C"/>
    <w:rsid w:val="00FE0D09"/>
    <w:rsid w:val="00FE0FFA"/>
    <w:rsid w:val="00FE1FBC"/>
    <w:rsid w:val="00FE2858"/>
    <w:rsid w:val="00FE310E"/>
    <w:rsid w:val="00FE366E"/>
    <w:rsid w:val="00FE3DF5"/>
    <w:rsid w:val="00FE6B6E"/>
    <w:rsid w:val="00FF0032"/>
    <w:rsid w:val="00FF10CC"/>
    <w:rsid w:val="00FF12BB"/>
    <w:rsid w:val="00FF70D3"/>
    <w:rsid w:val="00FF75AB"/>
    <w:rsid w:val="00FF78B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C8093"/>
  <w15:chartTrackingRefBased/>
  <w15:docId w15:val="{3CCE0642-E40D-440C-842F-69689263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12"/>
    <w:pPr>
      <w:ind w:left="720"/>
      <w:contextualSpacing/>
    </w:pPr>
  </w:style>
  <w:style w:type="character" w:styleId="PlaceholderText">
    <w:name w:val="Placeholder Text"/>
    <w:basedOn w:val="DefaultParagraphFont"/>
    <w:uiPriority w:val="99"/>
    <w:semiHidden/>
    <w:rsid w:val="00370A0B"/>
    <w:rPr>
      <w:color w:val="808080"/>
    </w:rPr>
  </w:style>
  <w:style w:type="table" w:styleId="TableGrid">
    <w:name w:val="Table Grid"/>
    <w:basedOn w:val="TableNormal"/>
    <w:uiPriority w:val="39"/>
    <w:rsid w:val="005F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5059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5059A"/>
    <w:rPr>
      <w:rFonts w:ascii="Calibri" w:hAnsi="Calibri" w:cs="Calibri"/>
      <w:noProof/>
      <w:lang w:val="en-US"/>
    </w:rPr>
  </w:style>
  <w:style w:type="paragraph" w:customStyle="1" w:styleId="EndNoteBibliography">
    <w:name w:val="EndNote Bibliography"/>
    <w:basedOn w:val="Normal"/>
    <w:link w:val="EndNoteBibliographyChar"/>
    <w:rsid w:val="0045059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5059A"/>
    <w:rPr>
      <w:rFonts w:ascii="Calibri" w:hAnsi="Calibri" w:cs="Calibri"/>
      <w:noProof/>
      <w:lang w:val="en-US"/>
    </w:rPr>
  </w:style>
  <w:style w:type="character" w:styleId="Hyperlink">
    <w:name w:val="Hyperlink"/>
    <w:basedOn w:val="DefaultParagraphFont"/>
    <w:uiPriority w:val="99"/>
    <w:unhideWhenUsed/>
    <w:rsid w:val="00D4152D"/>
    <w:rPr>
      <w:color w:val="0563C1" w:themeColor="hyperlink"/>
      <w:u w:val="single"/>
    </w:rPr>
  </w:style>
  <w:style w:type="paragraph" w:styleId="Header">
    <w:name w:val="header"/>
    <w:basedOn w:val="Normal"/>
    <w:link w:val="HeaderChar"/>
    <w:uiPriority w:val="99"/>
    <w:unhideWhenUsed/>
    <w:rsid w:val="00841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1E"/>
  </w:style>
  <w:style w:type="paragraph" w:styleId="Footer">
    <w:name w:val="footer"/>
    <w:basedOn w:val="Normal"/>
    <w:link w:val="FooterChar"/>
    <w:uiPriority w:val="99"/>
    <w:unhideWhenUsed/>
    <w:rsid w:val="00841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1E"/>
  </w:style>
  <w:style w:type="paragraph" w:styleId="Title">
    <w:name w:val="Title"/>
    <w:basedOn w:val="Normal"/>
    <w:next w:val="Normal"/>
    <w:link w:val="TitleChar"/>
    <w:qFormat/>
    <w:rsid w:val="009848AF"/>
    <w:pPr>
      <w:pBdr>
        <w:bottom w:val="single" w:sz="4" w:space="1" w:color="auto"/>
      </w:pBdr>
      <w:spacing w:after="0" w:line="240" w:lineRule="auto"/>
      <w:contextualSpacing/>
    </w:pPr>
    <w:rPr>
      <w:rFonts w:asciiTheme="majorHAnsi" w:eastAsiaTheme="majorEastAsia" w:hAnsiTheme="majorHAnsi" w:cstheme="majorBidi"/>
      <w:spacing w:val="5"/>
      <w:sz w:val="52"/>
      <w:szCs w:val="52"/>
      <w:lang w:val="en-US" w:eastAsia="ko-KR"/>
    </w:rPr>
  </w:style>
  <w:style w:type="character" w:customStyle="1" w:styleId="TitleChar">
    <w:name w:val="Title Char"/>
    <w:basedOn w:val="DefaultParagraphFont"/>
    <w:link w:val="Title"/>
    <w:rsid w:val="009848AF"/>
    <w:rPr>
      <w:rFonts w:asciiTheme="majorHAnsi" w:eastAsiaTheme="majorEastAsia" w:hAnsiTheme="majorHAnsi" w:cstheme="majorBidi"/>
      <w:spacing w:val="5"/>
      <w:sz w:val="52"/>
      <w:szCs w:val="52"/>
      <w:lang w:val="en-US" w:eastAsia="ko-KR"/>
    </w:rPr>
  </w:style>
  <w:style w:type="paragraph" w:customStyle="1" w:styleId="Default">
    <w:name w:val="Default"/>
    <w:rsid w:val="009848AF"/>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9848AF"/>
    <w:pPr>
      <w:widowControl w:val="0"/>
      <w:spacing w:line="323" w:lineRule="atLeast"/>
    </w:pPr>
    <w:rPr>
      <w:color w:val="auto"/>
      <w:lang w:val="en-US" w:eastAsia="en-US"/>
    </w:rPr>
  </w:style>
  <w:style w:type="paragraph" w:customStyle="1" w:styleId="CM3">
    <w:name w:val="CM3"/>
    <w:basedOn w:val="Default"/>
    <w:next w:val="Default"/>
    <w:rsid w:val="009848AF"/>
    <w:pPr>
      <w:widowControl w:val="0"/>
    </w:pPr>
    <w:rPr>
      <w:color w:val="auto"/>
      <w:lang w:val="en-US" w:eastAsia="en-US"/>
    </w:rPr>
  </w:style>
  <w:style w:type="paragraph" w:customStyle="1" w:styleId="CM22">
    <w:name w:val="CM22"/>
    <w:basedOn w:val="Default"/>
    <w:next w:val="Default"/>
    <w:rsid w:val="009848AF"/>
    <w:pPr>
      <w:widowControl w:val="0"/>
      <w:spacing w:after="65"/>
    </w:pPr>
    <w:rPr>
      <w:color w:val="auto"/>
      <w:lang w:val="en-US" w:eastAsia="en-US"/>
    </w:rPr>
  </w:style>
  <w:style w:type="paragraph" w:customStyle="1" w:styleId="CM4">
    <w:name w:val="CM4"/>
    <w:basedOn w:val="Default"/>
    <w:next w:val="Default"/>
    <w:rsid w:val="009848AF"/>
    <w:pPr>
      <w:widowControl w:val="0"/>
      <w:spacing w:line="253" w:lineRule="atLeast"/>
    </w:pPr>
    <w:rPr>
      <w:color w:val="auto"/>
      <w:lang w:val="en-US" w:eastAsia="en-US"/>
    </w:rPr>
  </w:style>
  <w:style w:type="paragraph" w:customStyle="1" w:styleId="CM23">
    <w:name w:val="CM23"/>
    <w:basedOn w:val="Default"/>
    <w:next w:val="Default"/>
    <w:rsid w:val="009848AF"/>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025">
      <w:bodyDiv w:val="1"/>
      <w:marLeft w:val="0"/>
      <w:marRight w:val="0"/>
      <w:marTop w:val="0"/>
      <w:marBottom w:val="0"/>
      <w:divBdr>
        <w:top w:val="none" w:sz="0" w:space="0" w:color="auto"/>
        <w:left w:val="none" w:sz="0" w:space="0" w:color="auto"/>
        <w:bottom w:val="none" w:sz="0" w:space="0" w:color="auto"/>
        <w:right w:val="none" w:sz="0" w:space="0" w:color="auto"/>
      </w:divBdr>
    </w:div>
    <w:div w:id="43020804">
      <w:bodyDiv w:val="1"/>
      <w:marLeft w:val="0"/>
      <w:marRight w:val="0"/>
      <w:marTop w:val="0"/>
      <w:marBottom w:val="0"/>
      <w:divBdr>
        <w:top w:val="none" w:sz="0" w:space="0" w:color="auto"/>
        <w:left w:val="none" w:sz="0" w:space="0" w:color="auto"/>
        <w:bottom w:val="none" w:sz="0" w:space="0" w:color="auto"/>
        <w:right w:val="none" w:sz="0" w:space="0" w:color="auto"/>
      </w:divBdr>
    </w:div>
    <w:div w:id="72821093">
      <w:bodyDiv w:val="1"/>
      <w:marLeft w:val="0"/>
      <w:marRight w:val="0"/>
      <w:marTop w:val="0"/>
      <w:marBottom w:val="0"/>
      <w:divBdr>
        <w:top w:val="none" w:sz="0" w:space="0" w:color="auto"/>
        <w:left w:val="none" w:sz="0" w:space="0" w:color="auto"/>
        <w:bottom w:val="none" w:sz="0" w:space="0" w:color="auto"/>
        <w:right w:val="none" w:sz="0" w:space="0" w:color="auto"/>
      </w:divBdr>
    </w:div>
    <w:div w:id="167255506">
      <w:bodyDiv w:val="1"/>
      <w:marLeft w:val="0"/>
      <w:marRight w:val="0"/>
      <w:marTop w:val="0"/>
      <w:marBottom w:val="0"/>
      <w:divBdr>
        <w:top w:val="none" w:sz="0" w:space="0" w:color="auto"/>
        <w:left w:val="none" w:sz="0" w:space="0" w:color="auto"/>
        <w:bottom w:val="none" w:sz="0" w:space="0" w:color="auto"/>
        <w:right w:val="none" w:sz="0" w:space="0" w:color="auto"/>
      </w:divBdr>
    </w:div>
    <w:div w:id="188223819">
      <w:bodyDiv w:val="1"/>
      <w:marLeft w:val="0"/>
      <w:marRight w:val="0"/>
      <w:marTop w:val="0"/>
      <w:marBottom w:val="0"/>
      <w:divBdr>
        <w:top w:val="none" w:sz="0" w:space="0" w:color="auto"/>
        <w:left w:val="none" w:sz="0" w:space="0" w:color="auto"/>
        <w:bottom w:val="none" w:sz="0" w:space="0" w:color="auto"/>
        <w:right w:val="none" w:sz="0" w:space="0" w:color="auto"/>
      </w:divBdr>
    </w:div>
    <w:div w:id="274213252">
      <w:bodyDiv w:val="1"/>
      <w:marLeft w:val="0"/>
      <w:marRight w:val="0"/>
      <w:marTop w:val="0"/>
      <w:marBottom w:val="0"/>
      <w:divBdr>
        <w:top w:val="none" w:sz="0" w:space="0" w:color="auto"/>
        <w:left w:val="none" w:sz="0" w:space="0" w:color="auto"/>
        <w:bottom w:val="none" w:sz="0" w:space="0" w:color="auto"/>
        <w:right w:val="none" w:sz="0" w:space="0" w:color="auto"/>
      </w:divBdr>
    </w:div>
    <w:div w:id="297686815">
      <w:bodyDiv w:val="1"/>
      <w:marLeft w:val="0"/>
      <w:marRight w:val="0"/>
      <w:marTop w:val="0"/>
      <w:marBottom w:val="0"/>
      <w:divBdr>
        <w:top w:val="none" w:sz="0" w:space="0" w:color="auto"/>
        <w:left w:val="none" w:sz="0" w:space="0" w:color="auto"/>
        <w:bottom w:val="none" w:sz="0" w:space="0" w:color="auto"/>
        <w:right w:val="none" w:sz="0" w:space="0" w:color="auto"/>
      </w:divBdr>
    </w:div>
    <w:div w:id="390930465">
      <w:bodyDiv w:val="1"/>
      <w:marLeft w:val="0"/>
      <w:marRight w:val="0"/>
      <w:marTop w:val="0"/>
      <w:marBottom w:val="0"/>
      <w:divBdr>
        <w:top w:val="none" w:sz="0" w:space="0" w:color="auto"/>
        <w:left w:val="none" w:sz="0" w:space="0" w:color="auto"/>
        <w:bottom w:val="none" w:sz="0" w:space="0" w:color="auto"/>
        <w:right w:val="none" w:sz="0" w:space="0" w:color="auto"/>
      </w:divBdr>
    </w:div>
    <w:div w:id="461002700">
      <w:bodyDiv w:val="1"/>
      <w:marLeft w:val="0"/>
      <w:marRight w:val="0"/>
      <w:marTop w:val="0"/>
      <w:marBottom w:val="0"/>
      <w:divBdr>
        <w:top w:val="none" w:sz="0" w:space="0" w:color="auto"/>
        <w:left w:val="none" w:sz="0" w:space="0" w:color="auto"/>
        <w:bottom w:val="none" w:sz="0" w:space="0" w:color="auto"/>
        <w:right w:val="none" w:sz="0" w:space="0" w:color="auto"/>
      </w:divBdr>
    </w:div>
    <w:div w:id="493954025">
      <w:bodyDiv w:val="1"/>
      <w:marLeft w:val="0"/>
      <w:marRight w:val="0"/>
      <w:marTop w:val="0"/>
      <w:marBottom w:val="0"/>
      <w:divBdr>
        <w:top w:val="none" w:sz="0" w:space="0" w:color="auto"/>
        <w:left w:val="none" w:sz="0" w:space="0" w:color="auto"/>
        <w:bottom w:val="none" w:sz="0" w:space="0" w:color="auto"/>
        <w:right w:val="none" w:sz="0" w:space="0" w:color="auto"/>
      </w:divBdr>
    </w:div>
    <w:div w:id="497504141">
      <w:bodyDiv w:val="1"/>
      <w:marLeft w:val="0"/>
      <w:marRight w:val="0"/>
      <w:marTop w:val="0"/>
      <w:marBottom w:val="0"/>
      <w:divBdr>
        <w:top w:val="none" w:sz="0" w:space="0" w:color="auto"/>
        <w:left w:val="none" w:sz="0" w:space="0" w:color="auto"/>
        <w:bottom w:val="none" w:sz="0" w:space="0" w:color="auto"/>
        <w:right w:val="none" w:sz="0" w:space="0" w:color="auto"/>
      </w:divBdr>
    </w:div>
    <w:div w:id="539517381">
      <w:bodyDiv w:val="1"/>
      <w:marLeft w:val="0"/>
      <w:marRight w:val="0"/>
      <w:marTop w:val="0"/>
      <w:marBottom w:val="0"/>
      <w:divBdr>
        <w:top w:val="none" w:sz="0" w:space="0" w:color="auto"/>
        <w:left w:val="none" w:sz="0" w:space="0" w:color="auto"/>
        <w:bottom w:val="none" w:sz="0" w:space="0" w:color="auto"/>
        <w:right w:val="none" w:sz="0" w:space="0" w:color="auto"/>
      </w:divBdr>
    </w:div>
    <w:div w:id="567957010">
      <w:bodyDiv w:val="1"/>
      <w:marLeft w:val="0"/>
      <w:marRight w:val="0"/>
      <w:marTop w:val="0"/>
      <w:marBottom w:val="0"/>
      <w:divBdr>
        <w:top w:val="none" w:sz="0" w:space="0" w:color="auto"/>
        <w:left w:val="none" w:sz="0" w:space="0" w:color="auto"/>
        <w:bottom w:val="none" w:sz="0" w:space="0" w:color="auto"/>
        <w:right w:val="none" w:sz="0" w:space="0" w:color="auto"/>
      </w:divBdr>
    </w:div>
    <w:div w:id="611477648">
      <w:bodyDiv w:val="1"/>
      <w:marLeft w:val="0"/>
      <w:marRight w:val="0"/>
      <w:marTop w:val="0"/>
      <w:marBottom w:val="0"/>
      <w:divBdr>
        <w:top w:val="none" w:sz="0" w:space="0" w:color="auto"/>
        <w:left w:val="none" w:sz="0" w:space="0" w:color="auto"/>
        <w:bottom w:val="none" w:sz="0" w:space="0" w:color="auto"/>
        <w:right w:val="none" w:sz="0" w:space="0" w:color="auto"/>
      </w:divBdr>
    </w:div>
    <w:div w:id="645553139">
      <w:bodyDiv w:val="1"/>
      <w:marLeft w:val="0"/>
      <w:marRight w:val="0"/>
      <w:marTop w:val="0"/>
      <w:marBottom w:val="0"/>
      <w:divBdr>
        <w:top w:val="none" w:sz="0" w:space="0" w:color="auto"/>
        <w:left w:val="none" w:sz="0" w:space="0" w:color="auto"/>
        <w:bottom w:val="none" w:sz="0" w:space="0" w:color="auto"/>
        <w:right w:val="none" w:sz="0" w:space="0" w:color="auto"/>
      </w:divBdr>
    </w:div>
    <w:div w:id="715204977">
      <w:bodyDiv w:val="1"/>
      <w:marLeft w:val="0"/>
      <w:marRight w:val="0"/>
      <w:marTop w:val="0"/>
      <w:marBottom w:val="0"/>
      <w:divBdr>
        <w:top w:val="none" w:sz="0" w:space="0" w:color="auto"/>
        <w:left w:val="none" w:sz="0" w:space="0" w:color="auto"/>
        <w:bottom w:val="none" w:sz="0" w:space="0" w:color="auto"/>
        <w:right w:val="none" w:sz="0" w:space="0" w:color="auto"/>
      </w:divBdr>
    </w:div>
    <w:div w:id="716970387">
      <w:bodyDiv w:val="1"/>
      <w:marLeft w:val="0"/>
      <w:marRight w:val="0"/>
      <w:marTop w:val="0"/>
      <w:marBottom w:val="0"/>
      <w:divBdr>
        <w:top w:val="none" w:sz="0" w:space="0" w:color="auto"/>
        <w:left w:val="none" w:sz="0" w:space="0" w:color="auto"/>
        <w:bottom w:val="none" w:sz="0" w:space="0" w:color="auto"/>
        <w:right w:val="none" w:sz="0" w:space="0" w:color="auto"/>
      </w:divBdr>
    </w:div>
    <w:div w:id="832184684">
      <w:bodyDiv w:val="1"/>
      <w:marLeft w:val="0"/>
      <w:marRight w:val="0"/>
      <w:marTop w:val="0"/>
      <w:marBottom w:val="0"/>
      <w:divBdr>
        <w:top w:val="none" w:sz="0" w:space="0" w:color="auto"/>
        <w:left w:val="none" w:sz="0" w:space="0" w:color="auto"/>
        <w:bottom w:val="none" w:sz="0" w:space="0" w:color="auto"/>
        <w:right w:val="none" w:sz="0" w:space="0" w:color="auto"/>
      </w:divBdr>
    </w:div>
    <w:div w:id="842934819">
      <w:bodyDiv w:val="1"/>
      <w:marLeft w:val="0"/>
      <w:marRight w:val="0"/>
      <w:marTop w:val="0"/>
      <w:marBottom w:val="0"/>
      <w:divBdr>
        <w:top w:val="none" w:sz="0" w:space="0" w:color="auto"/>
        <w:left w:val="none" w:sz="0" w:space="0" w:color="auto"/>
        <w:bottom w:val="none" w:sz="0" w:space="0" w:color="auto"/>
        <w:right w:val="none" w:sz="0" w:space="0" w:color="auto"/>
      </w:divBdr>
    </w:div>
    <w:div w:id="1025906259">
      <w:bodyDiv w:val="1"/>
      <w:marLeft w:val="0"/>
      <w:marRight w:val="0"/>
      <w:marTop w:val="0"/>
      <w:marBottom w:val="0"/>
      <w:divBdr>
        <w:top w:val="none" w:sz="0" w:space="0" w:color="auto"/>
        <w:left w:val="none" w:sz="0" w:space="0" w:color="auto"/>
        <w:bottom w:val="none" w:sz="0" w:space="0" w:color="auto"/>
        <w:right w:val="none" w:sz="0" w:space="0" w:color="auto"/>
      </w:divBdr>
    </w:div>
    <w:div w:id="1143539835">
      <w:bodyDiv w:val="1"/>
      <w:marLeft w:val="0"/>
      <w:marRight w:val="0"/>
      <w:marTop w:val="0"/>
      <w:marBottom w:val="0"/>
      <w:divBdr>
        <w:top w:val="none" w:sz="0" w:space="0" w:color="auto"/>
        <w:left w:val="none" w:sz="0" w:space="0" w:color="auto"/>
        <w:bottom w:val="none" w:sz="0" w:space="0" w:color="auto"/>
        <w:right w:val="none" w:sz="0" w:space="0" w:color="auto"/>
      </w:divBdr>
    </w:div>
    <w:div w:id="1193223496">
      <w:bodyDiv w:val="1"/>
      <w:marLeft w:val="0"/>
      <w:marRight w:val="0"/>
      <w:marTop w:val="0"/>
      <w:marBottom w:val="0"/>
      <w:divBdr>
        <w:top w:val="none" w:sz="0" w:space="0" w:color="auto"/>
        <w:left w:val="none" w:sz="0" w:space="0" w:color="auto"/>
        <w:bottom w:val="none" w:sz="0" w:space="0" w:color="auto"/>
        <w:right w:val="none" w:sz="0" w:space="0" w:color="auto"/>
      </w:divBdr>
    </w:div>
    <w:div w:id="1212232254">
      <w:bodyDiv w:val="1"/>
      <w:marLeft w:val="0"/>
      <w:marRight w:val="0"/>
      <w:marTop w:val="0"/>
      <w:marBottom w:val="0"/>
      <w:divBdr>
        <w:top w:val="none" w:sz="0" w:space="0" w:color="auto"/>
        <w:left w:val="none" w:sz="0" w:space="0" w:color="auto"/>
        <w:bottom w:val="none" w:sz="0" w:space="0" w:color="auto"/>
        <w:right w:val="none" w:sz="0" w:space="0" w:color="auto"/>
      </w:divBdr>
    </w:div>
    <w:div w:id="1286693814">
      <w:bodyDiv w:val="1"/>
      <w:marLeft w:val="0"/>
      <w:marRight w:val="0"/>
      <w:marTop w:val="0"/>
      <w:marBottom w:val="0"/>
      <w:divBdr>
        <w:top w:val="none" w:sz="0" w:space="0" w:color="auto"/>
        <w:left w:val="none" w:sz="0" w:space="0" w:color="auto"/>
        <w:bottom w:val="none" w:sz="0" w:space="0" w:color="auto"/>
        <w:right w:val="none" w:sz="0" w:space="0" w:color="auto"/>
      </w:divBdr>
    </w:div>
    <w:div w:id="1324817316">
      <w:bodyDiv w:val="1"/>
      <w:marLeft w:val="0"/>
      <w:marRight w:val="0"/>
      <w:marTop w:val="0"/>
      <w:marBottom w:val="0"/>
      <w:divBdr>
        <w:top w:val="none" w:sz="0" w:space="0" w:color="auto"/>
        <w:left w:val="none" w:sz="0" w:space="0" w:color="auto"/>
        <w:bottom w:val="none" w:sz="0" w:space="0" w:color="auto"/>
        <w:right w:val="none" w:sz="0" w:space="0" w:color="auto"/>
      </w:divBdr>
    </w:div>
    <w:div w:id="1349793652">
      <w:bodyDiv w:val="1"/>
      <w:marLeft w:val="0"/>
      <w:marRight w:val="0"/>
      <w:marTop w:val="0"/>
      <w:marBottom w:val="0"/>
      <w:divBdr>
        <w:top w:val="none" w:sz="0" w:space="0" w:color="auto"/>
        <w:left w:val="none" w:sz="0" w:space="0" w:color="auto"/>
        <w:bottom w:val="none" w:sz="0" w:space="0" w:color="auto"/>
        <w:right w:val="none" w:sz="0" w:space="0" w:color="auto"/>
      </w:divBdr>
    </w:div>
    <w:div w:id="1353191747">
      <w:bodyDiv w:val="1"/>
      <w:marLeft w:val="0"/>
      <w:marRight w:val="0"/>
      <w:marTop w:val="0"/>
      <w:marBottom w:val="0"/>
      <w:divBdr>
        <w:top w:val="none" w:sz="0" w:space="0" w:color="auto"/>
        <w:left w:val="none" w:sz="0" w:space="0" w:color="auto"/>
        <w:bottom w:val="none" w:sz="0" w:space="0" w:color="auto"/>
        <w:right w:val="none" w:sz="0" w:space="0" w:color="auto"/>
      </w:divBdr>
    </w:div>
    <w:div w:id="1389068135">
      <w:bodyDiv w:val="1"/>
      <w:marLeft w:val="0"/>
      <w:marRight w:val="0"/>
      <w:marTop w:val="0"/>
      <w:marBottom w:val="0"/>
      <w:divBdr>
        <w:top w:val="none" w:sz="0" w:space="0" w:color="auto"/>
        <w:left w:val="none" w:sz="0" w:space="0" w:color="auto"/>
        <w:bottom w:val="none" w:sz="0" w:space="0" w:color="auto"/>
        <w:right w:val="none" w:sz="0" w:space="0" w:color="auto"/>
      </w:divBdr>
    </w:div>
    <w:div w:id="1470898267">
      <w:bodyDiv w:val="1"/>
      <w:marLeft w:val="0"/>
      <w:marRight w:val="0"/>
      <w:marTop w:val="0"/>
      <w:marBottom w:val="0"/>
      <w:divBdr>
        <w:top w:val="none" w:sz="0" w:space="0" w:color="auto"/>
        <w:left w:val="none" w:sz="0" w:space="0" w:color="auto"/>
        <w:bottom w:val="none" w:sz="0" w:space="0" w:color="auto"/>
        <w:right w:val="none" w:sz="0" w:space="0" w:color="auto"/>
      </w:divBdr>
    </w:div>
    <w:div w:id="1563558952">
      <w:bodyDiv w:val="1"/>
      <w:marLeft w:val="0"/>
      <w:marRight w:val="0"/>
      <w:marTop w:val="0"/>
      <w:marBottom w:val="0"/>
      <w:divBdr>
        <w:top w:val="none" w:sz="0" w:space="0" w:color="auto"/>
        <w:left w:val="none" w:sz="0" w:space="0" w:color="auto"/>
        <w:bottom w:val="none" w:sz="0" w:space="0" w:color="auto"/>
        <w:right w:val="none" w:sz="0" w:space="0" w:color="auto"/>
      </w:divBdr>
    </w:div>
    <w:div w:id="1605573348">
      <w:bodyDiv w:val="1"/>
      <w:marLeft w:val="0"/>
      <w:marRight w:val="0"/>
      <w:marTop w:val="0"/>
      <w:marBottom w:val="0"/>
      <w:divBdr>
        <w:top w:val="none" w:sz="0" w:space="0" w:color="auto"/>
        <w:left w:val="none" w:sz="0" w:space="0" w:color="auto"/>
        <w:bottom w:val="none" w:sz="0" w:space="0" w:color="auto"/>
        <w:right w:val="none" w:sz="0" w:space="0" w:color="auto"/>
      </w:divBdr>
    </w:div>
    <w:div w:id="1715543786">
      <w:bodyDiv w:val="1"/>
      <w:marLeft w:val="0"/>
      <w:marRight w:val="0"/>
      <w:marTop w:val="0"/>
      <w:marBottom w:val="0"/>
      <w:divBdr>
        <w:top w:val="none" w:sz="0" w:space="0" w:color="auto"/>
        <w:left w:val="none" w:sz="0" w:space="0" w:color="auto"/>
        <w:bottom w:val="none" w:sz="0" w:space="0" w:color="auto"/>
        <w:right w:val="none" w:sz="0" w:space="0" w:color="auto"/>
      </w:divBdr>
    </w:div>
    <w:div w:id="1761875044">
      <w:bodyDiv w:val="1"/>
      <w:marLeft w:val="0"/>
      <w:marRight w:val="0"/>
      <w:marTop w:val="0"/>
      <w:marBottom w:val="0"/>
      <w:divBdr>
        <w:top w:val="none" w:sz="0" w:space="0" w:color="auto"/>
        <w:left w:val="none" w:sz="0" w:space="0" w:color="auto"/>
        <w:bottom w:val="none" w:sz="0" w:space="0" w:color="auto"/>
        <w:right w:val="none" w:sz="0" w:space="0" w:color="auto"/>
      </w:divBdr>
    </w:div>
    <w:div w:id="1811902697">
      <w:bodyDiv w:val="1"/>
      <w:marLeft w:val="0"/>
      <w:marRight w:val="0"/>
      <w:marTop w:val="0"/>
      <w:marBottom w:val="0"/>
      <w:divBdr>
        <w:top w:val="none" w:sz="0" w:space="0" w:color="auto"/>
        <w:left w:val="none" w:sz="0" w:space="0" w:color="auto"/>
        <w:bottom w:val="none" w:sz="0" w:space="0" w:color="auto"/>
        <w:right w:val="none" w:sz="0" w:space="0" w:color="auto"/>
      </w:divBdr>
    </w:div>
    <w:div w:id="1873373945">
      <w:bodyDiv w:val="1"/>
      <w:marLeft w:val="0"/>
      <w:marRight w:val="0"/>
      <w:marTop w:val="0"/>
      <w:marBottom w:val="0"/>
      <w:divBdr>
        <w:top w:val="none" w:sz="0" w:space="0" w:color="auto"/>
        <w:left w:val="none" w:sz="0" w:space="0" w:color="auto"/>
        <w:bottom w:val="none" w:sz="0" w:space="0" w:color="auto"/>
        <w:right w:val="none" w:sz="0" w:space="0" w:color="auto"/>
      </w:divBdr>
    </w:div>
    <w:div w:id="1875117749">
      <w:bodyDiv w:val="1"/>
      <w:marLeft w:val="0"/>
      <w:marRight w:val="0"/>
      <w:marTop w:val="0"/>
      <w:marBottom w:val="0"/>
      <w:divBdr>
        <w:top w:val="none" w:sz="0" w:space="0" w:color="auto"/>
        <w:left w:val="none" w:sz="0" w:space="0" w:color="auto"/>
        <w:bottom w:val="none" w:sz="0" w:space="0" w:color="auto"/>
        <w:right w:val="none" w:sz="0" w:space="0" w:color="auto"/>
      </w:divBdr>
    </w:div>
    <w:div w:id="1923753390">
      <w:bodyDiv w:val="1"/>
      <w:marLeft w:val="0"/>
      <w:marRight w:val="0"/>
      <w:marTop w:val="0"/>
      <w:marBottom w:val="0"/>
      <w:divBdr>
        <w:top w:val="none" w:sz="0" w:space="0" w:color="auto"/>
        <w:left w:val="none" w:sz="0" w:space="0" w:color="auto"/>
        <w:bottom w:val="none" w:sz="0" w:space="0" w:color="auto"/>
        <w:right w:val="none" w:sz="0" w:space="0" w:color="auto"/>
      </w:divBdr>
    </w:div>
    <w:div w:id="1935823232">
      <w:bodyDiv w:val="1"/>
      <w:marLeft w:val="0"/>
      <w:marRight w:val="0"/>
      <w:marTop w:val="0"/>
      <w:marBottom w:val="0"/>
      <w:divBdr>
        <w:top w:val="none" w:sz="0" w:space="0" w:color="auto"/>
        <w:left w:val="none" w:sz="0" w:space="0" w:color="auto"/>
        <w:bottom w:val="none" w:sz="0" w:space="0" w:color="auto"/>
        <w:right w:val="none" w:sz="0" w:space="0" w:color="auto"/>
      </w:divBdr>
    </w:div>
    <w:div w:id="1948732282">
      <w:bodyDiv w:val="1"/>
      <w:marLeft w:val="0"/>
      <w:marRight w:val="0"/>
      <w:marTop w:val="0"/>
      <w:marBottom w:val="0"/>
      <w:divBdr>
        <w:top w:val="none" w:sz="0" w:space="0" w:color="auto"/>
        <w:left w:val="none" w:sz="0" w:space="0" w:color="auto"/>
        <w:bottom w:val="none" w:sz="0" w:space="0" w:color="auto"/>
        <w:right w:val="none" w:sz="0" w:space="0" w:color="auto"/>
      </w:divBdr>
    </w:div>
    <w:div w:id="2104842354">
      <w:bodyDiv w:val="1"/>
      <w:marLeft w:val="0"/>
      <w:marRight w:val="0"/>
      <w:marTop w:val="0"/>
      <w:marBottom w:val="0"/>
      <w:divBdr>
        <w:top w:val="none" w:sz="0" w:space="0" w:color="auto"/>
        <w:left w:val="none" w:sz="0" w:space="0" w:color="auto"/>
        <w:bottom w:val="none" w:sz="0" w:space="0" w:color="auto"/>
        <w:right w:val="none" w:sz="0" w:space="0" w:color="auto"/>
      </w:divBdr>
    </w:div>
    <w:div w:id="21249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deveco.2010.10.005" TargetMode="External"/><Relationship Id="rId21" Type="http://schemas.openxmlformats.org/officeDocument/2006/relationships/chart" Target="charts/chart10.xml"/><Relationship Id="rId42" Type="http://schemas.openxmlformats.org/officeDocument/2006/relationships/hyperlink" Target="https://doi-org.ezproxy.waikato.ac.nz/10.1111/sjpe.12086" TargetMode="External"/><Relationship Id="rId47" Type="http://schemas.openxmlformats.org/officeDocument/2006/relationships/hyperlink" Target="https://onlinelibrary.wiley.com/doi/pdf/10.1111/agec.12362" TargetMode="External"/><Relationship Id="rId63" Type="http://schemas.openxmlformats.org/officeDocument/2006/relationships/hyperlink" Target="https://doi.org/10.1080/00036846.2011.581360" TargetMode="External"/><Relationship Id="rId68" Type="http://schemas.openxmlformats.org/officeDocument/2006/relationships/hyperlink" Target="https://doi.org/10.1257/jep.9.4.11"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s://doi.org/10.1016/j.asieco.2009.10.001" TargetMode="External"/><Relationship Id="rId11" Type="http://schemas.openxmlformats.org/officeDocument/2006/relationships/chart" Target="charts/chart1.xml"/><Relationship Id="rId24" Type="http://schemas.openxmlformats.org/officeDocument/2006/relationships/hyperlink" Target="https://doi.org/10.1016/j.worlddev.2007.02.016" TargetMode="External"/><Relationship Id="rId32" Type="http://schemas.openxmlformats.org/officeDocument/2006/relationships/hyperlink" Target="https://citeseerx.ist.psu.edu/viewdoc/download?doi=10.1.1.513.1215&amp;rep=rep1&amp;type=pdf" TargetMode="External"/><Relationship Id="rId37" Type="http://schemas.openxmlformats.org/officeDocument/2006/relationships/hyperlink" Target="https://econpapers.repec.org/paper/nbrnberwo/1842.htm" TargetMode="External"/><Relationship Id="rId40" Type="http://schemas.openxmlformats.org/officeDocument/2006/relationships/hyperlink" Target="https://www.jstor.org/stable/1831442" TargetMode="External"/><Relationship Id="rId45" Type="http://schemas.openxmlformats.org/officeDocument/2006/relationships/hyperlink" Target="https://doi.org/10.1016/j.jdeveco.2010.04.002" TargetMode="External"/><Relationship Id="rId53" Type="http://schemas.openxmlformats.org/officeDocument/2006/relationships/hyperlink" Target="https://doi.org/10.1016/j.jdeveco.2012.02.006" TargetMode="External"/><Relationship Id="rId58" Type="http://schemas.openxmlformats.org/officeDocument/2006/relationships/hyperlink" Target="https://doi.org/10.1007/s11079-018-9516-x" TargetMode="External"/><Relationship Id="rId66" Type="http://schemas.openxmlformats.org/officeDocument/2006/relationships/hyperlink" Target="https://www.jstor.org/stable/40376256" TargetMode="External"/><Relationship Id="rId5" Type="http://schemas.openxmlformats.org/officeDocument/2006/relationships/webSettings" Target="webSettings.xml"/><Relationship Id="rId61" Type="http://schemas.openxmlformats.org/officeDocument/2006/relationships/hyperlink" Target="https://doi.org/10.9790/487X-2001012838" TargetMode="External"/><Relationship Id="rId19" Type="http://schemas.openxmlformats.org/officeDocument/2006/relationships/chart" Target="charts/chart8.xml"/><Relationship Id="rId14" Type="http://schemas.openxmlformats.org/officeDocument/2006/relationships/chart" Target="charts/chart4.xml"/><Relationship Id="rId22" Type="http://schemas.openxmlformats.org/officeDocument/2006/relationships/image" Target="media/image4.emf"/><Relationship Id="rId27" Type="http://schemas.openxmlformats.org/officeDocument/2006/relationships/hyperlink" Target="https://doi.org/10.1177/2455133318811727" TargetMode="External"/><Relationship Id="rId30" Type="http://schemas.openxmlformats.org/officeDocument/2006/relationships/hyperlink" Target="https://doi.org/10.1016/j.worlddev.2004.02.004" TargetMode="External"/><Relationship Id="rId35" Type="http://schemas.openxmlformats.org/officeDocument/2006/relationships/hyperlink" Target="https://www.jstor.org/stable/41343450" TargetMode="External"/><Relationship Id="rId43" Type="http://schemas.openxmlformats.org/officeDocument/2006/relationships/hyperlink" Target="https://www.researchgate.net/publication/253790516_" TargetMode="External"/><Relationship Id="rId48" Type="http://schemas.openxmlformats.org/officeDocument/2006/relationships/hyperlink" Target="https://doi.org/10.1080/00036846.2013.808311" TargetMode="External"/><Relationship Id="rId56" Type="http://schemas.openxmlformats.org/officeDocument/2006/relationships/hyperlink" Target="https://doi.org/10.1016/j.jdeveco.2014.08.005" TargetMode="External"/><Relationship Id="rId64" Type="http://schemas.openxmlformats.org/officeDocument/2006/relationships/hyperlink" Target="https://documents1.worldbank.org/curated/en/698051468128113998/310436360_20050014094932/additional/multi0page.pdf" TargetMode="External"/><Relationship Id="rId69" Type="http://schemas.openxmlformats.org/officeDocument/2006/relationships/hyperlink" Target="https://doi.org/10.4284/0038-4038-2011.147" TargetMode="External"/><Relationship Id="rId8" Type="http://schemas.openxmlformats.org/officeDocument/2006/relationships/image" Target="media/image1.emf"/><Relationship Id="rId51" Type="http://schemas.openxmlformats.org/officeDocument/2006/relationships/hyperlink" Target="https://doi.org/10.1080/1540496X.2018.154796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s://doi.org/10.1353/jda.2019.0000" TargetMode="External"/><Relationship Id="rId33" Type="http://schemas.openxmlformats.org/officeDocument/2006/relationships/hyperlink" Target="https://doi.org/10.1111/twec.12042" TargetMode="External"/><Relationship Id="rId38" Type="http://schemas.openxmlformats.org/officeDocument/2006/relationships/hyperlink" Target="https://www.jstor.org/stable/2117350" TargetMode="External"/><Relationship Id="rId46" Type="http://schemas.openxmlformats.org/officeDocument/2006/relationships/hyperlink" Target="https://www.elibrary.imf.org/view/books/084/04374-9781589067011-en/04374-9781589067011-en-book.xml" TargetMode="External"/><Relationship Id="rId59" Type="http://schemas.openxmlformats.org/officeDocument/2006/relationships/hyperlink" Target="http://dx.doi.org/10.3126/jbmr.v1i1.14550" TargetMode="External"/><Relationship Id="rId67" Type="http://schemas.openxmlformats.org/officeDocument/2006/relationships/hyperlink" Target="https://doi.org/10.1017/S0003055410000110" TargetMode="External"/><Relationship Id="rId20" Type="http://schemas.openxmlformats.org/officeDocument/2006/relationships/chart" Target="charts/chart9.xml"/><Relationship Id="rId41" Type="http://schemas.openxmlformats.org/officeDocument/2006/relationships/hyperlink" Target="https://doi.org/10.1080/10168730600879323" TargetMode="External"/><Relationship Id="rId54" Type="http://schemas.openxmlformats.org/officeDocument/2006/relationships/hyperlink" Target="https://www.bis.org/publ/bppdf/bispap08.pdf" TargetMode="External"/><Relationship Id="rId62" Type="http://schemas.openxmlformats.org/officeDocument/2006/relationships/hyperlink" Target="https://doi.org/10.3390/econometrics1020180" TargetMode="External"/><Relationship Id="rId70" Type="http://schemas.openxmlformats.org/officeDocument/2006/relationships/hyperlink" Target="https://www.knomad.org/publication/migration-and-development-brief-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econstor.eu/bitstream/10419/57669/1/602140013.pdf" TargetMode="External"/><Relationship Id="rId28" Type="http://schemas.openxmlformats.org/officeDocument/2006/relationships/hyperlink" Target="https://eis.hu.edu.jo/deanshipfiles/pub10865101925.pdf" TargetMode="External"/><Relationship Id="rId36" Type="http://schemas.openxmlformats.org/officeDocument/2006/relationships/hyperlink" Target="https://doi.org/10.1016/j.strueco.2016.12.004" TargetMode="External"/><Relationship Id="rId49" Type="http://schemas.openxmlformats.org/officeDocument/2006/relationships/hyperlink" Target="https://doi.org/10.1016/j.worlddev.2017.01.005" TargetMode="External"/><Relationship Id="rId57" Type="http://schemas.openxmlformats.org/officeDocument/2006/relationships/hyperlink" Target="https://doi.org/10.1057/imfer.2012.7" TargetMode="External"/><Relationship Id="rId10" Type="http://schemas.openxmlformats.org/officeDocument/2006/relationships/image" Target="media/image2.emf"/><Relationship Id="rId31" Type="http://schemas.openxmlformats.org/officeDocument/2006/relationships/hyperlink" Target="https://doi.org/10.1080/09638199.2021.1905695" TargetMode="External"/><Relationship Id="rId44" Type="http://schemas.openxmlformats.org/officeDocument/2006/relationships/hyperlink" Target="https://doi.org/dcoulibaly@u-paris10.fr" TargetMode="External"/><Relationship Id="rId52" Type="http://schemas.openxmlformats.org/officeDocument/2006/relationships/hyperlink" Target="https://doi.org/10.1111/j.1467-9396.2012.01028.x" TargetMode="External"/><Relationship Id="rId60" Type="http://schemas.openxmlformats.org/officeDocument/2006/relationships/hyperlink" Target="https://onlinelibrary.wiley.com/doi/pdf/10.4284/0038-4038-77.4.914" TargetMode="External"/><Relationship Id="rId65" Type="http://schemas.openxmlformats.org/officeDocument/2006/relationships/hyperlink" Target="https://www.jstor.org/stable/253452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3" Type="http://schemas.openxmlformats.org/officeDocument/2006/relationships/chart" Target="charts/chart3.xml"/><Relationship Id="rId18" Type="http://schemas.openxmlformats.org/officeDocument/2006/relationships/chart" Target="charts/chart7.xml"/><Relationship Id="rId39" Type="http://schemas.openxmlformats.org/officeDocument/2006/relationships/hyperlink" Target="https://doi.org/10.1016/j.jpolmod.2007.07.003" TargetMode="External"/><Relationship Id="rId34" Type="http://schemas.openxmlformats.org/officeDocument/2006/relationships/hyperlink" Target="https://doi.org/10.1016/j.jdeveco.2018.05.013" TargetMode="External"/><Relationship Id="rId50" Type="http://schemas.openxmlformats.org/officeDocument/2006/relationships/hyperlink" Target="http://journal.fsv.cuni.cz/storage/1147_str_525_553_-_isakova.pdf" TargetMode="External"/><Relationship Id="rId55" Type="http://schemas.openxmlformats.org/officeDocument/2006/relationships/hyperlink" Target="https://www.nber.org/system/files/working_papers/w8617/w8617.pdf" TargetMode="External"/><Relationship Id="rId7" Type="http://schemas.openxmlformats.org/officeDocument/2006/relationships/endnotes" Target="endnotes.xml"/><Relationship Id="rId7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'Common-Exrate'!$B$1</c:f>
              <c:strCache>
                <c:ptCount val="1"/>
                <c:pt idx="0">
                  <c:v>median</c:v>
                </c:pt>
              </c:strCache>
            </c:strRef>
          </c:tx>
          <c:spPr>
            <a:ln w="28575" cap="rnd">
              <a:solidFill>
                <a:schemeClr val="accent1"/>
              </a:solidFill>
              <a:round/>
            </a:ln>
            <a:effectLst/>
          </c:spPr>
          <c:marker>
            <c:symbol val="none"/>
          </c:marker>
          <c:cat>
            <c:numRef>
              <c:f>'Common-Exrate'!$A$2:$A$13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'Common-Exrate'!$B$2:$B$13</c:f>
              <c:numCache>
                <c:formatCode>General</c:formatCode>
                <c:ptCount val="12"/>
                <c:pt idx="0">
                  <c:v>9.3677400000000003E-4</c:v>
                </c:pt>
                <c:pt idx="1">
                  <c:v>7.4499699999999996E-4</c:v>
                </c:pt>
                <c:pt idx="2">
                  <c:v>6.6916000000000002E-4</c:v>
                </c:pt>
                <c:pt idx="3">
                  <c:v>9.8336499999999993E-4</c:v>
                </c:pt>
                <c:pt idx="4">
                  <c:v>9.2146899999999996E-4</c:v>
                </c:pt>
                <c:pt idx="5">
                  <c:v>9.7199500000000002E-4</c:v>
                </c:pt>
                <c:pt idx="6">
                  <c:v>9.6565900000000001E-4</c:v>
                </c:pt>
                <c:pt idx="7">
                  <c:v>1.04933E-3</c:v>
                </c:pt>
                <c:pt idx="8">
                  <c:v>1.1781300000000001E-3</c:v>
                </c:pt>
                <c:pt idx="9">
                  <c:v>1.1816800000000001E-3</c:v>
                </c:pt>
                <c:pt idx="10">
                  <c:v>1.16804E-3</c:v>
                </c:pt>
                <c:pt idx="11">
                  <c:v>1.22916E-3</c:v>
                </c:pt>
              </c:numCache>
            </c:numRef>
          </c:val>
          <c:smooth val="0"/>
          <c:extLst>
            <c:ext xmlns:c16="http://schemas.microsoft.com/office/drawing/2014/chart" uri="{C3380CC4-5D6E-409C-BE32-E72D297353CC}">
              <c16:uniqueId val="{00000000-A164-4C7C-A271-96787ED6D0D1}"/>
            </c:ext>
          </c:extLst>
        </c:ser>
        <c:ser>
          <c:idx val="1"/>
          <c:order val="1"/>
          <c:tx>
            <c:strRef>
              <c:f>'Common-Exrate'!$C$1</c:f>
              <c:strCache>
                <c:ptCount val="1"/>
                <c:pt idx="0">
                  <c:v>25th Percentile</c:v>
                </c:pt>
              </c:strCache>
            </c:strRef>
          </c:tx>
          <c:spPr>
            <a:ln w="28575" cap="rnd">
              <a:solidFill>
                <a:srgbClr val="C00000"/>
              </a:solidFill>
              <a:round/>
            </a:ln>
            <a:effectLst/>
          </c:spPr>
          <c:marker>
            <c:symbol val="none"/>
          </c:marker>
          <c:cat>
            <c:numRef>
              <c:f>'Common-Exrate'!$A$2:$A$13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'Common-Exrate'!$C$2:$C$13</c:f>
              <c:numCache>
                <c:formatCode>General</c:formatCode>
                <c:ptCount val="12"/>
                <c:pt idx="0">
                  <c:v>-1.8075200000000001E-4</c:v>
                </c:pt>
                <c:pt idx="1">
                  <c:v>-1.8236899999999999E-4</c:v>
                </c:pt>
                <c:pt idx="2">
                  <c:v>-6.1223399999999994E-5</c:v>
                </c:pt>
                <c:pt idx="3">
                  <c:v>-2.46605E-4</c:v>
                </c:pt>
                <c:pt idx="4">
                  <c:v>-2.1593E-4</c:v>
                </c:pt>
                <c:pt idx="5">
                  <c:v>-2.9794100000000003E-4</c:v>
                </c:pt>
                <c:pt idx="6">
                  <c:v>-1.5248900000000001E-4</c:v>
                </c:pt>
                <c:pt idx="7">
                  <c:v>-2.8887800000000001E-4</c:v>
                </c:pt>
                <c:pt idx="8">
                  <c:v>-3.2096499999999999E-4</c:v>
                </c:pt>
                <c:pt idx="9">
                  <c:v>-2.8135500000000001E-4</c:v>
                </c:pt>
                <c:pt idx="10">
                  <c:v>-1.8617199999999999E-4</c:v>
                </c:pt>
                <c:pt idx="11">
                  <c:v>-1.79922E-4</c:v>
                </c:pt>
              </c:numCache>
            </c:numRef>
          </c:val>
          <c:smooth val="0"/>
          <c:extLst>
            <c:ext xmlns:c16="http://schemas.microsoft.com/office/drawing/2014/chart" uri="{C3380CC4-5D6E-409C-BE32-E72D297353CC}">
              <c16:uniqueId val="{00000001-A164-4C7C-A271-96787ED6D0D1}"/>
            </c:ext>
          </c:extLst>
        </c:ser>
        <c:ser>
          <c:idx val="2"/>
          <c:order val="2"/>
          <c:tx>
            <c:strRef>
              <c:f>'Common-Exrate'!$D$1</c:f>
              <c:strCache>
                <c:ptCount val="1"/>
                <c:pt idx="0">
                  <c:v>75th Percentile</c:v>
                </c:pt>
              </c:strCache>
            </c:strRef>
          </c:tx>
          <c:spPr>
            <a:ln w="28575" cap="rnd">
              <a:solidFill>
                <a:schemeClr val="accent6"/>
              </a:solidFill>
              <a:round/>
            </a:ln>
            <a:effectLst/>
          </c:spPr>
          <c:marker>
            <c:symbol val="none"/>
          </c:marker>
          <c:cat>
            <c:numRef>
              <c:f>'Common-Exrate'!$A$2:$A$13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'Common-Exrate'!$D$2:$D$13</c:f>
              <c:numCache>
                <c:formatCode>General</c:formatCode>
                <c:ptCount val="12"/>
                <c:pt idx="0">
                  <c:v>3.3825000000000001E-3</c:v>
                </c:pt>
                <c:pt idx="1">
                  <c:v>5.1844200000000003E-3</c:v>
                </c:pt>
                <c:pt idx="2">
                  <c:v>4.75655E-3</c:v>
                </c:pt>
                <c:pt idx="3">
                  <c:v>4.9788200000000001E-3</c:v>
                </c:pt>
                <c:pt idx="4">
                  <c:v>5.0513600000000004E-3</c:v>
                </c:pt>
                <c:pt idx="5">
                  <c:v>5.2127700000000003E-3</c:v>
                </c:pt>
                <c:pt idx="6">
                  <c:v>5.0991400000000003E-3</c:v>
                </c:pt>
                <c:pt idx="7">
                  <c:v>5.1503199999999999E-3</c:v>
                </c:pt>
                <c:pt idx="8">
                  <c:v>5.0983499999999998E-3</c:v>
                </c:pt>
                <c:pt idx="9">
                  <c:v>5.1242199999999996E-3</c:v>
                </c:pt>
                <c:pt idx="10">
                  <c:v>5.0896600000000002E-3</c:v>
                </c:pt>
                <c:pt idx="11">
                  <c:v>5.0979700000000003E-3</c:v>
                </c:pt>
              </c:numCache>
            </c:numRef>
          </c:val>
          <c:smooth val="0"/>
          <c:extLst>
            <c:ext xmlns:c16="http://schemas.microsoft.com/office/drawing/2014/chart" uri="{C3380CC4-5D6E-409C-BE32-E72D297353CC}">
              <c16:uniqueId val="{00000002-A164-4C7C-A271-96787ED6D0D1}"/>
            </c:ext>
          </c:extLst>
        </c:ser>
        <c:dLbls>
          <c:showLegendKey val="0"/>
          <c:showVal val="0"/>
          <c:showCatName val="0"/>
          <c:showSerName val="0"/>
          <c:showPercent val="0"/>
          <c:showBubbleSize val="0"/>
        </c:dLbls>
        <c:smooth val="0"/>
        <c:axId val="184864655"/>
        <c:axId val="184878383"/>
      </c:lineChart>
      <c:catAx>
        <c:axId val="18486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878383"/>
        <c:crosses val="autoZero"/>
        <c:auto val="1"/>
        <c:lblAlgn val="ctr"/>
        <c:lblOffset val="100"/>
        <c:noMultiLvlLbl val="0"/>
      </c:catAx>
      <c:valAx>
        <c:axId val="184878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864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'IDIO IRs CRE &amp; REMIT TO GDP-3'!$G$2</c:f>
              <c:strCache>
                <c:ptCount val="1"/>
                <c:pt idx="0">
                  <c:v>Coefficient</c:v>
                </c:pt>
              </c:strCache>
            </c:strRef>
          </c:tx>
          <c:spPr>
            <a:ln w="28575" cap="rnd">
              <a:solidFill>
                <a:schemeClr val="accent1"/>
              </a:solidFill>
              <a:round/>
            </a:ln>
            <a:effectLst/>
          </c:spPr>
          <c:marker>
            <c:symbol val="none"/>
          </c:marker>
          <c:cat>
            <c:numRef>
              <c:f>'IDIO IRs CRE &amp; REMIT TO GDP-3'!$F$3:$F$14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 IRs CRE &amp; REMIT TO GDP-3'!$G$3:$G$14</c:f>
              <c:numCache>
                <c:formatCode>0.00E+00</c:formatCode>
                <c:ptCount val="12"/>
                <c:pt idx="0" formatCode="General">
                  <c:v>-1.21E-4</c:v>
                </c:pt>
                <c:pt idx="1">
                  <c:v>7.1199999999999996E-5</c:v>
                </c:pt>
                <c:pt idx="2" formatCode="General">
                  <c:v>2.24E-4</c:v>
                </c:pt>
                <c:pt idx="3" formatCode="General">
                  <c:v>2.5399999999999999E-4</c:v>
                </c:pt>
                <c:pt idx="4" formatCode="General">
                  <c:v>3.2899999999999997E-4</c:v>
                </c:pt>
                <c:pt idx="5" formatCode="General">
                  <c:v>4.2000000000000002E-4</c:v>
                </c:pt>
                <c:pt idx="6" formatCode="General">
                  <c:v>5.1199999999999998E-4</c:v>
                </c:pt>
                <c:pt idx="7" formatCode="General">
                  <c:v>5.3499999999999999E-4</c:v>
                </c:pt>
                <c:pt idx="8" formatCode="General">
                  <c:v>5.6599999999999999E-4</c:v>
                </c:pt>
                <c:pt idx="9" formatCode="General">
                  <c:v>6.2799999999999998E-4</c:v>
                </c:pt>
                <c:pt idx="10" formatCode="General">
                  <c:v>6.8599999999999998E-4</c:v>
                </c:pt>
                <c:pt idx="11" formatCode="General">
                  <c:v>6.9899999999999997E-4</c:v>
                </c:pt>
              </c:numCache>
            </c:numRef>
          </c:val>
          <c:smooth val="0"/>
          <c:extLst>
            <c:ext xmlns:c16="http://schemas.microsoft.com/office/drawing/2014/chart" uri="{C3380CC4-5D6E-409C-BE32-E72D297353CC}">
              <c16:uniqueId val="{00000000-F352-49B9-963E-A1D877CC19F3}"/>
            </c:ext>
          </c:extLst>
        </c:ser>
        <c:ser>
          <c:idx val="1"/>
          <c:order val="1"/>
          <c:tx>
            <c:strRef>
              <c:f>'IDIO IRs CRE &amp; REMIT TO GDP-3'!$H$2</c:f>
              <c:strCache>
                <c:ptCount val="1"/>
                <c:pt idx="0">
                  <c:v>-1 std CI</c:v>
                </c:pt>
              </c:strCache>
            </c:strRef>
          </c:tx>
          <c:spPr>
            <a:ln w="28575" cap="rnd">
              <a:solidFill>
                <a:schemeClr val="accent2"/>
              </a:solidFill>
              <a:round/>
            </a:ln>
            <a:effectLst/>
          </c:spPr>
          <c:marker>
            <c:symbol val="none"/>
          </c:marker>
          <c:cat>
            <c:numRef>
              <c:f>'IDIO IRs CRE &amp; REMIT TO GDP-3'!$F$3:$F$14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 IRs CRE &amp; REMIT TO GDP-3'!$H$3:$H$14</c:f>
              <c:numCache>
                <c:formatCode>General</c:formatCode>
                <c:ptCount val="12"/>
                <c:pt idx="0">
                  <c:v>-6.6E-4</c:v>
                </c:pt>
                <c:pt idx="1">
                  <c:v>-5.2999999999999998E-4</c:v>
                </c:pt>
                <c:pt idx="2">
                  <c:v>-4.2900000000000002E-4</c:v>
                </c:pt>
                <c:pt idx="3">
                  <c:v>-4.4999999999999999E-4</c:v>
                </c:pt>
                <c:pt idx="4">
                  <c:v>-4.6700000000000002E-4</c:v>
                </c:pt>
                <c:pt idx="5">
                  <c:v>-4.3300000000000001E-4</c:v>
                </c:pt>
                <c:pt idx="6">
                  <c:v>-3.9599999999999998E-4</c:v>
                </c:pt>
                <c:pt idx="7">
                  <c:v>-4.1199999999999999E-4</c:v>
                </c:pt>
                <c:pt idx="8">
                  <c:v>-4.2400000000000001E-4</c:v>
                </c:pt>
                <c:pt idx="9">
                  <c:v>-3.8900000000000002E-4</c:v>
                </c:pt>
                <c:pt idx="10">
                  <c:v>-3.6000000000000002E-4</c:v>
                </c:pt>
                <c:pt idx="11">
                  <c:v>-3.6999999999999999E-4</c:v>
                </c:pt>
              </c:numCache>
            </c:numRef>
          </c:val>
          <c:smooth val="0"/>
          <c:extLst>
            <c:ext xmlns:c16="http://schemas.microsoft.com/office/drawing/2014/chart" uri="{C3380CC4-5D6E-409C-BE32-E72D297353CC}">
              <c16:uniqueId val="{00000001-F352-49B9-963E-A1D877CC19F3}"/>
            </c:ext>
          </c:extLst>
        </c:ser>
        <c:ser>
          <c:idx val="2"/>
          <c:order val="2"/>
          <c:tx>
            <c:strRef>
              <c:f>'IDIO IRs CRE &amp; REMIT TO GDP-3'!$I$2</c:f>
              <c:strCache>
                <c:ptCount val="1"/>
                <c:pt idx="0">
                  <c:v>+1 std CI</c:v>
                </c:pt>
              </c:strCache>
            </c:strRef>
          </c:tx>
          <c:spPr>
            <a:ln w="28575" cap="rnd">
              <a:solidFill>
                <a:schemeClr val="accent3"/>
              </a:solidFill>
              <a:round/>
            </a:ln>
            <a:effectLst/>
          </c:spPr>
          <c:marker>
            <c:symbol val="none"/>
          </c:marker>
          <c:cat>
            <c:numRef>
              <c:f>'IDIO IRs CRE &amp; REMIT TO GDP-3'!$F$3:$F$14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 IRs CRE &amp; REMIT TO GDP-3'!$I$3:$I$14</c:f>
              <c:numCache>
                <c:formatCode>General</c:formatCode>
                <c:ptCount val="12"/>
                <c:pt idx="0">
                  <c:v>4.17E-4</c:v>
                </c:pt>
                <c:pt idx="1">
                  <c:v>6.7199999999999996E-4</c:v>
                </c:pt>
                <c:pt idx="2">
                  <c:v>8.7699999999999996E-4</c:v>
                </c:pt>
                <c:pt idx="3">
                  <c:v>9.5699999999999995E-4</c:v>
                </c:pt>
                <c:pt idx="4">
                  <c:v>1.126E-3</c:v>
                </c:pt>
                <c:pt idx="5">
                  <c:v>1.273E-3</c:v>
                </c:pt>
                <c:pt idx="6">
                  <c:v>1.4189999999999999E-3</c:v>
                </c:pt>
                <c:pt idx="7">
                  <c:v>1.482E-3</c:v>
                </c:pt>
                <c:pt idx="8">
                  <c:v>1.5560000000000001E-3</c:v>
                </c:pt>
                <c:pt idx="9">
                  <c:v>1.645E-3</c:v>
                </c:pt>
                <c:pt idx="10">
                  <c:v>1.7309999999999999E-3</c:v>
                </c:pt>
                <c:pt idx="11">
                  <c:v>1.768E-3</c:v>
                </c:pt>
              </c:numCache>
            </c:numRef>
          </c:val>
          <c:smooth val="0"/>
          <c:extLst>
            <c:ext xmlns:c16="http://schemas.microsoft.com/office/drawing/2014/chart" uri="{C3380CC4-5D6E-409C-BE32-E72D297353CC}">
              <c16:uniqueId val="{00000002-F352-49B9-963E-A1D877CC19F3}"/>
            </c:ext>
          </c:extLst>
        </c:ser>
        <c:dLbls>
          <c:showLegendKey val="0"/>
          <c:showVal val="0"/>
          <c:showCatName val="0"/>
          <c:showSerName val="0"/>
          <c:showPercent val="0"/>
          <c:showBubbleSize val="0"/>
        </c:dLbls>
        <c:smooth val="0"/>
        <c:axId val="1893933551"/>
        <c:axId val="1893920655"/>
      </c:lineChart>
      <c:catAx>
        <c:axId val="1893933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920655"/>
        <c:crosses val="autoZero"/>
        <c:auto val="1"/>
        <c:lblAlgn val="ctr"/>
        <c:lblOffset val="100"/>
        <c:noMultiLvlLbl val="0"/>
      </c:catAx>
      <c:valAx>
        <c:axId val="189392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933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'Common-Credit'!$B$1</c:f>
              <c:strCache>
                <c:ptCount val="1"/>
                <c:pt idx="0">
                  <c:v>median</c:v>
                </c:pt>
              </c:strCache>
            </c:strRef>
          </c:tx>
          <c:spPr>
            <a:ln w="28575" cap="rnd">
              <a:solidFill>
                <a:schemeClr val="accent1"/>
              </a:solidFill>
              <a:round/>
            </a:ln>
            <a:effectLst/>
          </c:spPr>
          <c:marker>
            <c:symbol val="none"/>
          </c:marker>
          <c:cat>
            <c:numRef>
              <c:f>'Common-Credit'!$A$2:$A$13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'Common-Credit'!$B$2:$B$13</c:f>
              <c:numCache>
                <c:formatCode>General</c:formatCode>
                <c:ptCount val="12"/>
                <c:pt idx="0">
                  <c:v>2.5686000000000001E-5</c:v>
                </c:pt>
                <c:pt idx="1">
                  <c:v>2.8404000000000001E-5</c:v>
                </c:pt>
                <c:pt idx="2">
                  <c:v>-4.9418300000000001E-5</c:v>
                </c:pt>
                <c:pt idx="3">
                  <c:v>-9.2384199999999992E-6</c:v>
                </c:pt>
                <c:pt idx="4">
                  <c:v>-8.9204199999999999E-6</c:v>
                </c:pt>
                <c:pt idx="5">
                  <c:v>-9.0252499999999997E-6</c:v>
                </c:pt>
                <c:pt idx="6">
                  <c:v>-2.0017399999999999E-5</c:v>
                </c:pt>
                <c:pt idx="7">
                  <c:v>-1.95588E-5</c:v>
                </c:pt>
                <c:pt idx="8">
                  <c:v>-1.93518E-5</c:v>
                </c:pt>
                <c:pt idx="9">
                  <c:v>-1.26921E-5</c:v>
                </c:pt>
                <c:pt idx="10">
                  <c:v>-1.9393800000000001E-5</c:v>
                </c:pt>
                <c:pt idx="11">
                  <c:v>-1.9615200000000002E-5</c:v>
                </c:pt>
              </c:numCache>
            </c:numRef>
          </c:val>
          <c:smooth val="0"/>
          <c:extLst>
            <c:ext xmlns:c16="http://schemas.microsoft.com/office/drawing/2014/chart" uri="{C3380CC4-5D6E-409C-BE32-E72D297353CC}">
              <c16:uniqueId val="{00000000-9DCF-49AE-BF43-C87DD842A8D5}"/>
            </c:ext>
          </c:extLst>
        </c:ser>
        <c:ser>
          <c:idx val="1"/>
          <c:order val="1"/>
          <c:tx>
            <c:strRef>
              <c:f>'Common-Credit'!$C$1</c:f>
              <c:strCache>
                <c:ptCount val="1"/>
                <c:pt idx="0">
                  <c:v>25th Percentile</c:v>
                </c:pt>
              </c:strCache>
            </c:strRef>
          </c:tx>
          <c:spPr>
            <a:ln w="28575" cap="rnd">
              <a:solidFill>
                <a:srgbClr val="C00000"/>
              </a:solidFill>
              <a:round/>
            </a:ln>
            <a:effectLst/>
          </c:spPr>
          <c:marker>
            <c:symbol val="none"/>
          </c:marker>
          <c:cat>
            <c:numRef>
              <c:f>'Common-Credit'!$A$2:$A$13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'Common-Credit'!$C$2:$C$13</c:f>
              <c:numCache>
                <c:formatCode>General</c:formatCode>
                <c:ptCount val="12"/>
                <c:pt idx="0">
                  <c:v>-4.5133700000000001E-4</c:v>
                </c:pt>
                <c:pt idx="1">
                  <c:v>-1.17369E-3</c:v>
                </c:pt>
                <c:pt idx="2">
                  <c:v>-1.07923E-3</c:v>
                </c:pt>
                <c:pt idx="3">
                  <c:v>-1.2374E-3</c:v>
                </c:pt>
                <c:pt idx="4">
                  <c:v>-1.4494E-3</c:v>
                </c:pt>
                <c:pt idx="5">
                  <c:v>-1.35187E-3</c:v>
                </c:pt>
                <c:pt idx="6">
                  <c:v>-1.40964E-3</c:v>
                </c:pt>
                <c:pt idx="7">
                  <c:v>-1.49675E-3</c:v>
                </c:pt>
                <c:pt idx="8">
                  <c:v>-1.7122800000000001E-3</c:v>
                </c:pt>
                <c:pt idx="9">
                  <c:v>-1.67223E-3</c:v>
                </c:pt>
                <c:pt idx="10">
                  <c:v>-1.80113E-3</c:v>
                </c:pt>
                <c:pt idx="11">
                  <c:v>-1.80893E-3</c:v>
                </c:pt>
              </c:numCache>
            </c:numRef>
          </c:val>
          <c:smooth val="0"/>
          <c:extLst>
            <c:ext xmlns:c16="http://schemas.microsoft.com/office/drawing/2014/chart" uri="{C3380CC4-5D6E-409C-BE32-E72D297353CC}">
              <c16:uniqueId val="{00000001-9DCF-49AE-BF43-C87DD842A8D5}"/>
            </c:ext>
          </c:extLst>
        </c:ser>
        <c:ser>
          <c:idx val="2"/>
          <c:order val="2"/>
          <c:tx>
            <c:strRef>
              <c:f>'Common-Credit'!$D$1</c:f>
              <c:strCache>
                <c:ptCount val="1"/>
                <c:pt idx="0">
                  <c:v>75th Percentile</c:v>
                </c:pt>
              </c:strCache>
            </c:strRef>
          </c:tx>
          <c:spPr>
            <a:ln w="28575" cap="rnd">
              <a:solidFill>
                <a:schemeClr val="accent6"/>
              </a:solidFill>
              <a:round/>
            </a:ln>
            <a:effectLst/>
          </c:spPr>
          <c:marker>
            <c:symbol val="none"/>
          </c:marker>
          <c:cat>
            <c:numRef>
              <c:f>'Common-Credit'!$A$2:$A$13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'Common-Credit'!$D$2:$D$13</c:f>
              <c:numCache>
                <c:formatCode>General</c:formatCode>
                <c:ptCount val="12"/>
                <c:pt idx="0">
                  <c:v>7.7557600000000004E-4</c:v>
                </c:pt>
                <c:pt idx="1">
                  <c:v>1.3201E-3</c:v>
                </c:pt>
                <c:pt idx="2">
                  <c:v>9.8160700000000001E-4</c:v>
                </c:pt>
                <c:pt idx="3">
                  <c:v>1.33607E-3</c:v>
                </c:pt>
                <c:pt idx="4">
                  <c:v>1.2571800000000001E-3</c:v>
                </c:pt>
                <c:pt idx="5">
                  <c:v>1.4272200000000001E-3</c:v>
                </c:pt>
                <c:pt idx="6">
                  <c:v>1.40733E-3</c:v>
                </c:pt>
                <c:pt idx="7">
                  <c:v>1.49417E-3</c:v>
                </c:pt>
                <c:pt idx="8">
                  <c:v>1.56537E-3</c:v>
                </c:pt>
                <c:pt idx="9">
                  <c:v>1.5737800000000001E-3</c:v>
                </c:pt>
                <c:pt idx="10">
                  <c:v>1.6230000000000001E-3</c:v>
                </c:pt>
                <c:pt idx="11">
                  <c:v>1.66299E-3</c:v>
                </c:pt>
              </c:numCache>
            </c:numRef>
          </c:val>
          <c:smooth val="0"/>
          <c:extLst>
            <c:ext xmlns:c16="http://schemas.microsoft.com/office/drawing/2014/chart" uri="{C3380CC4-5D6E-409C-BE32-E72D297353CC}">
              <c16:uniqueId val="{00000002-9DCF-49AE-BF43-C87DD842A8D5}"/>
            </c:ext>
          </c:extLst>
        </c:ser>
        <c:dLbls>
          <c:showLegendKey val="0"/>
          <c:showVal val="0"/>
          <c:showCatName val="0"/>
          <c:showSerName val="0"/>
          <c:showPercent val="0"/>
          <c:showBubbleSize val="0"/>
        </c:dLbls>
        <c:smooth val="0"/>
        <c:axId val="171445455"/>
        <c:axId val="171448783"/>
      </c:lineChart>
      <c:catAx>
        <c:axId val="17144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48783"/>
        <c:crosses val="autoZero"/>
        <c:auto val="1"/>
        <c:lblAlgn val="ctr"/>
        <c:lblOffset val="100"/>
        <c:noMultiLvlLbl val="0"/>
      </c:catAx>
      <c:valAx>
        <c:axId val="17144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45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'Idio-Credit'!$B$1</c:f>
              <c:strCache>
                <c:ptCount val="1"/>
                <c:pt idx="0">
                  <c:v>median</c:v>
                </c:pt>
              </c:strCache>
            </c:strRef>
          </c:tx>
          <c:spPr>
            <a:ln w="28575" cap="rnd">
              <a:solidFill>
                <a:schemeClr val="accent1"/>
              </a:solidFill>
              <a:round/>
            </a:ln>
            <a:effectLst/>
          </c:spPr>
          <c:marker>
            <c:symbol val="none"/>
          </c:marker>
          <c:cat>
            <c:numRef>
              <c:f>'Idio-Credit'!$A$2:$A$13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'Idio-Credit'!$B$2:$B$13</c:f>
              <c:numCache>
                <c:formatCode>General</c:formatCode>
                <c:ptCount val="12"/>
                <c:pt idx="0">
                  <c:v>2.9890100000000002E-4</c:v>
                </c:pt>
                <c:pt idx="1">
                  <c:v>-2.54279E-4</c:v>
                </c:pt>
                <c:pt idx="2">
                  <c:v>-1.1984299999999999E-3</c:v>
                </c:pt>
                <c:pt idx="3">
                  <c:v>-6.70811E-4</c:v>
                </c:pt>
                <c:pt idx="4">
                  <c:v>-3.1059399999999997E-4</c:v>
                </c:pt>
                <c:pt idx="5">
                  <c:v>-2.7805899999999999E-4</c:v>
                </c:pt>
                <c:pt idx="6">
                  <c:v>-2.8660399999999998E-4</c:v>
                </c:pt>
                <c:pt idx="7">
                  <c:v>-2.8096700000000002E-4</c:v>
                </c:pt>
                <c:pt idx="8">
                  <c:v>-2.8517000000000001E-4</c:v>
                </c:pt>
                <c:pt idx="9">
                  <c:v>-6.6309800000000007E-5</c:v>
                </c:pt>
                <c:pt idx="10">
                  <c:v>-2.84068E-4</c:v>
                </c:pt>
                <c:pt idx="11">
                  <c:v>-2.8315700000000003E-4</c:v>
                </c:pt>
              </c:numCache>
            </c:numRef>
          </c:val>
          <c:smooth val="0"/>
          <c:extLst>
            <c:ext xmlns:c16="http://schemas.microsoft.com/office/drawing/2014/chart" uri="{C3380CC4-5D6E-409C-BE32-E72D297353CC}">
              <c16:uniqueId val="{00000000-1FB9-48B4-AFF3-30A0245D0042}"/>
            </c:ext>
          </c:extLst>
        </c:ser>
        <c:ser>
          <c:idx val="1"/>
          <c:order val="1"/>
          <c:tx>
            <c:strRef>
              <c:f>'Idio-Credit'!$C$1</c:f>
              <c:strCache>
                <c:ptCount val="1"/>
                <c:pt idx="0">
                  <c:v>25th Percentile</c:v>
                </c:pt>
              </c:strCache>
            </c:strRef>
          </c:tx>
          <c:spPr>
            <a:ln w="28575" cap="rnd">
              <a:solidFill>
                <a:srgbClr val="C00000"/>
              </a:solidFill>
              <a:round/>
            </a:ln>
            <a:effectLst/>
          </c:spPr>
          <c:marker>
            <c:symbol val="none"/>
          </c:marker>
          <c:cat>
            <c:numRef>
              <c:f>'Idio-Credit'!$A$2:$A$13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'Idio-Credit'!$C$2:$C$13</c:f>
              <c:numCache>
                <c:formatCode>General</c:formatCode>
                <c:ptCount val="12"/>
                <c:pt idx="0">
                  <c:v>-4.7090999999999999E-3</c:v>
                </c:pt>
                <c:pt idx="1">
                  <c:v>-7.7171100000000001E-3</c:v>
                </c:pt>
                <c:pt idx="2">
                  <c:v>-8.6971500000000007E-3</c:v>
                </c:pt>
                <c:pt idx="3">
                  <c:v>-9.9611600000000002E-3</c:v>
                </c:pt>
                <c:pt idx="4">
                  <c:v>-1.1176999999999999E-2</c:v>
                </c:pt>
                <c:pt idx="5">
                  <c:v>-1.06366E-2</c:v>
                </c:pt>
                <c:pt idx="6">
                  <c:v>-1.0795000000000001E-2</c:v>
                </c:pt>
                <c:pt idx="7">
                  <c:v>-1.0875900000000001E-2</c:v>
                </c:pt>
                <c:pt idx="8">
                  <c:v>-1.1976499999999999E-2</c:v>
                </c:pt>
                <c:pt idx="9">
                  <c:v>-1.11089E-2</c:v>
                </c:pt>
                <c:pt idx="10">
                  <c:v>-1.0978999999999999E-2</c:v>
                </c:pt>
                <c:pt idx="11">
                  <c:v>-1.09806E-2</c:v>
                </c:pt>
              </c:numCache>
            </c:numRef>
          </c:val>
          <c:smooth val="0"/>
          <c:extLst>
            <c:ext xmlns:c16="http://schemas.microsoft.com/office/drawing/2014/chart" uri="{C3380CC4-5D6E-409C-BE32-E72D297353CC}">
              <c16:uniqueId val="{00000001-1FB9-48B4-AFF3-30A0245D0042}"/>
            </c:ext>
          </c:extLst>
        </c:ser>
        <c:ser>
          <c:idx val="2"/>
          <c:order val="2"/>
          <c:tx>
            <c:strRef>
              <c:f>'Idio-Credit'!$D$1</c:f>
              <c:strCache>
                <c:ptCount val="1"/>
                <c:pt idx="0">
                  <c:v>75th Percentile</c:v>
                </c:pt>
              </c:strCache>
            </c:strRef>
          </c:tx>
          <c:spPr>
            <a:ln w="28575" cap="rnd">
              <a:solidFill>
                <a:schemeClr val="accent6"/>
              </a:solidFill>
              <a:round/>
            </a:ln>
            <a:effectLst/>
          </c:spPr>
          <c:marker>
            <c:symbol val="none"/>
          </c:marker>
          <c:cat>
            <c:numRef>
              <c:f>'Idio-Credit'!$A$2:$A$13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'Idio-Credit'!$D$2:$D$13</c:f>
              <c:numCache>
                <c:formatCode>General</c:formatCode>
                <c:ptCount val="12"/>
                <c:pt idx="0">
                  <c:v>4.4313E-3</c:v>
                </c:pt>
                <c:pt idx="1">
                  <c:v>8.7027200000000006E-3</c:v>
                </c:pt>
                <c:pt idx="2">
                  <c:v>7.72765E-3</c:v>
                </c:pt>
                <c:pt idx="3">
                  <c:v>8.5658599999999998E-3</c:v>
                </c:pt>
                <c:pt idx="4">
                  <c:v>7.2637400000000003E-3</c:v>
                </c:pt>
                <c:pt idx="5">
                  <c:v>8.3375199999999993E-3</c:v>
                </c:pt>
                <c:pt idx="6">
                  <c:v>7.5797399999999997E-3</c:v>
                </c:pt>
                <c:pt idx="7">
                  <c:v>7.6837399999999997E-3</c:v>
                </c:pt>
                <c:pt idx="8">
                  <c:v>8.0398099999999997E-3</c:v>
                </c:pt>
                <c:pt idx="9">
                  <c:v>8.0547799999999992E-3</c:v>
                </c:pt>
                <c:pt idx="10">
                  <c:v>7.5126899999999998E-3</c:v>
                </c:pt>
                <c:pt idx="11">
                  <c:v>7.2803499999999997E-3</c:v>
                </c:pt>
              </c:numCache>
            </c:numRef>
          </c:val>
          <c:smooth val="0"/>
          <c:extLst>
            <c:ext xmlns:c16="http://schemas.microsoft.com/office/drawing/2014/chart" uri="{C3380CC4-5D6E-409C-BE32-E72D297353CC}">
              <c16:uniqueId val="{00000002-1FB9-48B4-AFF3-30A0245D0042}"/>
            </c:ext>
          </c:extLst>
        </c:ser>
        <c:dLbls>
          <c:showLegendKey val="0"/>
          <c:showVal val="0"/>
          <c:showCatName val="0"/>
          <c:showSerName val="0"/>
          <c:showPercent val="0"/>
          <c:showBubbleSize val="0"/>
        </c:dLbls>
        <c:smooth val="0"/>
        <c:axId val="1113274575"/>
        <c:axId val="1113277903"/>
      </c:lineChart>
      <c:catAx>
        <c:axId val="111327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277903"/>
        <c:crosses val="autoZero"/>
        <c:auto val="1"/>
        <c:lblAlgn val="ctr"/>
        <c:lblOffset val="100"/>
        <c:noMultiLvlLbl val="0"/>
      </c:catAx>
      <c:valAx>
        <c:axId val="1113277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27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34092552362452"/>
          <c:y val="7.4224021592442652E-2"/>
          <c:w val="0.77443087527486254"/>
          <c:h val="0.69719893312931025"/>
        </c:manualLayout>
      </c:layout>
      <c:lineChart>
        <c:grouping val="standard"/>
        <c:varyColors val="0"/>
        <c:ser>
          <c:idx val="0"/>
          <c:order val="0"/>
          <c:tx>
            <c:strRef>
              <c:f>'Idio-Exrate'!$B$1</c:f>
              <c:strCache>
                <c:ptCount val="1"/>
                <c:pt idx="0">
                  <c:v>median</c:v>
                </c:pt>
              </c:strCache>
            </c:strRef>
          </c:tx>
          <c:spPr>
            <a:ln w="28575" cap="rnd">
              <a:solidFill>
                <a:schemeClr val="accent1"/>
              </a:solidFill>
              <a:round/>
            </a:ln>
            <a:effectLst/>
          </c:spPr>
          <c:marker>
            <c:symbol val="none"/>
          </c:marker>
          <c:cat>
            <c:numRef>
              <c:f>'Idio-Exrate'!$A$2:$A$13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'Idio-Exrate'!$B$2:$B$13</c:f>
              <c:numCache>
                <c:formatCode>0.0000</c:formatCode>
                <c:ptCount val="12"/>
                <c:pt idx="0">
                  <c:v>4.8921199999999998E-3</c:v>
                </c:pt>
                <c:pt idx="1">
                  <c:v>5.2420699999999997E-3</c:v>
                </c:pt>
                <c:pt idx="2">
                  <c:v>6.8495199999999996E-3</c:v>
                </c:pt>
                <c:pt idx="3">
                  <c:v>7.7887700000000004E-3</c:v>
                </c:pt>
                <c:pt idx="4">
                  <c:v>7.2168400000000004E-3</c:v>
                </c:pt>
                <c:pt idx="5">
                  <c:v>7.8199900000000006E-3</c:v>
                </c:pt>
                <c:pt idx="6">
                  <c:v>8.6260199999999999E-3</c:v>
                </c:pt>
                <c:pt idx="7">
                  <c:v>8.6991700000000009E-3</c:v>
                </c:pt>
                <c:pt idx="8">
                  <c:v>8.7229999999999999E-3</c:v>
                </c:pt>
                <c:pt idx="9">
                  <c:v>8.7465700000000004E-3</c:v>
                </c:pt>
                <c:pt idx="10">
                  <c:v>8.7480400000000003E-3</c:v>
                </c:pt>
                <c:pt idx="11">
                  <c:v>8.7582400000000005E-3</c:v>
                </c:pt>
              </c:numCache>
            </c:numRef>
          </c:val>
          <c:smooth val="0"/>
          <c:extLst>
            <c:ext xmlns:c16="http://schemas.microsoft.com/office/drawing/2014/chart" uri="{C3380CC4-5D6E-409C-BE32-E72D297353CC}">
              <c16:uniqueId val="{00000000-5FE3-41B2-98BC-1057922338B9}"/>
            </c:ext>
          </c:extLst>
        </c:ser>
        <c:ser>
          <c:idx val="1"/>
          <c:order val="1"/>
          <c:tx>
            <c:strRef>
              <c:f>'Idio-Exrate'!$C$1</c:f>
              <c:strCache>
                <c:ptCount val="1"/>
                <c:pt idx="0">
                  <c:v>25th Percentile</c:v>
                </c:pt>
              </c:strCache>
            </c:strRef>
          </c:tx>
          <c:spPr>
            <a:ln w="28575" cap="rnd">
              <a:solidFill>
                <a:srgbClr val="C00000"/>
              </a:solidFill>
              <a:round/>
            </a:ln>
            <a:effectLst/>
          </c:spPr>
          <c:marker>
            <c:symbol val="none"/>
          </c:marker>
          <c:cat>
            <c:numRef>
              <c:f>'Idio-Exrate'!$A$2:$A$13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'Idio-Exrate'!$C$2:$C$13</c:f>
              <c:numCache>
                <c:formatCode>0.0000</c:formatCode>
                <c:ptCount val="12"/>
                <c:pt idx="0">
                  <c:v>-7.7236799999999995E-4</c:v>
                </c:pt>
                <c:pt idx="1">
                  <c:v>-2.4634399999999999E-3</c:v>
                </c:pt>
                <c:pt idx="2">
                  <c:v>-6.3910200000000001E-4</c:v>
                </c:pt>
                <c:pt idx="3">
                  <c:v>-1.7074899999999999E-4</c:v>
                </c:pt>
                <c:pt idx="4">
                  <c:v>-1.15912E-3</c:v>
                </c:pt>
                <c:pt idx="5">
                  <c:v>-2.7836200000000001E-3</c:v>
                </c:pt>
                <c:pt idx="6">
                  <c:v>-1.74523E-3</c:v>
                </c:pt>
                <c:pt idx="7">
                  <c:v>-1.9703799999999999E-3</c:v>
                </c:pt>
                <c:pt idx="8">
                  <c:v>-2.2748600000000001E-3</c:v>
                </c:pt>
                <c:pt idx="9">
                  <c:v>-2.2526999999999998E-3</c:v>
                </c:pt>
                <c:pt idx="10">
                  <c:v>-1.78889E-3</c:v>
                </c:pt>
                <c:pt idx="11">
                  <c:v>-1.6258799999999999E-3</c:v>
                </c:pt>
              </c:numCache>
            </c:numRef>
          </c:val>
          <c:smooth val="0"/>
          <c:extLst>
            <c:ext xmlns:c16="http://schemas.microsoft.com/office/drawing/2014/chart" uri="{C3380CC4-5D6E-409C-BE32-E72D297353CC}">
              <c16:uniqueId val="{00000001-5FE3-41B2-98BC-1057922338B9}"/>
            </c:ext>
          </c:extLst>
        </c:ser>
        <c:ser>
          <c:idx val="2"/>
          <c:order val="2"/>
          <c:tx>
            <c:strRef>
              <c:f>'Idio-Exrate'!$D$1</c:f>
              <c:strCache>
                <c:ptCount val="1"/>
                <c:pt idx="0">
                  <c:v>75th Percentile</c:v>
                </c:pt>
              </c:strCache>
            </c:strRef>
          </c:tx>
          <c:spPr>
            <a:ln w="28575" cap="rnd">
              <a:solidFill>
                <a:schemeClr val="accent6"/>
              </a:solidFill>
              <a:round/>
            </a:ln>
            <a:effectLst/>
          </c:spPr>
          <c:marker>
            <c:symbol val="none"/>
          </c:marker>
          <c:cat>
            <c:numRef>
              <c:f>'Idio-Exrate'!$A$2:$A$13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'Idio-Exrate'!$D$2:$D$13</c:f>
              <c:numCache>
                <c:formatCode>0.0000</c:formatCode>
                <c:ptCount val="12"/>
                <c:pt idx="0">
                  <c:v>1.5350900000000001E-2</c:v>
                </c:pt>
                <c:pt idx="1">
                  <c:v>2.1230800000000001E-2</c:v>
                </c:pt>
                <c:pt idx="2">
                  <c:v>2.4290699999999998E-2</c:v>
                </c:pt>
                <c:pt idx="3">
                  <c:v>2.3538400000000001E-2</c:v>
                </c:pt>
                <c:pt idx="4">
                  <c:v>2.4370699999999999E-2</c:v>
                </c:pt>
                <c:pt idx="5">
                  <c:v>2.4782999999999999E-2</c:v>
                </c:pt>
                <c:pt idx="6">
                  <c:v>2.4571599999999999E-2</c:v>
                </c:pt>
                <c:pt idx="7">
                  <c:v>2.4418700000000002E-2</c:v>
                </c:pt>
                <c:pt idx="8">
                  <c:v>2.44493E-2</c:v>
                </c:pt>
                <c:pt idx="9">
                  <c:v>2.5372700000000002E-2</c:v>
                </c:pt>
                <c:pt idx="10">
                  <c:v>2.53864E-2</c:v>
                </c:pt>
                <c:pt idx="11">
                  <c:v>2.4524600000000001E-2</c:v>
                </c:pt>
              </c:numCache>
            </c:numRef>
          </c:val>
          <c:smooth val="0"/>
          <c:extLst>
            <c:ext xmlns:c16="http://schemas.microsoft.com/office/drawing/2014/chart" uri="{C3380CC4-5D6E-409C-BE32-E72D297353CC}">
              <c16:uniqueId val="{00000002-5FE3-41B2-98BC-1057922338B9}"/>
            </c:ext>
          </c:extLst>
        </c:ser>
        <c:dLbls>
          <c:showLegendKey val="0"/>
          <c:showVal val="0"/>
          <c:showCatName val="0"/>
          <c:showSerName val="0"/>
          <c:showPercent val="0"/>
          <c:showBubbleSize val="0"/>
        </c:dLbls>
        <c:smooth val="0"/>
        <c:axId val="1111613503"/>
        <c:axId val="1111613087"/>
      </c:lineChart>
      <c:catAx>
        <c:axId val="111161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613087"/>
        <c:crosses val="autoZero"/>
        <c:auto val="1"/>
        <c:lblAlgn val="ctr"/>
        <c:lblOffset val="100"/>
        <c:noMultiLvlLbl val="0"/>
      </c:catAx>
      <c:valAx>
        <c:axId val="1111613087"/>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613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'Idio-Exrate VDs'!$B$1</c:f>
              <c:strCache>
                <c:ptCount val="1"/>
                <c:pt idx="0">
                  <c:v>median</c:v>
                </c:pt>
              </c:strCache>
            </c:strRef>
          </c:tx>
          <c:spPr>
            <a:ln w="28575" cap="rnd">
              <a:solidFill>
                <a:schemeClr val="accent1"/>
              </a:solidFill>
              <a:round/>
            </a:ln>
            <a:effectLst/>
          </c:spPr>
          <c:marker>
            <c:symbol val="none"/>
          </c:marker>
          <c:cat>
            <c:numRef>
              <c:f>'Idio-Exrate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'Idio-Exrate VDs'!$B$2:$B$13</c:f>
              <c:numCache>
                <c:formatCode>General</c:formatCode>
                <c:ptCount val="12"/>
                <c:pt idx="0">
                  <c:v>6.3532699999999998E-2</c:v>
                </c:pt>
                <c:pt idx="1">
                  <c:v>7.9195000000000002E-2</c:v>
                </c:pt>
                <c:pt idx="2">
                  <c:v>7.4592800000000001E-2</c:v>
                </c:pt>
                <c:pt idx="3">
                  <c:v>9.4629000000000005E-2</c:v>
                </c:pt>
                <c:pt idx="4">
                  <c:v>9.3572299999999997E-2</c:v>
                </c:pt>
                <c:pt idx="5">
                  <c:v>9.3536900000000006E-2</c:v>
                </c:pt>
                <c:pt idx="6">
                  <c:v>9.6857100000000002E-2</c:v>
                </c:pt>
                <c:pt idx="7">
                  <c:v>0.101937</c:v>
                </c:pt>
                <c:pt idx="8">
                  <c:v>0.102425</c:v>
                </c:pt>
                <c:pt idx="9">
                  <c:v>0.102815</c:v>
                </c:pt>
                <c:pt idx="10">
                  <c:v>0.103521</c:v>
                </c:pt>
                <c:pt idx="11">
                  <c:v>0.103399</c:v>
                </c:pt>
              </c:numCache>
            </c:numRef>
          </c:val>
          <c:smooth val="0"/>
          <c:extLst>
            <c:ext xmlns:c16="http://schemas.microsoft.com/office/drawing/2014/chart" uri="{C3380CC4-5D6E-409C-BE32-E72D297353CC}">
              <c16:uniqueId val="{00000000-CD00-486A-8D0D-F609370564C9}"/>
            </c:ext>
          </c:extLst>
        </c:ser>
        <c:ser>
          <c:idx val="1"/>
          <c:order val="1"/>
          <c:tx>
            <c:strRef>
              <c:f>'Idio-Exrate VDs'!$C$1</c:f>
              <c:strCache>
                <c:ptCount val="1"/>
                <c:pt idx="0">
                  <c:v>25th Percentile</c:v>
                </c:pt>
              </c:strCache>
            </c:strRef>
          </c:tx>
          <c:spPr>
            <a:ln w="28575" cap="rnd">
              <a:solidFill>
                <a:srgbClr val="C00000"/>
              </a:solidFill>
              <a:round/>
            </a:ln>
            <a:effectLst/>
          </c:spPr>
          <c:marker>
            <c:symbol val="none"/>
          </c:marker>
          <c:cat>
            <c:numRef>
              <c:f>'Idio-Exrate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'Idio-Exrate VDs'!$C$2:$C$13</c:f>
              <c:numCache>
                <c:formatCode>General</c:formatCode>
                <c:ptCount val="12"/>
                <c:pt idx="0">
                  <c:v>1.20742E-2</c:v>
                </c:pt>
                <c:pt idx="1">
                  <c:v>2.3889799999999999E-2</c:v>
                </c:pt>
                <c:pt idx="2">
                  <c:v>1.6147499999999999E-2</c:v>
                </c:pt>
                <c:pt idx="3">
                  <c:v>1.3202800000000001E-2</c:v>
                </c:pt>
                <c:pt idx="4">
                  <c:v>1.1981500000000001E-2</c:v>
                </c:pt>
                <c:pt idx="5">
                  <c:v>1.6725400000000001E-2</c:v>
                </c:pt>
                <c:pt idx="6">
                  <c:v>1.81008E-2</c:v>
                </c:pt>
                <c:pt idx="7">
                  <c:v>1.79204E-2</c:v>
                </c:pt>
                <c:pt idx="8">
                  <c:v>1.77982E-2</c:v>
                </c:pt>
                <c:pt idx="9">
                  <c:v>1.7701100000000001E-2</c:v>
                </c:pt>
                <c:pt idx="10">
                  <c:v>1.7618000000000002E-2</c:v>
                </c:pt>
                <c:pt idx="11">
                  <c:v>1.75453E-2</c:v>
                </c:pt>
              </c:numCache>
            </c:numRef>
          </c:val>
          <c:smooth val="0"/>
          <c:extLst>
            <c:ext xmlns:c16="http://schemas.microsoft.com/office/drawing/2014/chart" uri="{C3380CC4-5D6E-409C-BE32-E72D297353CC}">
              <c16:uniqueId val="{00000001-CD00-486A-8D0D-F609370564C9}"/>
            </c:ext>
          </c:extLst>
        </c:ser>
        <c:ser>
          <c:idx val="2"/>
          <c:order val="2"/>
          <c:tx>
            <c:strRef>
              <c:f>'Idio-Exrate VDs'!$D$1</c:f>
              <c:strCache>
                <c:ptCount val="1"/>
                <c:pt idx="0">
                  <c:v>75th Percentile</c:v>
                </c:pt>
              </c:strCache>
            </c:strRef>
          </c:tx>
          <c:spPr>
            <a:ln w="28575" cap="rnd">
              <a:solidFill>
                <a:schemeClr val="accent6"/>
              </a:solidFill>
              <a:round/>
            </a:ln>
            <a:effectLst/>
          </c:spPr>
          <c:marker>
            <c:symbol val="none"/>
          </c:marker>
          <c:cat>
            <c:numRef>
              <c:f>'Idio-Exrate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'Idio-Exrate VDs'!$D$2:$D$13</c:f>
              <c:numCache>
                <c:formatCode>General</c:formatCode>
                <c:ptCount val="12"/>
                <c:pt idx="0">
                  <c:v>0.232208</c:v>
                </c:pt>
                <c:pt idx="1">
                  <c:v>0.27458300000000002</c:v>
                </c:pt>
                <c:pt idx="2">
                  <c:v>0.249332</c:v>
                </c:pt>
                <c:pt idx="3">
                  <c:v>0.25267400000000001</c:v>
                </c:pt>
                <c:pt idx="4">
                  <c:v>0.252998</c:v>
                </c:pt>
                <c:pt idx="5">
                  <c:v>0.25410300000000002</c:v>
                </c:pt>
                <c:pt idx="6">
                  <c:v>0.25598300000000002</c:v>
                </c:pt>
                <c:pt idx="7">
                  <c:v>0.25940999999999997</c:v>
                </c:pt>
                <c:pt idx="8">
                  <c:v>0.26247799999999999</c:v>
                </c:pt>
                <c:pt idx="9">
                  <c:v>0.26474500000000001</c:v>
                </c:pt>
                <c:pt idx="10">
                  <c:v>0.26692100000000002</c:v>
                </c:pt>
                <c:pt idx="11">
                  <c:v>0.26858199999999999</c:v>
                </c:pt>
              </c:numCache>
            </c:numRef>
          </c:val>
          <c:smooth val="0"/>
          <c:extLst>
            <c:ext xmlns:c16="http://schemas.microsoft.com/office/drawing/2014/chart" uri="{C3380CC4-5D6E-409C-BE32-E72D297353CC}">
              <c16:uniqueId val="{00000002-CD00-486A-8D0D-F609370564C9}"/>
            </c:ext>
          </c:extLst>
        </c:ser>
        <c:dLbls>
          <c:showLegendKey val="0"/>
          <c:showVal val="0"/>
          <c:showCatName val="0"/>
          <c:showSerName val="0"/>
          <c:showPercent val="0"/>
          <c:showBubbleSize val="0"/>
        </c:dLbls>
        <c:smooth val="0"/>
        <c:axId val="2133917551"/>
        <c:axId val="2133917967"/>
      </c:lineChart>
      <c:catAx>
        <c:axId val="213391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917967"/>
        <c:crosses val="autoZero"/>
        <c:auto val="1"/>
        <c:lblAlgn val="ctr"/>
        <c:lblOffset val="100"/>
        <c:noMultiLvlLbl val="0"/>
      </c:catAx>
      <c:valAx>
        <c:axId val="2133917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917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'Common-Exrate VDs'!$B$1</c:f>
              <c:strCache>
                <c:ptCount val="1"/>
                <c:pt idx="0">
                  <c:v>median</c:v>
                </c:pt>
              </c:strCache>
            </c:strRef>
          </c:tx>
          <c:spPr>
            <a:ln w="28575" cap="rnd">
              <a:solidFill>
                <a:schemeClr val="accent1"/>
              </a:solidFill>
              <a:round/>
            </a:ln>
            <a:effectLst/>
          </c:spPr>
          <c:marker>
            <c:symbol val="none"/>
          </c:marker>
          <c:cat>
            <c:numRef>
              <c:f>'Common-Exrate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'Common-Exrate VDs'!$B$2:$B$13</c:f>
              <c:numCache>
                <c:formatCode>General</c:formatCode>
                <c:ptCount val="12"/>
                <c:pt idx="0">
                  <c:v>7.2741600000000004E-4</c:v>
                </c:pt>
                <c:pt idx="1">
                  <c:v>1.1185399999999999E-3</c:v>
                </c:pt>
                <c:pt idx="2">
                  <c:v>1.83673E-3</c:v>
                </c:pt>
                <c:pt idx="3">
                  <c:v>2.1529100000000001E-3</c:v>
                </c:pt>
                <c:pt idx="4">
                  <c:v>2.1577300000000001E-3</c:v>
                </c:pt>
                <c:pt idx="5">
                  <c:v>2.1617300000000002E-3</c:v>
                </c:pt>
                <c:pt idx="6">
                  <c:v>2.16373E-3</c:v>
                </c:pt>
                <c:pt idx="7">
                  <c:v>2.1657899999999999E-3</c:v>
                </c:pt>
                <c:pt idx="8">
                  <c:v>2.2422200000000001E-3</c:v>
                </c:pt>
                <c:pt idx="9">
                  <c:v>2.50213E-3</c:v>
                </c:pt>
                <c:pt idx="10">
                  <c:v>2.6227999999999998E-3</c:v>
                </c:pt>
                <c:pt idx="11">
                  <c:v>2.6248199999999999E-3</c:v>
                </c:pt>
              </c:numCache>
            </c:numRef>
          </c:val>
          <c:smooth val="0"/>
          <c:extLst>
            <c:ext xmlns:c16="http://schemas.microsoft.com/office/drawing/2014/chart" uri="{C3380CC4-5D6E-409C-BE32-E72D297353CC}">
              <c16:uniqueId val="{00000000-ED26-43AD-B4A9-7E2C5D12A148}"/>
            </c:ext>
          </c:extLst>
        </c:ser>
        <c:ser>
          <c:idx val="1"/>
          <c:order val="1"/>
          <c:tx>
            <c:strRef>
              <c:f>'Common-Exrate VDs'!$C$1</c:f>
              <c:strCache>
                <c:ptCount val="1"/>
                <c:pt idx="0">
                  <c:v>25th Percentile</c:v>
                </c:pt>
              </c:strCache>
            </c:strRef>
          </c:tx>
          <c:spPr>
            <a:ln w="28575" cap="rnd">
              <a:solidFill>
                <a:srgbClr val="C00000"/>
              </a:solidFill>
              <a:round/>
            </a:ln>
            <a:effectLst/>
          </c:spPr>
          <c:marker>
            <c:symbol val="none"/>
          </c:marker>
          <c:cat>
            <c:numRef>
              <c:f>'Common-Exrate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'Common-Exrate VDs'!$C$2:$C$13</c:f>
              <c:numCache>
                <c:formatCode>General</c:formatCode>
                <c:ptCount val="12"/>
                <c:pt idx="0">
                  <c:v>1.5919099999999999E-4</c:v>
                </c:pt>
                <c:pt idx="1">
                  <c:v>1.9990599999999999E-4</c:v>
                </c:pt>
                <c:pt idx="2">
                  <c:v>1.8603599999999999E-4</c:v>
                </c:pt>
                <c:pt idx="3">
                  <c:v>1.5957800000000001E-4</c:v>
                </c:pt>
                <c:pt idx="4">
                  <c:v>1.80905E-4</c:v>
                </c:pt>
                <c:pt idx="5">
                  <c:v>1.8954900000000001E-4</c:v>
                </c:pt>
                <c:pt idx="6">
                  <c:v>1.8399599999999999E-4</c:v>
                </c:pt>
                <c:pt idx="7">
                  <c:v>1.8107799999999999E-4</c:v>
                </c:pt>
                <c:pt idx="8">
                  <c:v>1.7357200000000001E-4</c:v>
                </c:pt>
                <c:pt idx="9">
                  <c:v>1.8315599999999999E-4</c:v>
                </c:pt>
                <c:pt idx="10">
                  <c:v>1.8257200000000001E-4</c:v>
                </c:pt>
                <c:pt idx="11">
                  <c:v>1.75885E-4</c:v>
                </c:pt>
              </c:numCache>
            </c:numRef>
          </c:val>
          <c:smooth val="0"/>
          <c:extLst>
            <c:ext xmlns:c16="http://schemas.microsoft.com/office/drawing/2014/chart" uri="{C3380CC4-5D6E-409C-BE32-E72D297353CC}">
              <c16:uniqueId val="{00000001-ED26-43AD-B4A9-7E2C5D12A148}"/>
            </c:ext>
          </c:extLst>
        </c:ser>
        <c:ser>
          <c:idx val="2"/>
          <c:order val="2"/>
          <c:tx>
            <c:strRef>
              <c:f>'Common-Exrate VDs'!$D$1</c:f>
              <c:strCache>
                <c:ptCount val="1"/>
                <c:pt idx="0">
                  <c:v>75th Percentile</c:v>
                </c:pt>
              </c:strCache>
            </c:strRef>
          </c:tx>
          <c:spPr>
            <a:ln w="28575" cap="rnd">
              <a:solidFill>
                <a:schemeClr val="accent6"/>
              </a:solidFill>
              <a:round/>
            </a:ln>
            <a:effectLst/>
          </c:spPr>
          <c:marker>
            <c:symbol val="none"/>
          </c:marker>
          <c:cat>
            <c:numRef>
              <c:f>'Common-Exrate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'Common-Exrate VDs'!$D$2:$D$13</c:f>
              <c:numCache>
                <c:formatCode>General</c:formatCode>
                <c:ptCount val="12"/>
                <c:pt idx="0">
                  <c:v>8.1298499999999992E-3</c:v>
                </c:pt>
                <c:pt idx="1">
                  <c:v>1.09558E-2</c:v>
                </c:pt>
                <c:pt idx="2">
                  <c:v>1.1568999999999999E-2</c:v>
                </c:pt>
                <c:pt idx="3">
                  <c:v>1.1066599999999999E-2</c:v>
                </c:pt>
                <c:pt idx="4">
                  <c:v>1.0829399999999999E-2</c:v>
                </c:pt>
                <c:pt idx="5">
                  <c:v>1.03994E-2</c:v>
                </c:pt>
                <c:pt idx="6">
                  <c:v>1.0389499999999999E-2</c:v>
                </c:pt>
                <c:pt idx="7">
                  <c:v>1.03515E-2</c:v>
                </c:pt>
                <c:pt idx="8">
                  <c:v>1.03342E-2</c:v>
                </c:pt>
                <c:pt idx="9">
                  <c:v>1.0385500000000001E-2</c:v>
                </c:pt>
                <c:pt idx="10">
                  <c:v>1.0423699999999999E-2</c:v>
                </c:pt>
                <c:pt idx="11">
                  <c:v>1.04098E-2</c:v>
                </c:pt>
              </c:numCache>
            </c:numRef>
          </c:val>
          <c:smooth val="0"/>
          <c:extLst>
            <c:ext xmlns:c16="http://schemas.microsoft.com/office/drawing/2014/chart" uri="{C3380CC4-5D6E-409C-BE32-E72D297353CC}">
              <c16:uniqueId val="{00000002-ED26-43AD-B4A9-7E2C5D12A148}"/>
            </c:ext>
          </c:extLst>
        </c:ser>
        <c:dLbls>
          <c:showLegendKey val="0"/>
          <c:showVal val="0"/>
          <c:showCatName val="0"/>
          <c:showSerName val="0"/>
          <c:showPercent val="0"/>
          <c:showBubbleSize val="0"/>
        </c:dLbls>
        <c:smooth val="0"/>
        <c:axId val="171454607"/>
        <c:axId val="171449199"/>
      </c:lineChart>
      <c:catAx>
        <c:axId val="17145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49199"/>
        <c:crosses val="autoZero"/>
        <c:auto val="1"/>
        <c:lblAlgn val="ctr"/>
        <c:lblOffset val="100"/>
        <c:noMultiLvlLbl val="0"/>
      </c:catAx>
      <c:valAx>
        <c:axId val="171449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546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'Idio-Credit VDs'!$B$1</c:f>
              <c:strCache>
                <c:ptCount val="1"/>
                <c:pt idx="0">
                  <c:v>median</c:v>
                </c:pt>
              </c:strCache>
            </c:strRef>
          </c:tx>
          <c:spPr>
            <a:ln w="28575" cap="rnd">
              <a:solidFill>
                <a:schemeClr val="accent1"/>
              </a:solidFill>
              <a:round/>
            </a:ln>
            <a:effectLst/>
          </c:spPr>
          <c:marker>
            <c:symbol val="none"/>
          </c:marker>
          <c:cat>
            <c:numRef>
              <c:f>'Idio-Credit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'Idio-Credit VDs'!$B$2:$B$13</c:f>
              <c:numCache>
                <c:formatCode>General</c:formatCode>
                <c:ptCount val="12"/>
                <c:pt idx="0">
                  <c:v>4.68837E-2</c:v>
                </c:pt>
                <c:pt idx="1">
                  <c:v>6.6895999999999997E-2</c:v>
                </c:pt>
                <c:pt idx="2">
                  <c:v>6.4030299999999998E-2</c:v>
                </c:pt>
                <c:pt idx="3">
                  <c:v>6.5717899999999996E-2</c:v>
                </c:pt>
                <c:pt idx="4">
                  <c:v>6.5374299999999996E-2</c:v>
                </c:pt>
                <c:pt idx="5">
                  <c:v>6.1728400000000003E-2</c:v>
                </c:pt>
                <c:pt idx="6">
                  <c:v>6.1264300000000001E-2</c:v>
                </c:pt>
                <c:pt idx="7">
                  <c:v>6.08099E-2</c:v>
                </c:pt>
                <c:pt idx="8">
                  <c:v>6.028E-2</c:v>
                </c:pt>
                <c:pt idx="9">
                  <c:v>5.9861999999999999E-2</c:v>
                </c:pt>
                <c:pt idx="10">
                  <c:v>5.9522699999999998E-2</c:v>
                </c:pt>
                <c:pt idx="11">
                  <c:v>5.9242000000000003E-2</c:v>
                </c:pt>
              </c:numCache>
            </c:numRef>
          </c:val>
          <c:smooth val="0"/>
          <c:extLst>
            <c:ext xmlns:c16="http://schemas.microsoft.com/office/drawing/2014/chart" uri="{C3380CC4-5D6E-409C-BE32-E72D297353CC}">
              <c16:uniqueId val="{00000000-CFC8-4CB1-B31B-DF6690A66A68}"/>
            </c:ext>
          </c:extLst>
        </c:ser>
        <c:ser>
          <c:idx val="1"/>
          <c:order val="1"/>
          <c:tx>
            <c:strRef>
              <c:f>'Idio-Credit VDs'!$C$1</c:f>
              <c:strCache>
                <c:ptCount val="1"/>
                <c:pt idx="0">
                  <c:v>25th Percentile</c:v>
                </c:pt>
              </c:strCache>
            </c:strRef>
          </c:tx>
          <c:spPr>
            <a:ln w="28575" cap="rnd">
              <a:solidFill>
                <a:srgbClr val="C00000"/>
              </a:solidFill>
              <a:round/>
            </a:ln>
            <a:effectLst/>
          </c:spPr>
          <c:marker>
            <c:symbol val="none"/>
          </c:marker>
          <c:cat>
            <c:numRef>
              <c:f>'Idio-Credit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'Idio-Credit VDs'!$C$2:$C$13</c:f>
              <c:numCache>
                <c:formatCode>General</c:formatCode>
                <c:ptCount val="12"/>
                <c:pt idx="0">
                  <c:v>8.2366799999999997E-3</c:v>
                </c:pt>
                <c:pt idx="1">
                  <c:v>1.8814500000000001E-2</c:v>
                </c:pt>
                <c:pt idx="2">
                  <c:v>1.9625799999999999E-2</c:v>
                </c:pt>
                <c:pt idx="3">
                  <c:v>2.1255699999999999E-2</c:v>
                </c:pt>
                <c:pt idx="4">
                  <c:v>2.1984099999999999E-2</c:v>
                </c:pt>
                <c:pt idx="5">
                  <c:v>2.23486E-2</c:v>
                </c:pt>
                <c:pt idx="6">
                  <c:v>2.3867800000000002E-2</c:v>
                </c:pt>
                <c:pt idx="7">
                  <c:v>2.22977E-2</c:v>
                </c:pt>
                <c:pt idx="8">
                  <c:v>2.0880900000000001E-2</c:v>
                </c:pt>
                <c:pt idx="9">
                  <c:v>2.0396600000000001E-2</c:v>
                </c:pt>
                <c:pt idx="10">
                  <c:v>1.9924999999999998E-2</c:v>
                </c:pt>
                <c:pt idx="11">
                  <c:v>1.9474399999999999E-2</c:v>
                </c:pt>
              </c:numCache>
            </c:numRef>
          </c:val>
          <c:smooth val="0"/>
          <c:extLst>
            <c:ext xmlns:c16="http://schemas.microsoft.com/office/drawing/2014/chart" uri="{C3380CC4-5D6E-409C-BE32-E72D297353CC}">
              <c16:uniqueId val="{00000001-CFC8-4CB1-B31B-DF6690A66A68}"/>
            </c:ext>
          </c:extLst>
        </c:ser>
        <c:ser>
          <c:idx val="2"/>
          <c:order val="2"/>
          <c:tx>
            <c:strRef>
              <c:f>'Idio-Credit VDs'!$D$1</c:f>
              <c:strCache>
                <c:ptCount val="1"/>
                <c:pt idx="0">
                  <c:v>75th Percentile</c:v>
                </c:pt>
              </c:strCache>
            </c:strRef>
          </c:tx>
          <c:spPr>
            <a:ln w="28575" cap="rnd">
              <a:solidFill>
                <a:srgbClr val="00B050"/>
              </a:solidFill>
              <a:round/>
            </a:ln>
            <a:effectLst/>
          </c:spPr>
          <c:marker>
            <c:symbol val="none"/>
          </c:marker>
          <c:cat>
            <c:numRef>
              <c:f>'Idio-Credit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'Idio-Credit VDs'!$D$2:$D$13</c:f>
              <c:numCache>
                <c:formatCode>General</c:formatCode>
                <c:ptCount val="12"/>
                <c:pt idx="0">
                  <c:v>9.5468700000000004E-2</c:v>
                </c:pt>
                <c:pt idx="1">
                  <c:v>0.132052</c:v>
                </c:pt>
                <c:pt idx="2">
                  <c:v>0.123054</c:v>
                </c:pt>
                <c:pt idx="3">
                  <c:v>0.12867500000000001</c:v>
                </c:pt>
                <c:pt idx="4">
                  <c:v>0.14396600000000001</c:v>
                </c:pt>
                <c:pt idx="5">
                  <c:v>0.15688199999999999</c:v>
                </c:pt>
                <c:pt idx="6">
                  <c:v>0.16320599999999999</c:v>
                </c:pt>
                <c:pt idx="7">
                  <c:v>0.171233</c:v>
                </c:pt>
                <c:pt idx="8">
                  <c:v>0.176709</c:v>
                </c:pt>
                <c:pt idx="9">
                  <c:v>0.18085000000000001</c:v>
                </c:pt>
                <c:pt idx="10">
                  <c:v>0.18094299999999999</c:v>
                </c:pt>
                <c:pt idx="11">
                  <c:v>0.181537</c:v>
                </c:pt>
              </c:numCache>
            </c:numRef>
          </c:val>
          <c:smooth val="0"/>
          <c:extLst>
            <c:ext xmlns:c16="http://schemas.microsoft.com/office/drawing/2014/chart" uri="{C3380CC4-5D6E-409C-BE32-E72D297353CC}">
              <c16:uniqueId val="{00000002-CFC8-4CB1-B31B-DF6690A66A68}"/>
            </c:ext>
          </c:extLst>
        </c:ser>
        <c:dLbls>
          <c:showLegendKey val="0"/>
          <c:showVal val="0"/>
          <c:showCatName val="0"/>
          <c:showSerName val="0"/>
          <c:showPercent val="0"/>
          <c:showBubbleSize val="0"/>
        </c:dLbls>
        <c:smooth val="0"/>
        <c:axId val="75529327"/>
        <c:axId val="75528079"/>
      </c:lineChart>
      <c:catAx>
        <c:axId val="75529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28079"/>
        <c:crosses val="autoZero"/>
        <c:auto val="1"/>
        <c:lblAlgn val="ctr"/>
        <c:lblOffset val="100"/>
        <c:noMultiLvlLbl val="0"/>
      </c:catAx>
      <c:valAx>
        <c:axId val="75528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29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'Common-Credit VDs'!$B$1</c:f>
              <c:strCache>
                <c:ptCount val="1"/>
                <c:pt idx="0">
                  <c:v>median</c:v>
                </c:pt>
              </c:strCache>
            </c:strRef>
          </c:tx>
          <c:spPr>
            <a:ln w="28575" cap="rnd">
              <a:solidFill>
                <a:schemeClr val="accent1"/>
              </a:solidFill>
              <a:round/>
            </a:ln>
            <a:effectLst/>
          </c:spPr>
          <c:marker>
            <c:symbol val="none"/>
          </c:marker>
          <c:cat>
            <c:numRef>
              <c:f>'Common-Credit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'Common-Credit VDs'!$B$2:$B$13</c:f>
              <c:numCache>
                <c:formatCode>General</c:formatCode>
                <c:ptCount val="12"/>
                <c:pt idx="0">
                  <c:v>6.2787800000000001E-4</c:v>
                </c:pt>
                <c:pt idx="1">
                  <c:v>1.17026E-3</c:v>
                </c:pt>
                <c:pt idx="2">
                  <c:v>1.1906900000000001E-3</c:v>
                </c:pt>
                <c:pt idx="3">
                  <c:v>1.1445800000000001E-3</c:v>
                </c:pt>
                <c:pt idx="4">
                  <c:v>1.18312E-3</c:v>
                </c:pt>
                <c:pt idx="5">
                  <c:v>1.2822599999999999E-3</c:v>
                </c:pt>
                <c:pt idx="6">
                  <c:v>1.36034E-3</c:v>
                </c:pt>
                <c:pt idx="7">
                  <c:v>1.22933E-3</c:v>
                </c:pt>
                <c:pt idx="8">
                  <c:v>1.1021900000000001E-3</c:v>
                </c:pt>
                <c:pt idx="9">
                  <c:v>9.9923900000000007E-4</c:v>
                </c:pt>
                <c:pt idx="10">
                  <c:v>9.7446200000000005E-4</c:v>
                </c:pt>
                <c:pt idx="11">
                  <c:v>9.8432399999999996E-4</c:v>
                </c:pt>
              </c:numCache>
            </c:numRef>
          </c:val>
          <c:smooth val="0"/>
          <c:extLst>
            <c:ext xmlns:c16="http://schemas.microsoft.com/office/drawing/2014/chart" uri="{C3380CC4-5D6E-409C-BE32-E72D297353CC}">
              <c16:uniqueId val="{00000000-9724-4B9E-B792-96480F69B432}"/>
            </c:ext>
          </c:extLst>
        </c:ser>
        <c:ser>
          <c:idx val="1"/>
          <c:order val="1"/>
          <c:tx>
            <c:strRef>
              <c:f>'Common-Credit VDs'!$C$1</c:f>
              <c:strCache>
                <c:ptCount val="1"/>
                <c:pt idx="0">
                  <c:v>25th Percentile</c:v>
                </c:pt>
              </c:strCache>
            </c:strRef>
          </c:tx>
          <c:spPr>
            <a:ln w="28575" cap="rnd">
              <a:solidFill>
                <a:srgbClr val="C00000"/>
              </a:solidFill>
              <a:round/>
            </a:ln>
            <a:effectLst/>
          </c:spPr>
          <c:marker>
            <c:symbol val="none"/>
          </c:marker>
          <c:cat>
            <c:numRef>
              <c:f>'Common-Credit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'Common-Credit VDs'!$C$2:$C$13</c:f>
              <c:numCache>
                <c:formatCode>General</c:formatCode>
                <c:ptCount val="12"/>
                <c:pt idx="0">
                  <c:v>9.4480299999999997E-5</c:v>
                </c:pt>
                <c:pt idx="1">
                  <c:v>2.5847499999999998E-4</c:v>
                </c:pt>
                <c:pt idx="2">
                  <c:v>3.1302899999999999E-4</c:v>
                </c:pt>
                <c:pt idx="3">
                  <c:v>2.9467700000000002E-4</c:v>
                </c:pt>
                <c:pt idx="4">
                  <c:v>3.0604699999999999E-4</c:v>
                </c:pt>
                <c:pt idx="5">
                  <c:v>2.9170299999999998E-4</c:v>
                </c:pt>
                <c:pt idx="6">
                  <c:v>2.7874799999999999E-4</c:v>
                </c:pt>
                <c:pt idx="7">
                  <c:v>2.6959599999999998E-4</c:v>
                </c:pt>
                <c:pt idx="8">
                  <c:v>2.6771199999999997E-4</c:v>
                </c:pt>
                <c:pt idx="9">
                  <c:v>2.5344899999999999E-4</c:v>
                </c:pt>
                <c:pt idx="10">
                  <c:v>2.5118599999999998E-4</c:v>
                </c:pt>
                <c:pt idx="11">
                  <c:v>2.4969E-4</c:v>
                </c:pt>
              </c:numCache>
            </c:numRef>
          </c:val>
          <c:smooth val="0"/>
          <c:extLst>
            <c:ext xmlns:c16="http://schemas.microsoft.com/office/drawing/2014/chart" uri="{C3380CC4-5D6E-409C-BE32-E72D297353CC}">
              <c16:uniqueId val="{00000001-9724-4B9E-B792-96480F69B432}"/>
            </c:ext>
          </c:extLst>
        </c:ser>
        <c:ser>
          <c:idx val="2"/>
          <c:order val="2"/>
          <c:tx>
            <c:strRef>
              <c:f>'Common-Credit VDs'!$D$1</c:f>
              <c:strCache>
                <c:ptCount val="1"/>
                <c:pt idx="0">
                  <c:v>75th Percentile</c:v>
                </c:pt>
              </c:strCache>
            </c:strRef>
          </c:tx>
          <c:spPr>
            <a:ln w="28575" cap="rnd">
              <a:solidFill>
                <a:schemeClr val="accent6"/>
              </a:solidFill>
              <a:round/>
            </a:ln>
            <a:effectLst/>
          </c:spPr>
          <c:marker>
            <c:symbol val="none"/>
          </c:marker>
          <c:cat>
            <c:numRef>
              <c:f>'Common-Credit VDs'!$A$2:$A$13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'Common-Credit VDs'!$D$2:$D$13</c:f>
              <c:numCache>
                <c:formatCode>General</c:formatCode>
                <c:ptCount val="12"/>
                <c:pt idx="0">
                  <c:v>3.4111300000000001E-3</c:v>
                </c:pt>
                <c:pt idx="1">
                  <c:v>6.4162000000000004E-3</c:v>
                </c:pt>
                <c:pt idx="2">
                  <c:v>7.5397900000000002E-3</c:v>
                </c:pt>
                <c:pt idx="3">
                  <c:v>8.1324599999999993E-3</c:v>
                </c:pt>
                <c:pt idx="4">
                  <c:v>8.8307999999999998E-3</c:v>
                </c:pt>
                <c:pt idx="5">
                  <c:v>8.6280799999999998E-3</c:v>
                </c:pt>
                <c:pt idx="6">
                  <c:v>7.9492399999999998E-3</c:v>
                </c:pt>
                <c:pt idx="7">
                  <c:v>7.4247599999999999E-3</c:v>
                </c:pt>
                <c:pt idx="8">
                  <c:v>7.0447399999999999E-3</c:v>
                </c:pt>
                <c:pt idx="9">
                  <c:v>6.8386599999999999E-3</c:v>
                </c:pt>
                <c:pt idx="10">
                  <c:v>6.9408600000000001E-3</c:v>
                </c:pt>
                <c:pt idx="11">
                  <c:v>6.9746799999999996E-3</c:v>
                </c:pt>
              </c:numCache>
            </c:numRef>
          </c:val>
          <c:smooth val="0"/>
          <c:extLst>
            <c:ext xmlns:c16="http://schemas.microsoft.com/office/drawing/2014/chart" uri="{C3380CC4-5D6E-409C-BE32-E72D297353CC}">
              <c16:uniqueId val="{00000002-9724-4B9E-B792-96480F69B432}"/>
            </c:ext>
          </c:extLst>
        </c:ser>
        <c:dLbls>
          <c:showLegendKey val="0"/>
          <c:showVal val="0"/>
          <c:showCatName val="0"/>
          <c:showSerName val="0"/>
          <c:showPercent val="0"/>
          <c:showBubbleSize val="0"/>
        </c:dLbls>
        <c:smooth val="0"/>
        <c:axId val="75528495"/>
        <c:axId val="75528911"/>
      </c:lineChart>
      <c:catAx>
        <c:axId val="75528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28911"/>
        <c:crosses val="autoZero"/>
        <c:auto val="1"/>
        <c:lblAlgn val="ctr"/>
        <c:lblOffset val="100"/>
        <c:noMultiLvlLbl val="0"/>
      </c:catAx>
      <c:valAx>
        <c:axId val="75528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284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'IDIO IRs EXR &amp; REMIT TO GDP-2'!$G$2</c:f>
              <c:strCache>
                <c:ptCount val="1"/>
                <c:pt idx="0">
                  <c:v>Coefficient</c:v>
                </c:pt>
              </c:strCache>
            </c:strRef>
          </c:tx>
          <c:spPr>
            <a:ln w="28575" cap="rnd">
              <a:solidFill>
                <a:schemeClr val="accent1"/>
              </a:solidFill>
              <a:round/>
            </a:ln>
            <a:effectLst/>
          </c:spPr>
          <c:marker>
            <c:symbol val="none"/>
          </c:marker>
          <c:cat>
            <c:numRef>
              <c:f>'IDIO IRs EXR &amp; REMIT TO GDP-2'!$F$3:$F$14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 IRs EXR &amp; REMIT TO GDP-2'!$G$3:$G$14</c:f>
              <c:numCache>
                <c:formatCode>General</c:formatCode>
                <c:ptCount val="12"/>
                <c:pt idx="0">
                  <c:v>8.1999999999999998E-4</c:v>
                </c:pt>
                <c:pt idx="1">
                  <c:v>9.2400000000000002E-4</c:v>
                </c:pt>
                <c:pt idx="2">
                  <c:v>8.8699999999999998E-4</c:v>
                </c:pt>
                <c:pt idx="3">
                  <c:v>9.5699999999999995E-4</c:v>
                </c:pt>
                <c:pt idx="4">
                  <c:v>9.1500000000000001E-4</c:v>
                </c:pt>
                <c:pt idx="5">
                  <c:v>9.3800000000000003E-4</c:v>
                </c:pt>
                <c:pt idx="6">
                  <c:v>9.4300000000000004E-4</c:v>
                </c:pt>
                <c:pt idx="7">
                  <c:v>9.5399999999999999E-4</c:v>
                </c:pt>
                <c:pt idx="8">
                  <c:v>9.4300000000000004E-4</c:v>
                </c:pt>
                <c:pt idx="9">
                  <c:v>9.5100000000000002E-4</c:v>
                </c:pt>
                <c:pt idx="10">
                  <c:v>9.5500000000000001E-4</c:v>
                </c:pt>
                <c:pt idx="11">
                  <c:v>9.4300000000000004E-4</c:v>
                </c:pt>
              </c:numCache>
            </c:numRef>
          </c:val>
          <c:smooth val="0"/>
          <c:extLst>
            <c:ext xmlns:c16="http://schemas.microsoft.com/office/drawing/2014/chart" uri="{C3380CC4-5D6E-409C-BE32-E72D297353CC}">
              <c16:uniqueId val="{00000000-B78A-4DE8-9121-FB89972D4645}"/>
            </c:ext>
          </c:extLst>
        </c:ser>
        <c:ser>
          <c:idx val="1"/>
          <c:order val="1"/>
          <c:tx>
            <c:strRef>
              <c:f>'IDIO IRs EXR &amp; REMIT TO GDP-2'!$H$2</c:f>
              <c:strCache>
                <c:ptCount val="1"/>
                <c:pt idx="0">
                  <c:v>-1 std CI</c:v>
                </c:pt>
              </c:strCache>
            </c:strRef>
          </c:tx>
          <c:spPr>
            <a:ln w="28575" cap="rnd">
              <a:solidFill>
                <a:schemeClr val="accent2"/>
              </a:solidFill>
              <a:round/>
            </a:ln>
            <a:effectLst/>
          </c:spPr>
          <c:marker>
            <c:symbol val="none"/>
          </c:marker>
          <c:cat>
            <c:numRef>
              <c:f>'IDIO IRs EXR &amp; REMIT TO GDP-2'!$F$3:$F$14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 IRs EXR &amp; REMIT TO GDP-2'!$H$3:$H$14</c:f>
              <c:numCache>
                <c:formatCode>General</c:formatCode>
                <c:ptCount val="12"/>
                <c:pt idx="0">
                  <c:v>2.2900000000000001E-4</c:v>
                </c:pt>
                <c:pt idx="1">
                  <c:v>2.61E-4</c:v>
                </c:pt>
                <c:pt idx="2">
                  <c:v>2.5500000000000002E-4</c:v>
                </c:pt>
                <c:pt idx="3">
                  <c:v>3.2200000000000002E-4</c:v>
                </c:pt>
                <c:pt idx="4">
                  <c:v>2.61E-4</c:v>
                </c:pt>
                <c:pt idx="5">
                  <c:v>2.6600000000000001E-4</c:v>
                </c:pt>
                <c:pt idx="6">
                  <c:v>2.7700000000000001E-4</c:v>
                </c:pt>
                <c:pt idx="7">
                  <c:v>2.7999999999999998E-4</c:v>
                </c:pt>
                <c:pt idx="8">
                  <c:v>2.5700000000000001E-4</c:v>
                </c:pt>
                <c:pt idx="9">
                  <c:v>2.61E-4</c:v>
                </c:pt>
                <c:pt idx="10">
                  <c:v>2.6899999999999998E-4</c:v>
                </c:pt>
                <c:pt idx="11">
                  <c:v>2.5300000000000002E-4</c:v>
                </c:pt>
              </c:numCache>
            </c:numRef>
          </c:val>
          <c:smooth val="0"/>
          <c:extLst>
            <c:ext xmlns:c16="http://schemas.microsoft.com/office/drawing/2014/chart" uri="{C3380CC4-5D6E-409C-BE32-E72D297353CC}">
              <c16:uniqueId val="{00000001-B78A-4DE8-9121-FB89972D4645}"/>
            </c:ext>
          </c:extLst>
        </c:ser>
        <c:ser>
          <c:idx val="2"/>
          <c:order val="2"/>
          <c:tx>
            <c:strRef>
              <c:f>'IDIO IRs EXR &amp; REMIT TO GDP-2'!$I$2</c:f>
              <c:strCache>
                <c:ptCount val="1"/>
                <c:pt idx="0">
                  <c:v>+1 std CI</c:v>
                </c:pt>
              </c:strCache>
            </c:strRef>
          </c:tx>
          <c:spPr>
            <a:ln w="28575" cap="rnd">
              <a:solidFill>
                <a:schemeClr val="accent3"/>
              </a:solidFill>
              <a:round/>
            </a:ln>
            <a:effectLst/>
          </c:spPr>
          <c:marker>
            <c:symbol val="none"/>
          </c:marker>
          <c:cat>
            <c:numRef>
              <c:f>'IDIO IRs EXR &amp; REMIT TO GDP-2'!$F$3:$F$14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'IDIO IRs EXR &amp; REMIT TO GDP-2'!$I$3:$I$14</c:f>
              <c:numCache>
                <c:formatCode>General</c:formatCode>
                <c:ptCount val="12"/>
                <c:pt idx="0">
                  <c:v>1.4120000000000001E-3</c:v>
                </c:pt>
                <c:pt idx="1">
                  <c:v>1.588E-3</c:v>
                </c:pt>
                <c:pt idx="2">
                  <c:v>1.5200000000000001E-3</c:v>
                </c:pt>
                <c:pt idx="3">
                  <c:v>1.5920000000000001E-3</c:v>
                </c:pt>
                <c:pt idx="4">
                  <c:v>1.57E-3</c:v>
                </c:pt>
                <c:pt idx="5">
                  <c:v>1.609E-3</c:v>
                </c:pt>
                <c:pt idx="6">
                  <c:v>1.609E-3</c:v>
                </c:pt>
                <c:pt idx="7">
                  <c:v>1.629E-3</c:v>
                </c:pt>
                <c:pt idx="8">
                  <c:v>1.6280000000000001E-3</c:v>
                </c:pt>
                <c:pt idx="9">
                  <c:v>1.64E-3</c:v>
                </c:pt>
                <c:pt idx="10">
                  <c:v>1.6410000000000001E-3</c:v>
                </c:pt>
                <c:pt idx="11">
                  <c:v>1.632E-3</c:v>
                </c:pt>
              </c:numCache>
            </c:numRef>
          </c:val>
          <c:smooth val="0"/>
          <c:extLst>
            <c:ext xmlns:c16="http://schemas.microsoft.com/office/drawing/2014/chart" uri="{C3380CC4-5D6E-409C-BE32-E72D297353CC}">
              <c16:uniqueId val="{00000002-B78A-4DE8-9121-FB89972D4645}"/>
            </c:ext>
          </c:extLst>
        </c:ser>
        <c:dLbls>
          <c:showLegendKey val="0"/>
          <c:showVal val="0"/>
          <c:showCatName val="0"/>
          <c:showSerName val="0"/>
          <c:showPercent val="0"/>
          <c:showBubbleSize val="0"/>
        </c:dLbls>
        <c:smooth val="0"/>
        <c:axId val="2055897824"/>
        <c:axId val="2055899072"/>
      </c:lineChart>
      <c:catAx>
        <c:axId val="20558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5899072"/>
        <c:crosses val="autoZero"/>
        <c:auto val="1"/>
        <c:lblAlgn val="ctr"/>
        <c:lblOffset val="100"/>
        <c:noMultiLvlLbl val="0"/>
      </c:catAx>
      <c:valAx>
        <c:axId val="205589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589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021-300B-447F-B68D-EF00121A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19435</Words>
  <Characters>110783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Raheem, Jahan</dc:creator>
  <cp:keywords/>
  <dc:description/>
  <cp:lastModifiedBy>Geua Boe-Gibson</cp:lastModifiedBy>
  <cp:revision>3</cp:revision>
  <cp:lastPrinted>2023-04-20T08:41:00Z</cp:lastPrinted>
  <dcterms:created xsi:type="dcterms:W3CDTF">2023-04-20T08:41:00Z</dcterms:created>
  <dcterms:modified xsi:type="dcterms:W3CDTF">2023-04-20T08:46:00Z</dcterms:modified>
</cp:coreProperties>
</file>