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51739" w14:textId="77777777" w:rsidR="0031101E" w:rsidRPr="00FF5773" w:rsidRDefault="0031101E" w:rsidP="0031101E">
      <w:pPr>
        <w:pStyle w:val="Default"/>
        <w:jc w:val="center"/>
        <w:rPr>
          <w:rFonts w:ascii="Times New Roman" w:hAnsi="Times New Roman" w:cs="Times New Roman"/>
          <w:b/>
          <w:iCs/>
        </w:rPr>
      </w:pPr>
      <w:r w:rsidRPr="00FF5773">
        <w:rPr>
          <w:rFonts w:ascii="Times New Roman" w:hAnsi="Times New Roman" w:cs="Times New Roman"/>
          <w:b/>
          <w:bCs/>
          <w:sz w:val="28"/>
          <w:szCs w:val="28"/>
        </w:rPr>
        <w:t>UNIVERSITY OF WAIKATO</w:t>
      </w:r>
    </w:p>
    <w:p w14:paraId="0818AB52" w14:textId="77777777" w:rsidR="0031101E" w:rsidRPr="00FF5773" w:rsidRDefault="0031101E" w:rsidP="0031101E">
      <w:pPr>
        <w:pStyle w:val="Default"/>
        <w:jc w:val="center"/>
        <w:rPr>
          <w:rFonts w:ascii="Times New Roman" w:hAnsi="Times New Roman" w:cs="Times New Roman"/>
          <w:b/>
          <w:bCs/>
          <w:sz w:val="28"/>
          <w:szCs w:val="28"/>
        </w:rPr>
      </w:pPr>
      <w:r w:rsidRPr="00FF5773">
        <w:rPr>
          <w:rFonts w:ascii="Times New Roman" w:hAnsi="Times New Roman" w:cs="Times New Roman"/>
          <w:b/>
          <w:bCs/>
          <w:sz w:val="28"/>
          <w:szCs w:val="28"/>
        </w:rPr>
        <w:br/>
        <w:t>Hamilton</w:t>
      </w:r>
    </w:p>
    <w:p w14:paraId="35711273" w14:textId="77777777" w:rsidR="0031101E" w:rsidRPr="00FF5773" w:rsidRDefault="0031101E" w:rsidP="0031101E">
      <w:pPr>
        <w:pStyle w:val="CM1"/>
        <w:spacing w:line="240" w:lineRule="auto"/>
        <w:jc w:val="center"/>
        <w:rPr>
          <w:b/>
          <w:bCs/>
          <w:sz w:val="28"/>
          <w:szCs w:val="28"/>
        </w:rPr>
      </w:pPr>
      <w:r w:rsidRPr="00FF5773">
        <w:rPr>
          <w:b/>
          <w:bCs/>
          <w:sz w:val="28"/>
          <w:szCs w:val="28"/>
        </w:rPr>
        <w:t xml:space="preserve">New Zealand </w:t>
      </w:r>
    </w:p>
    <w:p w14:paraId="4A35C296" w14:textId="77777777" w:rsidR="0031101E" w:rsidRDefault="0031101E" w:rsidP="0031101E">
      <w:pPr>
        <w:pStyle w:val="Default"/>
      </w:pPr>
    </w:p>
    <w:p w14:paraId="0B76DE5F" w14:textId="77777777" w:rsidR="0031101E" w:rsidRDefault="0031101E" w:rsidP="0031101E">
      <w:pPr>
        <w:pStyle w:val="Title"/>
        <w:pBdr>
          <w:top w:val="thinThickSmallGap" w:sz="24" w:space="1" w:color="auto"/>
          <w:left w:val="thinThickSmallGap" w:sz="24" w:space="4" w:color="auto"/>
          <w:bottom w:val="thinThickSmallGap" w:sz="24" w:space="1" w:color="auto"/>
          <w:right w:val="thinThickSmallGap" w:sz="24" w:space="4" w:color="auto"/>
        </w:pBdr>
        <w:rPr>
          <w:sz w:val="28"/>
          <w:szCs w:val="28"/>
        </w:rPr>
      </w:pPr>
    </w:p>
    <w:p w14:paraId="55B8D337" w14:textId="4AB352E6" w:rsidR="0031101E" w:rsidRDefault="0031101E" w:rsidP="0031101E">
      <w:pPr>
        <w:pStyle w:val="Title"/>
        <w:pBdr>
          <w:top w:val="thinThickSmallGap" w:sz="24" w:space="1" w:color="auto"/>
          <w:left w:val="thinThickSmallGap" w:sz="24" w:space="4" w:color="auto"/>
          <w:bottom w:val="thinThickSmallGap" w:sz="24" w:space="1" w:color="auto"/>
          <w:right w:val="thinThickSmallGap" w:sz="24" w:space="4" w:color="auto"/>
        </w:pBdr>
        <w:spacing w:line="300" w:lineRule="auto"/>
      </w:pPr>
      <w:r w:rsidRPr="0031101E">
        <w:rPr>
          <w:b/>
          <w:bCs/>
          <w:sz w:val="28"/>
          <w:szCs w:val="28"/>
        </w:rPr>
        <w:t>The Effects of Emotions on Stated Preferences for Environmental Change: a re-examination</w:t>
      </w:r>
    </w:p>
    <w:p w14:paraId="39AA04D6" w14:textId="77777777" w:rsidR="0031101E" w:rsidRPr="00FF5773" w:rsidRDefault="0031101E" w:rsidP="0031101E">
      <w:pPr>
        <w:pStyle w:val="Title"/>
        <w:pBdr>
          <w:top w:val="thinThickSmallGap" w:sz="24" w:space="1" w:color="auto"/>
          <w:left w:val="thinThickSmallGap" w:sz="24" w:space="4" w:color="auto"/>
          <w:bottom w:val="thinThickSmallGap" w:sz="24" w:space="1" w:color="auto"/>
          <w:right w:val="thinThickSmallGap" w:sz="24" w:space="4" w:color="auto"/>
        </w:pBdr>
        <w:spacing w:line="300" w:lineRule="auto"/>
        <w:rPr>
          <w:sz w:val="12"/>
          <w:szCs w:val="12"/>
        </w:rPr>
      </w:pPr>
    </w:p>
    <w:p w14:paraId="464D2FCB" w14:textId="08564BD9" w:rsidR="0031101E" w:rsidRPr="00FF5773" w:rsidRDefault="0031101E" w:rsidP="0031101E">
      <w:pPr>
        <w:pStyle w:val="Title"/>
        <w:pBdr>
          <w:top w:val="thinThickSmallGap" w:sz="24" w:space="1" w:color="auto"/>
          <w:left w:val="thinThickSmallGap" w:sz="24" w:space="4" w:color="auto"/>
          <w:bottom w:val="thinThickSmallGap" w:sz="24" w:space="1" w:color="auto"/>
          <w:right w:val="thinThickSmallGap" w:sz="24" w:space="4" w:color="auto"/>
        </w:pBdr>
        <w:spacing w:line="300" w:lineRule="auto"/>
        <w:rPr>
          <w:sz w:val="8"/>
          <w:szCs w:val="8"/>
        </w:rPr>
      </w:pPr>
      <w:r w:rsidRPr="0031101E">
        <w:rPr>
          <w:sz w:val="28"/>
          <w:szCs w:val="28"/>
        </w:rPr>
        <w:t xml:space="preserve">Yilong </w:t>
      </w:r>
      <w:proofErr w:type="gramStart"/>
      <w:r w:rsidRPr="0031101E">
        <w:rPr>
          <w:sz w:val="28"/>
          <w:szCs w:val="28"/>
        </w:rPr>
        <w:t xml:space="preserve">Xu, </w:t>
      </w:r>
      <w:r w:rsidR="00776E10">
        <w:rPr>
          <w:sz w:val="28"/>
          <w:szCs w:val="28"/>
        </w:rPr>
        <w:t xml:space="preserve"> </w:t>
      </w:r>
      <w:r w:rsidRPr="0031101E">
        <w:rPr>
          <w:sz w:val="28"/>
          <w:szCs w:val="28"/>
        </w:rPr>
        <w:t>Mikolaj</w:t>
      </w:r>
      <w:proofErr w:type="gramEnd"/>
      <w:r w:rsidRPr="0031101E">
        <w:rPr>
          <w:sz w:val="28"/>
          <w:szCs w:val="28"/>
        </w:rPr>
        <w:t xml:space="preserve"> Czajkowski, </w:t>
      </w:r>
      <w:r w:rsidR="00776E10">
        <w:rPr>
          <w:sz w:val="28"/>
          <w:szCs w:val="28"/>
        </w:rPr>
        <w:t xml:space="preserve"> </w:t>
      </w:r>
      <w:r w:rsidRPr="0031101E">
        <w:rPr>
          <w:sz w:val="28"/>
          <w:szCs w:val="28"/>
        </w:rPr>
        <w:t xml:space="preserve">Nick Hanley, </w:t>
      </w:r>
      <w:r w:rsidR="00776E10">
        <w:rPr>
          <w:sz w:val="28"/>
          <w:szCs w:val="28"/>
        </w:rPr>
        <w:t xml:space="preserve"> </w:t>
      </w:r>
      <w:r w:rsidRPr="0031101E">
        <w:rPr>
          <w:sz w:val="28"/>
          <w:szCs w:val="28"/>
        </w:rPr>
        <w:t>Leonhard Lades,</w:t>
      </w:r>
      <w:r w:rsidR="003A19CE">
        <w:rPr>
          <w:sz w:val="28"/>
          <w:szCs w:val="28"/>
        </w:rPr>
        <w:t xml:space="preserve"> </w:t>
      </w:r>
      <w:r w:rsidR="00FF5773">
        <w:rPr>
          <w:sz w:val="28"/>
          <w:szCs w:val="28"/>
        </w:rPr>
        <w:br/>
      </w:r>
      <w:r w:rsidRPr="0031101E">
        <w:rPr>
          <w:sz w:val="28"/>
          <w:szCs w:val="28"/>
        </w:rPr>
        <w:t xml:space="preserve">Charles N. Noussair </w:t>
      </w:r>
      <w:r w:rsidR="00776E10">
        <w:rPr>
          <w:sz w:val="28"/>
          <w:szCs w:val="28"/>
        </w:rPr>
        <w:t xml:space="preserve"> </w:t>
      </w:r>
      <w:r w:rsidRPr="0031101E">
        <w:rPr>
          <w:sz w:val="28"/>
          <w:szCs w:val="28"/>
        </w:rPr>
        <w:t xml:space="preserve">and </w:t>
      </w:r>
      <w:r w:rsidR="00776E10">
        <w:rPr>
          <w:sz w:val="28"/>
          <w:szCs w:val="28"/>
        </w:rPr>
        <w:t xml:space="preserve"> </w:t>
      </w:r>
      <w:r w:rsidRPr="0031101E">
        <w:rPr>
          <w:sz w:val="28"/>
          <w:szCs w:val="28"/>
        </w:rPr>
        <w:t>Steven Tucker</w:t>
      </w:r>
      <w:r w:rsidR="00FF5773">
        <w:rPr>
          <w:sz w:val="28"/>
          <w:szCs w:val="28"/>
        </w:rPr>
        <w:br/>
      </w:r>
    </w:p>
    <w:p w14:paraId="40EAFE0F" w14:textId="77777777" w:rsidR="0031101E" w:rsidRPr="00FF5773" w:rsidRDefault="0031101E" w:rsidP="0031101E">
      <w:pPr>
        <w:rPr>
          <w:rFonts w:ascii="Times New Roman" w:hAnsi="Times New Roman" w:cs="Times New Roman"/>
          <w:sz w:val="12"/>
          <w:szCs w:val="12"/>
          <w:lang w:val="en-US" w:eastAsia="ko-KR"/>
        </w:rPr>
      </w:pPr>
    </w:p>
    <w:p w14:paraId="122153AD" w14:textId="30DD1C3E" w:rsidR="0031101E" w:rsidRDefault="0031101E" w:rsidP="0031101E">
      <w:pPr>
        <w:pStyle w:val="CM22"/>
        <w:spacing w:after="0"/>
        <w:jc w:val="center"/>
        <w:rPr>
          <w:b/>
          <w:bCs/>
          <w:sz w:val="28"/>
          <w:szCs w:val="28"/>
        </w:rPr>
      </w:pPr>
      <w:r>
        <w:rPr>
          <w:b/>
          <w:bCs/>
          <w:sz w:val="28"/>
          <w:szCs w:val="28"/>
        </w:rPr>
        <w:t xml:space="preserve">Working Paper in Economics </w:t>
      </w:r>
      <w:r w:rsidR="00FF5773">
        <w:rPr>
          <w:b/>
          <w:bCs/>
          <w:sz w:val="28"/>
          <w:szCs w:val="28"/>
        </w:rPr>
        <w:t>6</w:t>
      </w:r>
      <w:r>
        <w:rPr>
          <w:b/>
          <w:bCs/>
          <w:sz w:val="28"/>
          <w:szCs w:val="28"/>
        </w:rPr>
        <w:t>/24</w:t>
      </w:r>
    </w:p>
    <w:p w14:paraId="2393DF9A" w14:textId="77777777" w:rsidR="0031101E" w:rsidRPr="00FF5773" w:rsidRDefault="0031101E" w:rsidP="0031101E">
      <w:pPr>
        <w:pStyle w:val="CM22"/>
        <w:spacing w:after="0"/>
        <w:jc w:val="center"/>
        <w:rPr>
          <w:b/>
          <w:bCs/>
          <w:sz w:val="16"/>
          <w:szCs w:val="16"/>
        </w:rPr>
      </w:pPr>
    </w:p>
    <w:p w14:paraId="7AF5E2EB" w14:textId="5A6A38C0" w:rsidR="0031101E" w:rsidRDefault="0031101E" w:rsidP="0031101E">
      <w:pPr>
        <w:pStyle w:val="CM22"/>
        <w:spacing w:after="0"/>
        <w:jc w:val="center"/>
        <w:rPr>
          <w:sz w:val="28"/>
          <w:szCs w:val="28"/>
        </w:rPr>
      </w:pPr>
      <w:r>
        <w:rPr>
          <w:sz w:val="28"/>
          <w:szCs w:val="28"/>
        </w:rPr>
        <w:t>August 2024</w:t>
      </w:r>
    </w:p>
    <w:p w14:paraId="55C779FE" w14:textId="77777777" w:rsidR="0031101E" w:rsidRDefault="0031101E" w:rsidP="0031101E">
      <w:pPr>
        <w:pStyle w:val="Default"/>
      </w:pPr>
    </w:p>
    <w:tbl>
      <w:tblPr>
        <w:tblW w:w="0" w:type="auto"/>
        <w:jc w:val="center"/>
        <w:tblLook w:val="04A0" w:firstRow="1" w:lastRow="0" w:firstColumn="1" w:lastColumn="0" w:noHBand="0" w:noVBand="1"/>
      </w:tblPr>
      <w:tblGrid>
        <w:gridCol w:w="6946"/>
      </w:tblGrid>
      <w:tr w:rsidR="0031101E" w14:paraId="79CAEF9E" w14:textId="77777777" w:rsidTr="001F49E7">
        <w:trPr>
          <w:jc w:val="center"/>
        </w:trPr>
        <w:tc>
          <w:tcPr>
            <w:tcW w:w="6946" w:type="dxa"/>
          </w:tcPr>
          <w:p w14:paraId="51E0DBF0" w14:textId="77777777" w:rsidR="0031101E" w:rsidRPr="00911619" w:rsidRDefault="0031101E" w:rsidP="001F49E7">
            <w:pPr>
              <w:pStyle w:val="CM4"/>
              <w:spacing w:line="240" w:lineRule="auto"/>
              <w:jc w:val="center"/>
            </w:pPr>
            <w:r>
              <w:rPr>
                <w:b/>
                <w:bCs/>
              </w:rPr>
              <w:t>Yilong Xu</w:t>
            </w:r>
          </w:p>
          <w:p w14:paraId="3A62632D" w14:textId="77777777" w:rsidR="0031101E" w:rsidRPr="00FF5773" w:rsidRDefault="0031101E" w:rsidP="001F49E7">
            <w:pPr>
              <w:pStyle w:val="FootnoteText"/>
              <w:ind w:hanging="284"/>
              <w:jc w:val="center"/>
              <w:rPr>
                <w:rFonts w:ascii="Times New Roman" w:hAnsi="Times New Roman" w:cs="Times New Roman"/>
                <w:sz w:val="24"/>
                <w:szCs w:val="24"/>
                <w:lang w:val="en-US"/>
              </w:rPr>
            </w:pPr>
            <w:r w:rsidRPr="00FF5773">
              <w:rPr>
                <w:rFonts w:ascii="Times New Roman" w:hAnsi="Times New Roman" w:cs="Times New Roman"/>
                <w:sz w:val="24"/>
                <w:szCs w:val="24"/>
                <w:lang w:val="en-US"/>
              </w:rPr>
              <w:t xml:space="preserve">Utrecht School of Economics </w:t>
            </w:r>
          </w:p>
          <w:p w14:paraId="6B8378C8" w14:textId="77777777" w:rsidR="0031101E" w:rsidRPr="00FF5773" w:rsidRDefault="0031101E" w:rsidP="001F49E7">
            <w:pPr>
              <w:pStyle w:val="FootnoteText"/>
              <w:ind w:hanging="284"/>
              <w:jc w:val="center"/>
              <w:rPr>
                <w:rFonts w:ascii="Times New Roman" w:hAnsi="Times New Roman" w:cs="Times New Roman"/>
                <w:sz w:val="24"/>
                <w:szCs w:val="24"/>
                <w:lang w:val="en-US"/>
              </w:rPr>
            </w:pPr>
            <w:r w:rsidRPr="00FF5773">
              <w:rPr>
                <w:rFonts w:ascii="Times New Roman" w:hAnsi="Times New Roman" w:cs="Times New Roman"/>
                <w:sz w:val="24"/>
                <w:szCs w:val="24"/>
                <w:lang w:val="en-US"/>
              </w:rPr>
              <w:t xml:space="preserve">Utrecht University, The Netherlands </w:t>
            </w:r>
          </w:p>
          <w:p w14:paraId="2DBD7CC7" w14:textId="77777777" w:rsidR="0031101E" w:rsidRPr="00FF5773" w:rsidRDefault="0031101E" w:rsidP="001F49E7">
            <w:pPr>
              <w:pStyle w:val="FootnoteText"/>
              <w:ind w:hanging="284"/>
              <w:jc w:val="center"/>
              <w:rPr>
                <w:rFonts w:ascii="Times New Roman" w:hAnsi="Times New Roman" w:cs="Times New Roman"/>
                <w:sz w:val="24"/>
                <w:szCs w:val="24"/>
              </w:rPr>
            </w:pPr>
            <w:r w:rsidRPr="00FF5773">
              <w:rPr>
                <w:rFonts w:ascii="Times New Roman" w:hAnsi="Times New Roman" w:cs="Times New Roman"/>
                <w:bCs/>
                <w:sz w:val="24"/>
                <w:szCs w:val="24"/>
              </w:rPr>
              <w:t>Email: y.xu3@uu.nl</w:t>
            </w:r>
          </w:p>
          <w:p w14:paraId="5968BC54" w14:textId="77777777" w:rsidR="0031101E" w:rsidRPr="00911619" w:rsidRDefault="0031101E" w:rsidP="001F49E7">
            <w:pPr>
              <w:pStyle w:val="FootnoteText"/>
              <w:ind w:hanging="284"/>
              <w:jc w:val="center"/>
              <w:rPr>
                <w:sz w:val="22"/>
                <w:szCs w:val="22"/>
              </w:rPr>
            </w:pPr>
          </w:p>
          <w:p w14:paraId="220DBAC9" w14:textId="0904FFEE" w:rsidR="0031101E" w:rsidRDefault="0031101E" w:rsidP="001F49E7">
            <w:pPr>
              <w:pStyle w:val="CM4"/>
              <w:spacing w:line="240" w:lineRule="auto"/>
              <w:jc w:val="center"/>
              <w:rPr>
                <w:b/>
                <w:bCs/>
              </w:rPr>
            </w:pPr>
            <w:r w:rsidRPr="0031101E">
              <w:rPr>
                <w:b/>
                <w:bCs/>
              </w:rPr>
              <w:t>Mikolaj Czajkowski</w:t>
            </w:r>
          </w:p>
          <w:p w14:paraId="5A5C16C7" w14:textId="77777777" w:rsidR="0031101E" w:rsidRPr="00FF5773" w:rsidRDefault="0031101E" w:rsidP="0031101E">
            <w:pPr>
              <w:pStyle w:val="Default"/>
              <w:jc w:val="center"/>
              <w:rPr>
                <w:rFonts w:ascii="Times New Roman" w:eastAsia="Aptos" w:hAnsi="Times New Roman" w:cs="Times New Roman"/>
                <w:color w:val="auto"/>
                <w:lang w:val="en-US"/>
              </w:rPr>
            </w:pPr>
            <w:r w:rsidRPr="00FF5773">
              <w:rPr>
                <w:rFonts w:ascii="Times New Roman" w:eastAsia="Aptos" w:hAnsi="Times New Roman" w:cs="Times New Roman"/>
                <w:color w:val="auto"/>
                <w:lang w:val="en-US"/>
              </w:rPr>
              <w:t>University of Warsaw</w:t>
            </w:r>
          </w:p>
          <w:p w14:paraId="15F77372" w14:textId="77777777" w:rsidR="0031101E" w:rsidRPr="00FF5773" w:rsidRDefault="0031101E" w:rsidP="0031101E">
            <w:pPr>
              <w:pStyle w:val="Default"/>
              <w:jc w:val="center"/>
              <w:rPr>
                <w:rFonts w:ascii="Times New Roman" w:eastAsia="Aptos" w:hAnsi="Times New Roman" w:cs="Times New Roman"/>
                <w:color w:val="auto"/>
                <w:lang w:val="en-US"/>
              </w:rPr>
            </w:pPr>
            <w:r w:rsidRPr="00FF5773">
              <w:rPr>
                <w:rFonts w:ascii="Times New Roman" w:eastAsia="Aptos" w:hAnsi="Times New Roman" w:cs="Times New Roman"/>
                <w:color w:val="auto"/>
                <w:lang w:val="en-US"/>
              </w:rPr>
              <w:t>Faculty of Economic Sciences, Poland</w:t>
            </w:r>
          </w:p>
          <w:p w14:paraId="1287751F" w14:textId="5ED5D25D" w:rsidR="0031101E" w:rsidRPr="00FF5773" w:rsidRDefault="0031101E" w:rsidP="0031101E">
            <w:pPr>
              <w:pStyle w:val="Default"/>
              <w:jc w:val="center"/>
              <w:rPr>
                <w:rFonts w:ascii="Times New Roman" w:eastAsia="Aptos" w:hAnsi="Times New Roman" w:cs="Times New Roman"/>
                <w:color w:val="auto"/>
                <w:lang w:val="en-US"/>
              </w:rPr>
            </w:pPr>
            <w:r w:rsidRPr="00FF5773">
              <w:rPr>
                <w:rFonts w:ascii="Times New Roman" w:eastAsia="Aptos" w:hAnsi="Times New Roman" w:cs="Times New Roman"/>
                <w:color w:val="auto"/>
                <w:lang w:val="en-US"/>
              </w:rPr>
              <w:t>Email: mc@uw.edu.pl</w:t>
            </w:r>
          </w:p>
          <w:p w14:paraId="0CD59A68" w14:textId="77777777" w:rsidR="0031101E" w:rsidRDefault="0031101E" w:rsidP="0031101E">
            <w:pPr>
              <w:pStyle w:val="Default"/>
              <w:jc w:val="center"/>
              <w:rPr>
                <w:rFonts w:asciiTheme="majorHAnsi" w:hAnsiTheme="majorHAnsi" w:cstheme="majorHAnsi"/>
                <w:lang w:val="en-US"/>
              </w:rPr>
            </w:pPr>
          </w:p>
          <w:p w14:paraId="4957142A" w14:textId="72F77901" w:rsidR="0031101E" w:rsidRDefault="0031101E" w:rsidP="0031101E">
            <w:pPr>
              <w:pStyle w:val="Default"/>
              <w:jc w:val="center"/>
              <w:rPr>
                <w:rFonts w:asciiTheme="majorBidi" w:hAnsiTheme="majorBidi" w:cstheme="majorBidi"/>
                <w:b/>
                <w:bCs/>
                <w:lang w:val="en-US"/>
              </w:rPr>
            </w:pPr>
            <w:r w:rsidRPr="0031101E">
              <w:rPr>
                <w:rFonts w:asciiTheme="majorBidi" w:hAnsiTheme="majorBidi" w:cstheme="majorBidi"/>
                <w:b/>
                <w:bCs/>
                <w:lang w:val="en-US"/>
              </w:rPr>
              <w:t>Nick Hanley</w:t>
            </w:r>
          </w:p>
          <w:p w14:paraId="404A2E34" w14:textId="77777777" w:rsidR="0031101E" w:rsidRPr="00FF5773" w:rsidRDefault="0031101E" w:rsidP="0031101E">
            <w:pPr>
              <w:pStyle w:val="Default"/>
              <w:jc w:val="center"/>
              <w:rPr>
                <w:rFonts w:ascii="Times New Roman" w:hAnsi="Times New Roman" w:cs="Times New Roman"/>
                <w:lang w:val="en-US"/>
              </w:rPr>
            </w:pPr>
            <w:r w:rsidRPr="00FF5773">
              <w:rPr>
                <w:rFonts w:ascii="Times New Roman" w:hAnsi="Times New Roman" w:cs="Times New Roman"/>
                <w:lang w:val="en-US"/>
              </w:rPr>
              <w:t>School of Biodiversity, One Health and Veterinary Medicine</w:t>
            </w:r>
          </w:p>
          <w:p w14:paraId="0708DF7C" w14:textId="77777777" w:rsidR="0031101E" w:rsidRPr="00FF5773" w:rsidRDefault="0031101E" w:rsidP="0031101E">
            <w:pPr>
              <w:pStyle w:val="Default"/>
              <w:jc w:val="center"/>
              <w:rPr>
                <w:rFonts w:ascii="Times New Roman" w:hAnsi="Times New Roman" w:cs="Times New Roman"/>
                <w:lang w:val="en-US"/>
              </w:rPr>
            </w:pPr>
            <w:r w:rsidRPr="00FF5773">
              <w:rPr>
                <w:rFonts w:ascii="Times New Roman" w:hAnsi="Times New Roman" w:cs="Times New Roman"/>
                <w:lang w:val="en-US"/>
              </w:rPr>
              <w:t>University of Glasgow, Scotland</w:t>
            </w:r>
          </w:p>
          <w:p w14:paraId="5A196537" w14:textId="35930E65" w:rsidR="0031101E" w:rsidRPr="00FF5773" w:rsidRDefault="0031101E" w:rsidP="0031101E">
            <w:pPr>
              <w:pStyle w:val="Default"/>
              <w:jc w:val="center"/>
              <w:rPr>
                <w:rFonts w:ascii="Times New Roman" w:hAnsi="Times New Roman" w:cs="Times New Roman"/>
                <w:lang w:val="en-US"/>
              </w:rPr>
            </w:pPr>
            <w:r w:rsidRPr="00FF5773">
              <w:rPr>
                <w:rFonts w:ascii="Times New Roman" w:hAnsi="Times New Roman" w:cs="Times New Roman"/>
                <w:lang w:val="en-US"/>
              </w:rPr>
              <w:t>Email: Nicholas.Hanley@glasgow.ac.uk</w:t>
            </w:r>
          </w:p>
          <w:p w14:paraId="0C596A1C" w14:textId="77777777" w:rsidR="00D7711F" w:rsidRDefault="00D7711F" w:rsidP="0031101E">
            <w:pPr>
              <w:pStyle w:val="Default"/>
              <w:jc w:val="center"/>
              <w:rPr>
                <w:rFonts w:asciiTheme="majorHAnsi" w:hAnsiTheme="majorHAnsi" w:cstheme="majorHAnsi"/>
                <w:b/>
                <w:bCs/>
                <w:sz w:val="22"/>
                <w:szCs w:val="22"/>
                <w:lang w:val="en-US"/>
              </w:rPr>
            </w:pPr>
          </w:p>
          <w:p w14:paraId="067007A9" w14:textId="12E28E20" w:rsidR="00D7711F" w:rsidRDefault="00D7711F" w:rsidP="0031101E">
            <w:pPr>
              <w:pStyle w:val="Default"/>
              <w:jc w:val="center"/>
              <w:rPr>
                <w:rFonts w:asciiTheme="majorBidi" w:hAnsiTheme="majorBidi" w:cstheme="majorBidi"/>
                <w:b/>
                <w:bCs/>
                <w:lang w:val="en-US"/>
              </w:rPr>
            </w:pPr>
            <w:r w:rsidRPr="00D7711F">
              <w:rPr>
                <w:rFonts w:asciiTheme="majorBidi" w:hAnsiTheme="majorBidi" w:cstheme="majorBidi"/>
                <w:b/>
                <w:bCs/>
                <w:lang w:val="en-US"/>
              </w:rPr>
              <w:t>Leonhard Lades</w:t>
            </w:r>
          </w:p>
          <w:p w14:paraId="36C60C77" w14:textId="77777777" w:rsidR="00D7711F" w:rsidRPr="00FF5773" w:rsidRDefault="00D7711F" w:rsidP="0031101E">
            <w:pPr>
              <w:pStyle w:val="Default"/>
              <w:jc w:val="center"/>
              <w:rPr>
                <w:rFonts w:ascii="Times New Roman" w:hAnsi="Times New Roman" w:cs="Times New Roman"/>
                <w:lang w:val="en-US"/>
              </w:rPr>
            </w:pPr>
            <w:r w:rsidRPr="00FF5773">
              <w:rPr>
                <w:rFonts w:ascii="Times New Roman" w:hAnsi="Times New Roman" w:cs="Times New Roman"/>
                <w:lang w:val="en-US"/>
              </w:rPr>
              <w:t>Economics, University of Stirling, Scotland</w:t>
            </w:r>
          </w:p>
          <w:p w14:paraId="333D9E64" w14:textId="504A7B60" w:rsidR="00D7711F" w:rsidRPr="00FF5773" w:rsidRDefault="00D7711F" w:rsidP="0031101E">
            <w:pPr>
              <w:pStyle w:val="Default"/>
              <w:jc w:val="center"/>
              <w:rPr>
                <w:rFonts w:ascii="Times New Roman" w:hAnsi="Times New Roman" w:cs="Times New Roman"/>
                <w:lang w:val="en-US"/>
              </w:rPr>
            </w:pPr>
            <w:r w:rsidRPr="00FF5773">
              <w:rPr>
                <w:rFonts w:ascii="Times New Roman" w:hAnsi="Times New Roman" w:cs="Times New Roman"/>
                <w:lang w:val="en-US"/>
              </w:rPr>
              <w:t>Email: l.k.lades@stir.ac.uk</w:t>
            </w:r>
          </w:p>
          <w:p w14:paraId="4C6F4F71" w14:textId="77777777" w:rsidR="00D7711F" w:rsidRDefault="00D7711F" w:rsidP="0031101E">
            <w:pPr>
              <w:pStyle w:val="Default"/>
              <w:jc w:val="center"/>
              <w:rPr>
                <w:rFonts w:asciiTheme="majorHAnsi" w:hAnsiTheme="majorHAnsi" w:cstheme="majorHAnsi"/>
                <w:b/>
                <w:bCs/>
                <w:sz w:val="22"/>
                <w:szCs w:val="22"/>
                <w:lang w:val="en-US"/>
              </w:rPr>
            </w:pPr>
          </w:p>
          <w:p w14:paraId="4CE2D91C" w14:textId="2C95F18C" w:rsidR="00D7711F" w:rsidRDefault="00D7711F" w:rsidP="0031101E">
            <w:pPr>
              <w:pStyle w:val="Default"/>
              <w:jc w:val="center"/>
              <w:rPr>
                <w:b/>
                <w:bCs/>
                <w:lang w:val="en-US"/>
              </w:rPr>
            </w:pPr>
            <w:r w:rsidRPr="00D7711F">
              <w:rPr>
                <w:b/>
                <w:bCs/>
                <w:lang w:val="en-US"/>
              </w:rPr>
              <w:t>Charles N. Noussair</w:t>
            </w:r>
          </w:p>
          <w:p w14:paraId="76E7A919" w14:textId="77777777" w:rsidR="00D7711F" w:rsidRPr="00FF5773" w:rsidRDefault="00D7711F" w:rsidP="0031101E">
            <w:pPr>
              <w:pStyle w:val="Default"/>
              <w:jc w:val="center"/>
              <w:rPr>
                <w:rFonts w:ascii="Times New Roman" w:hAnsi="Times New Roman" w:cs="Times New Roman"/>
                <w:lang w:val="en-US"/>
              </w:rPr>
            </w:pPr>
            <w:r w:rsidRPr="00FF5773">
              <w:rPr>
                <w:rFonts w:ascii="Times New Roman" w:hAnsi="Times New Roman" w:cs="Times New Roman"/>
                <w:lang w:val="en-US"/>
              </w:rPr>
              <w:t>Eller College of Management</w:t>
            </w:r>
          </w:p>
          <w:p w14:paraId="3300B626" w14:textId="77777777" w:rsidR="00D7711F" w:rsidRPr="00FF5773" w:rsidRDefault="00D7711F" w:rsidP="0031101E">
            <w:pPr>
              <w:pStyle w:val="Default"/>
              <w:jc w:val="center"/>
              <w:rPr>
                <w:rFonts w:ascii="Times New Roman" w:hAnsi="Times New Roman" w:cs="Times New Roman"/>
                <w:lang w:val="en-US"/>
              </w:rPr>
            </w:pPr>
            <w:r w:rsidRPr="00FF5773">
              <w:rPr>
                <w:rFonts w:ascii="Times New Roman" w:hAnsi="Times New Roman" w:cs="Times New Roman"/>
                <w:lang w:val="en-US"/>
              </w:rPr>
              <w:t>University of Arizona, Tucson, AZ, USA</w:t>
            </w:r>
          </w:p>
          <w:p w14:paraId="4EED711C" w14:textId="04BD35CF" w:rsidR="00D7711F" w:rsidRPr="00FF5773" w:rsidRDefault="00D7711F" w:rsidP="0031101E">
            <w:pPr>
              <w:pStyle w:val="Default"/>
              <w:jc w:val="center"/>
              <w:rPr>
                <w:rFonts w:ascii="Times New Roman" w:hAnsi="Times New Roman" w:cs="Times New Roman"/>
                <w:lang w:val="en-US"/>
              </w:rPr>
            </w:pPr>
            <w:r w:rsidRPr="00FF5773">
              <w:rPr>
                <w:rFonts w:ascii="Times New Roman" w:hAnsi="Times New Roman" w:cs="Times New Roman"/>
                <w:lang w:val="en-US"/>
              </w:rPr>
              <w:t>Email: cnoussair@arizona.edu</w:t>
            </w:r>
          </w:p>
          <w:p w14:paraId="6CC86C5F" w14:textId="77777777" w:rsidR="003C3E1F" w:rsidRDefault="003C3E1F" w:rsidP="0031101E">
            <w:pPr>
              <w:pStyle w:val="Default"/>
              <w:jc w:val="center"/>
              <w:rPr>
                <w:rFonts w:asciiTheme="majorHAnsi" w:hAnsiTheme="majorHAnsi" w:cstheme="majorHAnsi"/>
                <w:sz w:val="22"/>
                <w:szCs w:val="22"/>
                <w:lang w:val="en-US"/>
              </w:rPr>
            </w:pPr>
          </w:p>
          <w:p w14:paraId="20DDCD6B" w14:textId="781E526A" w:rsidR="003C3E1F" w:rsidRDefault="003C3E1F" w:rsidP="003C3E1F">
            <w:pPr>
              <w:pStyle w:val="CM4"/>
              <w:spacing w:line="240" w:lineRule="auto"/>
              <w:jc w:val="center"/>
              <w:rPr>
                <w:b/>
                <w:bCs/>
              </w:rPr>
            </w:pPr>
            <w:r>
              <w:rPr>
                <w:i/>
              </w:rPr>
              <w:t>Corresponding Author</w:t>
            </w:r>
          </w:p>
          <w:p w14:paraId="5F05AFA4" w14:textId="74DEC2A3" w:rsidR="003C3E1F" w:rsidRPr="00911619" w:rsidRDefault="003C3E1F" w:rsidP="003C3E1F">
            <w:pPr>
              <w:pStyle w:val="CM4"/>
              <w:spacing w:line="240" w:lineRule="auto"/>
              <w:jc w:val="center"/>
            </w:pPr>
            <w:r w:rsidRPr="00911619">
              <w:rPr>
                <w:b/>
                <w:bCs/>
              </w:rPr>
              <w:t>Steven Tucker</w:t>
            </w:r>
          </w:p>
          <w:p w14:paraId="783000DD" w14:textId="77777777" w:rsidR="003C3E1F" w:rsidRPr="00FF5773" w:rsidRDefault="003C3E1F" w:rsidP="003C3E1F">
            <w:pPr>
              <w:pStyle w:val="FootnoteText"/>
              <w:ind w:hanging="284"/>
              <w:jc w:val="center"/>
              <w:rPr>
                <w:rFonts w:ascii="Times New Roman" w:hAnsi="Times New Roman" w:cs="Times New Roman"/>
                <w:sz w:val="24"/>
                <w:szCs w:val="24"/>
                <w:lang w:val="en-US"/>
              </w:rPr>
            </w:pPr>
            <w:r w:rsidRPr="00FF5773">
              <w:rPr>
                <w:rFonts w:ascii="Times New Roman" w:hAnsi="Times New Roman" w:cs="Times New Roman"/>
                <w:sz w:val="24"/>
                <w:szCs w:val="24"/>
                <w:lang w:val="en-US"/>
              </w:rPr>
              <w:t>School of Accounting Finance and Economics</w:t>
            </w:r>
          </w:p>
          <w:p w14:paraId="649E19C4" w14:textId="77777777" w:rsidR="003C3E1F" w:rsidRPr="00FF5773" w:rsidRDefault="003C3E1F" w:rsidP="003C3E1F">
            <w:pPr>
              <w:pStyle w:val="FootnoteText"/>
              <w:ind w:hanging="284"/>
              <w:jc w:val="center"/>
              <w:rPr>
                <w:rFonts w:ascii="Times New Roman" w:hAnsi="Times New Roman" w:cs="Times New Roman"/>
                <w:sz w:val="24"/>
                <w:szCs w:val="24"/>
                <w:lang w:val="en-US"/>
              </w:rPr>
            </w:pPr>
            <w:proofErr w:type="spellStart"/>
            <w:r w:rsidRPr="00FF5773">
              <w:rPr>
                <w:rFonts w:ascii="Times New Roman" w:hAnsi="Times New Roman" w:cs="Times New Roman"/>
                <w:sz w:val="24"/>
                <w:szCs w:val="24"/>
                <w:lang w:val="en-US"/>
              </w:rPr>
              <w:t>Te</w:t>
            </w:r>
            <w:proofErr w:type="spellEnd"/>
            <w:r w:rsidRPr="00FF5773">
              <w:rPr>
                <w:rFonts w:ascii="Times New Roman" w:hAnsi="Times New Roman" w:cs="Times New Roman"/>
                <w:sz w:val="24"/>
                <w:szCs w:val="24"/>
                <w:lang w:val="en-US"/>
              </w:rPr>
              <w:t xml:space="preserve"> </w:t>
            </w:r>
            <w:proofErr w:type="spellStart"/>
            <w:r w:rsidRPr="00FF5773">
              <w:rPr>
                <w:rFonts w:ascii="Times New Roman" w:hAnsi="Times New Roman" w:cs="Times New Roman"/>
                <w:sz w:val="24"/>
                <w:szCs w:val="24"/>
                <w:lang w:val="en-US"/>
              </w:rPr>
              <w:t>Raupapa</w:t>
            </w:r>
            <w:proofErr w:type="spellEnd"/>
            <w:r w:rsidRPr="00FF5773">
              <w:rPr>
                <w:rFonts w:ascii="Times New Roman" w:hAnsi="Times New Roman" w:cs="Times New Roman"/>
                <w:sz w:val="24"/>
                <w:szCs w:val="24"/>
                <w:lang w:val="en-US"/>
              </w:rPr>
              <w:t xml:space="preserve"> – Waikato Management School</w:t>
            </w:r>
          </w:p>
          <w:p w14:paraId="204F5B3B" w14:textId="77777777" w:rsidR="003C3E1F" w:rsidRPr="00FF5773" w:rsidRDefault="003C3E1F" w:rsidP="003C3E1F">
            <w:pPr>
              <w:pStyle w:val="FootnoteText"/>
              <w:ind w:hanging="284"/>
              <w:jc w:val="center"/>
              <w:rPr>
                <w:rFonts w:ascii="Times New Roman" w:hAnsi="Times New Roman" w:cs="Times New Roman"/>
                <w:sz w:val="24"/>
                <w:szCs w:val="24"/>
                <w:lang w:val="en-US"/>
              </w:rPr>
            </w:pPr>
            <w:r w:rsidRPr="00FF5773">
              <w:rPr>
                <w:rFonts w:ascii="Times New Roman" w:hAnsi="Times New Roman" w:cs="Times New Roman"/>
                <w:sz w:val="24"/>
                <w:szCs w:val="24"/>
                <w:lang w:val="en-US"/>
              </w:rPr>
              <w:t>University of Waikato</w:t>
            </w:r>
          </w:p>
          <w:p w14:paraId="03C36373" w14:textId="19D792D3" w:rsidR="0031101E" w:rsidRDefault="003C3E1F" w:rsidP="003C3E1F">
            <w:pPr>
              <w:pStyle w:val="FootnoteText"/>
              <w:ind w:hanging="284"/>
              <w:jc w:val="center"/>
              <w:rPr>
                <w:lang w:val="en-US" w:eastAsia="ko-KR"/>
              </w:rPr>
            </w:pPr>
            <w:r w:rsidRPr="00FF5773">
              <w:rPr>
                <w:rFonts w:ascii="Times New Roman" w:hAnsi="Times New Roman" w:cs="Times New Roman"/>
                <w:bCs/>
                <w:sz w:val="24"/>
                <w:szCs w:val="24"/>
              </w:rPr>
              <w:t xml:space="preserve">Email: </w:t>
            </w:r>
            <w:bookmarkStart w:id="0" w:name="_Hlk11947265"/>
            <w:r w:rsidRPr="00FF5773">
              <w:rPr>
                <w:rFonts w:ascii="Times New Roman" w:hAnsi="Times New Roman" w:cs="Times New Roman"/>
                <w:bCs/>
                <w:sz w:val="24"/>
                <w:szCs w:val="24"/>
              </w:rPr>
              <w:t>steven.t</w:t>
            </w:r>
            <w:bookmarkEnd w:id="0"/>
            <w:r w:rsidRPr="00FF5773">
              <w:rPr>
                <w:rFonts w:ascii="Times New Roman" w:hAnsi="Times New Roman" w:cs="Times New Roman"/>
                <w:bCs/>
                <w:sz w:val="24"/>
                <w:szCs w:val="24"/>
              </w:rPr>
              <w:t>ucker@waikato.ac.nz</w:t>
            </w:r>
          </w:p>
        </w:tc>
      </w:tr>
    </w:tbl>
    <w:p w14:paraId="2A020752" w14:textId="77777777" w:rsidR="0031101E" w:rsidRDefault="0031101E" w:rsidP="0031101E">
      <w:pPr>
        <w:spacing w:line="276" w:lineRule="auto"/>
        <w:jc w:val="center"/>
        <w:rPr>
          <w:b/>
          <w:lang w:val="en-US"/>
        </w:rPr>
      </w:pPr>
    </w:p>
    <w:p w14:paraId="386DD750" w14:textId="77777777" w:rsidR="003C3E1F" w:rsidRDefault="003C3E1F" w:rsidP="003C3E1F">
      <w:pPr>
        <w:tabs>
          <w:tab w:val="left" w:pos="425"/>
        </w:tabs>
        <w:spacing w:after="120" w:line="276" w:lineRule="auto"/>
        <w:jc w:val="center"/>
        <w:rPr>
          <w:rFonts w:ascii="Times New Roman" w:eastAsia="SimSun" w:hAnsi="Times New Roman" w:cs="Times New Roman"/>
          <w:b/>
          <w:sz w:val="24"/>
          <w:szCs w:val="24"/>
          <w:lang w:val="en-US"/>
        </w:rPr>
      </w:pPr>
      <w:r w:rsidRPr="003C3E1F">
        <w:rPr>
          <w:rFonts w:ascii="Times New Roman" w:eastAsia="SimSun" w:hAnsi="Times New Roman" w:cs="Times New Roman"/>
          <w:b/>
          <w:sz w:val="24"/>
          <w:szCs w:val="24"/>
          <w:lang w:val="en-US"/>
        </w:rPr>
        <w:t>Abstract</w:t>
      </w:r>
    </w:p>
    <w:p w14:paraId="1FDBD7BA" w14:textId="77777777" w:rsidR="002A52CA" w:rsidRPr="002A52CA" w:rsidRDefault="002A52CA" w:rsidP="003C3E1F">
      <w:pPr>
        <w:tabs>
          <w:tab w:val="left" w:pos="425"/>
        </w:tabs>
        <w:spacing w:after="120" w:line="276" w:lineRule="auto"/>
        <w:jc w:val="center"/>
        <w:rPr>
          <w:rFonts w:ascii="Times New Roman" w:eastAsia="SimSun" w:hAnsi="Times New Roman" w:cs="Times New Roman"/>
          <w:b/>
          <w:sz w:val="12"/>
          <w:szCs w:val="12"/>
          <w:lang w:val="en-US"/>
        </w:rPr>
      </w:pPr>
    </w:p>
    <w:p w14:paraId="6BA2149A" w14:textId="77777777" w:rsidR="003C3E1F" w:rsidRPr="003C3E1F" w:rsidRDefault="003C3E1F" w:rsidP="002A52CA">
      <w:pPr>
        <w:tabs>
          <w:tab w:val="left" w:pos="425"/>
        </w:tabs>
        <w:spacing w:after="0" w:line="312" w:lineRule="auto"/>
        <w:rPr>
          <w:rFonts w:ascii="Times New Roman" w:eastAsia="SimSun" w:hAnsi="Times New Roman" w:cs="Times New Roman"/>
          <w:color w:val="000000"/>
          <w:sz w:val="24"/>
          <w:szCs w:val="24"/>
          <w:shd w:val="clear" w:color="auto" w:fill="FFFFFF"/>
          <w:lang w:val="en-US"/>
        </w:rPr>
      </w:pPr>
      <w:r w:rsidRPr="003C3E1F">
        <w:rPr>
          <w:rFonts w:ascii="Times New Roman" w:eastAsia="SimSun" w:hAnsi="Times New Roman" w:cs="Times New Roman"/>
          <w:color w:val="000000"/>
          <w:sz w:val="24"/>
          <w:szCs w:val="24"/>
          <w:shd w:val="clear" w:color="auto" w:fill="FFFFFF"/>
          <w:lang w:val="en-US"/>
        </w:rPr>
        <w:t xml:space="preserve">We consider how people’s emotions affect their stated preferences and willingness to pay for changes in environmental quality, focusing on the effect of incidental emotions. We use videos to induce emotional states and test the replicability of the results reported in Hanley et al. (2016). Additionally, we employ a novel methodology - Face reading software - to verify whether the intended emotional states were successfully induced. We find that our treatments succeed in implementing the predicted emotional condition in terms of self-reported emotions, but had a variable effect on measured (estimated) emotional states. We replicate the result from Hanley et al. (2016): induced emotional state has no significant effect on stated preference estimates or on willingness to pay for an environmental quality change. Moreover, we confirm that, </w:t>
      </w:r>
      <w:r w:rsidRPr="003C3E1F">
        <w:rPr>
          <w:rFonts w:ascii="Times New Roman" w:eastAsia="SimSun" w:hAnsi="Times New Roman" w:cs="Times New Roman"/>
          <w:color w:val="000000"/>
          <w:sz w:val="24"/>
          <w:szCs w:val="24"/>
          <w:shd w:val="clear" w:color="auto" w:fill="FFFFFF"/>
        </w:rPr>
        <w:t xml:space="preserve">irrespective of the treatment assignment or emotional state - be it self-reported or measured - we observe no significant effect of emotion on preference estimates. </w:t>
      </w:r>
      <w:r w:rsidRPr="003C3E1F">
        <w:rPr>
          <w:rFonts w:ascii="Times New Roman" w:eastAsia="SimSun" w:hAnsi="Times New Roman" w:cs="Times New Roman"/>
          <w:color w:val="000000"/>
          <w:sz w:val="24"/>
          <w:szCs w:val="24"/>
          <w:shd w:val="clear" w:color="auto" w:fill="FFFFFF"/>
          <w:lang w:val="en-US"/>
        </w:rPr>
        <w:t>We conclude that stated preference estimates for environmental change are unaffected by changes in incidental emotions. Our results suggest that preference estimates are robust to the emotional state of the responder.</w:t>
      </w:r>
    </w:p>
    <w:p w14:paraId="703D103F" w14:textId="77777777" w:rsidR="003C3E1F" w:rsidRDefault="003C3E1F" w:rsidP="003C3E1F">
      <w:pPr>
        <w:tabs>
          <w:tab w:val="left" w:pos="425"/>
        </w:tabs>
        <w:spacing w:after="120" w:line="276" w:lineRule="auto"/>
        <w:rPr>
          <w:rFonts w:ascii="Times New Roman" w:eastAsia="SimSun" w:hAnsi="Times New Roman" w:cs="Times New Roman"/>
          <w:sz w:val="24"/>
          <w:szCs w:val="24"/>
          <w:lang w:val="en-US" w:eastAsia="zh-CN"/>
        </w:rPr>
      </w:pPr>
    </w:p>
    <w:p w14:paraId="3A988126" w14:textId="77777777" w:rsidR="002A52CA" w:rsidRPr="003C3E1F" w:rsidRDefault="002A52CA" w:rsidP="003C3E1F">
      <w:pPr>
        <w:tabs>
          <w:tab w:val="left" w:pos="425"/>
        </w:tabs>
        <w:spacing w:after="120" w:line="276" w:lineRule="auto"/>
        <w:rPr>
          <w:rFonts w:ascii="Times New Roman" w:eastAsia="SimSun" w:hAnsi="Times New Roman" w:cs="Times New Roman"/>
          <w:sz w:val="24"/>
          <w:szCs w:val="24"/>
          <w:lang w:val="en-US" w:eastAsia="zh-CN"/>
        </w:rPr>
      </w:pPr>
    </w:p>
    <w:p w14:paraId="71A526DD" w14:textId="77777777" w:rsidR="003C3E1F" w:rsidRDefault="003C3E1F" w:rsidP="003C3E1F">
      <w:pPr>
        <w:tabs>
          <w:tab w:val="left" w:pos="425"/>
        </w:tabs>
        <w:spacing w:after="0" w:line="240" w:lineRule="auto"/>
        <w:jc w:val="center"/>
        <w:rPr>
          <w:rFonts w:ascii="Times New Roman" w:eastAsia="SimSun" w:hAnsi="Times New Roman" w:cs="Times New Roman"/>
          <w:b/>
          <w:bCs/>
          <w:sz w:val="24"/>
          <w:szCs w:val="24"/>
          <w:lang w:val="fr-FR"/>
        </w:rPr>
      </w:pPr>
      <w:r w:rsidRPr="003C3E1F">
        <w:rPr>
          <w:rFonts w:ascii="Times New Roman" w:eastAsia="SimSun" w:hAnsi="Times New Roman" w:cs="Times New Roman"/>
          <w:b/>
          <w:bCs/>
          <w:sz w:val="24"/>
          <w:szCs w:val="24"/>
          <w:lang w:val="fr-FR"/>
        </w:rPr>
        <w:t>JEL Classification</w:t>
      </w:r>
    </w:p>
    <w:p w14:paraId="0B3EBF71" w14:textId="77777777" w:rsidR="002A52CA" w:rsidRPr="002A52CA" w:rsidRDefault="002A52CA" w:rsidP="003C3E1F">
      <w:pPr>
        <w:tabs>
          <w:tab w:val="left" w:pos="425"/>
        </w:tabs>
        <w:spacing w:after="0" w:line="240" w:lineRule="auto"/>
        <w:jc w:val="center"/>
        <w:rPr>
          <w:rFonts w:ascii="Times New Roman" w:eastAsia="SimSun" w:hAnsi="Times New Roman" w:cs="Times New Roman"/>
          <w:b/>
          <w:bCs/>
          <w:sz w:val="16"/>
          <w:szCs w:val="16"/>
          <w:lang w:val="fr-FR"/>
        </w:rPr>
      </w:pPr>
    </w:p>
    <w:p w14:paraId="5089BD25" w14:textId="4BF47811" w:rsidR="003C3E1F" w:rsidRPr="003C3E1F" w:rsidRDefault="003C3E1F" w:rsidP="003C3E1F">
      <w:pPr>
        <w:tabs>
          <w:tab w:val="left" w:pos="425"/>
        </w:tabs>
        <w:spacing w:after="0" w:line="240" w:lineRule="auto"/>
        <w:jc w:val="center"/>
        <w:rPr>
          <w:rFonts w:ascii="Times New Roman" w:eastAsia="SimSun" w:hAnsi="Times New Roman" w:cs="Times New Roman"/>
          <w:sz w:val="24"/>
          <w:szCs w:val="24"/>
          <w:lang w:val="fr-FR"/>
        </w:rPr>
      </w:pPr>
      <w:r w:rsidRPr="003C3E1F">
        <w:rPr>
          <w:rFonts w:ascii="Times New Roman" w:eastAsia="SimSun" w:hAnsi="Times New Roman" w:cs="Times New Roman"/>
          <w:sz w:val="24"/>
          <w:szCs w:val="24"/>
          <w:lang w:val="en-US"/>
        </w:rPr>
        <w:t>Q51, C09, Q57, D03</w:t>
      </w:r>
    </w:p>
    <w:p w14:paraId="4F2A1BD8" w14:textId="77777777" w:rsidR="003C3E1F" w:rsidRDefault="003C3E1F" w:rsidP="003C3E1F">
      <w:pPr>
        <w:tabs>
          <w:tab w:val="left" w:pos="425"/>
        </w:tabs>
        <w:spacing w:after="0" w:line="240" w:lineRule="auto"/>
        <w:jc w:val="center"/>
        <w:rPr>
          <w:rFonts w:ascii="Times New Roman" w:eastAsia="SimSun" w:hAnsi="Times New Roman" w:cs="Times New Roman"/>
          <w:b/>
          <w:bCs/>
          <w:sz w:val="20"/>
          <w:szCs w:val="20"/>
          <w:lang w:val="fr-FR"/>
        </w:rPr>
      </w:pPr>
    </w:p>
    <w:p w14:paraId="64BE790C" w14:textId="77777777" w:rsidR="00FF5773" w:rsidRPr="003C3E1F" w:rsidRDefault="00FF5773" w:rsidP="003C3E1F">
      <w:pPr>
        <w:tabs>
          <w:tab w:val="left" w:pos="425"/>
        </w:tabs>
        <w:spacing w:after="0" w:line="240" w:lineRule="auto"/>
        <w:jc w:val="center"/>
        <w:rPr>
          <w:rFonts w:ascii="Times New Roman" w:eastAsia="SimSun" w:hAnsi="Times New Roman" w:cs="Times New Roman"/>
          <w:b/>
          <w:bCs/>
          <w:sz w:val="20"/>
          <w:szCs w:val="20"/>
          <w:lang w:val="fr-FR"/>
        </w:rPr>
      </w:pPr>
    </w:p>
    <w:p w14:paraId="1D7AFA6C" w14:textId="77777777" w:rsidR="003C3E1F" w:rsidRDefault="003C3E1F" w:rsidP="003C3E1F">
      <w:pPr>
        <w:tabs>
          <w:tab w:val="left" w:pos="425"/>
        </w:tabs>
        <w:spacing w:after="0" w:line="240" w:lineRule="auto"/>
        <w:jc w:val="center"/>
        <w:rPr>
          <w:rFonts w:ascii="Times New Roman" w:eastAsia="SimSun" w:hAnsi="Times New Roman" w:cs="Times New Roman"/>
          <w:b/>
          <w:bCs/>
          <w:sz w:val="24"/>
          <w:szCs w:val="24"/>
          <w:lang w:val="fr-FR"/>
        </w:rPr>
      </w:pPr>
      <w:r w:rsidRPr="003C3E1F">
        <w:rPr>
          <w:rFonts w:ascii="Times New Roman" w:eastAsia="SimSun" w:hAnsi="Times New Roman" w:cs="Times New Roman"/>
          <w:b/>
          <w:bCs/>
          <w:sz w:val="24"/>
          <w:szCs w:val="24"/>
          <w:lang w:val="fr-FR"/>
        </w:rPr>
        <w:t>Keywords</w:t>
      </w:r>
    </w:p>
    <w:p w14:paraId="3B77A08A" w14:textId="77777777" w:rsidR="002A52CA" w:rsidRPr="002A52CA" w:rsidRDefault="002A52CA" w:rsidP="003C3E1F">
      <w:pPr>
        <w:tabs>
          <w:tab w:val="left" w:pos="425"/>
        </w:tabs>
        <w:spacing w:after="0" w:line="240" w:lineRule="auto"/>
        <w:jc w:val="center"/>
        <w:rPr>
          <w:rFonts w:ascii="Times New Roman" w:eastAsia="SimSun" w:hAnsi="Times New Roman" w:cs="Times New Roman"/>
          <w:sz w:val="16"/>
          <w:szCs w:val="16"/>
          <w:lang w:val="fr-FR"/>
        </w:rPr>
      </w:pPr>
    </w:p>
    <w:p w14:paraId="2436D7AC" w14:textId="77777777" w:rsidR="003C3E1F" w:rsidRDefault="003C3E1F" w:rsidP="003C3E1F">
      <w:pPr>
        <w:tabs>
          <w:tab w:val="left" w:pos="425"/>
        </w:tabs>
        <w:spacing w:after="0" w:line="240" w:lineRule="auto"/>
        <w:jc w:val="center"/>
        <w:rPr>
          <w:rFonts w:ascii="Times New Roman" w:eastAsia="SimSun" w:hAnsi="Times New Roman" w:cs="Times New Roman"/>
          <w:sz w:val="24"/>
          <w:szCs w:val="24"/>
          <w:lang w:val="en-US"/>
        </w:rPr>
      </w:pPr>
      <w:r w:rsidRPr="003C3E1F">
        <w:rPr>
          <w:rFonts w:ascii="Times New Roman" w:eastAsia="SimSun" w:hAnsi="Times New Roman" w:cs="Times New Roman"/>
          <w:sz w:val="24"/>
          <w:szCs w:val="24"/>
          <w:lang w:val="en-US"/>
        </w:rPr>
        <w:t>Choice experiments</w:t>
      </w:r>
    </w:p>
    <w:p w14:paraId="725963CC" w14:textId="77777777" w:rsidR="003C3E1F" w:rsidRDefault="003C3E1F" w:rsidP="003C3E1F">
      <w:pPr>
        <w:tabs>
          <w:tab w:val="left" w:pos="425"/>
        </w:tabs>
        <w:spacing w:after="0" w:line="240" w:lineRule="auto"/>
        <w:jc w:val="center"/>
        <w:rPr>
          <w:rFonts w:ascii="Times New Roman" w:eastAsia="SimSun" w:hAnsi="Times New Roman" w:cs="Times New Roman"/>
          <w:sz w:val="24"/>
          <w:szCs w:val="24"/>
          <w:lang w:val="en-US"/>
        </w:rPr>
      </w:pPr>
      <w:r w:rsidRPr="003C3E1F">
        <w:rPr>
          <w:rFonts w:ascii="Times New Roman" w:eastAsia="SimSun" w:hAnsi="Times New Roman" w:cs="Times New Roman"/>
          <w:sz w:val="24"/>
          <w:szCs w:val="24"/>
          <w:lang w:val="en-US"/>
        </w:rPr>
        <w:t>Laboratory Experiments</w:t>
      </w:r>
    </w:p>
    <w:p w14:paraId="213BE0F5" w14:textId="77777777" w:rsidR="003C3E1F" w:rsidRDefault="003C3E1F" w:rsidP="003C3E1F">
      <w:pPr>
        <w:tabs>
          <w:tab w:val="left" w:pos="425"/>
        </w:tabs>
        <w:spacing w:after="0" w:line="240" w:lineRule="auto"/>
        <w:jc w:val="center"/>
        <w:rPr>
          <w:rFonts w:ascii="Times New Roman" w:eastAsia="SimSun" w:hAnsi="Times New Roman" w:cs="Times New Roman"/>
          <w:sz w:val="24"/>
          <w:szCs w:val="24"/>
          <w:lang w:val="en-US"/>
        </w:rPr>
      </w:pPr>
      <w:r w:rsidRPr="003C3E1F">
        <w:rPr>
          <w:rFonts w:ascii="Times New Roman" w:eastAsia="SimSun" w:hAnsi="Times New Roman" w:cs="Times New Roman"/>
          <w:sz w:val="24"/>
          <w:szCs w:val="24"/>
          <w:lang w:val="en-US"/>
        </w:rPr>
        <w:t>Behavioral Economics</w:t>
      </w:r>
    </w:p>
    <w:p w14:paraId="570FA880" w14:textId="77777777" w:rsidR="003C3E1F" w:rsidRDefault="003C3E1F" w:rsidP="003C3E1F">
      <w:pPr>
        <w:tabs>
          <w:tab w:val="left" w:pos="425"/>
        </w:tabs>
        <w:spacing w:after="0" w:line="240" w:lineRule="auto"/>
        <w:jc w:val="center"/>
        <w:rPr>
          <w:rFonts w:ascii="Times New Roman" w:eastAsia="SimSun" w:hAnsi="Times New Roman" w:cs="Times New Roman"/>
          <w:sz w:val="24"/>
          <w:szCs w:val="24"/>
          <w:lang w:val="en-US"/>
        </w:rPr>
      </w:pPr>
      <w:r w:rsidRPr="003C3E1F">
        <w:rPr>
          <w:rFonts w:ascii="Times New Roman" w:eastAsia="SimSun" w:hAnsi="Times New Roman" w:cs="Times New Roman"/>
          <w:sz w:val="24"/>
          <w:szCs w:val="24"/>
          <w:lang w:val="en-US"/>
        </w:rPr>
        <w:t>Environmental Valuation</w:t>
      </w:r>
    </w:p>
    <w:p w14:paraId="7850E91D" w14:textId="77777777" w:rsidR="003C3E1F" w:rsidRDefault="003C3E1F" w:rsidP="003C3E1F">
      <w:pPr>
        <w:tabs>
          <w:tab w:val="left" w:pos="425"/>
        </w:tabs>
        <w:spacing w:after="0" w:line="240" w:lineRule="auto"/>
        <w:jc w:val="center"/>
        <w:rPr>
          <w:rFonts w:ascii="Times New Roman" w:eastAsia="SimSun" w:hAnsi="Times New Roman" w:cs="Times New Roman"/>
          <w:sz w:val="24"/>
          <w:szCs w:val="24"/>
          <w:lang w:val="en-US"/>
        </w:rPr>
      </w:pPr>
      <w:r w:rsidRPr="003C3E1F">
        <w:rPr>
          <w:rFonts w:ascii="Times New Roman" w:eastAsia="SimSun" w:hAnsi="Times New Roman" w:cs="Times New Roman"/>
          <w:sz w:val="24"/>
          <w:szCs w:val="24"/>
          <w:lang w:val="en-US"/>
        </w:rPr>
        <w:t>Emotions</w:t>
      </w:r>
    </w:p>
    <w:p w14:paraId="639CC93B" w14:textId="6348BB93" w:rsidR="003C3E1F" w:rsidRPr="003C3E1F" w:rsidRDefault="003C3E1F" w:rsidP="003C3E1F">
      <w:pPr>
        <w:tabs>
          <w:tab w:val="left" w:pos="425"/>
        </w:tabs>
        <w:spacing w:after="0" w:line="240" w:lineRule="auto"/>
        <w:jc w:val="center"/>
        <w:rPr>
          <w:rFonts w:ascii="Times New Roman" w:eastAsia="SimSun" w:hAnsi="Times New Roman" w:cs="Times New Roman"/>
          <w:sz w:val="24"/>
          <w:szCs w:val="24"/>
          <w:lang w:val="en-US" w:eastAsia="zh-CN"/>
        </w:rPr>
      </w:pPr>
      <w:r w:rsidRPr="003C3E1F">
        <w:rPr>
          <w:rFonts w:ascii="Times New Roman" w:eastAsia="SimSun" w:hAnsi="Times New Roman" w:cs="Times New Roman"/>
          <w:sz w:val="24"/>
          <w:szCs w:val="24"/>
          <w:lang w:val="en-US"/>
        </w:rPr>
        <w:t>Cost-Benefit Analysis</w:t>
      </w:r>
    </w:p>
    <w:p w14:paraId="1A6D2657" w14:textId="77777777" w:rsidR="003C3E1F" w:rsidRDefault="003C3E1F" w:rsidP="003C3E1F">
      <w:pPr>
        <w:tabs>
          <w:tab w:val="left" w:pos="425"/>
        </w:tabs>
        <w:spacing w:after="0" w:line="240" w:lineRule="auto"/>
        <w:jc w:val="center"/>
        <w:rPr>
          <w:rFonts w:ascii="Times New Roman" w:eastAsia="SimSun" w:hAnsi="Times New Roman" w:cs="Times New Roman"/>
          <w:b/>
          <w:bCs/>
          <w:sz w:val="24"/>
          <w:szCs w:val="24"/>
          <w:lang w:val="en-US"/>
        </w:rPr>
      </w:pPr>
    </w:p>
    <w:p w14:paraId="4C6E668E" w14:textId="77777777" w:rsidR="003C3E1F" w:rsidRDefault="003C3E1F" w:rsidP="003C3E1F">
      <w:pPr>
        <w:tabs>
          <w:tab w:val="left" w:pos="425"/>
        </w:tabs>
        <w:spacing w:after="0" w:line="240" w:lineRule="auto"/>
        <w:jc w:val="center"/>
        <w:rPr>
          <w:rFonts w:ascii="Times New Roman" w:eastAsia="SimSun" w:hAnsi="Times New Roman" w:cs="Times New Roman"/>
          <w:b/>
          <w:bCs/>
          <w:sz w:val="24"/>
          <w:szCs w:val="24"/>
          <w:lang w:val="en-US"/>
        </w:rPr>
      </w:pPr>
    </w:p>
    <w:p w14:paraId="3F283706" w14:textId="77777777" w:rsidR="00FF5773" w:rsidRDefault="00FF5773" w:rsidP="003C3E1F">
      <w:pPr>
        <w:tabs>
          <w:tab w:val="left" w:pos="425"/>
        </w:tabs>
        <w:spacing w:after="0" w:line="240" w:lineRule="auto"/>
        <w:jc w:val="center"/>
        <w:rPr>
          <w:rFonts w:ascii="Times New Roman" w:eastAsia="SimSun" w:hAnsi="Times New Roman" w:cs="Times New Roman"/>
          <w:b/>
          <w:bCs/>
          <w:sz w:val="24"/>
          <w:szCs w:val="24"/>
          <w:lang w:val="en-US"/>
        </w:rPr>
      </w:pPr>
    </w:p>
    <w:p w14:paraId="0FE18866" w14:textId="77777777" w:rsidR="002A52CA" w:rsidRDefault="002A52CA" w:rsidP="003C3E1F">
      <w:pPr>
        <w:tabs>
          <w:tab w:val="left" w:pos="425"/>
        </w:tabs>
        <w:spacing w:after="0" w:line="240" w:lineRule="auto"/>
        <w:jc w:val="center"/>
        <w:rPr>
          <w:rFonts w:ascii="Times New Roman" w:eastAsia="SimSun" w:hAnsi="Times New Roman" w:cs="Times New Roman"/>
          <w:b/>
          <w:bCs/>
          <w:sz w:val="24"/>
          <w:szCs w:val="24"/>
          <w:lang w:val="en-US"/>
        </w:rPr>
      </w:pPr>
    </w:p>
    <w:p w14:paraId="0188305A" w14:textId="77777777" w:rsidR="00FF5773" w:rsidRDefault="00FF5773" w:rsidP="003C3E1F">
      <w:pPr>
        <w:tabs>
          <w:tab w:val="left" w:pos="425"/>
        </w:tabs>
        <w:spacing w:after="0" w:line="240" w:lineRule="auto"/>
        <w:jc w:val="center"/>
        <w:rPr>
          <w:rFonts w:ascii="Times New Roman" w:eastAsia="SimSun" w:hAnsi="Times New Roman" w:cs="Times New Roman"/>
          <w:b/>
          <w:bCs/>
          <w:sz w:val="24"/>
          <w:szCs w:val="24"/>
          <w:lang w:val="en-US"/>
        </w:rPr>
      </w:pPr>
    </w:p>
    <w:p w14:paraId="10E0D466" w14:textId="7626E00E" w:rsidR="003C3E1F" w:rsidRPr="003C3E1F" w:rsidRDefault="003C3E1F" w:rsidP="003C3E1F">
      <w:pPr>
        <w:tabs>
          <w:tab w:val="left" w:pos="425"/>
        </w:tabs>
        <w:spacing w:after="0" w:line="240" w:lineRule="auto"/>
        <w:jc w:val="center"/>
        <w:rPr>
          <w:rFonts w:ascii="Times New Roman" w:eastAsia="SimSun" w:hAnsi="Times New Roman" w:cs="Times New Roman"/>
          <w:b/>
          <w:bCs/>
          <w:sz w:val="24"/>
          <w:szCs w:val="24"/>
          <w:lang w:val="en-US"/>
        </w:rPr>
      </w:pPr>
      <w:r w:rsidRPr="003C3E1F">
        <w:rPr>
          <w:rFonts w:ascii="Times New Roman" w:eastAsia="SimSun" w:hAnsi="Times New Roman" w:cs="Times New Roman"/>
          <w:b/>
          <w:bCs/>
          <w:sz w:val="24"/>
          <w:szCs w:val="24"/>
          <w:lang w:val="en-US"/>
        </w:rPr>
        <w:t>Acknowledgment</w:t>
      </w:r>
    </w:p>
    <w:p w14:paraId="1C40F91D" w14:textId="77777777" w:rsidR="003C3E1F" w:rsidRPr="002A52CA" w:rsidRDefault="003C3E1F" w:rsidP="003C3E1F">
      <w:pPr>
        <w:tabs>
          <w:tab w:val="left" w:pos="425"/>
        </w:tabs>
        <w:spacing w:after="0" w:line="240" w:lineRule="auto"/>
        <w:jc w:val="center"/>
        <w:rPr>
          <w:rFonts w:ascii="Times New Roman" w:eastAsia="SimSun" w:hAnsi="Times New Roman" w:cs="Times New Roman"/>
          <w:b/>
          <w:bCs/>
          <w:sz w:val="16"/>
          <w:szCs w:val="16"/>
          <w:lang w:val="en-US"/>
        </w:rPr>
      </w:pPr>
    </w:p>
    <w:p w14:paraId="03A19FE3" w14:textId="686497F7" w:rsidR="003C3E1F" w:rsidRPr="003C3E1F" w:rsidRDefault="003C3E1F" w:rsidP="003C3E1F">
      <w:pPr>
        <w:tabs>
          <w:tab w:val="left" w:pos="425"/>
        </w:tabs>
        <w:spacing w:after="120" w:line="276" w:lineRule="auto"/>
        <w:rPr>
          <w:rFonts w:ascii="Times New Roman" w:eastAsia="SimSun" w:hAnsi="Times New Roman" w:cs="Times New Roman"/>
          <w:sz w:val="24"/>
          <w:szCs w:val="24"/>
          <w:lang w:val="en-US" w:eastAsia="zh-CN"/>
        </w:rPr>
      </w:pPr>
      <w:r w:rsidRPr="003C3E1F">
        <w:rPr>
          <w:rFonts w:ascii="Times New Roman" w:eastAsia="SimSun" w:hAnsi="Times New Roman" w:cs="Times New Roman"/>
          <w:sz w:val="24"/>
          <w:szCs w:val="24"/>
          <w:lang w:val="en-US" w:eastAsia="zh-CN"/>
        </w:rPr>
        <w:t>We gratefully acknowledge financial support from Waikato Management School, University of Waikato.  The study has received human ethics approval from the Waikato Management School Human Ethics Committee.</w:t>
      </w:r>
    </w:p>
    <w:p w14:paraId="26E69DD6" w14:textId="77777777" w:rsidR="002A52CA" w:rsidRDefault="002A52CA">
      <w:pPr>
        <w:jc w:val="left"/>
        <w:rPr>
          <w:rFonts w:ascii="Times New Roman" w:hAnsi="Times New Roman" w:cs="Times New Roman"/>
          <w:b/>
          <w:bCs/>
          <w:sz w:val="24"/>
          <w:szCs w:val="24"/>
          <w:lang w:val="en-US"/>
        </w:rPr>
      </w:pPr>
      <w:r>
        <w:rPr>
          <w:rFonts w:ascii="Times New Roman" w:hAnsi="Times New Roman" w:cs="Times New Roman"/>
          <w:sz w:val="24"/>
          <w:szCs w:val="24"/>
        </w:rPr>
        <w:br w:type="page"/>
      </w:r>
    </w:p>
    <w:p w14:paraId="6E1949F3" w14:textId="7CF6E61B" w:rsidR="00584C14" w:rsidRPr="00FF5773" w:rsidRDefault="00B1564D" w:rsidP="00943785">
      <w:pPr>
        <w:pStyle w:val="Heading1"/>
        <w:spacing w:line="360" w:lineRule="auto"/>
        <w:ind w:left="425" w:hanging="357"/>
        <w:rPr>
          <w:rFonts w:ascii="Times New Roman" w:hAnsi="Times New Roman" w:cs="Times New Roman"/>
          <w:sz w:val="24"/>
          <w:szCs w:val="24"/>
        </w:rPr>
      </w:pPr>
      <w:r w:rsidRPr="00FF5773">
        <w:rPr>
          <w:rFonts w:ascii="Times New Roman" w:hAnsi="Times New Roman" w:cs="Times New Roman"/>
          <w:sz w:val="24"/>
          <w:szCs w:val="24"/>
        </w:rPr>
        <w:lastRenderedPageBreak/>
        <w:t>Introduction</w:t>
      </w:r>
    </w:p>
    <w:p w14:paraId="06BD2BB0" w14:textId="3E7D8E1B" w:rsidR="001E0796" w:rsidRPr="00FF5773" w:rsidRDefault="00076E4E" w:rsidP="002A52CA">
      <w:pPr>
        <w:spacing w:line="360" w:lineRule="auto"/>
        <w:rPr>
          <w:rFonts w:ascii="Times New Roman" w:hAnsi="Times New Roman" w:cs="Times New Roman"/>
          <w:sz w:val="24"/>
          <w:szCs w:val="24"/>
          <w:lang w:val="en-US"/>
        </w:rPr>
      </w:pPr>
      <w:r w:rsidRPr="00FF5773">
        <w:rPr>
          <w:rFonts w:ascii="Times New Roman" w:hAnsi="Times New Roman" w:cs="Times New Roman"/>
          <w:sz w:val="24"/>
          <w:szCs w:val="24"/>
          <w:lang w:val="en-US"/>
        </w:rPr>
        <w:t xml:space="preserve">Stated preference studies, </w:t>
      </w:r>
      <w:r w:rsidR="001E0796" w:rsidRPr="00FF5773">
        <w:rPr>
          <w:rFonts w:ascii="Times New Roman" w:hAnsi="Times New Roman" w:cs="Times New Roman"/>
          <w:sz w:val="24"/>
          <w:szCs w:val="24"/>
          <w:lang w:val="en-US"/>
        </w:rPr>
        <w:t xml:space="preserve">and in particular </w:t>
      </w:r>
      <w:r w:rsidRPr="00FF5773">
        <w:rPr>
          <w:rFonts w:ascii="Times New Roman" w:hAnsi="Times New Roman" w:cs="Times New Roman"/>
          <w:sz w:val="24"/>
          <w:szCs w:val="24"/>
          <w:lang w:val="en-US"/>
        </w:rPr>
        <w:t xml:space="preserve">discrete choice experiments, are frequently used to </w:t>
      </w:r>
      <w:r w:rsidR="001E0796" w:rsidRPr="00FF5773">
        <w:rPr>
          <w:rFonts w:ascii="Times New Roman" w:hAnsi="Times New Roman" w:cs="Times New Roman"/>
          <w:sz w:val="24"/>
          <w:szCs w:val="24"/>
          <w:lang w:val="en-US"/>
        </w:rPr>
        <w:t xml:space="preserve">measure the economic value of </w:t>
      </w:r>
      <w:r w:rsidRPr="00FF5773">
        <w:rPr>
          <w:rFonts w:ascii="Times New Roman" w:hAnsi="Times New Roman" w:cs="Times New Roman"/>
          <w:sz w:val="24"/>
          <w:szCs w:val="24"/>
          <w:lang w:val="en-US"/>
        </w:rPr>
        <w:t>environmental public goods</w:t>
      </w:r>
      <w:r w:rsidR="001E0796" w:rsidRPr="00FF5773">
        <w:rPr>
          <w:rFonts w:ascii="Times New Roman" w:hAnsi="Times New Roman" w:cs="Times New Roman"/>
          <w:sz w:val="24"/>
          <w:szCs w:val="24"/>
          <w:lang w:val="en-US"/>
        </w:rPr>
        <w:t xml:space="preserve"> to inform cost </w:t>
      </w:r>
      <w:r w:rsidR="002F77F4" w:rsidRPr="00FF5773">
        <w:rPr>
          <w:rFonts w:ascii="Times New Roman" w:hAnsi="Times New Roman" w:cs="Times New Roman"/>
          <w:sz w:val="24"/>
          <w:szCs w:val="24"/>
          <w:lang w:val="en-US"/>
        </w:rPr>
        <w:t xml:space="preserve">benefit </w:t>
      </w:r>
      <w:r w:rsidR="001E0796" w:rsidRPr="00FF5773">
        <w:rPr>
          <w:rFonts w:ascii="Times New Roman" w:hAnsi="Times New Roman" w:cs="Times New Roman"/>
          <w:sz w:val="24"/>
          <w:szCs w:val="24"/>
          <w:lang w:val="en-US"/>
        </w:rPr>
        <w:t>analyses and environmental policy making (Johnston et al.</w:t>
      </w:r>
      <w:r w:rsidR="002A3EED" w:rsidRPr="00FF5773">
        <w:rPr>
          <w:rFonts w:ascii="Times New Roman" w:hAnsi="Times New Roman" w:cs="Times New Roman"/>
          <w:sz w:val="24"/>
          <w:szCs w:val="24"/>
          <w:lang w:val="en-US"/>
        </w:rPr>
        <w:t>,</w:t>
      </w:r>
      <w:r w:rsidR="001E0796" w:rsidRPr="00FF5773">
        <w:rPr>
          <w:rFonts w:ascii="Times New Roman" w:hAnsi="Times New Roman" w:cs="Times New Roman"/>
          <w:sz w:val="24"/>
          <w:szCs w:val="24"/>
          <w:lang w:val="en-US"/>
        </w:rPr>
        <w:t xml:space="preserve"> 2017). The design and analysis of </w:t>
      </w:r>
      <w:r w:rsidR="005B6E6B" w:rsidRPr="00FF5773">
        <w:rPr>
          <w:rFonts w:ascii="Times New Roman" w:hAnsi="Times New Roman" w:cs="Times New Roman"/>
          <w:sz w:val="24"/>
          <w:szCs w:val="24"/>
          <w:lang w:val="en-US"/>
        </w:rPr>
        <w:t xml:space="preserve">most </w:t>
      </w:r>
      <w:r w:rsidR="001E0796" w:rsidRPr="00FF5773">
        <w:rPr>
          <w:rFonts w:ascii="Times New Roman" w:hAnsi="Times New Roman" w:cs="Times New Roman"/>
          <w:sz w:val="24"/>
          <w:szCs w:val="24"/>
          <w:lang w:val="en-US"/>
        </w:rPr>
        <w:t>stated preference studies rel</w:t>
      </w:r>
      <w:r w:rsidR="00E40433" w:rsidRPr="00FF5773">
        <w:rPr>
          <w:rFonts w:ascii="Times New Roman" w:hAnsi="Times New Roman" w:cs="Times New Roman"/>
          <w:sz w:val="24"/>
          <w:szCs w:val="24"/>
          <w:lang w:val="en-US"/>
        </w:rPr>
        <w:t>y</w:t>
      </w:r>
      <w:r w:rsidR="001E0796" w:rsidRPr="00FF5773">
        <w:rPr>
          <w:rFonts w:ascii="Times New Roman" w:hAnsi="Times New Roman" w:cs="Times New Roman"/>
          <w:sz w:val="24"/>
          <w:szCs w:val="24"/>
          <w:lang w:val="en-US"/>
        </w:rPr>
        <w:t xml:space="preserve"> on </w:t>
      </w:r>
      <w:r w:rsidR="004B22AC" w:rsidRPr="00FF5773">
        <w:rPr>
          <w:rFonts w:ascii="Times New Roman" w:hAnsi="Times New Roman" w:cs="Times New Roman"/>
          <w:sz w:val="24"/>
          <w:szCs w:val="24"/>
          <w:lang w:val="en-US"/>
        </w:rPr>
        <w:t xml:space="preserve">traditional economic </w:t>
      </w:r>
      <w:r w:rsidR="001E0796" w:rsidRPr="00FF5773">
        <w:rPr>
          <w:rFonts w:ascii="Times New Roman" w:hAnsi="Times New Roman" w:cs="Times New Roman"/>
          <w:sz w:val="24"/>
          <w:szCs w:val="24"/>
          <w:lang w:val="en-US"/>
        </w:rPr>
        <w:t xml:space="preserve">assumptions </w:t>
      </w:r>
      <w:r w:rsidR="00E40433" w:rsidRPr="00FF5773">
        <w:rPr>
          <w:rFonts w:ascii="Times New Roman" w:hAnsi="Times New Roman" w:cs="Times New Roman"/>
          <w:sz w:val="24"/>
          <w:szCs w:val="24"/>
          <w:lang w:val="en-US"/>
        </w:rPr>
        <w:t xml:space="preserve">that </w:t>
      </w:r>
      <w:r w:rsidR="001E0796" w:rsidRPr="00FF5773">
        <w:rPr>
          <w:rFonts w:ascii="Times New Roman" w:hAnsi="Times New Roman" w:cs="Times New Roman"/>
          <w:sz w:val="24"/>
          <w:szCs w:val="24"/>
          <w:lang w:val="en-US"/>
        </w:rPr>
        <w:t xml:space="preserve">suggest that participants in these studies </w:t>
      </w:r>
      <w:r w:rsidR="004B22AC" w:rsidRPr="00FF5773">
        <w:rPr>
          <w:rFonts w:ascii="Times New Roman" w:hAnsi="Times New Roman" w:cs="Times New Roman"/>
          <w:sz w:val="24"/>
          <w:szCs w:val="24"/>
          <w:lang w:val="en-US"/>
        </w:rPr>
        <w:t xml:space="preserve">make rational </w:t>
      </w:r>
      <w:r w:rsidR="005B6E6B" w:rsidRPr="00FF5773">
        <w:rPr>
          <w:rFonts w:ascii="Times New Roman" w:hAnsi="Times New Roman" w:cs="Times New Roman"/>
          <w:sz w:val="24"/>
          <w:szCs w:val="24"/>
          <w:lang w:val="en-US"/>
        </w:rPr>
        <w:t>choices and have stable</w:t>
      </w:r>
      <w:r w:rsidR="00A63AD9" w:rsidRPr="00FF5773">
        <w:rPr>
          <w:rFonts w:ascii="Times New Roman" w:hAnsi="Times New Roman" w:cs="Times New Roman"/>
          <w:sz w:val="24"/>
          <w:szCs w:val="24"/>
          <w:lang w:val="en-US"/>
        </w:rPr>
        <w:t xml:space="preserve">, </w:t>
      </w:r>
      <w:r w:rsidR="005B6E6B" w:rsidRPr="00FF5773">
        <w:rPr>
          <w:rFonts w:ascii="Times New Roman" w:hAnsi="Times New Roman" w:cs="Times New Roman"/>
          <w:sz w:val="24"/>
          <w:szCs w:val="24"/>
          <w:lang w:val="en-US"/>
        </w:rPr>
        <w:t>consistent</w:t>
      </w:r>
      <w:r w:rsidR="00A63AD9" w:rsidRPr="00FF5773">
        <w:rPr>
          <w:rFonts w:ascii="Times New Roman" w:hAnsi="Times New Roman" w:cs="Times New Roman"/>
          <w:sz w:val="24"/>
          <w:szCs w:val="24"/>
          <w:lang w:val="en-US"/>
        </w:rPr>
        <w:t>, and complete</w:t>
      </w:r>
      <w:r w:rsidR="005B6E6B" w:rsidRPr="00FF5773">
        <w:rPr>
          <w:rFonts w:ascii="Times New Roman" w:hAnsi="Times New Roman" w:cs="Times New Roman"/>
          <w:sz w:val="24"/>
          <w:szCs w:val="24"/>
          <w:lang w:val="en-US"/>
        </w:rPr>
        <w:t xml:space="preserve"> preferences (Hanley and Barbier</w:t>
      </w:r>
      <w:r w:rsidR="002A3EED" w:rsidRPr="00FF5773">
        <w:rPr>
          <w:rFonts w:ascii="Times New Roman" w:hAnsi="Times New Roman" w:cs="Times New Roman"/>
          <w:sz w:val="24"/>
          <w:szCs w:val="24"/>
          <w:lang w:val="en-US"/>
        </w:rPr>
        <w:t>,</w:t>
      </w:r>
      <w:r w:rsidR="005B6E6B" w:rsidRPr="00FF5773">
        <w:rPr>
          <w:rFonts w:ascii="Times New Roman" w:hAnsi="Times New Roman" w:cs="Times New Roman"/>
          <w:sz w:val="24"/>
          <w:szCs w:val="24"/>
          <w:lang w:val="en-US"/>
        </w:rPr>
        <w:t xml:space="preserve"> 2009</w:t>
      </w:r>
      <w:r w:rsidR="00A63AD9" w:rsidRPr="00FF5773">
        <w:rPr>
          <w:rFonts w:ascii="Times New Roman" w:hAnsi="Times New Roman" w:cs="Times New Roman"/>
          <w:sz w:val="24"/>
          <w:szCs w:val="24"/>
          <w:lang w:val="en-US"/>
        </w:rPr>
        <w:t>; Hanley et al.</w:t>
      </w:r>
      <w:r w:rsidR="002A3EED" w:rsidRPr="00FF5773">
        <w:rPr>
          <w:rFonts w:ascii="Times New Roman" w:hAnsi="Times New Roman" w:cs="Times New Roman"/>
          <w:sz w:val="24"/>
          <w:szCs w:val="24"/>
          <w:lang w:val="en-US"/>
        </w:rPr>
        <w:t>,</w:t>
      </w:r>
      <w:r w:rsidR="00A63AD9" w:rsidRPr="00FF5773">
        <w:rPr>
          <w:rFonts w:ascii="Times New Roman" w:hAnsi="Times New Roman" w:cs="Times New Roman"/>
          <w:sz w:val="24"/>
          <w:szCs w:val="24"/>
          <w:lang w:val="en-US"/>
        </w:rPr>
        <w:t xml:space="preserve"> 2016</w:t>
      </w:r>
      <w:r w:rsidR="005B6E6B" w:rsidRPr="00FF5773">
        <w:rPr>
          <w:rFonts w:ascii="Times New Roman" w:hAnsi="Times New Roman" w:cs="Times New Roman"/>
          <w:sz w:val="24"/>
          <w:szCs w:val="24"/>
          <w:lang w:val="en-US"/>
        </w:rPr>
        <w:t xml:space="preserve">). Only if these assumptions hold do choices in stated preference studies </w:t>
      </w:r>
      <w:r w:rsidR="002F77F4" w:rsidRPr="00FF5773">
        <w:rPr>
          <w:rFonts w:ascii="Times New Roman" w:hAnsi="Times New Roman" w:cs="Times New Roman"/>
          <w:sz w:val="24"/>
          <w:szCs w:val="24"/>
          <w:lang w:val="en-US"/>
        </w:rPr>
        <w:t>info</w:t>
      </w:r>
      <w:r w:rsidR="004E0381" w:rsidRPr="00FF5773">
        <w:rPr>
          <w:rFonts w:ascii="Times New Roman" w:hAnsi="Times New Roman" w:cs="Times New Roman"/>
          <w:sz w:val="24"/>
          <w:szCs w:val="24"/>
          <w:lang w:val="en-US"/>
        </w:rPr>
        <w:t>r</w:t>
      </w:r>
      <w:r w:rsidR="002F77F4" w:rsidRPr="00FF5773">
        <w:rPr>
          <w:rFonts w:ascii="Times New Roman" w:hAnsi="Times New Roman" w:cs="Times New Roman"/>
          <w:sz w:val="24"/>
          <w:szCs w:val="24"/>
          <w:lang w:val="en-US"/>
        </w:rPr>
        <w:t xml:space="preserve">m us about the welfare-relevant </w:t>
      </w:r>
      <w:r w:rsidR="005B6E6B" w:rsidRPr="00FF5773">
        <w:rPr>
          <w:rFonts w:ascii="Times New Roman" w:hAnsi="Times New Roman" w:cs="Times New Roman"/>
          <w:sz w:val="24"/>
          <w:szCs w:val="24"/>
          <w:lang w:val="en-US"/>
        </w:rPr>
        <w:t xml:space="preserve">decisions that maximize participants’ </w:t>
      </w:r>
      <w:r w:rsidR="002F77F4" w:rsidRPr="00FF5773">
        <w:rPr>
          <w:rFonts w:ascii="Times New Roman" w:hAnsi="Times New Roman" w:cs="Times New Roman"/>
          <w:sz w:val="24"/>
          <w:szCs w:val="24"/>
          <w:lang w:val="en-US"/>
        </w:rPr>
        <w:t xml:space="preserve">utility </w:t>
      </w:r>
      <w:r w:rsidR="005B6E6B" w:rsidRPr="00FF5773">
        <w:rPr>
          <w:rFonts w:ascii="Times New Roman" w:hAnsi="Times New Roman" w:cs="Times New Roman"/>
          <w:sz w:val="24"/>
          <w:szCs w:val="24"/>
          <w:lang w:val="en-US"/>
        </w:rPr>
        <w:t>(Weimer, 2016).</w:t>
      </w:r>
      <w:r w:rsidR="00F76F15" w:rsidRPr="00FF5773">
        <w:rPr>
          <w:rFonts w:ascii="Times New Roman" w:hAnsi="Times New Roman" w:cs="Times New Roman"/>
          <w:sz w:val="24"/>
          <w:szCs w:val="24"/>
          <w:lang w:val="en-US"/>
        </w:rPr>
        <w:t xml:space="preserve"> </w:t>
      </w:r>
    </w:p>
    <w:p w14:paraId="79F2B360" w14:textId="49DB740D" w:rsidR="007C774A" w:rsidRPr="00FF5773" w:rsidRDefault="00F76F15" w:rsidP="002A52CA">
      <w:pPr>
        <w:spacing w:line="360" w:lineRule="auto"/>
        <w:ind w:firstLine="720"/>
        <w:rPr>
          <w:rFonts w:ascii="Times New Roman" w:hAnsi="Times New Roman" w:cs="Times New Roman"/>
          <w:sz w:val="24"/>
          <w:szCs w:val="24"/>
          <w:lang w:val="en-US"/>
        </w:rPr>
      </w:pPr>
      <w:r w:rsidRPr="00FF5773">
        <w:rPr>
          <w:rFonts w:ascii="Times New Roman" w:hAnsi="Times New Roman" w:cs="Times New Roman"/>
          <w:sz w:val="24"/>
          <w:szCs w:val="24"/>
          <w:lang w:val="en-US"/>
        </w:rPr>
        <w:t>A</w:t>
      </w:r>
      <w:r w:rsidR="005B6E6B" w:rsidRPr="00FF5773">
        <w:rPr>
          <w:rFonts w:ascii="Times New Roman" w:hAnsi="Times New Roman" w:cs="Times New Roman"/>
          <w:sz w:val="24"/>
          <w:szCs w:val="24"/>
          <w:lang w:val="en-US"/>
        </w:rPr>
        <w:t xml:space="preserve"> growing number of studies suggest that stated preferences, </w:t>
      </w:r>
      <w:r w:rsidR="00C54E45" w:rsidRPr="00FF5773">
        <w:rPr>
          <w:rFonts w:ascii="Times New Roman" w:hAnsi="Times New Roman" w:cs="Times New Roman"/>
          <w:sz w:val="24"/>
          <w:szCs w:val="24"/>
          <w:lang w:val="en-US"/>
        </w:rPr>
        <w:t>as well as</w:t>
      </w:r>
      <w:r w:rsidR="00475A27" w:rsidRPr="00FF5773">
        <w:rPr>
          <w:rFonts w:ascii="Times New Roman" w:hAnsi="Times New Roman" w:cs="Times New Roman"/>
          <w:sz w:val="24"/>
          <w:szCs w:val="24"/>
          <w:lang w:val="en-US"/>
        </w:rPr>
        <w:t xml:space="preserve"> </w:t>
      </w:r>
      <w:r w:rsidR="00C54E45" w:rsidRPr="00FF5773">
        <w:rPr>
          <w:rFonts w:ascii="Times New Roman" w:hAnsi="Times New Roman" w:cs="Times New Roman"/>
          <w:sz w:val="24"/>
          <w:szCs w:val="24"/>
          <w:lang w:val="en-US"/>
        </w:rPr>
        <w:t>binding</w:t>
      </w:r>
      <w:r w:rsidR="005B6E6B" w:rsidRPr="00FF5773">
        <w:rPr>
          <w:rFonts w:ascii="Times New Roman" w:hAnsi="Times New Roman" w:cs="Times New Roman"/>
          <w:sz w:val="24"/>
          <w:szCs w:val="24"/>
          <w:lang w:val="en-US"/>
        </w:rPr>
        <w:t xml:space="preserve"> decisions, </w:t>
      </w:r>
      <w:r w:rsidR="00C54E45" w:rsidRPr="00FF5773">
        <w:rPr>
          <w:rFonts w:ascii="Times New Roman" w:hAnsi="Times New Roman" w:cs="Times New Roman"/>
          <w:sz w:val="24"/>
          <w:szCs w:val="24"/>
          <w:lang w:val="en-US"/>
        </w:rPr>
        <w:t>can be</w:t>
      </w:r>
      <w:r w:rsidR="005B6E6B" w:rsidRPr="00FF5773">
        <w:rPr>
          <w:rFonts w:ascii="Times New Roman" w:hAnsi="Times New Roman" w:cs="Times New Roman"/>
          <w:sz w:val="24"/>
          <w:szCs w:val="24"/>
          <w:lang w:val="en-US"/>
        </w:rPr>
        <w:t xml:space="preserve"> influenced by welfare-irrelevant factors</w:t>
      </w:r>
      <w:r w:rsidR="007C774A" w:rsidRPr="00FF5773">
        <w:rPr>
          <w:rFonts w:ascii="Times New Roman" w:hAnsi="Times New Roman" w:cs="Times New Roman"/>
          <w:sz w:val="24"/>
          <w:szCs w:val="24"/>
          <w:lang w:val="en-US"/>
        </w:rPr>
        <w:t>,</w:t>
      </w:r>
      <w:r w:rsidR="005B6E6B" w:rsidRPr="00FF5773">
        <w:rPr>
          <w:rFonts w:ascii="Times New Roman" w:hAnsi="Times New Roman" w:cs="Times New Roman"/>
          <w:sz w:val="24"/>
          <w:szCs w:val="24"/>
          <w:lang w:val="en-US"/>
        </w:rPr>
        <w:t xml:space="preserve"> and that people’s decisions are sometimes mistaken</w:t>
      </w:r>
      <w:r w:rsidR="00147697" w:rsidRPr="00FF5773">
        <w:rPr>
          <w:rFonts w:ascii="Times New Roman" w:hAnsi="Times New Roman" w:cs="Times New Roman"/>
          <w:sz w:val="24"/>
          <w:szCs w:val="24"/>
          <w:lang w:val="en-US"/>
        </w:rPr>
        <w:t xml:space="preserve">. Building on these studies, </w:t>
      </w:r>
      <w:r w:rsidR="00957331" w:rsidRPr="00FF5773">
        <w:rPr>
          <w:rFonts w:ascii="Times New Roman" w:hAnsi="Times New Roman" w:cs="Times New Roman"/>
          <w:sz w:val="24"/>
          <w:szCs w:val="24"/>
          <w:lang w:val="en-US"/>
        </w:rPr>
        <w:t>Lades et al</w:t>
      </w:r>
      <w:r w:rsidR="002A3EED" w:rsidRPr="00FF5773">
        <w:rPr>
          <w:rFonts w:ascii="Times New Roman" w:hAnsi="Times New Roman" w:cs="Times New Roman"/>
          <w:sz w:val="24"/>
          <w:szCs w:val="24"/>
          <w:lang w:val="en-US"/>
        </w:rPr>
        <w:t>.</w:t>
      </w:r>
      <w:r w:rsidR="00147697" w:rsidRPr="00FF5773">
        <w:rPr>
          <w:rFonts w:ascii="Times New Roman" w:hAnsi="Times New Roman" w:cs="Times New Roman"/>
          <w:sz w:val="24"/>
          <w:szCs w:val="24"/>
          <w:lang w:val="en-US"/>
        </w:rPr>
        <w:t xml:space="preserve"> (</w:t>
      </w:r>
      <w:r w:rsidR="00957331" w:rsidRPr="00FF5773">
        <w:rPr>
          <w:rFonts w:ascii="Times New Roman" w:hAnsi="Times New Roman" w:cs="Times New Roman"/>
          <w:sz w:val="24"/>
          <w:szCs w:val="24"/>
          <w:lang w:val="en-US"/>
        </w:rPr>
        <w:t>2024</w:t>
      </w:r>
      <w:r w:rsidR="00147697" w:rsidRPr="00FF5773">
        <w:rPr>
          <w:rFonts w:ascii="Times New Roman" w:hAnsi="Times New Roman" w:cs="Times New Roman"/>
          <w:sz w:val="24"/>
          <w:szCs w:val="24"/>
          <w:lang w:val="en-US"/>
        </w:rPr>
        <w:t>) call for a new behavioral approach to cost-benefit analysis.</w:t>
      </w:r>
      <w:r w:rsidR="00475A27" w:rsidRPr="00FF5773">
        <w:rPr>
          <w:rFonts w:ascii="Times New Roman" w:hAnsi="Times New Roman" w:cs="Times New Roman"/>
          <w:sz w:val="24"/>
          <w:szCs w:val="24"/>
          <w:lang w:val="en-US"/>
        </w:rPr>
        <w:t xml:space="preserve"> F</w:t>
      </w:r>
      <w:r w:rsidR="005B6E6B" w:rsidRPr="00FF5773">
        <w:rPr>
          <w:rFonts w:ascii="Times New Roman" w:hAnsi="Times New Roman" w:cs="Times New Roman"/>
          <w:sz w:val="24"/>
          <w:szCs w:val="24"/>
          <w:lang w:val="en-US"/>
        </w:rPr>
        <w:t xml:space="preserve">or example, participants’ </w:t>
      </w:r>
      <w:r w:rsidR="003636EE" w:rsidRPr="00FF5773">
        <w:rPr>
          <w:rFonts w:ascii="Times New Roman" w:hAnsi="Times New Roman" w:cs="Times New Roman"/>
          <w:sz w:val="24"/>
          <w:szCs w:val="24"/>
          <w:lang w:val="en-US"/>
        </w:rPr>
        <w:t>personalit</w:t>
      </w:r>
      <w:r w:rsidR="005B6E6B" w:rsidRPr="00FF5773">
        <w:rPr>
          <w:rFonts w:ascii="Times New Roman" w:hAnsi="Times New Roman" w:cs="Times New Roman"/>
          <w:sz w:val="24"/>
          <w:szCs w:val="24"/>
          <w:lang w:val="en-US"/>
        </w:rPr>
        <w:t>y traits</w:t>
      </w:r>
      <w:r w:rsidR="003636EE" w:rsidRPr="00FF5773">
        <w:rPr>
          <w:rFonts w:ascii="Times New Roman" w:hAnsi="Times New Roman" w:cs="Times New Roman"/>
          <w:sz w:val="24"/>
          <w:szCs w:val="24"/>
          <w:lang w:val="en-US"/>
        </w:rPr>
        <w:t xml:space="preserve"> </w:t>
      </w:r>
      <w:r w:rsidR="005B6E6B" w:rsidRPr="00FF5773">
        <w:rPr>
          <w:rFonts w:ascii="Times New Roman" w:hAnsi="Times New Roman" w:cs="Times New Roman"/>
          <w:sz w:val="24"/>
          <w:szCs w:val="24"/>
          <w:lang w:val="en-US"/>
        </w:rPr>
        <w:t>correlate with environmental choices (Boyce et al</w:t>
      </w:r>
      <w:r w:rsidR="002A3EED" w:rsidRPr="00FF5773">
        <w:rPr>
          <w:rFonts w:ascii="Times New Roman" w:hAnsi="Times New Roman" w:cs="Times New Roman"/>
          <w:sz w:val="24"/>
          <w:szCs w:val="24"/>
          <w:lang w:val="en-US"/>
        </w:rPr>
        <w:t>.</w:t>
      </w:r>
      <w:r w:rsidR="005B6E6B" w:rsidRPr="00FF5773">
        <w:rPr>
          <w:rFonts w:ascii="Times New Roman" w:hAnsi="Times New Roman" w:cs="Times New Roman"/>
          <w:sz w:val="24"/>
          <w:szCs w:val="24"/>
          <w:lang w:val="en-US"/>
        </w:rPr>
        <w:t>, 2019), the framing of discrete choice experiments can influence how much participants are willing to pay (</w:t>
      </w:r>
      <w:proofErr w:type="spellStart"/>
      <w:r w:rsidR="005B6E6B" w:rsidRPr="00FF5773">
        <w:rPr>
          <w:rFonts w:ascii="Times New Roman" w:hAnsi="Times New Roman" w:cs="Times New Roman"/>
          <w:sz w:val="24"/>
          <w:szCs w:val="24"/>
          <w:lang w:val="en-US"/>
        </w:rPr>
        <w:t>Faccioli</w:t>
      </w:r>
      <w:proofErr w:type="spellEnd"/>
      <w:r w:rsidR="005B6E6B" w:rsidRPr="00FF5773">
        <w:rPr>
          <w:rFonts w:ascii="Times New Roman" w:hAnsi="Times New Roman" w:cs="Times New Roman"/>
          <w:sz w:val="24"/>
          <w:szCs w:val="24"/>
          <w:lang w:val="en-US"/>
        </w:rPr>
        <w:t xml:space="preserve"> and Glenk, 2022</w:t>
      </w:r>
      <w:r w:rsidR="00475A27" w:rsidRPr="00FF5773">
        <w:rPr>
          <w:rFonts w:ascii="Times New Roman" w:hAnsi="Times New Roman" w:cs="Times New Roman"/>
          <w:sz w:val="24"/>
          <w:szCs w:val="24"/>
          <w:lang w:val="en-US"/>
        </w:rPr>
        <w:t xml:space="preserve">; Kragt and Bennett, 2012; </w:t>
      </w:r>
      <w:proofErr w:type="spellStart"/>
      <w:r w:rsidR="00475A27" w:rsidRPr="00FF5773">
        <w:rPr>
          <w:rFonts w:ascii="Times New Roman" w:hAnsi="Times New Roman" w:cs="Times New Roman"/>
          <w:sz w:val="24"/>
          <w:szCs w:val="24"/>
          <w:lang w:val="en-US"/>
        </w:rPr>
        <w:t>Faccioli</w:t>
      </w:r>
      <w:proofErr w:type="spellEnd"/>
      <w:r w:rsidR="00475A27" w:rsidRPr="00FF5773">
        <w:rPr>
          <w:rFonts w:ascii="Times New Roman" w:hAnsi="Times New Roman" w:cs="Times New Roman"/>
          <w:sz w:val="24"/>
          <w:szCs w:val="24"/>
          <w:lang w:val="en-US"/>
        </w:rPr>
        <w:t>, Kuhfuss, and Czajkowski, 2019</w:t>
      </w:r>
      <w:r w:rsidR="002F77F4" w:rsidRPr="00FF5773">
        <w:rPr>
          <w:rFonts w:ascii="Times New Roman" w:hAnsi="Times New Roman" w:cs="Times New Roman"/>
          <w:sz w:val="24"/>
          <w:szCs w:val="24"/>
          <w:lang w:val="en-US"/>
        </w:rPr>
        <w:t xml:space="preserve">; </w:t>
      </w:r>
      <w:r w:rsidR="007C774A" w:rsidRPr="00FF5773">
        <w:rPr>
          <w:rFonts w:ascii="Times New Roman" w:hAnsi="Times New Roman" w:cs="Times New Roman"/>
          <w:sz w:val="24"/>
          <w:szCs w:val="24"/>
          <w:lang w:val="en-US"/>
        </w:rPr>
        <w:t>Bergstrom, Stoll, and Randall</w:t>
      </w:r>
      <w:r w:rsidR="002A3EED" w:rsidRPr="00FF5773">
        <w:rPr>
          <w:rFonts w:ascii="Times New Roman" w:hAnsi="Times New Roman" w:cs="Times New Roman"/>
          <w:sz w:val="24"/>
          <w:szCs w:val="24"/>
          <w:lang w:val="en-US"/>
        </w:rPr>
        <w:t>,</w:t>
      </w:r>
      <w:r w:rsidR="007C774A" w:rsidRPr="00FF5773">
        <w:rPr>
          <w:rFonts w:ascii="Times New Roman" w:hAnsi="Times New Roman" w:cs="Times New Roman"/>
          <w:sz w:val="24"/>
          <w:szCs w:val="24"/>
          <w:lang w:val="en-US"/>
        </w:rPr>
        <w:t xml:space="preserve"> 1989; Boyle</w:t>
      </w:r>
      <w:r w:rsidR="002A3EED" w:rsidRPr="00FF5773">
        <w:rPr>
          <w:rFonts w:ascii="Times New Roman" w:hAnsi="Times New Roman" w:cs="Times New Roman"/>
          <w:sz w:val="24"/>
          <w:szCs w:val="24"/>
          <w:lang w:val="en-US"/>
        </w:rPr>
        <w:t>,</w:t>
      </w:r>
      <w:r w:rsidR="007C774A" w:rsidRPr="00FF5773">
        <w:rPr>
          <w:rFonts w:ascii="Times New Roman" w:hAnsi="Times New Roman" w:cs="Times New Roman"/>
          <w:sz w:val="24"/>
          <w:szCs w:val="24"/>
          <w:lang w:val="en-US"/>
        </w:rPr>
        <w:t xml:space="preserve"> 1989; Hoehn and Randall</w:t>
      </w:r>
      <w:r w:rsidR="002A3EED" w:rsidRPr="00FF5773">
        <w:rPr>
          <w:rFonts w:ascii="Times New Roman" w:hAnsi="Times New Roman" w:cs="Times New Roman"/>
          <w:sz w:val="24"/>
          <w:szCs w:val="24"/>
          <w:lang w:val="en-US"/>
        </w:rPr>
        <w:t>,</w:t>
      </w:r>
      <w:r w:rsidR="007C774A" w:rsidRPr="00FF5773">
        <w:rPr>
          <w:rFonts w:ascii="Times New Roman" w:hAnsi="Times New Roman" w:cs="Times New Roman"/>
          <w:sz w:val="24"/>
          <w:szCs w:val="24"/>
          <w:lang w:val="en-US"/>
        </w:rPr>
        <w:t xml:space="preserve"> 2002; Rolfe, Bennett, and Louviere</w:t>
      </w:r>
      <w:r w:rsidR="002A3EED" w:rsidRPr="00FF5773">
        <w:rPr>
          <w:rFonts w:ascii="Times New Roman" w:hAnsi="Times New Roman" w:cs="Times New Roman"/>
          <w:sz w:val="24"/>
          <w:szCs w:val="24"/>
          <w:lang w:val="en-US"/>
        </w:rPr>
        <w:t>,</w:t>
      </w:r>
      <w:r w:rsidR="007C774A" w:rsidRPr="00FF5773">
        <w:rPr>
          <w:rFonts w:ascii="Times New Roman" w:hAnsi="Times New Roman" w:cs="Times New Roman"/>
          <w:sz w:val="24"/>
          <w:szCs w:val="24"/>
          <w:lang w:val="en-US"/>
        </w:rPr>
        <w:t xml:space="preserve"> 2002; Kragt and Bennett</w:t>
      </w:r>
      <w:r w:rsidR="002A3EED" w:rsidRPr="00FF5773">
        <w:rPr>
          <w:rFonts w:ascii="Times New Roman" w:hAnsi="Times New Roman" w:cs="Times New Roman"/>
          <w:sz w:val="24"/>
          <w:szCs w:val="24"/>
          <w:lang w:val="en-US"/>
        </w:rPr>
        <w:t>,</w:t>
      </w:r>
      <w:r w:rsidR="007C774A" w:rsidRPr="00FF5773">
        <w:rPr>
          <w:rFonts w:ascii="Times New Roman" w:hAnsi="Times New Roman" w:cs="Times New Roman"/>
          <w:sz w:val="24"/>
          <w:szCs w:val="24"/>
          <w:lang w:val="en-US"/>
        </w:rPr>
        <w:t xml:space="preserve"> 2012), contextual factors defining the valuation settings </w:t>
      </w:r>
      <w:r w:rsidR="000455A7" w:rsidRPr="00FF5773">
        <w:rPr>
          <w:rFonts w:ascii="Times New Roman" w:hAnsi="Times New Roman" w:cs="Times New Roman"/>
          <w:sz w:val="24"/>
          <w:szCs w:val="24"/>
          <w:lang w:val="en-US"/>
        </w:rPr>
        <w:t xml:space="preserve">influence decisions </w:t>
      </w:r>
      <w:r w:rsidR="007C774A" w:rsidRPr="00FF5773">
        <w:rPr>
          <w:rFonts w:ascii="Times New Roman" w:hAnsi="Times New Roman" w:cs="Times New Roman"/>
          <w:sz w:val="24"/>
          <w:szCs w:val="24"/>
          <w:lang w:val="en-US"/>
        </w:rPr>
        <w:t>(Tinch, Colombo, and Hanley</w:t>
      </w:r>
      <w:r w:rsidR="002A3EED" w:rsidRPr="00FF5773">
        <w:rPr>
          <w:rFonts w:ascii="Times New Roman" w:hAnsi="Times New Roman" w:cs="Times New Roman"/>
          <w:sz w:val="24"/>
          <w:szCs w:val="24"/>
          <w:lang w:val="en-US"/>
        </w:rPr>
        <w:t>,</w:t>
      </w:r>
      <w:r w:rsidR="007C774A" w:rsidRPr="00FF5773">
        <w:rPr>
          <w:rFonts w:ascii="Times New Roman" w:hAnsi="Times New Roman" w:cs="Times New Roman"/>
          <w:sz w:val="24"/>
          <w:szCs w:val="24"/>
          <w:lang w:val="en-US"/>
        </w:rPr>
        <w:t xml:space="preserve"> 2015), </w:t>
      </w:r>
      <w:r w:rsidR="00827144" w:rsidRPr="00FF5773">
        <w:rPr>
          <w:rFonts w:ascii="Times New Roman" w:hAnsi="Times New Roman" w:cs="Times New Roman"/>
          <w:sz w:val="24"/>
          <w:szCs w:val="24"/>
          <w:lang w:val="en-US"/>
        </w:rPr>
        <w:t xml:space="preserve">whilst </w:t>
      </w:r>
      <w:r w:rsidR="007C774A" w:rsidRPr="00FF5773">
        <w:rPr>
          <w:rFonts w:ascii="Times New Roman" w:hAnsi="Times New Roman" w:cs="Times New Roman"/>
          <w:sz w:val="24"/>
          <w:szCs w:val="24"/>
          <w:lang w:val="en-US"/>
        </w:rPr>
        <w:t xml:space="preserve">the presentation of information that characterizes </w:t>
      </w:r>
      <w:r w:rsidR="00C54E45" w:rsidRPr="00FF5773">
        <w:rPr>
          <w:rFonts w:ascii="Times New Roman" w:hAnsi="Times New Roman" w:cs="Times New Roman"/>
          <w:sz w:val="24"/>
          <w:szCs w:val="24"/>
          <w:lang w:val="en-US"/>
        </w:rPr>
        <w:t>a</w:t>
      </w:r>
      <w:r w:rsidR="007C774A" w:rsidRPr="00FF5773">
        <w:rPr>
          <w:rFonts w:ascii="Times New Roman" w:hAnsi="Times New Roman" w:cs="Times New Roman"/>
          <w:sz w:val="24"/>
          <w:szCs w:val="24"/>
          <w:lang w:val="en-US"/>
        </w:rPr>
        <w:t xml:space="preserve"> hypothetical market </w:t>
      </w:r>
      <w:r w:rsidR="00C2062E" w:rsidRPr="00FF5773">
        <w:rPr>
          <w:rFonts w:ascii="Times New Roman" w:hAnsi="Times New Roman" w:cs="Times New Roman"/>
          <w:sz w:val="24"/>
          <w:szCs w:val="24"/>
          <w:lang w:val="en-US"/>
        </w:rPr>
        <w:t xml:space="preserve">can affect WTP </w:t>
      </w:r>
      <w:r w:rsidR="007C774A" w:rsidRPr="00FF5773">
        <w:rPr>
          <w:rFonts w:ascii="Times New Roman" w:hAnsi="Times New Roman" w:cs="Times New Roman"/>
          <w:sz w:val="24"/>
          <w:szCs w:val="24"/>
          <w:lang w:val="en-US"/>
        </w:rPr>
        <w:t>(Bateman et al.</w:t>
      </w:r>
      <w:r w:rsidR="002A3EED" w:rsidRPr="00FF5773">
        <w:rPr>
          <w:rFonts w:ascii="Times New Roman" w:hAnsi="Times New Roman" w:cs="Times New Roman"/>
          <w:sz w:val="24"/>
          <w:szCs w:val="24"/>
          <w:lang w:val="en-US"/>
        </w:rPr>
        <w:t>,</w:t>
      </w:r>
      <w:r w:rsidR="007C774A" w:rsidRPr="00FF5773">
        <w:rPr>
          <w:rFonts w:ascii="Times New Roman" w:hAnsi="Times New Roman" w:cs="Times New Roman"/>
          <w:sz w:val="24"/>
          <w:szCs w:val="24"/>
          <w:lang w:val="en-US"/>
        </w:rPr>
        <w:t xml:space="preserve"> 2009; Matthews, Scarpa, and Marsh</w:t>
      </w:r>
      <w:r w:rsidR="002A3EED" w:rsidRPr="00FF5773">
        <w:rPr>
          <w:rFonts w:ascii="Times New Roman" w:hAnsi="Times New Roman" w:cs="Times New Roman"/>
          <w:sz w:val="24"/>
          <w:szCs w:val="24"/>
          <w:lang w:val="en-US"/>
        </w:rPr>
        <w:t>,</w:t>
      </w:r>
      <w:r w:rsidR="007C774A" w:rsidRPr="00FF5773">
        <w:rPr>
          <w:rFonts w:ascii="Times New Roman" w:hAnsi="Times New Roman" w:cs="Times New Roman"/>
          <w:sz w:val="24"/>
          <w:szCs w:val="24"/>
          <w:lang w:val="en-US"/>
        </w:rPr>
        <w:t xml:space="preserve"> 2017; Hassan, Olsen, and Thorsen</w:t>
      </w:r>
      <w:r w:rsidR="002A3EED" w:rsidRPr="00FF5773">
        <w:rPr>
          <w:rFonts w:ascii="Times New Roman" w:hAnsi="Times New Roman" w:cs="Times New Roman"/>
          <w:sz w:val="24"/>
          <w:szCs w:val="24"/>
          <w:lang w:val="en-US"/>
        </w:rPr>
        <w:t>,</w:t>
      </w:r>
      <w:r w:rsidR="007C774A" w:rsidRPr="00FF5773">
        <w:rPr>
          <w:rFonts w:ascii="Times New Roman" w:hAnsi="Times New Roman" w:cs="Times New Roman"/>
          <w:sz w:val="24"/>
          <w:szCs w:val="24"/>
          <w:lang w:val="en-US"/>
        </w:rPr>
        <w:t xml:space="preserve"> 2018).</w:t>
      </w:r>
    </w:p>
    <w:p w14:paraId="173D937B" w14:textId="3511DF47" w:rsidR="00524AEB" w:rsidRPr="00FF5773" w:rsidRDefault="00827144" w:rsidP="002A52CA">
      <w:pPr>
        <w:spacing w:line="360" w:lineRule="auto"/>
        <w:ind w:firstLine="720"/>
        <w:rPr>
          <w:rFonts w:ascii="Times New Roman" w:hAnsi="Times New Roman" w:cs="Times New Roman"/>
          <w:sz w:val="24"/>
          <w:szCs w:val="24"/>
          <w:lang w:val="en-US"/>
        </w:rPr>
      </w:pPr>
      <w:r w:rsidRPr="00FF5773">
        <w:rPr>
          <w:rFonts w:ascii="Times New Roman" w:hAnsi="Times New Roman" w:cs="Times New Roman"/>
          <w:sz w:val="24"/>
          <w:szCs w:val="24"/>
          <w:lang w:val="en-US"/>
        </w:rPr>
        <w:t>W</w:t>
      </w:r>
      <w:r w:rsidR="00427F78" w:rsidRPr="00FF5773">
        <w:rPr>
          <w:rFonts w:ascii="Times New Roman" w:hAnsi="Times New Roman" w:cs="Times New Roman"/>
          <w:sz w:val="24"/>
          <w:szCs w:val="24"/>
          <w:lang w:val="en-US"/>
        </w:rPr>
        <w:t>elfare theory suggests that people’s willingness to pay should be influenced by welfare-relevant</w:t>
      </w:r>
      <w:r w:rsidRPr="00FF5773">
        <w:rPr>
          <w:rFonts w:ascii="Times New Roman" w:hAnsi="Times New Roman" w:cs="Times New Roman"/>
          <w:sz w:val="24"/>
          <w:szCs w:val="24"/>
          <w:lang w:val="en-US"/>
        </w:rPr>
        <w:t xml:space="preserve"> factors</w:t>
      </w:r>
      <w:r w:rsidR="00C51075" w:rsidRPr="00FF5773">
        <w:rPr>
          <w:rFonts w:ascii="Times New Roman" w:hAnsi="Times New Roman" w:cs="Times New Roman"/>
          <w:sz w:val="24"/>
          <w:szCs w:val="24"/>
          <w:lang w:val="en-US"/>
        </w:rPr>
        <w:t xml:space="preserve"> such as income or the price of substitutes</w:t>
      </w:r>
      <w:r w:rsidRPr="00FF5773">
        <w:rPr>
          <w:rFonts w:ascii="Times New Roman" w:hAnsi="Times New Roman" w:cs="Times New Roman"/>
          <w:sz w:val="24"/>
          <w:szCs w:val="24"/>
          <w:lang w:val="en-US"/>
        </w:rPr>
        <w:t>.</w:t>
      </w:r>
      <w:r w:rsidR="00427F78" w:rsidRPr="00FF5773">
        <w:rPr>
          <w:rFonts w:ascii="Times New Roman" w:hAnsi="Times New Roman" w:cs="Times New Roman"/>
          <w:sz w:val="24"/>
          <w:szCs w:val="24"/>
          <w:lang w:val="en-US"/>
        </w:rPr>
        <w:t xml:space="preserve"> </w:t>
      </w:r>
      <w:r w:rsidR="00191A41" w:rsidRPr="00FF5773">
        <w:rPr>
          <w:rFonts w:ascii="Times New Roman" w:hAnsi="Times New Roman" w:cs="Times New Roman"/>
          <w:sz w:val="24"/>
          <w:szCs w:val="24"/>
          <w:lang w:val="en-US"/>
        </w:rPr>
        <w:t>However, w</w:t>
      </w:r>
      <w:r w:rsidR="00F41E13" w:rsidRPr="00FF5773">
        <w:rPr>
          <w:rFonts w:ascii="Times New Roman" w:hAnsi="Times New Roman" w:cs="Times New Roman"/>
          <w:sz w:val="24"/>
          <w:szCs w:val="24"/>
          <w:lang w:val="en-US"/>
        </w:rPr>
        <w:t>he</w:t>
      </w:r>
      <w:r w:rsidR="00C54E45" w:rsidRPr="00FF5773">
        <w:rPr>
          <w:rFonts w:ascii="Times New Roman" w:hAnsi="Times New Roman" w:cs="Times New Roman"/>
          <w:sz w:val="24"/>
          <w:szCs w:val="24"/>
          <w:lang w:val="en-US"/>
        </w:rPr>
        <w:t>n</w:t>
      </w:r>
      <w:r w:rsidR="00F41E13" w:rsidRPr="00FF5773">
        <w:rPr>
          <w:rFonts w:ascii="Times New Roman" w:hAnsi="Times New Roman" w:cs="Times New Roman"/>
          <w:sz w:val="24"/>
          <w:szCs w:val="24"/>
          <w:lang w:val="en-US"/>
        </w:rPr>
        <w:t xml:space="preserve"> changes in</w:t>
      </w:r>
      <w:r w:rsidR="00427F78" w:rsidRPr="00FF5773">
        <w:rPr>
          <w:rFonts w:ascii="Times New Roman" w:hAnsi="Times New Roman" w:cs="Times New Roman"/>
          <w:sz w:val="24"/>
          <w:szCs w:val="24"/>
          <w:lang w:val="en-US"/>
        </w:rPr>
        <w:t xml:space="preserve"> </w:t>
      </w:r>
      <w:r w:rsidR="0073575B" w:rsidRPr="00FF5773">
        <w:rPr>
          <w:rFonts w:ascii="Times New Roman" w:hAnsi="Times New Roman" w:cs="Times New Roman"/>
          <w:sz w:val="24"/>
          <w:szCs w:val="24"/>
          <w:lang w:val="en-US"/>
        </w:rPr>
        <w:t xml:space="preserve">variables which are not part of the standard model of choice, </w:t>
      </w:r>
      <w:r w:rsidR="00427F78" w:rsidRPr="00FF5773">
        <w:rPr>
          <w:rFonts w:ascii="Times New Roman" w:hAnsi="Times New Roman" w:cs="Times New Roman"/>
          <w:sz w:val="24"/>
          <w:szCs w:val="24"/>
          <w:lang w:val="en-US"/>
        </w:rPr>
        <w:t xml:space="preserve">such as </w:t>
      </w:r>
      <w:r w:rsidR="00905758" w:rsidRPr="00FF5773">
        <w:rPr>
          <w:rFonts w:ascii="Times New Roman" w:hAnsi="Times New Roman" w:cs="Times New Roman"/>
          <w:sz w:val="24"/>
          <w:szCs w:val="24"/>
          <w:lang w:val="en-US"/>
        </w:rPr>
        <w:t xml:space="preserve">the </w:t>
      </w:r>
      <w:r w:rsidR="00427F78" w:rsidRPr="00FF5773">
        <w:rPr>
          <w:rFonts w:ascii="Times New Roman" w:hAnsi="Times New Roman" w:cs="Times New Roman"/>
          <w:sz w:val="24"/>
          <w:szCs w:val="24"/>
          <w:lang w:val="en-US"/>
        </w:rPr>
        <w:t xml:space="preserve">framing </w:t>
      </w:r>
      <w:r w:rsidR="00F358DF" w:rsidRPr="00FF5773">
        <w:rPr>
          <w:rFonts w:ascii="Times New Roman" w:hAnsi="Times New Roman" w:cs="Times New Roman"/>
          <w:sz w:val="24"/>
          <w:szCs w:val="24"/>
          <w:lang w:val="en-US"/>
        </w:rPr>
        <w:t xml:space="preserve">or context </w:t>
      </w:r>
      <w:r w:rsidR="00427F78" w:rsidRPr="00FF5773">
        <w:rPr>
          <w:rFonts w:ascii="Times New Roman" w:hAnsi="Times New Roman" w:cs="Times New Roman"/>
          <w:sz w:val="24"/>
          <w:szCs w:val="24"/>
          <w:lang w:val="en-US"/>
        </w:rPr>
        <w:t>of choices, influence willingness to pay values</w:t>
      </w:r>
      <w:r w:rsidR="0092774F" w:rsidRPr="00FF5773">
        <w:rPr>
          <w:rFonts w:ascii="Times New Roman" w:hAnsi="Times New Roman" w:cs="Times New Roman"/>
          <w:sz w:val="24"/>
          <w:szCs w:val="24"/>
          <w:lang w:val="en-US"/>
        </w:rPr>
        <w:t>, then both cost-benefit analysis as a means of making public policy decisions, and the use of stated preference values within such a cost-benefit analysis, are challenged</w:t>
      </w:r>
      <w:r w:rsidR="00427F78" w:rsidRPr="00FF5773">
        <w:rPr>
          <w:rFonts w:ascii="Times New Roman" w:hAnsi="Times New Roman" w:cs="Times New Roman"/>
          <w:sz w:val="24"/>
          <w:szCs w:val="24"/>
          <w:lang w:val="en-US"/>
        </w:rPr>
        <w:t>.</w:t>
      </w:r>
      <w:r w:rsidR="00905758" w:rsidRPr="00FF5773">
        <w:rPr>
          <w:rFonts w:ascii="Times New Roman" w:hAnsi="Times New Roman" w:cs="Times New Roman"/>
          <w:sz w:val="24"/>
          <w:szCs w:val="24"/>
          <w:lang w:val="en-US"/>
        </w:rPr>
        <w:t xml:space="preserve"> For example, the willingness to pay for an environmental good might be relatively high in one </w:t>
      </w:r>
      <w:r w:rsidR="00635A0D" w:rsidRPr="00FF5773">
        <w:rPr>
          <w:rFonts w:ascii="Times New Roman" w:hAnsi="Times New Roman" w:cs="Times New Roman"/>
          <w:sz w:val="24"/>
          <w:szCs w:val="24"/>
          <w:lang w:val="en-US"/>
        </w:rPr>
        <w:t xml:space="preserve">choice </w:t>
      </w:r>
      <w:r w:rsidR="00905758" w:rsidRPr="00FF5773">
        <w:rPr>
          <w:rFonts w:ascii="Times New Roman" w:hAnsi="Times New Roman" w:cs="Times New Roman"/>
          <w:sz w:val="24"/>
          <w:szCs w:val="24"/>
          <w:lang w:val="en-US"/>
        </w:rPr>
        <w:t>frame</w:t>
      </w:r>
      <w:r w:rsidR="00635A0D" w:rsidRPr="00FF5773">
        <w:rPr>
          <w:rFonts w:ascii="Times New Roman" w:hAnsi="Times New Roman" w:cs="Times New Roman"/>
          <w:sz w:val="24"/>
          <w:szCs w:val="24"/>
          <w:lang w:val="en-US"/>
        </w:rPr>
        <w:t>,</w:t>
      </w:r>
      <w:r w:rsidR="00905758" w:rsidRPr="00FF5773">
        <w:rPr>
          <w:rFonts w:ascii="Times New Roman" w:hAnsi="Times New Roman" w:cs="Times New Roman"/>
          <w:sz w:val="24"/>
          <w:szCs w:val="24"/>
          <w:lang w:val="en-US"/>
        </w:rPr>
        <w:t xml:space="preserve"> so that a cost benefit analysis suggests the policy to be implemented. With an</w:t>
      </w:r>
      <w:r w:rsidR="00635A0D" w:rsidRPr="00FF5773">
        <w:rPr>
          <w:rFonts w:ascii="Times New Roman" w:hAnsi="Times New Roman" w:cs="Times New Roman"/>
          <w:sz w:val="24"/>
          <w:szCs w:val="24"/>
          <w:lang w:val="en-US"/>
        </w:rPr>
        <w:t xml:space="preserve"> alternative</w:t>
      </w:r>
      <w:r w:rsidR="00905758" w:rsidRPr="00FF5773">
        <w:rPr>
          <w:rFonts w:ascii="Times New Roman" w:hAnsi="Times New Roman" w:cs="Times New Roman"/>
          <w:sz w:val="24"/>
          <w:szCs w:val="24"/>
          <w:lang w:val="en-US"/>
        </w:rPr>
        <w:t xml:space="preserve"> </w:t>
      </w:r>
      <w:r w:rsidR="00427F78" w:rsidRPr="00FF5773">
        <w:rPr>
          <w:rFonts w:ascii="Times New Roman" w:hAnsi="Times New Roman" w:cs="Times New Roman"/>
          <w:sz w:val="24"/>
          <w:szCs w:val="24"/>
          <w:lang w:val="en-US"/>
        </w:rPr>
        <w:t>frame, however</w:t>
      </w:r>
      <w:r w:rsidR="00635A0D" w:rsidRPr="00FF5773">
        <w:rPr>
          <w:rFonts w:ascii="Times New Roman" w:hAnsi="Times New Roman" w:cs="Times New Roman"/>
          <w:sz w:val="24"/>
          <w:szCs w:val="24"/>
          <w:lang w:val="en-US"/>
        </w:rPr>
        <w:t xml:space="preserve">, </w:t>
      </w:r>
      <w:r w:rsidR="00905758" w:rsidRPr="00FF5773">
        <w:rPr>
          <w:rFonts w:ascii="Times New Roman" w:hAnsi="Times New Roman" w:cs="Times New Roman"/>
          <w:sz w:val="24"/>
          <w:szCs w:val="24"/>
          <w:lang w:val="en-US"/>
        </w:rPr>
        <w:t xml:space="preserve">the outcome of the cost benefit analysis might have been </w:t>
      </w:r>
      <w:r w:rsidR="00635A0D" w:rsidRPr="00FF5773">
        <w:rPr>
          <w:rFonts w:ascii="Times New Roman" w:hAnsi="Times New Roman" w:cs="Times New Roman"/>
          <w:sz w:val="24"/>
          <w:szCs w:val="24"/>
          <w:lang w:val="en-US"/>
        </w:rPr>
        <w:t xml:space="preserve">very </w:t>
      </w:r>
      <w:r w:rsidR="00905758" w:rsidRPr="00FF5773">
        <w:rPr>
          <w:rFonts w:ascii="Times New Roman" w:hAnsi="Times New Roman" w:cs="Times New Roman"/>
          <w:sz w:val="24"/>
          <w:szCs w:val="24"/>
          <w:lang w:val="en-US"/>
        </w:rPr>
        <w:t>different. The welfare economists’ analytical tools, such as the Kaldor-Hicks criterion, are not well-suited to deal with such context dependencies (Hanley et al., 2016).</w:t>
      </w:r>
      <w:r w:rsidR="00845A84" w:rsidRPr="00FF5773">
        <w:rPr>
          <w:rFonts w:ascii="Times New Roman" w:hAnsi="Times New Roman" w:cs="Times New Roman"/>
          <w:sz w:val="24"/>
          <w:szCs w:val="24"/>
          <w:lang w:val="en-US"/>
        </w:rPr>
        <w:t xml:space="preserve"> </w:t>
      </w:r>
    </w:p>
    <w:p w14:paraId="2BBFAEE9" w14:textId="6265DDF1" w:rsidR="00A32DBC" w:rsidRPr="00FF5773" w:rsidRDefault="00F41E13" w:rsidP="00EF0FC7">
      <w:pPr>
        <w:spacing w:line="360" w:lineRule="auto"/>
        <w:ind w:firstLine="720"/>
        <w:rPr>
          <w:rFonts w:ascii="Times New Roman" w:hAnsi="Times New Roman" w:cs="Times New Roman"/>
          <w:sz w:val="24"/>
          <w:szCs w:val="24"/>
          <w:lang w:val="en-US"/>
        </w:rPr>
      </w:pPr>
      <w:r w:rsidRPr="00FF5773">
        <w:rPr>
          <w:rFonts w:ascii="Times New Roman" w:hAnsi="Times New Roman" w:cs="Times New Roman"/>
          <w:sz w:val="24"/>
          <w:szCs w:val="24"/>
          <w:lang w:val="en-US"/>
        </w:rPr>
        <w:lastRenderedPageBreak/>
        <w:t xml:space="preserve">We study the impacts of one </w:t>
      </w:r>
      <w:r w:rsidR="00524AEB" w:rsidRPr="00FF5773">
        <w:rPr>
          <w:rFonts w:ascii="Times New Roman" w:hAnsi="Times New Roman" w:cs="Times New Roman"/>
          <w:sz w:val="24"/>
          <w:szCs w:val="24"/>
          <w:lang w:val="en-US"/>
        </w:rPr>
        <w:t>specific</w:t>
      </w:r>
      <w:r w:rsidRPr="00FF5773">
        <w:rPr>
          <w:rFonts w:ascii="Times New Roman" w:hAnsi="Times New Roman" w:cs="Times New Roman"/>
          <w:sz w:val="24"/>
          <w:szCs w:val="24"/>
          <w:lang w:val="en-US"/>
        </w:rPr>
        <w:t xml:space="preserve"> </w:t>
      </w:r>
      <w:r w:rsidR="00845A84" w:rsidRPr="00FF5773">
        <w:rPr>
          <w:rFonts w:ascii="Times New Roman" w:hAnsi="Times New Roman" w:cs="Times New Roman"/>
          <w:sz w:val="24"/>
          <w:szCs w:val="24"/>
          <w:lang w:val="en-US"/>
        </w:rPr>
        <w:t xml:space="preserve">contextual </w:t>
      </w:r>
      <w:r w:rsidRPr="00FF5773">
        <w:rPr>
          <w:rFonts w:ascii="Times New Roman" w:hAnsi="Times New Roman" w:cs="Times New Roman"/>
          <w:sz w:val="24"/>
          <w:szCs w:val="24"/>
          <w:lang w:val="en-US"/>
        </w:rPr>
        <w:t xml:space="preserve">factor – </w:t>
      </w:r>
      <w:r w:rsidR="00524AEB" w:rsidRPr="00FF5773">
        <w:rPr>
          <w:rFonts w:ascii="Times New Roman" w:hAnsi="Times New Roman" w:cs="Times New Roman"/>
          <w:sz w:val="24"/>
          <w:szCs w:val="24"/>
          <w:lang w:val="en-US"/>
        </w:rPr>
        <w:t>incidental</w:t>
      </w:r>
      <w:r w:rsidRPr="00FF5773">
        <w:rPr>
          <w:rFonts w:ascii="Times New Roman" w:hAnsi="Times New Roman" w:cs="Times New Roman"/>
          <w:sz w:val="24"/>
          <w:szCs w:val="24"/>
          <w:lang w:val="en-US"/>
        </w:rPr>
        <w:t xml:space="preserve"> emotions – in the present paper</w:t>
      </w:r>
      <w:r w:rsidR="00524AEB" w:rsidRPr="00FF5773">
        <w:rPr>
          <w:rFonts w:ascii="Times New Roman" w:hAnsi="Times New Roman" w:cs="Times New Roman"/>
          <w:sz w:val="24"/>
          <w:szCs w:val="24"/>
          <w:lang w:val="en-US"/>
        </w:rPr>
        <w:t>.</w:t>
      </w:r>
      <w:r w:rsidR="00FD283B" w:rsidRPr="00FF5773">
        <w:rPr>
          <w:rFonts w:ascii="Times New Roman" w:hAnsi="Times New Roman" w:cs="Times New Roman"/>
          <w:sz w:val="24"/>
          <w:szCs w:val="24"/>
          <w:lang w:val="en-US"/>
        </w:rPr>
        <w:t xml:space="preserve"> </w:t>
      </w:r>
      <w:r w:rsidR="00A32DBC" w:rsidRPr="00FF5773">
        <w:rPr>
          <w:rFonts w:ascii="Times New Roman" w:hAnsi="Times New Roman" w:cs="Times New Roman"/>
          <w:sz w:val="24"/>
          <w:szCs w:val="24"/>
          <w:lang w:val="en-US"/>
        </w:rPr>
        <w:t xml:space="preserve">Insights from behavioral science and psychology </w:t>
      </w:r>
      <w:r w:rsidR="00FE19D2" w:rsidRPr="00FF5773">
        <w:rPr>
          <w:rFonts w:ascii="Times New Roman" w:hAnsi="Times New Roman" w:cs="Times New Roman"/>
          <w:sz w:val="24"/>
          <w:szCs w:val="24"/>
          <w:lang w:val="en-US"/>
        </w:rPr>
        <w:t xml:space="preserve">suggest that incidental emotions, such as happiness or sadness, can influence people’s choices </w:t>
      </w:r>
      <w:r w:rsidR="00FE19D2" w:rsidRPr="00FF5773">
        <w:rPr>
          <w:rFonts w:ascii="Times New Roman" w:hAnsi="Times New Roman" w:cs="Times New Roman"/>
          <w:sz w:val="24"/>
          <w:szCs w:val="24"/>
        </w:rPr>
        <w:t xml:space="preserve">but do not </w:t>
      </w:r>
      <w:r w:rsidR="00FE19D2" w:rsidRPr="00FF5773">
        <w:rPr>
          <w:rFonts w:ascii="Times New Roman" w:hAnsi="Times New Roman" w:cs="Times New Roman"/>
          <w:sz w:val="24"/>
          <w:szCs w:val="24"/>
          <w:lang w:val="en-US"/>
        </w:rPr>
        <w:t>have a connection to the expected payoffs from the decision at hand (</w:t>
      </w:r>
      <w:r w:rsidR="00FE19D2" w:rsidRPr="00FF5773">
        <w:rPr>
          <w:rFonts w:ascii="Times New Roman" w:hAnsi="Times New Roman" w:cs="Times New Roman"/>
          <w:sz w:val="24"/>
          <w:szCs w:val="24"/>
        </w:rPr>
        <w:t>Lerner et al.</w:t>
      </w:r>
      <w:r w:rsidR="002A3EED" w:rsidRPr="00FF5773">
        <w:rPr>
          <w:rFonts w:ascii="Times New Roman" w:hAnsi="Times New Roman" w:cs="Times New Roman"/>
          <w:sz w:val="24"/>
          <w:szCs w:val="24"/>
        </w:rPr>
        <w:t>,</w:t>
      </w:r>
      <w:r w:rsidR="00FE19D2" w:rsidRPr="00FF5773">
        <w:rPr>
          <w:rFonts w:ascii="Times New Roman" w:hAnsi="Times New Roman" w:cs="Times New Roman"/>
          <w:sz w:val="24"/>
          <w:szCs w:val="24"/>
        </w:rPr>
        <w:t xml:space="preserve"> 2004; </w:t>
      </w:r>
      <w:r w:rsidR="00F76F15" w:rsidRPr="00FF5773">
        <w:rPr>
          <w:rFonts w:ascii="Times New Roman" w:hAnsi="Times New Roman" w:cs="Times New Roman"/>
          <w:sz w:val="24"/>
          <w:szCs w:val="24"/>
          <w:lang w:val="en-US"/>
        </w:rPr>
        <w:t>Lerner et al.</w:t>
      </w:r>
      <w:r w:rsidR="002A3EED" w:rsidRPr="00FF5773">
        <w:rPr>
          <w:rFonts w:ascii="Times New Roman" w:hAnsi="Times New Roman" w:cs="Times New Roman"/>
          <w:sz w:val="24"/>
          <w:szCs w:val="24"/>
          <w:lang w:val="en-US"/>
        </w:rPr>
        <w:t>,</w:t>
      </w:r>
      <w:r w:rsidR="00F76F15" w:rsidRPr="00FF5773">
        <w:rPr>
          <w:rFonts w:ascii="Times New Roman" w:hAnsi="Times New Roman" w:cs="Times New Roman"/>
          <w:sz w:val="24"/>
          <w:szCs w:val="24"/>
          <w:lang w:val="en-US"/>
        </w:rPr>
        <w:t xml:space="preserve"> 2015; </w:t>
      </w:r>
      <w:r w:rsidR="00FE19D2" w:rsidRPr="00FF5773">
        <w:rPr>
          <w:rFonts w:ascii="Times New Roman" w:hAnsi="Times New Roman" w:cs="Times New Roman"/>
          <w:sz w:val="24"/>
          <w:szCs w:val="24"/>
          <w:lang w:val="en-US"/>
        </w:rPr>
        <w:t xml:space="preserve">Loewenstein, 2010; </w:t>
      </w:r>
      <w:r w:rsidR="00FE19D2" w:rsidRPr="00FF5773">
        <w:rPr>
          <w:rFonts w:ascii="Times New Roman" w:hAnsi="Times New Roman" w:cs="Times New Roman"/>
          <w:sz w:val="24"/>
          <w:szCs w:val="24"/>
        </w:rPr>
        <w:t>Blanchette &amp; Richards, 2010)</w:t>
      </w:r>
      <w:r w:rsidR="00A32DBC" w:rsidRPr="00FF5773">
        <w:rPr>
          <w:rFonts w:ascii="Times New Roman" w:hAnsi="Times New Roman" w:cs="Times New Roman"/>
          <w:sz w:val="24"/>
          <w:szCs w:val="24"/>
          <w:lang w:val="en-US"/>
        </w:rPr>
        <w:t xml:space="preserve">. </w:t>
      </w:r>
      <w:r w:rsidR="00F76F15" w:rsidRPr="00FF5773">
        <w:rPr>
          <w:rFonts w:ascii="Times New Roman" w:hAnsi="Times New Roman" w:cs="Times New Roman"/>
          <w:sz w:val="24"/>
          <w:szCs w:val="24"/>
          <w:lang w:val="en-US"/>
        </w:rPr>
        <w:t>W</w:t>
      </w:r>
      <w:r w:rsidR="00A32DBC" w:rsidRPr="00FF5773">
        <w:rPr>
          <w:rFonts w:ascii="Times New Roman" w:hAnsi="Times New Roman" w:cs="Times New Roman"/>
          <w:sz w:val="24"/>
          <w:szCs w:val="24"/>
          <w:lang w:val="en-US"/>
        </w:rPr>
        <w:t xml:space="preserve">hile influencing behavior, </w:t>
      </w:r>
      <w:r w:rsidR="004F1146" w:rsidRPr="00FF5773">
        <w:rPr>
          <w:rFonts w:ascii="Times New Roman" w:hAnsi="Times New Roman" w:cs="Times New Roman"/>
          <w:sz w:val="24"/>
          <w:szCs w:val="24"/>
          <w:lang w:val="en-US"/>
        </w:rPr>
        <w:t xml:space="preserve">incidental emotions </w:t>
      </w:r>
      <w:r w:rsidR="00A32DBC" w:rsidRPr="00FF5773">
        <w:rPr>
          <w:rFonts w:ascii="Times New Roman" w:hAnsi="Times New Roman" w:cs="Times New Roman"/>
          <w:sz w:val="24"/>
          <w:szCs w:val="24"/>
          <w:lang w:val="en-US"/>
        </w:rPr>
        <w:t>do not have a direct effect on our material well-being and standard economic theory dictates</w:t>
      </w:r>
      <w:r w:rsidR="00FA2CBC" w:rsidRPr="00FF5773">
        <w:rPr>
          <w:rFonts w:ascii="Times New Roman" w:hAnsi="Times New Roman" w:cs="Times New Roman"/>
          <w:sz w:val="24"/>
          <w:szCs w:val="24"/>
          <w:lang w:val="en-US"/>
        </w:rPr>
        <w:t xml:space="preserve">, therefore, </w:t>
      </w:r>
      <w:r w:rsidR="00A32DBC" w:rsidRPr="00FF5773">
        <w:rPr>
          <w:rFonts w:ascii="Times New Roman" w:hAnsi="Times New Roman" w:cs="Times New Roman"/>
          <w:sz w:val="24"/>
          <w:szCs w:val="24"/>
          <w:lang w:val="en-US"/>
        </w:rPr>
        <w:t xml:space="preserve">that they should not affect our decisions. </w:t>
      </w:r>
      <w:r w:rsidR="00B21EF7" w:rsidRPr="00FF5773">
        <w:rPr>
          <w:rFonts w:ascii="Times New Roman" w:hAnsi="Times New Roman" w:cs="Times New Roman"/>
          <w:sz w:val="24"/>
          <w:szCs w:val="24"/>
          <w:lang w:val="en-US"/>
        </w:rPr>
        <w:t>Indeed, e</w:t>
      </w:r>
      <w:r w:rsidR="00FE19D2" w:rsidRPr="00FF5773">
        <w:rPr>
          <w:rFonts w:ascii="Times New Roman" w:hAnsi="Times New Roman" w:cs="Times New Roman"/>
          <w:sz w:val="24"/>
          <w:szCs w:val="24"/>
          <w:lang w:val="en-US"/>
        </w:rPr>
        <w:t xml:space="preserve">conomists have long ignored the effects of emotions on decision-making despite prominent calls for </w:t>
      </w:r>
      <w:r w:rsidR="00A32DBC" w:rsidRPr="00FF5773">
        <w:rPr>
          <w:rFonts w:ascii="Times New Roman" w:hAnsi="Times New Roman" w:cs="Times New Roman"/>
          <w:sz w:val="24"/>
          <w:szCs w:val="24"/>
          <w:lang w:val="en-US"/>
        </w:rPr>
        <w:t xml:space="preserve">more research (e.g., </w:t>
      </w:r>
      <w:r w:rsidR="00F76F15" w:rsidRPr="00FF5773">
        <w:rPr>
          <w:rFonts w:ascii="Times New Roman" w:hAnsi="Times New Roman" w:cs="Times New Roman"/>
          <w:sz w:val="24"/>
          <w:szCs w:val="24"/>
          <w:lang w:val="en-US"/>
        </w:rPr>
        <w:t xml:space="preserve">Damasio, 1994; </w:t>
      </w:r>
      <w:r w:rsidR="00FE19D2" w:rsidRPr="00FF5773">
        <w:rPr>
          <w:rFonts w:ascii="Times New Roman" w:hAnsi="Times New Roman" w:cs="Times New Roman"/>
          <w:sz w:val="24"/>
          <w:szCs w:val="24"/>
          <w:lang w:val="en-US"/>
        </w:rPr>
        <w:t>Elster</w:t>
      </w:r>
      <w:r w:rsidR="00A32DBC" w:rsidRPr="00FF5773">
        <w:rPr>
          <w:rFonts w:ascii="Times New Roman" w:hAnsi="Times New Roman" w:cs="Times New Roman"/>
          <w:sz w:val="24"/>
          <w:szCs w:val="24"/>
          <w:lang w:val="en-US"/>
        </w:rPr>
        <w:t xml:space="preserve">, </w:t>
      </w:r>
      <w:r w:rsidR="00FE19D2" w:rsidRPr="00FF5773">
        <w:rPr>
          <w:rFonts w:ascii="Times New Roman" w:hAnsi="Times New Roman" w:cs="Times New Roman"/>
          <w:sz w:val="24"/>
          <w:szCs w:val="24"/>
          <w:lang w:val="en-US"/>
        </w:rPr>
        <w:t>1998</w:t>
      </w:r>
      <w:r w:rsidR="00A32DBC" w:rsidRPr="00FF5773">
        <w:rPr>
          <w:rFonts w:ascii="Times New Roman" w:hAnsi="Times New Roman" w:cs="Times New Roman"/>
          <w:sz w:val="24"/>
          <w:szCs w:val="24"/>
          <w:lang w:val="en-US"/>
        </w:rPr>
        <w:t xml:space="preserve">; </w:t>
      </w:r>
      <w:r w:rsidR="00F76F15" w:rsidRPr="00FF5773">
        <w:rPr>
          <w:rFonts w:ascii="Times New Roman" w:hAnsi="Times New Roman" w:cs="Times New Roman"/>
          <w:sz w:val="24"/>
          <w:szCs w:val="24"/>
          <w:lang w:val="en-US"/>
        </w:rPr>
        <w:t xml:space="preserve">Frank, 1988; </w:t>
      </w:r>
      <w:r w:rsidR="00FE19D2" w:rsidRPr="00FF5773">
        <w:rPr>
          <w:rFonts w:ascii="Times New Roman" w:hAnsi="Times New Roman" w:cs="Times New Roman"/>
          <w:sz w:val="24"/>
          <w:szCs w:val="24"/>
          <w:lang w:val="en-US"/>
        </w:rPr>
        <w:t>Loewenstein</w:t>
      </w:r>
      <w:r w:rsidR="00A32DBC" w:rsidRPr="00FF5773">
        <w:rPr>
          <w:rFonts w:ascii="Times New Roman" w:hAnsi="Times New Roman" w:cs="Times New Roman"/>
          <w:sz w:val="24"/>
          <w:szCs w:val="24"/>
          <w:lang w:val="en-US"/>
        </w:rPr>
        <w:t xml:space="preserve">, </w:t>
      </w:r>
      <w:r w:rsidR="00FE19D2" w:rsidRPr="00FF5773">
        <w:rPr>
          <w:rFonts w:ascii="Times New Roman" w:hAnsi="Times New Roman" w:cs="Times New Roman"/>
          <w:sz w:val="24"/>
          <w:szCs w:val="24"/>
          <w:lang w:val="en-US"/>
        </w:rPr>
        <w:t>2000</w:t>
      </w:r>
      <w:r w:rsidR="00A32DBC" w:rsidRPr="00FF5773">
        <w:rPr>
          <w:rFonts w:ascii="Times New Roman" w:hAnsi="Times New Roman" w:cs="Times New Roman"/>
          <w:sz w:val="24"/>
          <w:szCs w:val="24"/>
          <w:lang w:val="en-US"/>
        </w:rPr>
        <w:t>;</w:t>
      </w:r>
      <w:r w:rsidR="00FE19D2" w:rsidRPr="00FF5773">
        <w:rPr>
          <w:rFonts w:ascii="Times New Roman" w:hAnsi="Times New Roman" w:cs="Times New Roman"/>
          <w:sz w:val="24"/>
          <w:szCs w:val="24"/>
          <w:lang w:val="en-US"/>
        </w:rPr>
        <w:t xml:space="preserve"> Lerner, Li, </w:t>
      </w:r>
      <w:proofErr w:type="spellStart"/>
      <w:r w:rsidR="00FE19D2" w:rsidRPr="00FF5773">
        <w:rPr>
          <w:rFonts w:ascii="Times New Roman" w:hAnsi="Times New Roman" w:cs="Times New Roman"/>
          <w:sz w:val="24"/>
          <w:szCs w:val="24"/>
          <w:lang w:val="en-US"/>
        </w:rPr>
        <w:t>Valdesolo</w:t>
      </w:r>
      <w:proofErr w:type="spellEnd"/>
      <w:r w:rsidR="00FE19D2" w:rsidRPr="00FF5773">
        <w:rPr>
          <w:rFonts w:ascii="Times New Roman" w:hAnsi="Times New Roman" w:cs="Times New Roman"/>
          <w:sz w:val="24"/>
          <w:szCs w:val="24"/>
          <w:lang w:val="en-US"/>
        </w:rPr>
        <w:t>, &amp; Kassam</w:t>
      </w:r>
      <w:r w:rsidR="00A32DBC" w:rsidRPr="00FF5773">
        <w:rPr>
          <w:rFonts w:ascii="Times New Roman" w:hAnsi="Times New Roman" w:cs="Times New Roman"/>
          <w:sz w:val="24"/>
          <w:szCs w:val="24"/>
          <w:lang w:val="en-US"/>
        </w:rPr>
        <w:t xml:space="preserve">, </w:t>
      </w:r>
      <w:r w:rsidR="00FE19D2" w:rsidRPr="00FF5773">
        <w:rPr>
          <w:rFonts w:ascii="Times New Roman" w:hAnsi="Times New Roman" w:cs="Times New Roman"/>
          <w:sz w:val="24"/>
          <w:szCs w:val="24"/>
          <w:lang w:val="en-US"/>
        </w:rPr>
        <w:t>2015)</w:t>
      </w:r>
      <w:r w:rsidR="00F76F15" w:rsidRPr="00FF5773">
        <w:rPr>
          <w:rFonts w:ascii="Times New Roman" w:hAnsi="Times New Roman" w:cs="Times New Roman"/>
          <w:sz w:val="24"/>
          <w:szCs w:val="24"/>
          <w:lang w:val="en-US"/>
        </w:rPr>
        <w:t xml:space="preserve">. However, this </w:t>
      </w:r>
      <w:r w:rsidR="00963C0B" w:rsidRPr="00FF5773">
        <w:rPr>
          <w:rFonts w:ascii="Times New Roman" w:hAnsi="Times New Roman" w:cs="Times New Roman"/>
          <w:sz w:val="24"/>
          <w:szCs w:val="24"/>
          <w:lang w:val="en-US"/>
        </w:rPr>
        <w:t xml:space="preserve">situation </w:t>
      </w:r>
      <w:r w:rsidR="00F76F15" w:rsidRPr="00FF5773">
        <w:rPr>
          <w:rFonts w:ascii="Times New Roman" w:hAnsi="Times New Roman" w:cs="Times New Roman"/>
          <w:sz w:val="24"/>
          <w:szCs w:val="24"/>
          <w:lang w:val="en-US"/>
        </w:rPr>
        <w:t xml:space="preserve">is </w:t>
      </w:r>
      <w:r w:rsidR="00AD1517" w:rsidRPr="00FF5773">
        <w:rPr>
          <w:rFonts w:ascii="Times New Roman" w:hAnsi="Times New Roman" w:cs="Times New Roman"/>
          <w:sz w:val="24"/>
          <w:szCs w:val="24"/>
          <w:lang w:val="en-US"/>
        </w:rPr>
        <w:t>changing,</w:t>
      </w:r>
      <w:r w:rsidR="00F76F15" w:rsidRPr="00FF5773">
        <w:rPr>
          <w:rFonts w:ascii="Times New Roman" w:hAnsi="Times New Roman" w:cs="Times New Roman"/>
          <w:sz w:val="24"/>
          <w:szCs w:val="24"/>
          <w:lang w:val="en-US"/>
        </w:rPr>
        <w:t xml:space="preserve"> and </w:t>
      </w:r>
      <w:r w:rsidR="000455A7" w:rsidRPr="00FF5773">
        <w:rPr>
          <w:rFonts w:ascii="Times New Roman" w:hAnsi="Times New Roman" w:cs="Times New Roman"/>
          <w:sz w:val="24"/>
          <w:szCs w:val="24"/>
          <w:lang w:val="en-US"/>
        </w:rPr>
        <w:t xml:space="preserve">Dukes et al. </w:t>
      </w:r>
      <w:r w:rsidR="00A32DBC" w:rsidRPr="00FF5773">
        <w:rPr>
          <w:rFonts w:ascii="Times New Roman" w:hAnsi="Times New Roman" w:cs="Times New Roman"/>
          <w:sz w:val="24"/>
          <w:szCs w:val="24"/>
          <w:lang w:val="en-US"/>
        </w:rPr>
        <w:t xml:space="preserve">(2021) even suggest that behavioral research has now entered an “era of </w:t>
      </w:r>
      <w:proofErr w:type="spellStart"/>
      <w:r w:rsidR="00A32DBC" w:rsidRPr="00FF5773">
        <w:rPr>
          <w:rFonts w:ascii="Times New Roman" w:hAnsi="Times New Roman" w:cs="Times New Roman"/>
          <w:sz w:val="24"/>
          <w:szCs w:val="24"/>
          <w:lang w:val="en-US"/>
        </w:rPr>
        <w:t>affectivism</w:t>
      </w:r>
      <w:proofErr w:type="spellEnd"/>
      <w:r w:rsidR="00A32DBC" w:rsidRPr="00FF5773">
        <w:rPr>
          <w:rFonts w:ascii="Times New Roman" w:hAnsi="Times New Roman" w:cs="Times New Roman"/>
          <w:sz w:val="24"/>
          <w:szCs w:val="24"/>
          <w:lang w:val="en-US"/>
        </w:rPr>
        <w:t xml:space="preserve">” in which the effects of emotions on cognition and behavior are core to the analysis. </w:t>
      </w:r>
    </w:p>
    <w:p w14:paraId="114546EE" w14:textId="52B5BF9E" w:rsidR="00FE19D2" w:rsidRPr="003C3E1F" w:rsidRDefault="00A32DBC" w:rsidP="00EF0FC7">
      <w:pPr>
        <w:spacing w:line="360" w:lineRule="auto"/>
        <w:ind w:firstLine="720"/>
        <w:rPr>
          <w:sz w:val="24"/>
          <w:szCs w:val="24"/>
          <w:lang w:val="en-US"/>
        </w:rPr>
      </w:pPr>
      <w:r w:rsidRPr="00FF5773">
        <w:rPr>
          <w:rFonts w:ascii="Times New Roman" w:hAnsi="Times New Roman" w:cs="Times New Roman"/>
          <w:sz w:val="24"/>
          <w:szCs w:val="24"/>
          <w:lang w:val="en-US"/>
        </w:rPr>
        <w:t>A number of studies have analy</w:t>
      </w:r>
      <w:r w:rsidR="002F77F4" w:rsidRPr="00FF5773">
        <w:rPr>
          <w:rFonts w:ascii="Times New Roman" w:hAnsi="Times New Roman" w:cs="Times New Roman"/>
          <w:sz w:val="24"/>
          <w:szCs w:val="24"/>
          <w:lang w:val="en-US"/>
        </w:rPr>
        <w:t>z</w:t>
      </w:r>
      <w:r w:rsidRPr="00FF5773">
        <w:rPr>
          <w:rFonts w:ascii="Times New Roman" w:hAnsi="Times New Roman" w:cs="Times New Roman"/>
          <w:sz w:val="24"/>
          <w:szCs w:val="24"/>
          <w:lang w:val="en-US"/>
        </w:rPr>
        <w:t xml:space="preserve">ed the effect of incidental emotions on choices </w:t>
      </w:r>
      <w:r w:rsidR="006816A9" w:rsidRPr="00FF5773">
        <w:rPr>
          <w:rFonts w:ascii="Times New Roman" w:hAnsi="Times New Roman" w:cs="Times New Roman"/>
          <w:sz w:val="24"/>
          <w:szCs w:val="24"/>
          <w:lang w:val="en-US"/>
        </w:rPr>
        <w:t xml:space="preserve">in </w:t>
      </w:r>
      <w:r w:rsidRPr="00FF5773">
        <w:rPr>
          <w:rFonts w:ascii="Times New Roman" w:hAnsi="Times New Roman" w:cs="Times New Roman"/>
          <w:sz w:val="24"/>
          <w:szCs w:val="24"/>
          <w:lang w:val="en-US"/>
        </w:rPr>
        <w:t>stated preference studies</w:t>
      </w:r>
      <w:r w:rsidR="00B21EF7" w:rsidRPr="00FF5773">
        <w:rPr>
          <w:rFonts w:ascii="Times New Roman" w:hAnsi="Times New Roman" w:cs="Times New Roman"/>
          <w:sz w:val="24"/>
          <w:szCs w:val="24"/>
          <w:lang w:val="en-US"/>
        </w:rPr>
        <w:t xml:space="preserve"> specifically</w:t>
      </w:r>
      <w:r w:rsidRPr="00FF5773">
        <w:rPr>
          <w:rFonts w:ascii="Times New Roman" w:hAnsi="Times New Roman" w:cs="Times New Roman"/>
          <w:sz w:val="24"/>
          <w:szCs w:val="24"/>
          <w:lang w:val="en-US"/>
        </w:rPr>
        <w:t>. T</w:t>
      </w:r>
      <w:r w:rsidR="00FE19D2" w:rsidRPr="00FF5773">
        <w:rPr>
          <w:rFonts w:ascii="Times New Roman" w:hAnsi="Times New Roman" w:cs="Times New Roman"/>
          <w:sz w:val="24"/>
          <w:szCs w:val="24"/>
          <w:lang w:val="en-US"/>
        </w:rPr>
        <w:t xml:space="preserve">hese studies typically induce emotions such as happiness or sadness by showing movie clips (e.g., </w:t>
      </w:r>
      <w:proofErr w:type="spellStart"/>
      <w:r w:rsidR="00FE19D2" w:rsidRPr="00FF5773">
        <w:rPr>
          <w:rFonts w:ascii="Times New Roman" w:hAnsi="Times New Roman" w:cs="Times New Roman"/>
          <w:sz w:val="24"/>
          <w:szCs w:val="24"/>
          <w:lang w:val="en-US"/>
        </w:rPr>
        <w:t>Kirchsteiger</w:t>
      </w:r>
      <w:proofErr w:type="spellEnd"/>
      <w:r w:rsidR="00FE19D2" w:rsidRPr="00FF5773">
        <w:rPr>
          <w:rFonts w:ascii="Times New Roman" w:hAnsi="Times New Roman" w:cs="Times New Roman"/>
          <w:sz w:val="24"/>
          <w:szCs w:val="24"/>
          <w:lang w:val="en-US"/>
        </w:rPr>
        <w:t xml:space="preserve"> et al.</w:t>
      </w:r>
      <w:r w:rsidR="002A3EED" w:rsidRPr="00FF5773">
        <w:rPr>
          <w:rFonts w:ascii="Times New Roman" w:hAnsi="Times New Roman" w:cs="Times New Roman"/>
          <w:sz w:val="24"/>
          <w:szCs w:val="24"/>
          <w:lang w:val="en-US"/>
        </w:rPr>
        <w:t>,</w:t>
      </w:r>
      <w:r w:rsidR="00FE19D2" w:rsidRPr="00FF5773">
        <w:rPr>
          <w:rFonts w:ascii="Times New Roman" w:hAnsi="Times New Roman" w:cs="Times New Roman"/>
          <w:sz w:val="24"/>
          <w:szCs w:val="24"/>
          <w:lang w:val="en-US"/>
        </w:rPr>
        <w:t xml:space="preserve"> 2006; </w:t>
      </w:r>
      <w:proofErr w:type="spellStart"/>
      <w:r w:rsidR="00FE19D2" w:rsidRPr="00FF5773">
        <w:rPr>
          <w:rFonts w:ascii="Times New Roman" w:hAnsi="Times New Roman" w:cs="Times New Roman"/>
          <w:sz w:val="24"/>
          <w:szCs w:val="24"/>
          <w:lang w:val="en-US"/>
        </w:rPr>
        <w:t>Ifcher</w:t>
      </w:r>
      <w:proofErr w:type="spellEnd"/>
      <w:r w:rsidR="00FE19D2" w:rsidRPr="00FF5773">
        <w:rPr>
          <w:rFonts w:ascii="Times New Roman" w:hAnsi="Times New Roman" w:cs="Times New Roman"/>
          <w:sz w:val="24"/>
          <w:szCs w:val="24"/>
          <w:lang w:val="en-US"/>
        </w:rPr>
        <w:t xml:space="preserve"> and </w:t>
      </w:r>
      <w:proofErr w:type="spellStart"/>
      <w:r w:rsidR="00FE19D2" w:rsidRPr="00FF5773">
        <w:rPr>
          <w:rFonts w:ascii="Times New Roman" w:hAnsi="Times New Roman" w:cs="Times New Roman"/>
          <w:sz w:val="24"/>
          <w:szCs w:val="24"/>
          <w:lang w:val="en-US"/>
        </w:rPr>
        <w:t>Zarghamee</w:t>
      </w:r>
      <w:proofErr w:type="spellEnd"/>
      <w:r w:rsidR="002A3EED" w:rsidRPr="00FF5773">
        <w:rPr>
          <w:rFonts w:ascii="Times New Roman" w:hAnsi="Times New Roman" w:cs="Times New Roman"/>
          <w:sz w:val="24"/>
          <w:szCs w:val="24"/>
          <w:lang w:val="en-US"/>
        </w:rPr>
        <w:t>,</w:t>
      </w:r>
      <w:r w:rsidR="00FE19D2" w:rsidRPr="00FF5773">
        <w:rPr>
          <w:rFonts w:ascii="Times New Roman" w:hAnsi="Times New Roman" w:cs="Times New Roman"/>
          <w:sz w:val="24"/>
          <w:szCs w:val="24"/>
          <w:lang w:val="en-US"/>
        </w:rPr>
        <w:t xml:space="preserve"> 2011; Oswald et al.</w:t>
      </w:r>
      <w:r w:rsidR="002A3EED" w:rsidRPr="00FF5773">
        <w:rPr>
          <w:rFonts w:ascii="Times New Roman" w:hAnsi="Times New Roman" w:cs="Times New Roman"/>
          <w:sz w:val="24"/>
          <w:szCs w:val="24"/>
          <w:lang w:val="en-US"/>
        </w:rPr>
        <w:t>,</w:t>
      </w:r>
      <w:r w:rsidR="00FE19D2" w:rsidRPr="00FF5773">
        <w:rPr>
          <w:rFonts w:ascii="Times New Roman" w:hAnsi="Times New Roman" w:cs="Times New Roman"/>
          <w:sz w:val="24"/>
          <w:szCs w:val="24"/>
          <w:lang w:val="en-US"/>
        </w:rPr>
        <w:t xml:space="preserve"> 2015), pictures</w:t>
      </w:r>
      <w:r w:rsidR="00847B70" w:rsidRPr="00FF5773">
        <w:rPr>
          <w:rFonts w:ascii="Times New Roman" w:hAnsi="Times New Roman" w:cs="Times New Roman"/>
          <w:sz w:val="24"/>
          <w:szCs w:val="24"/>
          <w:lang w:val="en-US"/>
        </w:rPr>
        <w:t xml:space="preserve"> (Notaro and </w:t>
      </w:r>
      <w:proofErr w:type="spellStart"/>
      <w:r w:rsidR="00847B70" w:rsidRPr="00FF5773">
        <w:rPr>
          <w:rFonts w:ascii="Times New Roman" w:hAnsi="Times New Roman" w:cs="Times New Roman"/>
          <w:sz w:val="24"/>
          <w:szCs w:val="24"/>
          <w:lang w:val="en-US"/>
        </w:rPr>
        <w:t>Grili</w:t>
      </w:r>
      <w:proofErr w:type="spellEnd"/>
      <w:r w:rsidR="00847B70" w:rsidRPr="00FF5773">
        <w:rPr>
          <w:rFonts w:ascii="Times New Roman" w:hAnsi="Times New Roman" w:cs="Times New Roman"/>
          <w:sz w:val="24"/>
          <w:szCs w:val="24"/>
          <w:lang w:val="en-US"/>
        </w:rPr>
        <w:t>, 2022)</w:t>
      </w:r>
      <w:r w:rsidR="00905758" w:rsidRPr="00FF5773">
        <w:rPr>
          <w:rFonts w:ascii="Times New Roman" w:hAnsi="Times New Roman" w:cs="Times New Roman"/>
          <w:sz w:val="24"/>
          <w:szCs w:val="24"/>
          <w:lang w:val="en-US"/>
        </w:rPr>
        <w:t>,</w:t>
      </w:r>
      <w:r w:rsidR="00FE19D2" w:rsidRPr="00FF5773">
        <w:rPr>
          <w:rFonts w:ascii="Times New Roman" w:hAnsi="Times New Roman" w:cs="Times New Roman"/>
          <w:sz w:val="24"/>
          <w:szCs w:val="24"/>
          <w:lang w:val="en-US"/>
        </w:rPr>
        <w:t xml:space="preserve"> or by asking participants to recollect a sad or happy event in their life (e.g., Strack et al.</w:t>
      </w:r>
      <w:r w:rsidR="002A3EED" w:rsidRPr="00FF5773">
        <w:rPr>
          <w:rFonts w:ascii="Times New Roman" w:hAnsi="Times New Roman" w:cs="Times New Roman"/>
          <w:sz w:val="24"/>
          <w:szCs w:val="24"/>
          <w:lang w:val="en-US"/>
        </w:rPr>
        <w:t>,</w:t>
      </w:r>
      <w:r w:rsidR="00FE19D2" w:rsidRPr="00FF5773">
        <w:rPr>
          <w:rFonts w:ascii="Times New Roman" w:hAnsi="Times New Roman" w:cs="Times New Roman"/>
          <w:sz w:val="24"/>
          <w:szCs w:val="24"/>
          <w:lang w:val="en-US"/>
        </w:rPr>
        <w:t xml:space="preserve"> 1985; Myers and Tingley</w:t>
      </w:r>
      <w:r w:rsidR="002A3EED" w:rsidRPr="00FF5773">
        <w:rPr>
          <w:rFonts w:ascii="Times New Roman" w:hAnsi="Times New Roman" w:cs="Times New Roman"/>
          <w:sz w:val="24"/>
          <w:szCs w:val="24"/>
          <w:lang w:val="en-US"/>
        </w:rPr>
        <w:t>,</w:t>
      </w:r>
      <w:r w:rsidR="00FE19D2" w:rsidRPr="00FF5773">
        <w:rPr>
          <w:rFonts w:ascii="Times New Roman" w:hAnsi="Times New Roman" w:cs="Times New Roman"/>
          <w:sz w:val="24"/>
          <w:szCs w:val="24"/>
          <w:lang w:val="en-US"/>
        </w:rPr>
        <w:t xml:space="preserve"> 2016), and then follow up with the decision task </w:t>
      </w:r>
      <w:r w:rsidR="002F77F4" w:rsidRPr="00FF5773">
        <w:rPr>
          <w:rFonts w:ascii="Times New Roman" w:hAnsi="Times New Roman" w:cs="Times New Roman"/>
          <w:sz w:val="24"/>
          <w:szCs w:val="24"/>
          <w:lang w:val="en-US"/>
        </w:rPr>
        <w:t>(Lyubomirsky, King, and Diener, 2005)</w:t>
      </w:r>
      <w:r w:rsidR="00FE19D2" w:rsidRPr="00FF5773">
        <w:rPr>
          <w:rFonts w:ascii="Times New Roman" w:hAnsi="Times New Roman" w:cs="Times New Roman"/>
          <w:sz w:val="24"/>
          <w:szCs w:val="24"/>
          <w:lang w:val="en-US"/>
        </w:rPr>
        <w:t xml:space="preserve">. For example, </w:t>
      </w:r>
      <w:proofErr w:type="spellStart"/>
      <w:r w:rsidR="00FE19D2" w:rsidRPr="00FF5773">
        <w:rPr>
          <w:rFonts w:ascii="Times New Roman" w:hAnsi="Times New Roman" w:cs="Times New Roman"/>
          <w:sz w:val="24"/>
          <w:szCs w:val="24"/>
          <w:lang w:val="en-US"/>
        </w:rPr>
        <w:t>Araña</w:t>
      </w:r>
      <w:proofErr w:type="spellEnd"/>
      <w:r w:rsidR="00FE19D2" w:rsidRPr="00FF5773">
        <w:rPr>
          <w:rFonts w:ascii="Times New Roman" w:hAnsi="Times New Roman" w:cs="Times New Roman"/>
          <w:sz w:val="24"/>
          <w:szCs w:val="24"/>
          <w:lang w:val="en-US"/>
        </w:rPr>
        <w:t xml:space="preserve"> and León (2008) show that intense emotions can increase anchoring effects in contingent valuation studies. </w:t>
      </w:r>
      <w:proofErr w:type="spellStart"/>
      <w:r w:rsidR="009E4143" w:rsidRPr="00FF5773">
        <w:rPr>
          <w:rFonts w:ascii="Times New Roman" w:hAnsi="Times New Roman" w:cs="Times New Roman"/>
          <w:sz w:val="24"/>
          <w:szCs w:val="24"/>
          <w:lang w:val="en-US"/>
        </w:rPr>
        <w:t>Araña</w:t>
      </w:r>
      <w:proofErr w:type="spellEnd"/>
      <w:r w:rsidR="009E4143" w:rsidRPr="00FF5773">
        <w:rPr>
          <w:rFonts w:ascii="Times New Roman" w:hAnsi="Times New Roman" w:cs="Times New Roman"/>
          <w:sz w:val="24"/>
          <w:szCs w:val="24"/>
          <w:lang w:val="en-US"/>
        </w:rPr>
        <w:t xml:space="preserve"> </w:t>
      </w:r>
      <w:r w:rsidR="00FE19D2" w:rsidRPr="00FF5773">
        <w:rPr>
          <w:rFonts w:ascii="Times New Roman" w:hAnsi="Times New Roman" w:cs="Times New Roman"/>
          <w:sz w:val="24"/>
          <w:szCs w:val="24"/>
          <w:lang w:val="en-US"/>
        </w:rPr>
        <w:t>and León (2009) use film clips to induce disgust and sadness in participants and find that th</w:t>
      </w:r>
      <w:r w:rsidR="00F46896" w:rsidRPr="00FF5773">
        <w:rPr>
          <w:rFonts w:ascii="Times New Roman" w:hAnsi="Times New Roman" w:cs="Times New Roman"/>
          <w:sz w:val="24"/>
          <w:szCs w:val="24"/>
          <w:lang w:val="en-US"/>
        </w:rPr>
        <w:t xml:space="preserve">ese </w:t>
      </w:r>
      <w:r w:rsidR="00271BAA" w:rsidRPr="00FF5773">
        <w:rPr>
          <w:rFonts w:ascii="Times New Roman" w:hAnsi="Times New Roman" w:cs="Times New Roman"/>
          <w:sz w:val="24"/>
          <w:szCs w:val="24"/>
          <w:lang w:val="en-US"/>
        </w:rPr>
        <w:t>influences</w:t>
      </w:r>
      <w:r w:rsidR="00FE19D2" w:rsidRPr="00FF5773">
        <w:rPr>
          <w:rFonts w:ascii="Times New Roman" w:hAnsi="Times New Roman" w:cs="Times New Roman"/>
          <w:sz w:val="24"/>
          <w:szCs w:val="24"/>
          <w:lang w:val="en-US"/>
        </w:rPr>
        <w:t xml:space="preserve"> </w:t>
      </w:r>
      <w:r w:rsidR="00F46896" w:rsidRPr="00FF5773">
        <w:rPr>
          <w:rFonts w:ascii="Times New Roman" w:hAnsi="Times New Roman" w:cs="Times New Roman"/>
          <w:sz w:val="24"/>
          <w:szCs w:val="24"/>
          <w:lang w:val="en-US"/>
        </w:rPr>
        <w:t>emotions</w:t>
      </w:r>
      <w:r w:rsidR="00FE19D2" w:rsidRPr="00FF5773">
        <w:rPr>
          <w:rFonts w:ascii="Times New Roman" w:hAnsi="Times New Roman" w:cs="Times New Roman"/>
          <w:sz w:val="24"/>
          <w:szCs w:val="24"/>
          <w:lang w:val="en-US"/>
        </w:rPr>
        <w:t xml:space="preserve"> influence stated preferences as measured in a discrete choice experiment. Sad participants were more likely to act as predicted by random utility maximization than others. Hanley et al. (2016) use</w:t>
      </w:r>
      <w:r w:rsidR="00A94F70" w:rsidRPr="00FF5773">
        <w:rPr>
          <w:rFonts w:ascii="Times New Roman" w:hAnsi="Times New Roman" w:cs="Times New Roman"/>
          <w:sz w:val="24"/>
          <w:szCs w:val="24"/>
          <w:lang w:val="en-US"/>
        </w:rPr>
        <w:t>d</w:t>
      </w:r>
      <w:r w:rsidR="00FE19D2" w:rsidRPr="00FF5773">
        <w:rPr>
          <w:rFonts w:ascii="Times New Roman" w:hAnsi="Times New Roman" w:cs="Times New Roman"/>
          <w:sz w:val="24"/>
          <w:szCs w:val="24"/>
          <w:lang w:val="en-US"/>
        </w:rPr>
        <w:t xml:space="preserve"> video clips to make participants feel happy or sad</w:t>
      </w:r>
      <w:r w:rsidR="00B64EFE" w:rsidRPr="00FF5773">
        <w:rPr>
          <w:rFonts w:ascii="Times New Roman" w:hAnsi="Times New Roman" w:cs="Times New Roman"/>
          <w:sz w:val="24"/>
          <w:szCs w:val="24"/>
          <w:lang w:val="en-US"/>
        </w:rPr>
        <w:t>,</w:t>
      </w:r>
      <w:r w:rsidR="003061E9" w:rsidRPr="00FF5773">
        <w:rPr>
          <w:rFonts w:ascii="Times New Roman" w:hAnsi="Times New Roman" w:cs="Times New Roman"/>
          <w:sz w:val="24"/>
          <w:szCs w:val="24"/>
          <w:lang w:val="en-US"/>
        </w:rPr>
        <w:t xml:space="preserve"> and f</w:t>
      </w:r>
      <w:r w:rsidR="00F46896" w:rsidRPr="00FF5773">
        <w:rPr>
          <w:rFonts w:ascii="Times New Roman" w:hAnsi="Times New Roman" w:cs="Times New Roman"/>
          <w:sz w:val="24"/>
          <w:szCs w:val="24"/>
          <w:lang w:val="en-US"/>
        </w:rPr>
        <w:t>ou</w:t>
      </w:r>
      <w:r w:rsidR="003061E9" w:rsidRPr="00FF5773">
        <w:rPr>
          <w:rFonts w:ascii="Times New Roman" w:hAnsi="Times New Roman" w:cs="Times New Roman"/>
          <w:sz w:val="24"/>
          <w:szCs w:val="24"/>
          <w:lang w:val="en-US"/>
        </w:rPr>
        <w:t>nd that e</w:t>
      </w:r>
      <w:r w:rsidR="00101F39" w:rsidRPr="00FF5773">
        <w:rPr>
          <w:rFonts w:ascii="Times New Roman" w:hAnsi="Times New Roman" w:cs="Times New Roman"/>
          <w:sz w:val="24"/>
          <w:szCs w:val="24"/>
          <w:lang w:val="en-US"/>
        </w:rPr>
        <w:t>motional state had no effects</w:t>
      </w:r>
      <w:r w:rsidR="00FE19D2" w:rsidRPr="00FF5773">
        <w:rPr>
          <w:rFonts w:ascii="Times New Roman" w:hAnsi="Times New Roman" w:cs="Times New Roman"/>
          <w:sz w:val="24"/>
          <w:szCs w:val="24"/>
          <w:lang w:val="en-US"/>
        </w:rPr>
        <w:t xml:space="preserve"> on </w:t>
      </w:r>
      <w:r w:rsidR="00140486" w:rsidRPr="00FF5773">
        <w:rPr>
          <w:rFonts w:ascii="Times New Roman" w:hAnsi="Times New Roman" w:cs="Times New Roman"/>
          <w:sz w:val="24"/>
          <w:szCs w:val="24"/>
          <w:lang w:val="en-US"/>
        </w:rPr>
        <w:t xml:space="preserve">participants’ </w:t>
      </w:r>
      <w:r w:rsidR="00FE19D2" w:rsidRPr="00FF5773">
        <w:rPr>
          <w:rFonts w:ascii="Times New Roman" w:hAnsi="Times New Roman" w:cs="Times New Roman"/>
          <w:sz w:val="24"/>
          <w:szCs w:val="24"/>
          <w:lang w:val="en-US"/>
        </w:rPr>
        <w:t xml:space="preserve">willingness to pay for beach quality enhancement in New Zealand. Notaro et al. (2019) find tourists’ preferences and willingness to pay for </w:t>
      </w:r>
      <w:r w:rsidR="00847B70" w:rsidRPr="00FF5773">
        <w:rPr>
          <w:rFonts w:ascii="Times New Roman" w:hAnsi="Times New Roman" w:cs="Times New Roman"/>
          <w:sz w:val="24"/>
          <w:szCs w:val="24"/>
          <w:lang w:val="en-US"/>
        </w:rPr>
        <w:t xml:space="preserve">management of </w:t>
      </w:r>
      <w:r w:rsidR="00FE19D2" w:rsidRPr="00FF5773">
        <w:rPr>
          <w:rFonts w:ascii="Times New Roman" w:hAnsi="Times New Roman" w:cs="Times New Roman"/>
          <w:sz w:val="24"/>
          <w:szCs w:val="24"/>
          <w:lang w:val="en-US"/>
        </w:rPr>
        <w:t xml:space="preserve">Alpine landscapes </w:t>
      </w:r>
      <w:r w:rsidR="00847B70" w:rsidRPr="00FF5773">
        <w:rPr>
          <w:rFonts w:ascii="Times New Roman" w:hAnsi="Times New Roman" w:cs="Times New Roman"/>
          <w:sz w:val="24"/>
          <w:szCs w:val="24"/>
          <w:lang w:val="en-US"/>
        </w:rPr>
        <w:t xml:space="preserve">were influenced by </w:t>
      </w:r>
      <w:r w:rsidR="00212DC8" w:rsidRPr="00FF5773">
        <w:rPr>
          <w:rFonts w:ascii="Times New Roman" w:hAnsi="Times New Roman" w:cs="Times New Roman"/>
          <w:sz w:val="24"/>
          <w:szCs w:val="24"/>
          <w:lang w:val="en-US"/>
        </w:rPr>
        <w:t xml:space="preserve">their self-reported </w:t>
      </w:r>
      <w:r w:rsidR="00847B70" w:rsidRPr="00FF5773">
        <w:rPr>
          <w:rFonts w:ascii="Times New Roman" w:hAnsi="Times New Roman" w:cs="Times New Roman"/>
          <w:sz w:val="24"/>
          <w:szCs w:val="24"/>
          <w:lang w:val="en-US"/>
        </w:rPr>
        <w:t xml:space="preserve">emotional state </w:t>
      </w:r>
      <w:r w:rsidR="00FE19D2" w:rsidRPr="00FF5773">
        <w:rPr>
          <w:rFonts w:ascii="Times New Roman" w:hAnsi="Times New Roman" w:cs="Times New Roman"/>
          <w:sz w:val="24"/>
          <w:szCs w:val="24"/>
          <w:lang w:val="en-US"/>
        </w:rPr>
        <w:t xml:space="preserve">in a </w:t>
      </w:r>
      <w:r w:rsidR="00847B70" w:rsidRPr="00FF5773">
        <w:rPr>
          <w:rFonts w:ascii="Times New Roman" w:hAnsi="Times New Roman" w:cs="Times New Roman"/>
          <w:sz w:val="24"/>
          <w:szCs w:val="24"/>
          <w:lang w:val="en-US"/>
        </w:rPr>
        <w:t xml:space="preserve">latent class model using </w:t>
      </w:r>
      <w:r w:rsidR="00FE19D2" w:rsidRPr="00FF5773">
        <w:rPr>
          <w:rFonts w:ascii="Times New Roman" w:hAnsi="Times New Roman" w:cs="Times New Roman"/>
          <w:sz w:val="24"/>
          <w:szCs w:val="24"/>
          <w:lang w:val="en-US"/>
        </w:rPr>
        <w:t>choice experiment</w:t>
      </w:r>
      <w:r w:rsidR="00847B70" w:rsidRPr="00FF5773">
        <w:rPr>
          <w:rFonts w:ascii="Times New Roman" w:hAnsi="Times New Roman" w:cs="Times New Roman"/>
          <w:sz w:val="24"/>
          <w:szCs w:val="24"/>
          <w:lang w:val="en-US"/>
        </w:rPr>
        <w:t xml:space="preserve"> data</w:t>
      </w:r>
      <w:r w:rsidR="00FE19D2" w:rsidRPr="00FF5773">
        <w:rPr>
          <w:rFonts w:ascii="Times New Roman" w:hAnsi="Times New Roman" w:cs="Times New Roman"/>
          <w:sz w:val="24"/>
          <w:szCs w:val="24"/>
          <w:lang w:val="en-US"/>
        </w:rPr>
        <w:t xml:space="preserve">. Notaro and Grilli (2022) find that </w:t>
      </w:r>
      <w:r w:rsidR="00847B70" w:rsidRPr="00FF5773">
        <w:rPr>
          <w:rFonts w:ascii="Times New Roman" w:hAnsi="Times New Roman" w:cs="Times New Roman"/>
          <w:sz w:val="24"/>
          <w:szCs w:val="24"/>
          <w:lang w:val="en-US"/>
        </w:rPr>
        <w:t xml:space="preserve">lower </w:t>
      </w:r>
      <w:r w:rsidR="00FE19D2" w:rsidRPr="00FF5773">
        <w:rPr>
          <w:rFonts w:ascii="Times New Roman" w:hAnsi="Times New Roman" w:cs="Times New Roman"/>
          <w:sz w:val="24"/>
          <w:szCs w:val="24"/>
          <w:lang w:val="en-US"/>
        </w:rPr>
        <w:t xml:space="preserve">levels of induced fear (through a </w:t>
      </w:r>
      <w:proofErr w:type="gramStart"/>
      <w:r w:rsidR="00847B70" w:rsidRPr="00FF5773">
        <w:rPr>
          <w:rFonts w:ascii="Times New Roman" w:hAnsi="Times New Roman" w:cs="Times New Roman"/>
          <w:sz w:val="24"/>
          <w:szCs w:val="24"/>
          <w:lang w:val="en-US"/>
        </w:rPr>
        <w:t>re-</w:t>
      </w:r>
      <w:r w:rsidR="00FE19D2" w:rsidRPr="00FF5773">
        <w:rPr>
          <w:rFonts w:ascii="Times New Roman" w:hAnsi="Times New Roman" w:cs="Times New Roman"/>
          <w:sz w:val="24"/>
          <w:szCs w:val="24"/>
          <w:lang w:val="en-US"/>
        </w:rPr>
        <w:t>assuring</w:t>
      </w:r>
      <w:proofErr w:type="gramEnd"/>
      <w:r w:rsidR="00FE19D2" w:rsidRPr="00FF5773">
        <w:rPr>
          <w:rFonts w:ascii="Times New Roman" w:hAnsi="Times New Roman" w:cs="Times New Roman"/>
          <w:sz w:val="24"/>
          <w:szCs w:val="24"/>
          <w:lang w:val="en-US"/>
        </w:rPr>
        <w:t xml:space="preserve"> picture) lead to </w:t>
      </w:r>
      <w:r w:rsidR="00847B70" w:rsidRPr="00FF5773">
        <w:rPr>
          <w:rFonts w:ascii="Times New Roman" w:hAnsi="Times New Roman" w:cs="Times New Roman"/>
          <w:sz w:val="24"/>
          <w:szCs w:val="24"/>
          <w:lang w:val="en-US"/>
        </w:rPr>
        <w:t xml:space="preserve">increased </w:t>
      </w:r>
      <w:r w:rsidR="00FE19D2" w:rsidRPr="00FF5773">
        <w:rPr>
          <w:rFonts w:ascii="Times New Roman" w:hAnsi="Times New Roman" w:cs="Times New Roman"/>
          <w:sz w:val="24"/>
          <w:szCs w:val="24"/>
          <w:lang w:val="en-US"/>
        </w:rPr>
        <w:t>willingness to pay for w</w:t>
      </w:r>
      <w:r w:rsidR="00847B70" w:rsidRPr="00FF5773">
        <w:rPr>
          <w:rFonts w:ascii="Times New Roman" w:hAnsi="Times New Roman" w:cs="Times New Roman"/>
          <w:sz w:val="24"/>
          <w:szCs w:val="24"/>
          <w:lang w:val="en-US"/>
        </w:rPr>
        <w:t>olf</w:t>
      </w:r>
      <w:r w:rsidR="00FE19D2" w:rsidRPr="00FF5773">
        <w:rPr>
          <w:rFonts w:ascii="Times New Roman" w:hAnsi="Times New Roman" w:cs="Times New Roman"/>
          <w:sz w:val="24"/>
          <w:szCs w:val="24"/>
          <w:lang w:val="en-US"/>
        </w:rPr>
        <w:t xml:space="preserve"> conservation</w:t>
      </w:r>
      <w:r w:rsidR="00847B70" w:rsidRPr="00FF5773">
        <w:rPr>
          <w:rFonts w:ascii="Times New Roman" w:hAnsi="Times New Roman" w:cs="Times New Roman"/>
          <w:sz w:val="24"/>
          <w:szCs w:val="24"/>
          <w:lang w:val="en-US"/>
        </w:rPr>
        <w:t xml:space="preserve"> relative to showing people a more “worrying” image</w:t>
      </w:r>
      <w:r w:rsidR="00FE19D2" w:rsidRPr="00FF5773">
        <w:rPr>
          <w:rFonts w:ascii="Times New Roman" w:hAnsi="Times New Roman" w:cs="Times New Roman"/>
          <w:sz w:val="24"/>
          <w:szCs w:val="24"/>
          <w:lang w:val="en-US"/>
        </w:rPr>
        <w:t>. Overall, these studies imply that incidental emotions might have an influence on the values that state</w:t>
      </w:r>
      <w:r w:rsidR="00147697" w:rsidRPr="00FF5773">
        <w:rPr>
          <w:rFonts w:ascii="Times New Roman" w:hAnsi="Times New Roman" w:cs="Times New Roman"/>
          <w:sz w:val="24"/>
          <w:szCs w:val="24"/>
          <w:lang w:val="en-US"/>
        </w:rPr>
        <w:t>d</w:t>
      </w:r>
      <w:r w:rsidR="00FE19D2" w:rsidRPr="00FF5773">
        <w:rPr>
          <w:rFonts w:ascii="Times New Roman" w:hAnsi="Times New Roman" w:cs="Times New Roman"/>
          <w:sz w:val="24"/>
          <w:szCs w:val="24"/>
          <w:lang w:val="en-US"/>
        </w:rPr>
        <w:t xml:space="preserve"> preference researchers estimate and communicate to policy makers.</w:t>
      </w:r>
      <w:r w:rsidR="00F76F15" w:rsidRPr="003C3E1F">
        <w:rPr>
          <w:sz w:val="24"/>
          <w:szCs w:val="24"/>
          <w:lang w:val="en-US"/>
        </w:rPr>
        <w:t xml:space="preserve"> </w:t>
      </w:r>
    </w:p>
    <w:p w14:paraId="0BD267C8" w14:textId="3C260B57" w:rsidR="00AA3826" w:rsidRPr="00FF5773" w:rsidRDefault="00AD1517" w:rsidP="00EF0FC7">
      <w:pPr>
        <w:spacing w:line="360" w:lineRule="auto"/>
        <w:ind w:firstLine="720"/>
        <w:rPr>
          <w:rFonts w:ascii="Times New Roman" w:hAnsi="Times New Roman" w:cs="Times New Roman"/>
          <w:sz w:val="24"/>
          <w:szCs w:val="24"/>
          <w:lang w:val="en-US"/>
        </w:rPr>
      </w:pPr>
      <w:r w:rsidRPr="00FF5773">
        <w:rPr>
          <w:rFonts w:ascii="Times New Roman" w:hAnsi="Times New Roman" w:cs="Times New Roman"/>
          <w:sz w:val="24"/>
          <w:szCs w:val="24"/>
          <w:lang w:val="en-US"/>
        </w:rPr>
        <w:t>There is more evidence for the effect of i</w:t>
      </w:r>
      <w:r w:rsidR="00F76F15" w:rsidRPr="00FF5773">
        <w:rPr>
          <w:rFonts w:ascii="Times New Roman" w:hAnsi="Times New Roman" w:cs="Times New Roman"/>
          <w:sz w:val="24"/>
          <w:szCs w:val="24"/>
          <w:lang w:val="en-US"/>
        </w:rPr>
        <w:t xml:space="preserve">ncidental emotions </w:t>
      </w:r>
      <w:r w:rsidRPr="00FF5773">
        <w:rPr>
          <w:rFonts w:ascii="Times New Roman" w:hAnsi="Times New Roman" w:cs="Times New Roman"/>
          <w:sz w:val="24"/>
          <w:szCs w:val="24"/>
          <w:lang w:val="en-US"/>
        </w:rPr>
        <w:t xml:space="preserve">on </w:t>
      </w:r>
      <w:r w:rsidR="00F76F15" w:rsidRPr="00FF5773">
        <w:rPr>
          <w:rFonts w:ascii="Times New Roman" w:hAnsi="Times New Roman" w:cs="Times New Roman"/>
          <w:sz w:val="24"/>
          <w:szCs w:val="24"/>
          <w:lang w:val="en-US"/>
        </w:rPr>
        <w:t xml:space="preserve">decisions </w:t>
      </w:r>
      <w:r w:rsidR="00905758" w:rsidRPr="00FF5773">
        <w:rPr>
          <w:rFonts w:ascii="Times New Roman" w:hAnsi="Times New Roman" w:cs="Times New Roman"/>
          <w:sz w:val="24"/>
          <w:szCs w:val="24"/>
          <w:lang w:val="en-US"/>
        </w:rPr>
        <w:t>in other contexts</w:t>
      </w:r>
      <w:r w:rsidR="00F76F15" w:rsidRPr="00FF5773">
        <w:rPr>
          <w:rFonts w:ascii="Times New Roman" w:hAnsi="Times New Roman" w:cs="Times New Roman"/>
          <w:sz w:val="24"/>
          <w:szCs w:val="24"/>
          <w:lang w:val="en-US"/>
        </w:rPr>
        <w:t xml:space="preserve">. </w:t>
      </w:r>
      <w:r w:rsidR="00905758" w:rsidRPr="00FF5773">
        <w:rPr>
          <w:rFonts w:ascii="Times New Roman" w:hAnsi="Times New Roman" w:cs="Times New Roman"/>
          <w:sz w:val="24"/>
          <w:szCs w:val="24"/>
          <w:lang w:val="en-US"/>
        </w:rPr>
        <w:t>E</w:t>
      </w:r>
      <w:r w:rsidR="00F76F15" w:rsidRPr="00FF5773">
        <w:rPr>
          <w:rFonts w:ascii="Times New Roman" w:hAnsi="Times New Roman" w:cs="Times New Roman"/>
          <w:sz w:val="24"/>
          <w:szCs w:val="24"/>
          <w:lang w:val="en-US"/>
        </w:rPr>
        <w:t xml:space="preserve">xamples include the effects of experimentally manipulated emotions on time </w:t>
      </w:r>
      <w:r w:rsidR="00F76F15" w:rsidRPr="00FF5773">
        <w:rPr>
          <w:rFonts w:ascii="Times New Roman" w:hAnsi="Times New Roman" w:cs="Times New Roman"/>
          <w:sz w:val="24"/>
          <w:szCs w:val="24"/>
          <w:lang w:val="en-US"/>
        </w:rPr>
        <w:lastRenderedPageBreak/>
        <w:t xml:space="preserve">preferences </w:t>
      </w:r>
      <w:r w:rsidR="00F76F15" w:rsidRPr="00FF5773">
        <w:rPr>
          <w:rFonts w:ascii="Times New Roman" w:hAnsi="Times New Roman" w:cs="Times New Roman"/>
          <w:sz w:val="24"/>
          <w:szCs w:val="24"/>
        </w:rPr>
        <w:t xml:space="preserve">(Lerner, Li and Weber, 2013; </w:t>
      </w:r>
      <w:proofErr w:type="spellStart"/>
      <w:r w:rsidR="00F76F15" w:rsidRPr="00FF5773">
        <w:rPr>
          <w:rFonts w:ascii="Times New Roman" w:hAnsi="Times New Roman" w:cs="Times New Roman"/>
          <w:sz w:val="24"/>
          <w:szCs w:val="24"/>
        </w:rPr>
        <w:t>Ifcher</w:t>
      </w:r>
      <w:proofErr w:type="spellEnd"/>
      <w:r w:rsidR="00F76F15" w:rsidRPr="00FF5773">
        <w:rPr>
          <w:rFonts w:ascii="Times New Roman" w:hAnsi="Times New Roman" w:cs="Times New Roman"/>
          <w:sz w:val="24"/>
          <w:szCs w:val="24"/>
        </w:rPr>
        <w:t xml:space="preserve"> and </w:t>
      </w:r>
      <w:proofErr w:type="spellStart"/>
      <w:r w:rsidR="00F76F15" w:rsidRPr="00FF5773">
        <w:rPr>
          <w:rFonts w:ascii="Times New Roman" w:hAnsi="Times New Roman" w:cs="Times New Roman"/>
          <w:sz w:val="24"/>
          <w:szCs w:val="24"/>
        </w:rPr>
        <w:t>Zarghamee</w:t>
      </w:r>
      <w:proofErr w:type="spellEnd"/>
      <w:r w:rsidR="00F76F15" w:rsidRPr="00FF5773">
        <w:rPr>
          <w:rFonts w:ascii="Times New Roman" w:hAnsi="Times New Roman" w:cs="Times New Roman"/>
          <w:sz w:val="24"/>
          <w:szCs w:val="24"/>
        </w:rPr>
        <w:t xml:space="preserve">, 2011), </w:t>
      </w:r>
      <w:r w:rsidR="002F77F4" w:rsidRPr="00FF5773">
        <w:rPr>
          <w:rFonts w:ascii="Times New Roman" w:hAnsi="Times New Roman" w:cs="Times New Roman"/>
          <w:sz w:val="24"/>
          <w:szCs w:val="24"/>
        </w:rPr>
        <w:t>risk preferences (</w:t>
      </w:r>
      <w:r w:rsidR="002F77F4" w:rsidRPr="00FF5773">
        <w:rPr>
          <w:rFonts w:ascii="Times New Roman" w:hAnsi="Times New Roman" w:cs="Times New Roman"/>
          <w:sz w:val="24"/>
          <w:szCs w:val="24"/>
          <w:lang w:val="en-US"/>
        </w:rPr>
        <w:t xml:space="preserve">Wright and Bower, 1992; Johnson and Tversky, 1983; Nygren et al., 1996; Lerner and Keltner, 2001; Loewenstein et al., 2001), </w:t>
      </w:r>
      <w:r w:rsidR="00F76F15" w:rsidRPr="00FF5773">
        <w:rPr>
          <w:rFonts w:ascii="Times New Roman" w:hAnsi="Times New Roman" w:cs="Times New Roman"/>
          <w:sz w:val="24"/>
          <w:szCs w:val="24"/>
        </w:rPr>
        <w:t>o</w:t>
      </w:r>
      <w:r w:rsidR="00AA3826" w:rsidRPr="00FF5773">
        <w:rPr>
          <w:rFonts w:ascii="Times New Roman" w:hAnsi="Times New Roman" w:cs="Times New Roman"/>
          <w:sz w:val="24"/>
          <w:szCs w:val="24"/>
        </w:rPr>
        <w:t>verconfidence</w:t>
      </w:r>
      <w:r w:rsidR="00F76F15" w:rsidRPr="00FF5773">
        <w:rPr>
          <w:rFonts w:ascii="Times New Roman" w:hAnsi="Times New Roman" w:cs="Times New Roman"/>
          <w:sz w:val="24"/>
          <w:szCs w:val="24"/>
        </w:rPr>
        <w:t xml:space="preserve"> (</w:t>
      </w:r>
      <w:proofErr w:type="spellStart"/>
      <w:r w:rsidR="00F76F15" w:rsidRPr="00FF5773">
        <w:rPr>
          <w:rFonts w:ascii="Times New Roman" w:hAnsi="Times New Roman" w:cs="Times New Roman"/>
          <w:sz w:val="24"/>
          <w:szCs w:val="24"/>
        </w:rPr>
        <w:t>Ifcher</w:t>
      </w:r>
      <w:proofErr w:type="spellEnd"/>
      <w:r w:rsidR="00F76F15" w:rsidRPr="00FF5773">
        <w:rPr>
          <w:rFonts w:ascii="Times New Roman" w:hAnsi="Times New Roman" w:cs="Times New Roman"/>
          <w:sz w:val="24"/>
          <w:szCs w:val="24"/>
        </w:rPr>
        <w:t xml:space="preserve"> and </w:t>
      </w:r>
      <w:proofErr w:type="spellStart"/>
      <w:r w:rsidR="00F76F15" w:rsidRPr="00FF5773">
        <w:rPr>
          <w:rFonts w:ascii="Times New Roman" w:hAnsi="Times New Roman" w:cs="Times New Roman"/>
          <w:sz w:val="24"/>
          <w:szCs w:val="24"/>
        </w:rPr>
        <w:t>Zarghamee</w:t>
      </w:r>
      <w:proofErr w:type="spellEnd"/>
      <w:r w:rsidR="00F76F15" w:rsidRPr="00FF5773">
        <w:rPr>
          <w:rFonts w:ascii="Times New Roman" w:hAnsi="Times New Roman" w:cs="Times New Roman"/>
          <w:sz w:val="24"/>
          <w:szCs w:val="24"/>
        </w:rPr>
        <w:t>, 2014), gambling (</w:t>
      </w:r>
      <w:r w:rsidR="00AA3826" w:rsidRPr="00FF5773">
        <w:rPr>
          <w:rFonts w:ascii="Times New Roman" w:hAnsi="Times New Roman" w:cs="Times New Roman"/>
          <w:sz w:val="24"/>
          <w:szCs w:val="24"/>
        </w:rPr>
        <w:t>Stanton et al.</w:t>
      </w:r>
      <w:r w:rsidR="00F76F15" w:rsidRPr="00FF5773">
        <w:rPr>
          <w:rFonts w:ascii="Times New Roman" w:hAnsi="Times New Roman" w:cs="Times New Roman"/>
          <w:sz w:val="24"/>
          <w:szCs w:val="24"/>
        </w:rPr>
        <w:t xml:space="preserve">, </w:t>
      </w:r>
      <w:r w:rsidR="00AA3826" w:rsidRPr="00FF5773">
        <w:rPr>
          <w:rFonts w:ascii="Times New Roman" w:hAnsi="Times New Roman" w:cs="Times New Roman"/>
          <w:sz w:val="24"/>
          <w:szCs w:val="24"/>
        </w:rPr>
        <w:t>2014)</w:t>
      </w:r>
      <w:r w:rsidR="00F76F15" w:rsidRPr="00FF5773">
        <w:rPr>
          <w:rFonts w:ascii="Times New Roman" w:hAnsi="Times New Roman" w:cs="Times New Roman"/>
          <w:sz w:val="24"/>
          <w:szCs w:val="24"/>
        </w:rPr>
        <w:t>, moral judgments (</w:t>
      </w:r>
      <w:proofErr w:type="spellStart"/>
      <w:r w:rsidR="00AA3826" w:rsidRPr="00FF5773">
        <w:rPr>
          <w:rFonts w:ascii="Times New Roman" w:hAnsi="Times New Roman" w:cs="Times New Roman"/>
          <w:sz w:val="24"/>
          <w:szCs w:val="24"/>
        </w:rPr>
        <w:t>Drouvelis</w:t>
      </w:r>
      <w:proofErr w:type="spellEnd"/>
      <w:r w:rsidR="00AA3826" w:rsidRPr="00FF5773">
        <w:rPr>
          <w:rFonts w:ascii="Times New Roman" w:hAnsi="Times New Roman" w:cs="Times New Roman"/>
          <w:sz w:val="24"/>
          <w:szCs w:val="24"/>
        </w:rPr>
        <w:t xml:space="preserve"> and </w:t>
      </w:r>
      <w:proofErr w:type="spellStart"/>
      <w:r w:rsidR="00AA3826" w:rsidRPr="00FF5773">
        <w:rPr>
          <w:rFonts w:ascii="Times New Roman" w:hAnsi="Times New Roman" w:cs="Times New Roman"/>
          <w:sz w:val="24"/>
          <w:szCs w:val="24"/>
        </w:rPr>
        <w:t>Powdthavee</w:t>
      </w:r>
      <w:proofErr w:type="spellEnd"/>
      <w:r w:rsidR="00F76F15" w:rsidRPr="00FF5773">
        <w:rPr>
          <w:rFonts w:ascii="Times New Roman" w:hAnsi="Times New Roman" w:cs="Times New Roman"/>
          <w:sz w:val="24"/>
          <w:szCs w:val="24"/>
        </w:rPr>
        <w:t xml:space="preserve">, </w:t>
      </w:r>
      <w:r w:rsidR="00AA3826" w:rsidRPr="00FF5773">
        <w:rPr>
          <w:rFonts w:ascii="Times New Roman" w:hAnsi="Times New Roman" w:cs="Times New Roman"/>
          <w:sz w:val="24"/>
          <w:szCs w:val="24"/>
        </w:rPr>
        <w:t>2015)</w:t>
      </w:r>
      <w:r w:rsidR="00F76F15" w:rsidRPr="00FF5773">
        <w:rPr>
          <w:rFonts w:ascii="Times New Roman" w:hAnsi="Times New Roman" w:cs="Times New Roman"/>
          <w:sz w:val="24"/>
          <w:szCs w:val="24"/>
        </w:rPr>
        <w:t>, productivity (</w:t>
      </w:r>
      <w:r w:rsidR="00AA3826" w:rsidRPr="00FF5773">
        <w:rPr>
          <w:rFonts w:ascii="Times New Roman" w:hAnsi="Times New Roman" w:cs="Times New Roman"/>
          <w:sz w:val="24"/>
          <w:szCs w:val="24"/>
        </w:rPr>
        <w:t>Oswald, Proto, and Sgroi</w:t>
      </w:r>
      <w:r w:rsidR="00F76F15" w:rsidRPr="00FF5773">
        <w:rPr>
          <w:rFonts w:ascii="Times New Roman" w:hAnsi="Times New Roman" w:cs="Times New Roman"/>
          <w:sz w:val="24"/>
          <w:szCs w:val="24"/>
        </w:rPr>
        <w:t xml:space="preserve">, </w:t>
      </w:r>
      <w:r w:rsidR="00AA3826" w:rsidRPr="00FF5773">
        <w:rPr>
          <w:rFonts w:ascii="Times New Roman" w:hAnsi="Times New Roman" w:cs="Times New Roman"/>
          <w:sz w:val="24"/>
          <w:szCs w:val="24"/>
        </w:rPr>
        <w:t>2015)</w:t>
      </w:r>
      <w:r w:rsidR="00F76F15" w:rsidRPr="00FF5773">
        <w:rPr>
          <w:rFonts w:ascii="Times New Roman" w:hAnsi="Times New Roman" w:cs="Times New Roman"/>
          <w:sz w:val="24"/>
          <w:szCs w:val="24"/>
        </w:rPr>
        <w:t>,</w:t>
      </w:r>
      <w:r w:rsidR="009E4143" w:rsidRPr="00FF5773">
        <w:rPr>
          <w:rFonts w:ascii="Times New Roman" w:hAnsi="Times New Roman" w:cs="Times New Roman"/>
          <w:sz w:val="24"/>
          <w:szCs w:val="24"/>
        </w:rPr>
        <w:t xml:space="preserve"> and</w:t>
      </w:r>
      <w:r w:rsidR="00F76F15" w:rsidRPr="00FF5773">
        <w:rPr>
          <w:rFonts w:ascii="Times New Roman" w:hAnsi="Times New Roman" w:cs="Times New Roman"/>
          <w:sz w:val="24"/>
          <w:szCs w:val="24"/>
        </w:rPr>
        <w:t xml:space="preserve"> p</w:t>
      </w:r>
      <w:r w:rsidR="00AA3826" w:rsidRPr="00FF5773">
        <w:rPr>
          <w:rFonts w:ascii="Times New Roman" w:hAnsi="Times New Roman" w:cs="Times New Roman"/>
          <w:sz w:val="24"/>
          <w:szCs w:val="24"/>
        </w:rPr>
        <w:t xml:space="preserve">ro-environmental </w:t>
      </w:r>
      <w:proofErr w:type="spellStart"/>
      <w:r w:rsidR="00AA3826" w:rsidRPr="00FF5773">
        <w:rPr>
          <w:rFonts w:ascii="Times New Roman" w:hAnsi="Times New Roman" w:cs="Times New Roman"/>
          <w:sz w:val="24"/>
          <w:szCs w:val="24"/>
        </w:rPr>
        <w:t>behavior</w:t>
      </w:r>
      <w:proofErr w:type="spellEnd"/>
      <w:r w:rsidR="00F76F15" w:rsidRPr="00FF5773">
        <w:rPr>
          <w:rFonts w:ascii="Times New Roman" w:hAnsi="Times New Roman" w:cs="Times New Roman"/>
          <w:sz w:val="24"/>
          <w:szCs w:val="24"/>
        </w:rPr>
        <w:t xml:space="preserve"> (Lange and </w:t>
      </w:r>
      <w:proofErr w:type="spellStart"/>
      <w:r w:rsidR="00F76F15" w:rsidRPr="00FF5773">
        <w:rPr>
          <w:rFonts w:ascii="Times New Roman" w:hAnsi="Times New Roman" w:cs="Times New Roman"/>
          <w:sz w:val="24"/>
          <w:szCs w:val="24"/>
        </w:rPr>
        <w:t>Dewitte</w:t>
      </w:r>
      <w:proofErr w:type="spellEnd"/>
      <w:r w:rsidR="00F76F15" w:rsidRPr="00FF5773">
        <w:rPr>
          <w:rFonts w:ascii="Times New Roman" w:hAnsi="Times New Roman" w:cs="Times New Roman"/>
          <w:sz w:val="24"/>
          <w:szCs w:val="24"/>
        </w:rPr>
        <w:t>, 2020)</w:t>
      </w:r>
      <w:r w:rsidR="009E4143" w:rsidRPr="00FF5773">
        <w:rPr>
          <w:rFonts w:ascii="Times New Roman" w:hAnsi="Times New Roman" w:cs="Times New Roman"/>
          <w:sz w:val="24"/>
          <w:szCs w:val="24"/>
        </w:rPr>
        <w:t>.</w:t>
      </w:r>
      <w:r w:rsidR="00F76F15" w:rsidRPr="00FF5773">
        <w:rPr>
          <w:rFonts w:ascii="Times New Roman" w:hAnsi="Times New Roman" w:cs="Times New Roman"/>
          <w:sz w:val="24"/>
          <w:szCs w:val="24"/>
        </w:rPr>
        <w:t xml:space="preserve"> </w:t>
      </w:r>
      <w:r w:rsidR="009E4143" w:rsidRPr="00FF5773">
        <w:rPr>
          <w:rFonts w:ascii="Times New Roman" w:hAnsi="Times New Roman" w:cs="Times New Roman"/>
          <w:sz w:val="24"/>
          <w:szCs w:val="24"/>
        </w:rPr>
        <w:t xml:space="preserve">There is also a </w:t>
      </w:r>
      <w:proofErr w:type="gramStart"/>
      <w:r w:rsidR="009E4143" w:rsidRPr="00FF5773">
        <w:rPr>
          <w:rFonts w:ascii="Times New Roman" w:hAnsi="Times New Roman" w:cs="Times New Roman"/>
          <w:sz w:val="24"/>
          <w:szCs w:val="24"/>
        </w:rPr>
        <w:t xml:space="preserve">large </w:t>
      </w:r>
      <w:r w:rsidR="00E85737" w:rsidRPr="00FF5773">
        <w:rPr>
          <w:rFonts w:ascii="Times New Roman" w:hAnsi="Times New Roman" w:cs="Times New Roman"/>
          <w:sz w:val="24"/>
          <w:szCs w:val="24"/>
        </w:rPr>
        <w:t>related</w:t>
      </w:r>
      <w:proofErr w:type="gramEnd"/>
      <w:r w:rsidR="00F76F15" w:rsidRPr="00FF5773">
        <w:rPr>
          <w:rFonts w:ascii="Times New Roman" w:hAnsi="Times New Roman" w:cs="Times New Roman"/>
          <w:sz w:val="24"/>
          <w:szCs w:val="24"/>
        </w:rPr>
        <w:t xml:space="preserve"> literature on pro-social behaviour (</w:t>
      </w:r>
      <w:proofErr w:type="spellStart"/>
      <w:r w:rsidR="00F76F15" w:rsidRPr="00FF5773">
        <w:rPr>
          <w:rFonts w:ascii="Times New Roman" w:hAnsi="Times New Roman" w:cs="Times New Roman"/>
          <w:sz w:val="24"/>
          <w:szCs w:val="24"/>
        </w:rPr>
        <w:t>Drouvelis</w:t>
      </w:r>
      <w:proofErr w:type="spellEnd"/>
      <w:r w:rsidR="00F76F15" w:rsidRPr="00FF5773">
        <w:rPr>
          <w:rFonts w:ascii="Times New Roman" w:hAnsi="Times New Roman" w:cs="Times New Roman"/>
          <w:sz w:val="24"/>
          <w:szCs w:val="24"/>
        </w:rPr>
        <w:t xml:space="preserve"> and Grosskopf, 2016). </w:t>
      </w:r>
      <w:r w:rsidRPr="00FF5773">
        <w:rPr>
          <w:rFonts w:ascii="Times New Roman" w:hAnsi="Times New Roman" w:cs="Times New Roman"/>
          <w:sz w:val="24"/>
          <w:szCs w:val="24"/>
        </w:rPr>
        <w:t>R</w:t>
      </w:r>
      <w:r w:rsidR="00F76F15" w:rsidRPr="00FF5773">
        <w:rPr>
          <w:rFonts w:ascii="Times New Roman" w:hAnsi="Times New Roman" w:cs="Times New Roman"/>
          <w:sz w:val="24"/>
          <w:szCs w:val="24"/>
        </w:rPr>
        <w:t>esults in some areas are not conclusive</w:t>
      </w:r>
      <w:r w:rsidR="00E85737" w:rsidRPr="00FF5773">
        <w:rPr>
          <w:rFonts w:ascii="Times New Roman" w:hAnsi="Times New Roman" w:cs="Times New Roman"/>
          <w:sz w:val="24"/>
          <w:szCs w:val="24"/>
        </w:rPr>
        <w:t>:</w:t>
      </w:r>
      <w:r w:rsidR="00F76F15" w:rsidRPr="00FF5773">
        <w:rPr>
          <w:rFonts w:ascii="Times New Roman" w:hAnsi="Times New Roman" w:cs="Times New Roman"/>
          <w:sz w:val="24"/>
          <w:szCs w:val="24"/>
        </w:rPr>
        <w:t xml:space="preserve"> inducing emotions </w:t>
      </w:r>
      <w:r w:rsidR="002F77F4" w:rsidRPr="00FF5773">
        <w:rPr>
          <w:rFonts w:ascii="Times New Roman" w:hAnsi="Times New Roman" w:cs="Times New Roman"/>
          <w:sz w:val="24"/>
          <w:szCs w:val="24"/>
        </w:rPr>
        <w:t xml:space="preserve">did not change </w:t>
      </w:r>
      <w:r w:rsidR="00AA3826" w:rsidRPr="00FF5773">
        <w:rPr>
          <w:rFonts w:ascii="Times New Roman" w:hAnsi="Times New Roman" w:cs="Times New Roman"/>
          <w:sz w:val="24"/>
          <w:szCs w:val="24"/>
          <w:lang w:val="en-US"/>
        </w:rPr>
        <w:t xml:space="preserve">generosity or prosocial </w:t>
      </w:r>
      <w:r w:rsidR="00E85737" w:rsidRPr="00FF5773">
        <w:rPr>
          <w:rFonts w:ascii="Times New Roman" w:hAnsi="Times New Roman" w:cs="Times New Roman"/>
          <w:sz w:val="24"/>
          <w:szCs w:val="24"/>
          <w:lang w:val="en-US"/>
        </w:rPr>
        <w:t xml:space="preserve">behaviors </w:t>
      </w:r>
      <w:r w:rsidR="002F77F4" w:rsidRPr="00FF5773">
        <w:rPr>
          <w:rFonts w:ascii="Times New Roman" w:hAnsi="Times New Roman" w:cs="Times New Roman"/>
          <w:sz w:val="24"/>
          <w:szCs w:val="24"/>
          <w:lang w:val="en-US"/>
        </w:rPr>
        <w:t xml:space="preserve">in all studies </w:t>
      </w:r>
      <w:r w:rsidR="00AA3826" w:rsidRPr="00FF5773">
        <w:rPr>
          <w:rFonts w:ascii="Times New Roman" w:hAnsi="Times New Roman" w:cs="Times New Roman"/>
          <w:sz w:val="24"/>
          <w:szCs w:val="24"/>
          <w:lang w:val="en-US"/>
        </w:rPr>
        <w:t>(</w:t>
      </w:r>
      <w:r w:rsidR="009E4143" w:rsidRPr="00FF5773">
        <w:rPr>
          <w:rFonts w:ascii="Times New Roman" w:hAnsi="Times New Roman" w:cs="Times New Roman"/>
          <w:sz w:val="24"/>
          <w:szCs w:val="24"/>
          <w:lang w:val="en-US"/>
        </w:rPr>
        <w:t xml:space="preserve">e.g., Lane, 2017; Fiala and Noussair, 2017, Ibanez et al., 2017, </w:t>
      </w:r>
      <w:proofErr w:type="spellStart"/>
      <w:r w:rsidR="009E4143" w:rsidRPr="00FF5773">
        <w:rPr>
          <w:rFonts w:ascii="Times New Roman" w:hAnsi="Times New Roman" w:cs="Times New Roman"/>
          <w:sz w:val="24"/>
          <w:szCs w:val="24"/>
          <w:lang w:val="en-US"/>
        </w:rPr>
        <w:t>Kirchsteiger</w:t>
      </w:r>
      <w:proofErr w:type="spellEnd"/>
      <w:r w:rsidR="009E4143" w:rsidRPr="00FF5773">
        <w:rPr>
          <w:rFonts w:ascii="Times New Roman" w:hAnsi="Times New Roman" w:cs="Times New Roman"/>
          <w:sz w:val="24"/>
          <w:szCs w:val="24"/>
          <w:lang w:val="en-US"/>
        </w:rPr>
        <w:t xml:space="preserve">, Rigotti, </w:t>
      </w:r>
      <w:proofErr w:type="spellStart"/>
      <w:r w:rsidR="009E4143" w:rsidRPr="00FF5773">
        <w:rPr>
          <w:rFonts w:ascii="Times New Roman" w:hAnsi="Times New Roman" w:cs="Times New Roman"/>
          <w:sz w:val="24"/>
          <w:szCs w:val="24"/>
          <w:lang w:val="en-US"/>
        </w:rPr>
        <w:t>Rustichini</w:t>
      </w:r>
      <w:proofErr w:type="spellEnd"/>
      <w:r w:rsidR="009E4143" w:rsidRPr="00FF5773">
        <w:rPr>
          <w:rFonts w:ascii="Times New Roman" w:hAnsi="Times New Roman" w:cs="Times New Roman"/>
          <w:sz w:val="24"/>
          <w:szCs w:val="24"/>
          <w:lang w:val="en-US"/>
        </w:rPr>
        <w:t xml:space="preserve">, 2006, Tan, Forgas, 2010; </w:t>
      </w:r>
      <w:proofErr w:type="spellStart"/>
      <w:r w:rsidR="009E4143" w:rsidRPr="00FF5773">
        <w:rPr>
          <w:rFonts w:ascii="Times New Roman" w:hAnsi="Times New Roman" w:cs="Times New Roman"/>
          <w:sz w:val="24"/>
          <w:szCs w:val="24"/>
          <w:lang w:val="en-US"/>
        </w:rPr>
        <w:t>Kandrack</w:t>
      </w:r>
      <w:proofErr w:type="spellEnd"/>
      <w:r w:rsidR="009E4143" w:rsidRPr="00FF5773">
        <w:rPr>
          <w:rFonts w:ascii="Times New Roman" w:hAnsi="Times New Roman" w:cs="Times New Roman"/>
          <w:sz w:val="24"/>
          <w:szCs w:val="24"/>
          <w:lang w:val="en-US"/>
        </w:rPr>
        <w:t xml:space="preserve"> and Lundberg, 2014; </w:t>
      </w:r>
      <w:proofErr w:type="spellStart"/>
      <w:r w:rsidR="009E4143" w:rsidRPr="00FF5773">
        <w:rPr>
          <w:rFonts w:ascii="Times New Roman" w:hAnsi="Times New Roman" w:cs="Times New Roman"/>
          <w:sz w:val="24"/>
          <w:szCs w:val="24"/>
          <w:lang w:val="en-US"/>
        </w:rPr>
        <w:t>Drouvelis</w:t>
      </w:r>
      <w:proofErr w:type="spellEnd"/>
      <w:r w:rsidR="009E4143" w:rsidRPr="00FF5773">
        <w:rPr>
          <w:rFonts w:ascii="Times New Roman" w:hAnsi="Times New Roman" w:cs="Times New Roman"/>
          <w:sz w:val="24"/>
          <w:szCs w:val="24"/>
          <w:lang w:val="en-US"/>
        </w:rPr>
        <w:t xml:space="preserve"> and Grosskopf, 2016; Kessler et al., 2022). </w:t>
      </w:r>
    </w:p>
    <w:p w14:paraId="72523261" w14:textId="67BC7356" w:rsidR="006B69BE" w:rsidRPr="00FF5773" w:rsidRDefault="00083B38" w:rsidP="00EF0FC7">
      <w:pPr>
        <w:spacing w:line="360" w:lineRule="auto"/>
        <w:ind w:firstLine="720"/>
        <w:rPr>
          <w:rFonts w:ascii="Times New Roman" w:hAnsi="Times New Roman" w:cs="Times New Roman"/>
          <w:sz w:val="24"/>
          <w:szCs w:val="24"/>
        </w:rPr>
      </w:pPr>
      <w:r w:rsidRPr="00FF5773">
        <w:rPr>
          <w:rFonts w:ascii="Times New Roman" w:hAnsi="Times New Roman" w:cs="Times New Roman"/>
          <w:sz w:val="24"/>
          <w:szCs w:val="24"/>
          <w:lang w:val="en-US"/>
        </w:rPr>
        <w:t>A</w:t>
      </w:r>
      <w:r w:rsidR="009E4143" w:rsidRPr="00FF5773">
        <w:rPr>
          <w:rFonts w:ascii="Times New Roman" w:hAnsi="Times New Roman" w:cs="Times New Roman"/>
          <w:sz w:val="24"/>
          <w:szCs w:val="24"/>
          <w:lang w:val="en-US"/>
        </w:rPr>
        <w:t>n important</w:t>
      </w:r>
      <w:r w:rsidRPr="00FF5773">
        <w:rPr>
          <w:rFonts w:ascii="Times New Roman" w:hAnsi="Times New Roman" w:cs="Times New Roman"/>
          <w:sz w:val="24"/>
          <w:szCs w:val="24"/>
          <w:lang w:val="en-US"/>
        </w:rPr>
        <w:t xml:space="preserve"> l</w:t>
      </w:r>
      <w:r w:rsidR="001E59CC" w:rsidRPr="00FF5773">
        <w:rPr>
          <w:rFonts w:ascii="Times New Roman" w:hAnsi="Times New Roman" w:cs="Times New Roman"/>
          <w:sz w:val="24"/>
          <w:szCs w:val="24"/>
          <w:lang w:val="en-US"/>
        </w:rPr>
        <w:t>imitation</w:t>
      </w:r>
      <w:r w:rsidRPr="00FF5773">
        <w:rPr>
          <w:rFonts w:ascii="Times New Roman" w:hAnsi="Times New Roman" w:cs="Times New Roman"/>
          <w:sz w:val="24"/>
          <w:szCs w:val="24"/>
          <w:lang w:val="en-US"/>
        </w:rPr>
        <w:t xml:space="preserve"> of </w:t>
      </w:r>
      <w:r w:rsidR="00385CFC" w:rsidRPr="00FF5773">
        <w:rPr>
          <w:rFonts w:ascii="Times New Roman" w:hAnsi="Times New Roman" w:cs="Times New Roman"/>
          <w:sz w:val="24"/>
          <w:szCs w:val="24"/>
          <w:lang w:val="en-US"/>
        </w:rPr>
        <w:t>many</w:t>
      </w:r>
      <w:r w:rsidR="001E59CC" w:rsidRPr="00FF5773">
        <w:rPr>
          <w:rFonts w:ascii="Times New Roman" w:hAnsi="Times New Roman" w:cs="Times New Roman"/>
          <w:sz w:val="24"/>
          <w:szCs w:val="24"/>
          <w:lang w:val="en-US"/>
        </w:rPr>
        <w:t xml:space="preserve"> of these studies </w:t>
      </w:r>
      <w:r w:rsidRPr="00FF5773">
        <w:rPr>
          <w:rFonts w:ascii="Times New Roman" w:hAnsi="Times New Roman" w:cs="Times New Roman"/>
          <w:sz w:val="24"/>
          <w:szCs w:val="24"/>
          <w:lang w:val="en-US"/>
        </w:rPr>
        <w:t xml:space="preserve">is that </w:t>
      </w:r>
      <w:r w:rsidRPr="00FF5773">
        <w:rPr>
          <w:rFonts w:ascii="Times New Roman" w:hAnsi="Times New Roman" w:cs="Times New Roman"/>
          <w:sz w:val="24"/>
          <w:szCs w:val="24"/>
        </w:rPr>
        <w:t xml:space="preserve">the emotional state the participants were in when making their choices was self-reported. For most studies, no objective data are available on whether the emotion induction </w:t>
      </w:r>
      <w:r w:rsidR="00385CFC" w:rsidRPr="00FF5773">
        <w:rPr>
          <w:rFonts w:ascii="Times New Roman" w:hAnsi="Times New Roman" w:cs="Times New Roman"/>
          <w:sz w:val="24"/>
          <w:szCs w:val="24"/>
        </w:rPr>
        <w:t xml:space="preserve">(the experimental treatment, for example) </w:t>
      </w:r>
      <w:r w:rsidRPr="00FF5773">
        <w:rPr>
          <w:rFonts w:ascii="Times New Roman" w:hAnsi="Times New Roman" w:cs="Times New Roman"/>
          <w:sz w:val="24"/>
          <w:szCs w:val="24"/>
        </w:rPr>
        <w:t>was successful. A related limitation is that the emotional state in these studies is often measured after</w:t>
      </w:r>
      <w:r w:rsidR="002611D8" w:rsidRPr="00FF5773">
        <w:rPr>
          <w:rFonts w:ascii="Times New Roman" w:hAnsi="Times New Roman" w:cs="Times New Roman"/>
          <w:sz w:val="24"/>
          <w:szCs w:val="24"/>
        </w:rPr>
        <w:t>,</w:t>
      </w:r>
      <w:r w:rsidRPr="00FF5773">
        <w:rPr>
          <w:rFonts w:ascii="Times New Roman" w:hAnsi="Times New Roman" w:cs="Times New Roman"/>
          <w:sz w:val="24"/>
          <w:szCs w:val="24"/>
        </w:rPr>
        <w:t xml:space="preserve"> but not during</w:t>
      </w:r>
      <w:r w:rsidR="002611D8" w:rsidRPr="00FF5773">
        <w:rPr>
          <w:rFonts w:ascii="Times New Roman" w:hAnsi="Times New Roman" w:cs="Times New Roman"/>
          <w:sz w:val="24"/>
          <w:szCs w:val="24"/>
        </w:rPr>
        <w:t>,</w:t>
      </w:r>
      <w:r w:rsidRPr="00FF5773">
        <w:rPr>
          <w:rFonts w:ascii="Times New Roman" w:hAnsi="Times New Roman" w:cs="Times New Roman"/>
          <w:sz w:val="24"/>
          <w:szCs w:val="24"/>
        </w:rPr>
        <w:t xml:space="preserve"> the choice process. </w:t>
      </w:r>
      <w:r w:rsidR="0005124A" w:rsidRPr="00FF5773">
        <w:rPr>
          <w:rFonts w:ascii="Times New Roman" w:hAnsi="Times New Roman" w:cs="Times New Roman"/>
          <w:sz w:val="24"/>
          <w:szCs w:val="24"/>
        </w:rPr>
        <w:t>For instance,</w:t>
      </w:r>
      <w:r w:rsidR="0005124A" w:rsidRPr="00FF5773">
        <w:rPr>
          <w:rFonts w:ascii="Times New Roman" w:hAnsi="Times New Roman" w:cs="Times New Roman"/>
          <w:sz w:val="24"/>
          <w:szCs w:val="24"/>
          <w:lang w:val="en-US"/>
        </w:rPr>
        <w:t xml:space="preserve"> </w:t>
      </w:r>
      <w:proofErr w:type="spellStart"/>
      <w:r w:rsidR="0005124A" w:rsidRPr="00FF5773">
        <w:rPr>
          <w:rFonts w:ascii="Times New Roman" w:hAnsi="Times New Roman" w:cs="Times New Roman"/>
          <w:sz w:val="24"/>
          <w:szCs w:val="24"/>
          <w:lang w:val="en-US"/>
        </w:rPr>
        <w:t>Araña</w:t>
      </w:r>
      <w:proofErr w:type="spellEnd"/>
      <w:r w:rsidR="0005124A" w:rsidRPr="00FF5773">
        <w:rPr>
          <w:rFonts w:ascii="Times New Roman" w:hAnsi="Times New Roman" w:cs="Times New Roman"/>
          <w:sz w:val="24"/>
          <w:szCs w:val="24"/>
          <w:lang w:val="en-US"/>
        </w:rPr>
        <w:t xml:space="preserve"> and León (2009) first ask subjects to watch film clips, write down how they felt about the clips, and then do the main experiment. Only after the main experiment did they ask respondents to reflect on their emotions when watching the films. </w:t>
      </w:r>
      <w:r w:rsidRPr="00FF5773">
        <w:rPr>
          <w:rFonts w:ascii="Times New Roman" w:hAnsi="Times New Roman" w:cs="Times New Roman"/>
          <w:sz w:val="24"/>
          <w:szCs w:val="24"/>
        </w:rPr>
        <w:t>Even though a survey might be rather short, it is quite possible that the emotional state may not entirely be as described by such self-assessments</w:t>
      </w:r>
      <w:r w:rsidR="006B69BE" w:rsidRPr="00FF5773">
        <w:rPr>
          <w:rFonts w:ascii="Times New Roman" w:hAnsi="Times New Roman" w:cs="Times New Roman"/>
          <w:sz w:val="24"/>
          <w:szCs w:val="24"/>
        </w:rPr>
        <w:t>. P</w:t>
      </w:r>
      <w:r w:rsidR="00611C38" w:rsidRPr="00FF5773">
        <w:rPr>
          <w:rFonts w:ascii="Times New Roman" w:hAnsi="Times New Roman" w:cs="Times New Roman"/>
          <w:sz w:val="24"/>
          <w:szCs w:val="24"/>
        </w:rPr>
        <w:t>eople find it very difficult to predict or recall emotional states (</w:t>
      </w:r>
      <w:r w:rsidR="00932A32" w:rsidRPr="00FF5773">
        <w:rPr>
          <w:rFonts w:ascii="Times New Roman" w:hAnsi="Times New Roman" w:cs="Times New Roman"/>
          <w:sz w:val="24"/>
          <w:szCs w:val="24"/>
        </w:rPr>
        <w:t>Wilson and Gilbert, 2003</w:t>
      </w:r>
      <w:r w:rsidR="00611C38" w:rsidRPr="00FF5773">
        <w:rPr>
          <w:rFonts w:ascii="Times New Roman" w:hAnsi="Times New Roman" w:cs="Times New Roman"/>
          <w:sz w:val="24"/>
          <w:szCs w:val="24"/>
        </w:rPr>
        <w:t>)</w:t>
      </w:r>
      <w:r w:rsidR="006B69BE" w:rsidRPr="00FF5773">
        <w:rPr>
          <w:rFonts w:ascii="Times New Roman" w:hAnsi="Times New Roman" w:cs="Times New Roman"/>
          <w:sz w:val="24"/>
          <w:szCs w:val="24"/>
        </w:rPr>
        <w:t xml:space="preserve"> and the imposed emotional state may have changed as the participant progressed through the survey due to (a) simply the passage of time, and/or (b) the effects of participating in the survey itself. </w:t>
      </w:r>
      <w:r w:rsidR="002611D8" w:rsidRPr="00FF5773">
        <w:rPr>
          <w:rFonts w:ascii="Times New Roman" w:hAnsi="Times New Roman" w:cs="Times New Roman"/>
          <w:sz w:val="24"/>
          <w:szCs w:val="24"/>
        </w:rPr>
        <w:t>Indeed, e</w:t>
      </w:r>
      <w:r w:rsidR="00767523" w:rsidRPr="00FF5773">
        <w:rPr>
          <w:rFonts w:ascii="Times New Roman" w:hAnsi="Times New Roman" w:cs="Times New Roman"/>
          <w:sz w:val="24"/>
          <w:szCs w:val="24"/>
          <w:lang w:val="en-US"/>
        </w:rPr>
        <w:t>motions can change over time from the beginning to the end of a decision</w:t>
      </w:r>
      <w:r w:rsidR="00526894" w:rsidRPr="00FF5773">
        <w:rPr>
          <w:rFonts w:ascii="Times New Roman" w:hAnsi="Times New Roman" w:cs="Times New Roman"/>
          <w:sz w:val="24"/>
          <w:szCs w:val="24"/>
          <w:lang w:val="en-US"/>
        </w:rPr>
        <w:t>-</w:t>
      </w:r>
      <w:r w:rsidR="00767523" w:rsidRPr="00FF5773">
        <w:rPr>
          <w:rFonts w:ascii="Times New Roman" w:hAnsi="Times New Roman" w:cs="Times New Roman"/>
          <w:sz w:val="24"/>
          <w:szCs w:val="24"/>
          <w:lang w:val="en-US"/>
        </w:rPr>
        <w:t>making process (Lerner et al.</w:t>
      </w:r>
      <w:r w:rsidR="002A3EED" w:rsidRPr="00FF5773">
        <w:rPr>
          <w:rFonts w:ascii="Times New Roman" w:hAnsi="Times New Roman" w:cs="Times New Roman"/>
          <w:sz w:val="24"/>
          <w:szCs w:val="24"/>
          <w:lang w:val="en-US"/>
        </w:rPr>
        <w:t>,</w:t>
      </w:r>
      <w:r w:rsidR="00767523" w:rsidRPr="00FF5773">
        <w:rPr>
          <w:rFonts w:ascii="Times New Roman" w:hAnsi="Times New Roman" w:cs="Times New Roman"/>
          <w:sz w:val="24"/>
          <w:szCs w:val="24"/>
          <w:lang w:val="en-US"/>
        </w:rPr>
        <w:t xml:space="preserve"> 2005; Notaro and Grilli, 2022). </w:t>
      </w:r>
      <w:r w:rsidR="00B80572" w:rsidRPr="00FF5773">
        <w:rPr>
          <w:rFonts w:ascii="Times New Roman" w:hAnsi="Times New Roman" w:cs="Times New Roman"/>
          <w:sz w:val="24"/>
          <w:szCs w:val="24"/>
          <w:lang w:val="en-US"/>
        </w:rPr>
        <w:t>Kugler et al. (2020) argue that taking a survey regarding one’s emotional state makes one’s state more negative.</w:t>
      </w:r>
    </w:p>
    <w:p w14:paraId="3286D522" w14:textId="4B0B80F8" w:rsidR="001E0796" w:rsidRPr="00FF5773" w:rsidRDefault="006D6DD8" w:rsidP="00EF0FC7">
      <w:pPr>
        <w:spacing w:line="360" w:lineRule="auto"/>
        <w:ind w:firstLine="720"/>
        <w:rPr>
          <w:rFonts w:ascii="Times New Roman" w:hAnsi="Times New Roman" w:cs="Times New Roman"/>
          <w:sz w:val="24"/>
          <w:szCs w:val="24"/>
        </w:rPr>
      </w:pPr>
      <w:r w:rsidRPr="00FF5773">
        <w:rPr>
          <w:rFonts w:ascii="Times New Roman" w:hAnsi="Times New Roman" w:cs="Times New Roman"/>
          <w:sz w:val="24"/>
          <w:szCs w:val="24"/>
        </w:rPr>
        <w:t xml:space="preserve">To overcome these limitations, the </w:t>
      </w:r>
      <w:r w:rsidR="001E0796" w:rsidRPr="00FF5773">
        <w:rPr>
          <w:rFonts w:ascii="Times New Roman" w:hAnsi="Times New Roman" w:cs="Times New Roman"/>
          <w:sz w:val="24"/>
          <w:szCs w:val="24"/>
        </w:rPr>
        <w:t>present paper re-test</w:t>
      </w:r>
      <w:r w:rsidR="00C2062E" w:rsidRPr="00FF5773">
        <w:rPr>
          <w:rFonts w:ascii="Times New Roman" w:hAnsi="Times New Roman" w:cs="Times New Roman"/>
          <w:sz w:val="24"/>
          <w:szCs w:val="24"/>
        </w:rPr>
        <w:t>s</w:t>
      </w:r>
      <w:r w:rsidR="001E0796" w:rsidRPr="00FF5773">
        <w:rPr>
          <w:rFonts w:ascii="Times New Roman" w:hAnsi="Times New Roman" w:cs="Times New Roman"/>
          <w:sz w:val="24"/>
          <w:szCs w:val="24"/>
        </w:rPr>
        <w:t xml:space="preserve"> the results found in </w:t>
      </w:r>
      <w:r w:rsidR="00494B75" w:rsidRPr="00FF5773">
        <w:rPr>
          <w:rFonts w:ascii="Times New Roman" w:hAnsi="Times New Roman" w:cs="Times New Roman"/>
          <w:sz w:val="24"/>
          <w:szCs w:val="24"/>
        </w:rPr>
        <w:t>one of the earliest stated preference studies that tested for the effects of incidental emotions (</w:t>
      </w:r>
      <w:r w:rsidR="001E0796" w:rsidRPr="00FF5773">
        <w:rPr>
          <w:rFonts w:ascii="Times New Roman" w:hAnsi="Times New Roman" w:cs="Times New Roman"/>
          <w:sz w:val="24"/>
          <w:szCs w:val="24"/>
        </w:rPr>
        <w:t>Hanley et al</w:t>
      </w:r>
      <w:r w:rsidRPr="00FF5773">
        <w:rPr>
          <w:rFonts w:ascii="Times New Roman" w:hAnsi="Times New Roman" w:cs="Times New Roman"/>
          <w:sz w:val="24"/>
          <w:szCs w:val="24"/>
        </w:rPr>
        <w:t>.</w:t>
      </w:r>
      <w:r w:rsidR="00494B75" w:rsidRPr="00FF5773">
        <w:rPr>
          <w:rFonts w:ascii="Times New Roman" w:hAnsi="Times New Roman" w:cs="Times New Roman"/>
          <w:sz w:val="24"/>
          <w:szCs w:val="24"/>
        </w:rPr>
        <w:t xml:space="preserve">, </w:t>
      </w:r>
      <w:r w:rsidRPr="00FF5773">
        <w:rPr>
          <w:rFonts w:ascii="Times New Roman" w:hAnsi="Times New Roman" w:cs="Times New Roman"/>
          <w:sz w:val="24"/>
          <w:szCs w:val="24"/>
        </w:rPr>
        <w:t>2016)</w:t>
      </w:r>
      <w:r w:rsidR="00687960" w:rsidRPr="00FF5773">
        <w:rPr>
          <w:rFonts w:ascii="Times New Roman" w:hAnsi="Times New Roman" w:cs="Times New Roman"/>
          <w:sz w:val="24"/>
          <w:szCs w:val="24"/>
        </w:rPr>
        <w:t>,</w:t>
      </w:r>
      <w:r w:rsidR="001E0796" w:rsidRPr="00FF5773">
        <w:rPr>
          <w:rFonts w:ascii="Times New Roman" w:hAnsi="Times New Roman" w:cs="Times New Roman"/>
          <w:sz w:val="24"/>
          <w:szCs w:val="24"/>
        </w:rPr>
        <w:t xml:space="preserve"> using an identical experimental procedure with a new sample of </w:t>
      </w:r>
      <w:r w:rsidR="00591588" w:rsidRPr="00FF5773">
        <w:rPr>
          <w:rFonts w:ascii="Times New Roman" w:hAnsi="Times New Roman" w:cs="Times New Roman"/>
          <w:sz w:val="24"/>
          <w:szCs w:val="24"/>
        </w:rPr>
        <w:t>participants</w:t>
      </w:r>
      <w:r w:rsidRPr="00FF5773">
        <w:rPr>
          <w:rFonts w:ascii="Times New Roman" w:hAnsi="Times New Roman" w:cs="Times New Roman"/>
          <w:sz w:val="24"/>
          <w:szCs w:val="24"/>
        </w:rPr>
        <w:t xml:space="preserve">, but with </w:t>
      </w:r>
      <w:r w:rsidR="00926E5D" w:rsidRPr="00FF5773">
        <w:rPr>
          <w:rFonts w:ascii="Times New Roman" w:hAnsi="Times New Roman" w:cs="Times New Roman"/>
          <w:sz w:val="24"/>
          <w:szCs w:val="24"/>
        </w:rPr>
        <w:t>additional</w:t>
      </w:r>
      <w:r w:rsidRPr="00FF5773">
        <w:rPr>
          <w:rFonts w:ascii="Times New Roman" w:hAnsi="Times New Roman" w:cs="Times New Roman"/>
          <w:sz w:val="24"/>
          <w:szCs w:val="24"/>
        </w:rPr>
        <w:t xml:space="preserve"> measure</w:t>
      </w:r>
      <w:r w:rsidR="00926E5D" w:rsidRPr="00FF5773">
        <w:rPr>
          <w:rFonts w:ascii="Times New Roman" w:hAnsi="Times New Roman" w:cs="Times New Roman"/>
          <w:sz w:val="24"/>
          <w:szCs w:val="24"/>
        </w:rPr>
        <w:t>s</w:t>
      </w:r>
      <w:r w:rsidRPr="00FF5773">
        <w:rPr>
          <w:rFonts w:ascii="Times New Roman" w:hAnsi="Times New Roman" w:cs="Times New Roman"/>
          <w:sz w:val="24"/>
          <w:szCs w:val="24"/>
        </w:rPr>
        <w:t xml:space="preserve"> of </w:t>
      </w:r>
      <w:r w:rsidR="0005124A" w:rsidRPr="00FF5773">
        <w:rPr>
          <w:rFonts w:ascii="Times New Roman" w:hAnsi="Times New Roman" w:cs="Times New Roman"/>
          <w:sz w:val="24"/>
          <w:szCs w:val="24"/>
        </w:rPr>
        <w:t>respondents'</w:t>
      </w:r>
      <w:r w:rsidR="0005124A" w:rsidRPr="00FF5773" w:rsidDel="00124DEA">
        <w:rPr>
          <w:rFonts w:ascii="Times New Roman" w:hAnsi="Times New Roman" w:cs="Times New Roman"/>
          <w:sz w:val="24"/>
          <w:szCs w:val="24"/>
        </w:rPr>
        <w:t xml:space="preserve"> </w:t>
      </w:r>
      <w:r w:rsidRPr="00FF5773">
        <w:rPr>
          <w:rFonts w:ascii="Times New Roman" w:hAnsi="Times New Roman" w:cs="Times New Roman"/>
          <w:sz w:val="24"/>
          <w:szCs w:val="24"/>
        </w:rPr>
        <w:t>emotional states</w:t>
      </w:r>
      <w:r w:rsidR="00905758" w:rsidRPr="00FF5773">
        <w:rPr>
          <w:rFonts w:ascii="Times New Roman" w:hAnsi="Times New Roman" w:cs="Times New Roman"/>
          <w:sz w:val="24"/>
          <w:szCs w:val="24"/>
        </w:rPr>
        <w:t xml:space="preserve"> based on </w:t>
      </w:r>
      <w:proofErr w:type="spellStart"/>
      <w:r w:rsidR="00905758" w:rsidRPr="00FF5773">
        <w:rPr>
          <w:rFonts w:ascii="Times New Roman" w:hAnsi="Times New Roman" w:cs="Times New Roman"/>
          <w:sz w:val="24"/>
          <w:szCs w:val="24"/>
        </w:rPr>
        <w:t>Facereader</w:t>
      </w:r>
      <w:proofErr w:type="spellEnd"/>
      <w:r w:rsidR="00905758" w:rsidRPr="00FF5773">
        <w:rPr>
          <w:rFonts w:ascii="Times New Roman" w:hAnsi="Times New Roman" w:cs="Times New Roman"/>
          <w:sz w:val="24"/>
          <w:szCs w:val="24"/>
        </w:rPr>
        <w:t xml:space="preserve"> technology</w:t>
      </w:r>
      <w:r w:rsidRPr="00FF5773">
        <w:rPr>
          <w:rFonts w:ascii="Times New Roman" w:hAnsi="Times New Roman" w:cs="Times New Roman"/>
          <w:sz w:val="24"/>
          <w:szCs w:val="24"/>
        </w:rPr>
        <w:t xml:space="preserve">. </w:t>
      </w:r>
      <w:r w:rsidR="00BC285C" w:rsidRPr="00FF5773">
        <w:rPr>
          <w:rFonts w:ascii="Times New Roman" w:hAnsi="Times New Roman" w:cs="Times New Roman"/>
          <w:sz w:val="24"/>
          <w:szCs w:val="24"/>
        </w:rPr>
        <w:t xml:space="preserve">The aim of our paper is to </w:t>
      </w:r>
      <w:r w:rsidR="00BC285C" w:rsidRPr="00FF5773">
        <w:rPr>
          <w:rFonts w:ascii="Times New Roman" w:hAnsi="Times New Roman" w:cs="Times New Roman"/>
          <w:sz w:val="24"/>
          <w:szCs w:val="24"/>
          <w:lang w:val="en-US"/>
        </w:rPr>
        <w:t xml:space="preserve">re-test published results and to extend them with improved measures of emotions. </w:t>
      </w:r>
      <w:r w:rsidR="00BC285C" w:rsidRPr="00FF5773">
        <w:rPr>
          <w:rFonts w:ascii="Times New Roman" w:hAnsi="Times New Roman" w:cs="Times New Roman"/>
          <w:sz w:val="24"/>
          <w:szCs w:val="24"/>
        </w:rPr>
        <w:t>Re-testing (or replicating) experimental results is a valuable exercise in the context of the so-called “replication crisis” in economics and psychology (</w:t>
      </w:r>
      <w:proofErr w:type="spellStart"/>
      <w:r w:rsidR="00BC285C" w:rsidRPr="00FF5773">
        <w:rPr>
          <w:rFonts w:ascii="Times New Roman" w:hAnsi="Times New Roman" w:cs="Times New Roman"/>
          <w:sz w:val="24"/>
          <w:szCs w:val="24"/>
        </w:rPr>
        <w:t>Maniadis</w:t>
      </w:r>
      <w:proofErr w:type="spellEnd"/>
      <w:r w:rsidR="00BC285C" w:rsidRPr="00FF5773">
        <w:rPr>
          <w:rFonts w:ascii="Times New Roman" w:hAnsi="Times New Roman" w:cs="Times New Roman"/>
          <w:sz w:val="24"/>
          <w:szCs w:val="24"/>
        </w:rPr>
        <w:t xml:space="preserve"> et al</w:t>
      </w:r>
      <w:r w:rsidR="002A3EED" w:rsidRPr="00FF5773">
        <w:rPr>
          <w:rFonts w:ascii="Times New Roman" w:hAnsi="Times New Roman" w:cs="Times New Roman"/>
          <w:sz w:val="24"/>
          <w:szCs w:val="24"/>
        </w:rPr>
        <w:t>.</w:t>
      </w:r>
      <w:r w:rsidR="00BC285C" w:rsidRPr="00FF5773">
        <w:rPr>
          <w:rFonts w:ascii="Times New Roman" w:hAnsi="Times New Roman" w:cs="Times New Roman"/>
          <w:sz w:val="24"/>
          <w:szCs w:val="24"/>
        </w:rPr>
        <w:t>, 2017, Maxwell et al</w:t>
      </w:r>
      <w:r w:rsidR="002A3EED" w:rsidRPr="00FF5773">
        <w:rPr>
          <w:rFonts w:ascii="Times New Roman" w:hAnsi="Times New Roman" w:cs="Times New Roman"/>
          <w:sz w:val="24"/>
          <w:szCs w:val="24"/>
        </w:rPr>
        <w:t>.</w:t>
      </w:r>
      <w:r w:rsidR="00BC285C" w:rsidRPr="00FF5773">
        <w:rPr>
          <w:rFonts w:ascii="Times New Roman" w:hAnsi="Times New Roman" w:cs="Times New Roman"/>
          <w:sz w:val="24"/>
          <w:szCs w:val="24"/>
        </w:rPr>
        <w:t>, 2015). To extend the previous results, we</w:t>
      </w:r>
      <w:r w:rsidRPr="00FF5773">
        <w:rPr>
          <w:rFonts w:ascii="Times New Roman" w:hAnsi="Times New Roman" w:cs="Times New Roman"/>
          <w:sz w:val="24"/>
          <w:szCs w:val="24"/>
        </w:rPr>
        <w:t xml:space="preserve"> </w:t>
      </w:r>
      <w:r w:rsidR="001E0796" w:rsidRPr="00FF5773">
        <w:rPr>
          <w:rFonts w:ascii="Times New Roman" w:hAnsi="Times New Roman" w:cs="Times New Roman"/>
          <w:sz w:val="24"/>
          <w:szCs w:val="24"/>
        </w:rPr>
        <w:t>estimat</w:t>
      </w:r>
      <w:r w:rsidRPr="00FF5773">
        <w:rPr>
          <w:rFonts w:ascii="Times New Roman" w:hAnsi="Times New Roman" w:cs="Times New Roman"/>
          <w:sz w:val="24"/>
          <w:szCs w:val="24"/>
        </w:rPr>
        <w:t>e</w:t>
      </w:r>
      <w:r w:rsidR="00A52DCC" w:rsidRPr="00FF5773">
        <w:rPr>
          <w:rFonts w:ascii="Times New Roman" w:hAnsi="Times New Roman" w:cs="Times New Roman"/>
          <w:sz w:val="24"/>
          <w:szCs w:val="24"/>
        </w:rPr>
        <w:t>d</w:t>
      </w:r>
      <w:r w:rsidR="001E0796" w:rsidRPr="00FF5773">
        <w:rPr>
          <w:rFonts w:ascii="Times New Roman" w:hAnsi="Times New Roman" w:cs="Times New Roman"/>
          <w:sz w:val="24"/>
          <w:szCs w:val="24"/>
        </w:rPr>
        <w:t xml:space="preserve"> people’s </w:t>
      </w:r>
      <w:r w:rsidRPr="00FF5773">
        <w:rPr>
          <w:rFonts w:ascii="Times New Roman" w:hAnsi="Times New Roman" w:cs="Times New Roman"/>
          <w:sz w:val="24"/>
          <w:szCs w:val="24"/>
        </w:rPr>
        <w:t xml:space="preserve">objective </w:t>
      </w:r>
      <w:r w:rsidR="001E0796" w:rsidRPr="00FF5773">
        <w:rPr>
          <w:rFonts w:ascii="Times New Roman" w:hAnsi="Times New Roman" w:cs="Times New Roman"/>
          <w:sz w:val="24"/>
          <w:szCs w:val="24"/>
        </w:rPr>
        <w:lastRenderedPageBreak/>
        <w:t xml:space="preserve">emotional states </w:t>
      </w:r>
      <w:r w:rsidRPr="00FF5773">
        <w:rPr>
          <w:rFonts w:ascii="Times New Roman" w:hAnsi="Times New Roman" w:cs="Times New Roman"/>
          <w:sz w:val="24"/>
          <w:szCs w:val="24"/>
        </w:rPr>
        <w:t xml:space="preserve">over time </w:t>
      </w:r>
      <w:r w:rsidR="001E0796" w:rsidRPr="00FF5773">
        <w:rPr>
          <w:rFonts w:ascii="Times New Roman" w:hAnsi="Times New Roman" w:cs="Times New Roman"/>
          <w:sz w:val="24"/>
          <w:szCs w:val="24"/>
        </w:rPr>
        <w:t>as the experiment proceed</w:t>
      </w:r>
      <w:r w:rsidR="00167EE1" w:rsidRPr="00FF5773">
        <w:rPr>
          <w:rFonts w:ascii="Times New Roman" w:hAnsi="Times New Roman" w:cs="Times New Roman"/>
          <w:sz w:val="24"/>
          <w:szCs w:val="24"/>
        </w:rPr>
        <w:t>ed</w:t>
      </w:r>
      <w:r w:rsidR="001E0796" w:rsidRPr="00FF5773">
        <w:rPr>
          <w:rFonts w:ascii="Times New Roman" w:hAnsi="Times New Roman" w:cs="Times New Roman"/>
          <w:sz w:val="24"/>
          <w:szCs w:val="24"/>
        </w:rPr>
        <w:t xml:space="preserve">, </w:t>
      </w:r>
      <w:r w:rsidR="00926E5D" w:rsidRPr="00FF5773">
        <w:rPr>
          <w:rFonts w:ascii="Times New Roman" w:hAnsi="Times New Roman" w:cs="Times New Roman"/>
          <w:sz w:val="24"/>
          <w:szCs w:val="24"/>
        </w:rPr>
        <w:t>in addition to collecting data on</w:t>
      </w:r>
      <w:r w:rsidR="001E0796" w:rsidRPr="00FF5773">
        <w:rPr>
          <w:rFonts w:ascii="Times New Roman" w:hAnsi="Times New Roman" w:cs="Times New Roman"/>
          <w:sz w:val="24"/>
          <w:szCs w:val="24"/>
        </w:rPr>
        <w:t xml:space="preserve"> self-reported emotional status</w:t>
      </w:r>
      <w:r w:rsidR="00926E5D" w:rsidRPr="00FF5773">
        <w:rPr>
          <w:rFonts w:ascii="Times New Roman" w:hAnsi="Times New Roman" w:cs="Times New Roman"/>
          <w:sz w:val="24"/>
          <w:szCs w:val="24"/>
        </w:rPr>
        <w:t>, as per Hanley et al</w:t>
      </w:r>
      <w:r w:rsidR="002A3EED" w:rsidRPr="00FF5773">
        <w:rPr>
          <w:rFonts w:ascii="Times New Roman" w:hAnsi="Times New Roman" w:cs="Times New Roman"/>
          <w:sz w:val="24"/>
          <w:szCs w:val="24"/>
        </w:rPr>
        <w:t>. (2016)</w:t>
      </w:r>
      <w:r w:rsidR="001E0796" w:rsidRPr="00FF5773">
        <w:rPr>
          <w:rFonts w:ascii="Times New Roman" w:hAnsi="Times New Roman" w:cs="Times New Roman"/>
          <w:sz w:val="24"/>
          <w:szCs w:val="24"/>
        </w:rPr>
        <w:t xml:space="preserve">. </w:t>
      </w:r>
      <w:r w:rsidR="00F808FD" w:rsidRPr="00FF5773">
        <w:rPr>
          <w:rFonts w:ascii="Times New Roman" w:hAnsi="Times New Roman" w:cs="Times New Roman"/>
          <w:sz w:val="24"/>
          <w:szCs w:val="24"/>
        </w:rPr>
        <w:t xml:space="preserve">To do this, we videotaped participants </w:t>
      </w:r>
      <w:r w:rsidR="0005124A" w:rsidRPr="00FF5773">
        <w:rPr>
          <w:rFonts w:ascii="Times New Roman" w:hAnsi="Times New Roman" w:cs="Times New Roman"/>
          <w:sz w:val="24"/>
          <w:szCs w:val="24"/>
        </w:rPr>
        <w:t xml:space="preserve">(with their consent) </w:t>
      </w:r>
      <w:r w:rsidR="00F808FD" w:rsidRPr="00FF5773">
        <w:rPr>
          <w:rFonts w:ascii="Times New Roman" w:hAnsi="Times New Roman" w:cs="Times New Roman"/>
          <w:sz w:val="24"/>
          <w:szCs w:val="24"/>
        </w:rPr>
        <w:t xml:space="preserve">and </w:t>
      </w:r>
      <w:proofErr w:type="spellStart"/>
      <w:r w:rsidR="00F808FD" w:rsidRPr="00FF5773">
        <w:rPr>
          <w:rFonts w:ascii="Times New Roman" w:hAnsi="Times New Roman" w:cs="Times New Roman"/>
          <w:sz w:val="24"/>
          <w:szCs w:val="24"/>
        </w:rPr>
        <w:t>analyzed</w:t>
      </w:r>
      <w:proofErr w:type="spellEnd"/>
      <w:r w:rsidR="00F808FD" w:rsidRPr="00FF5773">
        <w:rPr>
          <w:rFonts w:ascii="Times New Roman" w:hAnsi="Times New Roman" w:cs="Times New Roman"/>
          <w:sz w:val="24"/>
          <w:szCs w:val="24"/>
        </w:rPr>
        <w:t xml:space="preserve"> the videotapes with </w:t>
      </w:r>
      <w:proofErr w:type="spellStart"/>
      <w:r w:rsidR="00F808FD" w:rsidRPr="00FF5773">
        <w:rPr>
          <w:rFonts w:ascii="Times New Roman" w:hAnsi="Times New Roman" w:cs="Times New Roman"/>
          <w:sz w:val="24"/>
          <w:szCs w:val="24"/>
        </w:rPr>
        <w:t>Faceread</w:t>
      </w:r>
      <w:r w:rsidR="00905758" w:rsidRPr="00FF5773">
        <w:rPr>
          <w:rFonts w:ascii="Times New Roman" w:hAnsi="Times New Roman" w:cs="Times New Roman"/>
          <w:sz w:val="24"/>
          <w:szCs w:val="24"/>
        </w:rPr>
        <w:t>er</w:t>
      </w:r>
      <w:proofErr w:type="spellEnd"/>
      <w:r w:rsidR="00F808FD" w:rsidRPr="00FF5773">
        <w:rPr>
          <w:rFonts w:ascii="Times New Roman" w:hAnsi="Times New Roman" w:cs="Times New Roman"/>
          <w:sz w:val="24"/>
          <w:szCs w:val="24"/>
        </w:rPr>
        <w:t xml:space="preserve"> software designed to track emotional states,</w:t>
      </w:r>
      <w:r w:rsidR="00A52DCC" w:rsidRPr="00FF5773">
        <w:rPr>
          <w:rFonts w:ascii="Times New Roman" w:hAnsi="Times New Roman" w:cs="Times New Roman"/>
          <w:sz w:val="24"/>
          <w:szCs w:val="24"/>
        </w:rPr>
        <w:t xml:space="preserve"> </w:t>
      </w:r>
      <w:r w:rsidR="00F808FD" w:rsidRPr="00FF5773">
        <w:rPr>
          <w:rFonts w:ascii="Times New Roman" w:hAnsi="Times New Roman" w:cs="Times New Roman"/>
          <w:sz w:val="24"/>
          <w:szCs w:val="24"/>
        </w:rPr>
        <w:t xml:space="preserve">as explained below. </w:t>
      </w:r>
      <w:r w:rsidR="001E0796" w:rsidRPr="00FF5773">
        <w:rPr>
          <w:rFonts w:ascii="Times New Roman" w:hAnsi="Times New Roman" w:cs="Times New Roman"/>
          <w:sz w:val="24"/>
          <w:szCs w:val="24"/>
        </w:rPr>
        <w:t xml:space="preserve">This approach provides continuous estimates of happiness, surprise, disgust, sadness, fear, neutrality and overall emotional valence. Therefore, we can </w:t>
      </w:r>
      <w:r w:rsidR="00905758" w:rsidRPr="00FF5773">
        <w:rPr>
          <w:rFonts w:ascii="Times New Roman" w:hAnsi="Times New Roman" w:cs="Times New Roman"/>
          <w:sz w:val="24"/>
          <w:szCs w:val="24"/>
        </w:rPr>
        <w:t xml:space="preserve">estimate </w:t>
      </w:r>
      <w:r w:rsidR="001E0796" w:rsidRPr="00FF5773">
        <w:rPr>
          <w:rFonts w:ascii="Times New Roman" w:hAnsi="Times New Roman" w:cs="Times New Roman"/>
          <w:sz w:val="24"/>
          <w:szCs w:val="24"/>
        </w:rPr>
        <w:t xml:space="preserve">the initial emotional state induced by the movie clip, </w:t>
      </w:r>
      <w:r w:rsidR="001865F4" w:rsidRPr="00FF5773">
        <w:rPr>
          <w:rFonts w:ascii="Times New Roman" w:hAnsi="Times New Roman" w:cs="Times New Roman"/>
          <w:sz w:val="24"/>
          <w:szCs w:val="24"/>
        </w:rPr>
        <w:t>as well as</w:t>
      </w:r>
      <w:r w:rsidR="001E0796" w:rsidRPr="00FF5773">
        <w:rPr>
          <w:rFonts w:ascii="Times New Roman" w:hAnsi="Times New Roman" w:cs="Times New Roman"/>
          <w:sz w:val="24"/>
          <w:szCs w:val="24"/>
        </w:rPr>
        <w:t xml:space="preserve"> the emotional state </w:t>
      </w:r>
      <w:r w:rsidRPr="00FF5773">
        <w:rPr>
          <w:rFonts w:ascii="Times New Roman" w:hAnsi="Times New Roman" w:cs="Times New Roman"/>
          <w:sz w:val="24"/>
          <w:szCs w:val="24"/>
        </w:rPr>
        <w:t xml:space="preserve">at the exact time </w:t>
      </w:r>
      <w:r w:rsidR="001E0796" w:rsidRPr="00FF5773">
        <w:rPr>
          <w:rFonts w:ascii="Times New Roman" w:hAnsi="Times New Roman" w:cs="Times New Roman"/>
          <w:sz w:val="24"/>
          <w:szCs w:val="24"/>
        </w:rPr>
        <w:t xml:space="preserve">when </w:t>
      </w:r>
      <w:r w:rsidRPr="00FF5773">
        <w:rPr>
          <w:rFonts w:ascii="Times New Roman" w:hAnsi="Times New Roman" w:cs="Times New Roman"/>
          <w:sz w:val="24"/>
          <w:szCs w:val="24"/>
        </w:rPr>
        <w:t xml:space="preserve">participants </w:t>
      </w:r>
      <w:r w:rsidR="001E0796" w:rsidRPr="00FF5773">
        <w:rPr>
          <w:rFonts w:ascii="Times New Roman" w:hAnsi="Times New Roman" w:cs="Times New Roman"/>
          <w:sz w:val="24"/>
          <w:szCs w:val="24"/>
        </w:rPr>
        <w:t>complete the stated preference choice tasks</w:t>
      </w:r>
      <w:r w:rsidR="00905758" w:rsidRPr="00FF5773">
        <w:rPr>
          <w:rFonts w:ascii="Times New Roman" w:hAnsi="Times New Roman" w:cs="Times New Roman"/>
          <w:sz w:val="24"/>
          <w:szCs w:val="24"/>
        </w:rPr>
        <w:t xml:space="preserve"> – to the extent that emotional condition is reflected by</w:t>
      </w:r>
      <w:r w:rsidR="0005124A" w:rsidRPr="00FF5773">
        <w:rPr>
          <w:rFonts w:ascii="Times New Roman" w:hAnsi="Times New Roman" w:cs="Times New Roman"/>
          <w:sz w:val="24"/>
          <w:szCs w:val="24"/>
        </w:rPr>
        <w:t xml:space="preserve"> </w:t>
      </w:r>
      <w:r w:rsidR="00905758" w:rsidRPr="00FF5773">
        <w:rPr>
          <w:rFonts w:ascii="Times New Roman" w:hAnsi="Times New Roman" w:cs="Times New Roman"/>
          <w:sz w:val="24"/>
          <w:szCs w:val="24"/>
        </w:rPr>
        <w:t>facial expression</w:t>
      </w:r>
      <w:r w:rsidR="00FB3F2C" w:rsidRPr="00FF5773">
        <w:rPr>
          <w:rFonts w:ascii="Times New Roman" w:hAnsi="Times New Roman" w:cs="Times New Roman"/>
          <w:sz w:val="24"/>
          <w:szCs w:val="24"/>
        </w:rPr>
        <w:t>s</w:t>
      </w:r>
      <w:r w:rsidR="001E0796" w:rsidRPr="00FF5773">
        <w:rPr>
          <w:rFonts w:ascii="Times New Roman" w:hAnsi="Times New Roman" w:cs="Times New Roman"/>
          <w:sz w:val="24"/>
          <w:szCs w:val="24"/>
        </w:rPr>
        <w:t xml:space="preserve">. </w:t>
      </w:r>
    </w:p>
    <w:p w14:paraId="68B6605D" w14:textId="135F8762" w:rsidR="003C6B19" w:rsidRDefault="00071999" w:rsidP="00EF0FC7">
      <w:pPr>
        <w:spacing w:line="360" w:lineRule="auto"/>
        <w:ind w:firstLine="720"/>
        <w:rPr>
          <w:rFonts w:ascii="Times New Roman" w:hAnsi="Times New Roman" w:cs="Times New Roman"/>
          <w:sz w:val="24"/>
          <w:szCs w:val="24"/>
        </w:rPr>
      </w:pPr>
      <w:r w:rsidRPr="00FF5773">
        <w:rPr>
          <w:rFonts w:ascii="Times New Roman" w:hAnsi="Times New Roman" w:cs="Times New Roman"/>
          <w:sz w:val="24"/>
          <w:szCs w:val="24"/>
          <w:lang w:val="en-US"/>
        </w:rPr>
        <w:t>Summarizing results, w</w:t>
      </w:r>
      <w:r w:rsidR="003C6B19" w:rsidRPr="00FF5773">
        <w:rPr>
          <w:rFonts w:ascii="Times New Roman" w:hAnsi="Times New Roman" w:cs="Times New Roman"/>
          <w:sz w:val="24"/>
          <w:szCs w:val="24"/>
          <w:lang w:val="en-US"/>
        </w:rPr>
        <w:t xml:space="preserve">e find that showing participants happy movie clips makes them happier as measured </w:t>
      </w:r>
      <w:r w:rsidRPr="00FF5773">
        <w:rPr>
          <w:rFonts w:ascii="Times New Roman" w:hAnsi="Times New Roman" w:cs="Times New Roman"/>
          <w:sz w:val="24"/>
          <w:szCs w:val="24"/>
          <w:lang w:val="en-US"/>
        </w:rPr>
        <w:t>using</w:t>
      </w:r>
      <w:r w:rsidR="00EE5F57" w:rsidRPr="00FF5773">
        <w:rPr>
          <w:rFonts w:ascii="Times New Roman" w:hAnsi="Times New Roman" w:cs="Times New Roman"/>
          <w:sz w:val="24"/>
          <w:szCs w:val="24"/>
          <w:lang w:val="en-US"/>
        </w:rPr>
        <w:t xml:space="preserve"> both</w:t>
      </w:r>
      <w:r w:rsidRPr="00FF5773">
        <w:rPr>
          <w:rFonts w:ascii="Times New Roman" w:hAnsi="Times New Roman" w:cs="Times New Roman"/>
          <w:sz w:val="24"/>
          <w:szCs w:val="24"/>
          <w:lang w:val="en-US"/>
        </w:rPr>
        <w:t xml:space="preserve"> </w:t>
      </w:r>
      <w:proofErr w:type="spellStart"/>
      <w:r w:rsidRPr="00FF5773">
        <w:rPr>
          <w:rFonts w:ascii="Times New Roman" w:hAnsi="Times New Roman" w:cs="Times New Roman"/>
          <w:sz w:val="24"/>
          <w:szCs w:val="24"/>
          <w:lang w:val="en-US"/>
        </w:rPr>
        <w:t>Facereader</w:t>
      </w:r>
      <w:proofErr w:type="spellEnd"/>
      <w:r w:rsidR="003C6B19" w:rsidRPr="00FF5773">
        <w:rPr>
          <w:rFonts w:ascii="Times New Roman" w:hAnsi="Times New Roman" w:cs="Times New Roman"/>
          <w:sz w:val="24"/>
          <w:szCs w:val="24"/>
          <w:lang w:val="en-US"/>
        </w:rPr>
        <w:t xml:space="preserve"> and self-report</w:t>
      </w:r>
      <w:r w:rsidR="00167EE1" w:rsidRPr="00FF5773">
        <w:rPr>
          <w:rFonts w:ascii="Times New Roman" w:hAnsi="Times New Roman" w:cs="Times New Roman"/>
          <w:sz w:val="24"/>
          <w:szCs w:val="24"/>
          <w:lang w:val="en-US"/>
        </w:rPr>
        <w:t>s</w:t>
      </w:r>
      <w:r w:rsidR="003C6B19" w:rsidRPr="00FF5773">
        <w:rPr>
          <w:rFonts w:ascii="Times New Roman" w:hAnsi="Times New Roman" w:cs="Times New Roman"/>
          <w:sz w:val="24"/>
          <w:szCs w:val="24"/>
          <w:lang w:val="en-US"/>
        </w:rPr>
        <w:t xml:space="preserve">. However, the sad movie clips had a negative effect only on participants’ self-reported happiness and not </w:t>
      </w:r>
      <w:r w:rsidR="00A52DCC" w:rsidRPr="00FF5773">
        <w:rPr>
          <w:rFonts w:ascii="Times New Roman" w:hAnsi="Times New Roman" w:cs="Times New Roman"/>
          <w:sz w:val="24"/>
          <w:szCs w:val="24"/>
          <w:lang w:val="en-US"/>
        </w:rPr>
        <w:t xml:space="preserve">on </w:t>
      </w:r>
      <w:r w:rsidR="003C6B19" w:rsidRPr="00FF5773">
        <w:rPr>
          <w:rFonts w:ascii="Times New Roman" w:hAnsi="Times New Roman" w:cs="Times New Roman"/>
          <w:sz w:val="24"/>
          <w:szCs w:val="24"/>
          <w:lang w:val="en-US"/>
        </w:rPr>
        <w:t xml:space="preserve">the </w:t>
      </w:r>
      <w:proofErr w:type="spellStart"/>
      <w:r w:rsidRPr="00FF5773">
        <w:rPr>
          <w:rFonts w:ascii="Times New Roman" w:hAnsi="Times New Roman" w:cs="Times New Roman"/>
          <w:sz w:val="24"/>
          <w:szCs w:val="24"/>
          <w:lang w:val="en-US"/>
        </w:rPr>
        <w:t>Facereader</w:t>
      </w:r>
      <w:proofErr w:type="spellEnd"/>
      <w:r w:rsidR="003C6B19" w:rsidRPr="00FF5773">
        <w:rPr>
          <w:rFonts w:ascii="Times New Roman" w:hAnsi="Times New Roman" w:cs="Times New Roman"/>
          <w:sz w:val="24"/>
          <w:szCs w:val="24"/>
          <w:lang w:val="en-US"/>
        </w:rPr>
        <w:t xml:space="preserve"> measures. </w:t>
      </w:r>
      <w:r w:rsidR="008D341F" w:rsidRPr="00FF5773">
        <w:rPr>
          <w:rFonts w:ascii="Times New Roman" w:hAnsi="Times New Roman" w:cs="Times New Roman"/>
          <w:sz w:val="24"/>
          <w:szCs w:val="24"/>
        </w:rPr>
        <w:t xml:space="preserve">We find that none of the treatments had a statistically significant effect for </w:t>
      </w:r>
      <w:r w:rsidR="00655F2B" w:rsidRPr="00FF5773">
        <w:rPr>
          <w:rFonts w:ascii="Times New Roman" w:hAnsi="Times New Roman" w:cs="Times New Roman"/>
          <w:sz w:val="24"/>
          <w:szCs w:val="24"/>
        </w:rPr>
        <w:t xml:space="preserve">participants’ </w:t>
      </w:r>
      <w:r w:rsidR="008D341F" w:rsidRPr="00FF5773">
        <w:rPr>
          <w:rFonts w:ascii="Times New Roman" w:hAnsi="Times New Roman" w:cs="Times New Roman"/>
          <w:sz w:val="24"/>
          <w:szCs w:val="24"/>
        </w:rPr>
        <w:t xml:space="preserve">economic choices in terms of their preference parameters. </w:t>
      </w:r>
      <w:r w:rsidR="00A52DCC" w:rsidRPr="00FF5773">
        <w:rPr>
          <w:rFonts w:ascii="Times New Roman" w:hAnsi="Times New Roman" w:cs="Times New Roman"/>
          <w:sz w:val="24"/>
          <w:szCs w:val="24"/>
        </w:rPr>
        <w:t>Moreover, n</w:t>
      </w:r>
      <w:r w:rsidR="008D341F" w:rsidRPr="00FF5773">
        <w:rPr>
          <w:rFonts w:ascii="Times New Roman" w:hAnsi="Times New Roman" w:cs="Times New Roman"/>
          <w:sz w:val="24"/>
          <w:szCs w:val="24"/>
        </w:rPr>
        <w:t xml:space="preserve">either ‘sad’ nor ‘happy’ emotions observed on </w:t>
      </w:r>
      <w:r w:rsidR="00655F2B" w:rsidRPr="00FF5773">
        <w:rPr>
          <w:rFonts w:ascii="Times New Roman" w:hAnsi="Times New Roman" w:cs="Times New Roman"/>
          <w:sz w:val="24"/>
          <w:szCs w:val="24"/>
        </w:rPr>
        <w:t>participants’</w:t>
      </w:r>
      <w:r w:rsidR="008D341F" w:rsidRPr="00FF5773">
        <w:rPr>
          <w:rFonts w:ascii="Times New Roman" w:hAnsi="Times New Roman" w:cs="Times New Roman"/>
          <w:sz w:val="24"/>
          <w:szCs w:val="24"/>
        </w:rPr>
        <w:t xml:space="preserve"> faces while they were making choices seemed to have a significant impact on their </w:t>
      </w:r>
      <w:r w:rsidR="00167EE1" w:rsidRPr="00FF5773">
        <w:rPr>
          <w:rFonts w:ascii="Times New Roman" w:hAnsi="Times New Roman" w:cs="Times New Roman"/>
          <w:sz w:val="24"/>
          <w:szCs w:val="24"/>
        </w:rPr>
        <w:t>estimated</w:t>
      </w:r>
      <w:r w:rsidR="008F5CB8" w:rsidRPr="00FF5773">
        <w:rPr>
          <w:rFonts w:ascii="Times New Roman" w:hAnsi="Times New Roman" w:cs="Times New Roman"/>
          <w:sz w:val="24"/>
          <w:szCs w:val="24"/>
        </w:rPr>
        <w:t xml:space="preserve"> preferences. The same result was found when</w:t>
      </w:r>
      <w:r w:rsidR="009A3088" w:rsidRPr="00FF5773">
        <w:rPr>
          <w:rFonts w:ascii="Times New Roman" w:hAnsi="Times New Roman" w:cs="Times New Roman"/>
          <w:sz w:val="24"/>
          <w:szCs w:val="24"/>
        </w:rPr>
        <w:t>,</w:t>
      </w:r>
      <w:r w:rsidR="008F5CB8" w:rsidRPr="00FF5773">
        <w:rPr>
          <w:rFonts w:ascii="Times New Roman" w:hAnsi="Times New Roman" w:cs="Times New Roman"/>
          <w:sz w:val="24"/>
          <w:szCs w:val="24"/>
        </w:rPr>
        <w:t xml:space="preserve"> instead of observed emotions when choosing</w:t>
      </w:r>
      <w:r w:rsidR="009A3088" w:rsidRPr="00FF5773">
        <w:rPr>
          <w:rFonts w:ascii="Times New Roman" w:hAnsi="Times New Roman" w:cs="Times New Roman"/>
          <w:sz w:val="24"/>
          <w:szCs w:val="24"/>
        </w:rPr>
        <w:t>,</w:t>
      </w:r>
      <w:r w:rsidR="008F5CB8" w:rsidRPr="00FF5773">
        <w:rPr>
          <w:rFonts w:ascii="Times New Roman" w:hAnsi="Times New Roman" w:cs="Times New Roman"/>
          <w:sz w:val="24"/>
          <w:szCs w:val="24"/>
        </w:rPr>
        <w:t xml:space="preserve"> we used the emotions observed while watching the film clips or at the end of the survey. </w:t>
      </w:r>
      <w:r w:rsidRPr="00FF5773">
        <w:rPr>
          <w:rFonts w:ascii="Times New Roman" w:hAnsi="Times New Roman" w:cs="Times New Roman"/>
          <w:sz w:val="24"/>
          <w:szCs w:val="24"/>
        </w:rPr>
        <w:t>The overall conclusion that emerges</w:t>
      </w:r>
      <w:r w:rsidR="00A156AB" w:rsidRPr="00FF5773">
        <w:rPr>
          <w:rFonts w:ascii="Times New Roman" w:hAnsi="Times New Roman" w:cs="Times New Roman"/>
          <w:sz w:val="24"/>
          <w:szCs w:val="24"/>
        </w:rPr>
        <w:t xml:space="preserve"> from our paper</w:t>
      </w:r>
      <w:r w:rsidRPr="00FF5773">
        <w:rPr>
          <w:rFonts w:ascii="Times New Roman" w:hAnsi="Times New Roman" w:cs="Times New Roman"/>
          <w:sz w:val="24"/>
          <w:szCs w:val="24"/>
        </w:rPr>
        <w:t xml:space="preserve"> is thus a reassuring one in terms of the use of stated preference measures in cost-benefit analysis: incidental emotions have no significant effect on willingness</w:t>
      </w:r>
      <w:r w:rsidR="00167EE1" w:rsidRPr="00FF5773">
        <w:rPr>
          <w:rFonts w:ascii="Times New Roman" w:hAnsi="Times New Roman" w:cs="Times New Roman"/>
          <w:sz w:val="24"/>
          <w:szCs w:val="24"/>
        </w:rPr>
        <w:t>-</w:t>
      </w:r>
      <w:r w:rsidRPr="00FF5773">
        <w:rPr>
          <w:rFonts w:ascii="Times New Roman" w:hAnsi="Times New Roman" w:cs="Times New Roman"/>
          <w:sz w:val="24"/>
          <w:szCs w:val="24"/>
        </w:rPr>
        <w:t>to</w:t>
      </w:r>
      <w:r w:rsidR="00167EE1" w:rsidRPr="00FF5773">
        <w:rPr>
          <w:rFonts w:ascii="Times New Roman" w:hAnsi="Times New Roman" w:cs="Times New Roman"/>
          <w:sz w:val="24"/>
          <w:szCs w:val="24"/>
        </w:rPr>
        <w:t>-</w:t>
      </w:r>
      <w:r w:rsidRPr="00FF5773">
        <w:rPr>
          <w:rFonts w:ascii="Times New Roman" w:hAnsi="Times New Roman" w:cs="Times New Roman"/>
          <w:sz w:val="24"/>
          <w:szCs w:val="24"/>
        </w:rPr>
        <w:t>pay estimates. This strengthens the conclusion reached by Hanley et al</w:t>
      </w:r>
      <w:r w:rsidR="002A3EED" w:rsidRPr="00FF5773">
        <w:rPr>
          <w:rFonts w:ascii="Times New Roman" w:hAnsi="Times New Roman" w:cs="Times New Roman"/>
          <w:sz w:val="24"/>
          <w:szCs w:val="24"/>
        </w:rPr>
        <w:t>.</w:t>
      </w:r>
      <w:r w:rsidRPr="00FF5773">
        <w:rPr>
          <w:rFonts w:ascii="Times New Roman" w:hAnsi="Times New Roman" w:cs="Times New Roman"/>
          <w:sz w:val="24"/>
          <w:szCs w:val="24"/>
        </w:rPr>
        <w:t xml:space="preserve"> (2016), since it relates to people who are measured as being happy or sad, not just those who are treated into being happy or </w:t>
      </w:r>
      <w:r w:rsidR="0005124A" w:rsidRPr="00FF5773">
        <w:rPr>
          <w:rFonts w:ascii="Times New Roman" w:hAnsi="Times New Roman" w:cs="Times New Roman"/>
          <w:sz w:val="24"/>
          <w:szCs w:val="24"/>
        </w:rPr>
        <w:t>sad (and self-reported to be so).</w:t>
      </w:r>
    </w:p>
    <w:p w14:paraId="1706E64E" w14:textId="77777777" w:rsidR="00A664CE" w:rsidRPr="00FF5773" w:rsidRDefault="00A664CE" w:rsidP="003C3E1F">
      <w:pPr>
        <w:spacing w:after="0" w:line="360" w:lineRule="auto"/>
        <w:ind w:firstLine="360"/>
        <w:rPr>
          <w:rFonts w:ascii="Times New Roman" w:hAnsi="Times New Roman" w:cs="Times New Roman"/>
          <w:sz w:val="24"/>
          <w:szCs w:val="24"/>
        </w:rPr>
      </w:pPr>
    </w:p>
    <w:p w14:paraId="1648E624" w14:textId="3536B9B8" w:rsidR="00F94037" w:rsidRPr="00FF5773" w:rsidRDefault="00905758" w:rsidP="00943785">
      <w:pPr>
        <w:pStyle w:val="Heading1"/>
        <w:spacing w:line="360" w:lineRule="auto"/>
        <w:ind w:left="425" w:hanging="357"/>
        <w:rPr>
          <w:rFonts w:ascii="Times New Roman" w:hAnsi="Times New Roman" w:cs="Times New Roman"/>
          <w:sz w:val="24"/>
          <w:szCs w:val="24"/>
        </w:rPr>
      </w:pPr>
      <w:r w:rsidRPr="00FF5773">
        <w:rPr>
          <w:rFonts w:ascii="Times New Roman" w:hAnsi="Times New Roman" w:cs="Times New Roman"/>
          <w:sz w:val="24"/>
          <w:szCs w:val="24"/>
        </w:rPr>
        <w:t>Materials and Methods</w:t>
      </w:r>
    </w:p>
    <w:p w14:paraId="05B1C14F" w14:textId="7900476E" w:rsidR="00F94037" w:rsidRPr="00A664CE" w:rsidRDefault="00F94037" w:rsidP="00EF0FC7">
      <w:pPr>
        <w:spacing w:line="360" w:lineRule="auto"/>
        <w:rPr>
          <w:rFonts w:ascii="Times New Roman" w:hAnsi="Times New Roman" w:cs="Times New Roman"/>
          <w:sz w:val="24"/>
          <w:szCs w:val="24"/>
        </w:rPr>
      </w:pPr>
      <w:r w:rsidRPr="00FF5773">
        <w:rPr>
          <w:rFonts w:ascii="Times New Roman" w:hAnsi="Times New Roman" w:cs="Times New Roman"/>
          <w:sz w:val="24"/>
          <w:szCs w:val="24"/>
        </w:rPr>
        <w:t>The experiment was conducted at the Waikato Experimental Economics Laboratory at the University of Waikato, New Zealand between November 2018 and March 2019.</w:t>
      </w:r>
      <w:r w:rsidR="00FD283B" w:rsidRPr="00FF5773">
        <w:rPr>
          <w:rFonts w:ascii="Times New Roman" w:hAnsi="Times New Roman" w:cs="Times New Roman"/>
          <w:sz w:val="24"/>
          <w:szCs w:val="24"/>
        </w:rPr>
        <w:t xml:space="preserve"> </w:t>
      </w:r>
      <w:r w:rsidRPr="00FF5773">
        <w:rPr>
          <w:rFonts w:ascii="Times New Roman" w:hAnsi="Times New Roman" w:cs="Times New Roman"/>
          <w:sz w:val="24"/>
          <w:szCs w:val="24"/>
        </w:rPr>
        <w:t>A total of 29</w:t>
      </w:r>
      <w:r w:rsidR="008960BA" w:rsidRPr="00FF5773">
        <w:rPr>
          <w:rFonts w:ascii="Times New Roman" w:hAnsi="Times New Roman" w:cs="Times New Roman"/>
          <w:sz w:val="24"/>
          <w:szCs w:val="24"/>
        </w:rPr>
        <w:t>8</w:t>
      </w:r>
      <w:r w:rsidRPr="00FF5773">
        <w:rPr>
          <w:rFonts w:ascii="Times New Roman" w:hAnsi="Times New Roman" w:cs="Times New Roman"/>
          <w:sz w:val="24"/>
          <w:szCs w:val="24"/>
        </w:rPr>
        <w:t xml:space="preserve"> </w:t>
      </w:r>
      <w:r w:rsidR="00591588" w:rsidRPr="00FF5773">
        <w:rPr>
          <w:rFonts w:ascii="Times New Roman" w:hAnsi="Times New Roman" w:cs="Times New Roman"/>
          <w:sz w:val="24"/>
          <w:szCs w:val="24"/>
        </w:rPr>
        <w:t xml:space="preserve">participants </w:t>
      </w:r>
      <w:r w:rsidRPr="00FF5773">
        <w:rPr>
          <w:rFonts w:ascii="Times New Roman" w:hAnsi="Times New Roman" w:cs="Times New Roman"/>
          <w:sz w:val="24"/>
          <w:szCs w:val="24"/>
        </w:rPr>
        <w:t xml:space="preserve">participated in the study across 22 sessions. </w:t>
      </w:r>
      <w:r w:rsidR="00591588" w:rsidRPr="00FF5773">
        <w:rPr>
          <w:rFonts w:ascii="Times New Roman" w:hAnsi="Times New Roman" w:cs="Times New Roman"/>
          <w:sz w:val="24"/>
          <w:szCs w:val="24"/>
        </w:rPr>
        <w:t>Participants</w:t>
      </w:r>
      <w:r w:rsidRPr="00FF5773">
        <w:rPr>
          <w:rFonts w:ascii="Times New Roman" w:hAnsi="Times New Roman" w:cs="Times New Roman"/>
          <w:sz w:val="24"/>
          <w:szCs w:val="24"/>
        </w:rPr>
        <w:t xml:space="preserve"> were recruited university wide and managed using the Online Recruitment System for Economics Experiments (ORSEE).</w:t>
      </w:r>
      <w:r w:rsidRPr="00FF5773">
        <w:rPr>
          <w:rStyle w:val="FootnoteReference"/>
          <w:rFonts w:ascii="Times New Roman" w:hAnsi="Times New Roman" w:cs="Times New Roman"/>
          <w:sz w:val="24"/>
          <w:szCs w:val="24"/>
        </w:rPr>
        <w:footnoteReference w:id="2"/>
      </w:r>
      <w:r w:rsidRPr="00FF5773">
        <w:rPr>
          <w:rFonts w:ascii="Times New Roman" w:hAnsi="Times New Roman" w:cs="Times New Roman"/>
          <w:sz w:val="24"/>
          <w:szCs w:val="24"/>
        </w:rPr>
        <w:t xml:space="preserve"> Some </w:t>
      </w:r>
      <w:r w:rsidR="00591588" w:rsidRPr="00FF5773">
        <w:rPr>
          <w:rFonts w:ascii="Times New Roman" w:hAnsi="Times New Roman" w:cs="Times New Roman"/>
          <w:sz w:val="24"/>
          <w:szCs w:val="24"/>
        </w:rPr>
        <w:t>participants</w:t>
      </w:r>
      <w:r w:rsidRPr="00FF5773">
        <w:rPr>
          <w:rFonts w:ascii="Times New Roman" w:hAnsi="Times New Roman" w:cs="Times New Roman"/>
          <w:sz w:val="24"/>
          <w:szCs w:val="24"/>
        </w:rPr>
        <w:t xml:space="preserve"> may have participated in previous economics experiments, but none had prior experience with choice</w:t>
      </w:r>
      <w:r w:rsidR="00430FC5" w:rsidRPr="00FF5773">
        <w:rPr>
          <w:rFonts w:ascii="Times New Roman" w:hAnsi="Times New Roman" w:cs="Times New Roman"/>
          <w:sz w:val="24"/>
          <w:szCs w:val="24"/>
        </w:rPr>
        <w:t xml:space="preserve"> experiments, </w:t>
      </w:r>
      <w:r w:rsidRPr="00FF5773">
        <w:rPr>
          <w:rFonts w:ascii="Times New Roman" w:hAnsi="Times New Roman" w:cs="Times New Roman"/>
          <w:sz w:val="24"/>
          <w:szCs w:val="24"/>
        </w:rPr>
        <w:t xml:space="preserve">or the emotion inducement methods </w:t>
      </w:r>
      <w:r w:rsidRPr="00FF5773">
        <w:rPr>
          <w:rFonts w:ascii="Times New Roman" w:hAnsi="Times New Roman" w:cs="Times New Roman"/>
          <w:sz w:val="24"/>
          <w:szCs w:val="24"/>
        </w:rPr>
        <w:lastRenderedPageBreak/>
        <w:t>employed</w:t>
      </w:r>
      <w:r w:rsidRPr="00A664CE">
        <w:rPr>
          <w:rFonts w:ascii="Times New Roman" w:hAnsi="Times New Roman" w:cs="Times New Roman"/>
          <w:sz w:val="24"/>
          <w:szCs w:val="24"/>
        </w:rPr>
        <w:t xml:space="preserve">. Each </w:t>
      </w:r>
      <w:r w:rsidR="00591588" w:rsidRPr="00A664CE">
        <w:rPr>
          <w:rFonts w:ascii="Times New Roman" w:hAnsi="Times New Roman" w:cs="Times New Roman"/>
          <w:sz w:val="24"/>
          <w:szCs w:val="24"/>
        </w:rPr>
        <w:t>participant</w:t>
      </w:r>
      <w:r w:rsidRPr="00A664CE">
        <w:rPr>
          <w:rFonts w:ascii="Times New Roman" w:hAnsi="Times New Roman" w:cs="Times New Roman"/>
          <w:sz w:val="24"/>
          <w:szCs w:val="24"/>
        </w:rPr>
        <w:t xml:space="preserve"> only participated in a single session of the study, </w:t>
      </w:r>
      <w:r w:rsidR="00556B32" w:rsidRPr="00A664CE">
        <w:rPr>
          <w:rFonts w:ascii="Times New Roman" w:hAnsi="Times New Roman" w:cs="Times New Roman"/>
          <w:sz w:val="24"/>
          <w:szCs w:val="24"/>
        </w:rPr>
        <w:t xml:space="preserve">so that we used </w:t>
      </w:r>
      <w:r w:rsidRPr="00A664CE">
        <w:rPr>
          <w:rFonts w:ascii="Times New Roman" w:hAnsi="Times New Roman" w:cs="Times New Roman"/>
          <w:sz w:val="24"/>
          <w:szCs w:val="24"/>
        </w:rPr>
        <w:t>a between-subject design. The experiment was computerized using the z-Tree software package.</w:t>
      </w:r>
      <w:r w:rsidRPr="00A664CE">
        <w:rPr>
          <w:rStyle w:val="FootnoteReference"/>
          <w:rFonts w:ascii="Times New Roman" w:hAnsi="Times New Roman" w:cs="Times New Roman"/>
          <w:sz w:val="24"/>
          <w:szCs w:val="24"/>
        </w:rPr>
        <w:footnoteReference w:id="3"/>
      </w:r>
      <w:r w:rsidRPr="00A664CE">
        <w:rPr>
          <w:rFonts w:ascii="Times New Roman" w:hAnsi="Times New Roman" w:cs="Times New Roman"/>
          <w:sz w:val="24"/>
          <w:szCs w:val="24"/>
        </w:rPr>
        <w:t xml:space="preserve"> All interaction and decision-making of </w:t>
      </w:r>
      <w:r w:rsidR="00591588" w:rsidRPr="00A664CE">
        <w:rPr>
          <w:rFonts w:ascii="Times New Roman" w:hAnsi="Times New Roman" w:cs="Times New Roman"/>
          <w:sz w:val="24"/>
          <w:szCs w:val="24"/>
        </w:rPr>
        <w:t>participants</w:t>
      </w:r>
      <w:r w:rsidRPr="00A664CE">
        <w:rPr>
          <w:rFonts w:ascii="Times New Roman" w:hAnsi="Times New Roman" w:cs="Times New Roman"/>
          <w:sz w:val="24"/>
          <w:szCs w:val="24"/>
        </w:rPr>
        <w:t xml:space="preserve"> took place via a computer within privacy barriers. Therefore, stimuli outside the experimental design were minimized. The time required to complete the experiment varied across </w:t>
      </w:r>
      <w:r w:rsidR="00591588" w:rsidRPr="00A664CE">
        <w:rPr>
          <w:rFonts w:ascii="Times New Roman" w:hAnsi="Times New Roman" w:cs="Times New Roman"/>
          <w:sz w:val="24"/>
          <w:szCs w:val="24"/>
        </w:rPr>
        <w:t>participants</w:t>
      </w:r>
      <w:r w:rsidRPr="00A664CE">
        <w:rPr>
          <w:rFonts w:ascii="Times New Roman" w:hAnsi="Times New Roman" w:cs="Times New Roman"/>
          <w:sz w:val="24"/>
          <w:szCs w:val="24"/>
        </w:rPr>
        <w:t>. However, each session concluded when the last person finished their tasks to avoid distraction.</w:t>
      </w:r>
      <w:r w:rsidR="00430FC5" w:rsidRPr="00A664CE">
        <w:rPr>
          <w:rFonts w:ascii="Times New Roman" w:hAnsi="Times New Roman" w:cs="Times New Roman"/>
          <w:sz w:val="24"/>
          <w:szCs w:val="24"/>
        </w:rPr>
        <w:t xml:space="preserve"> </w:t>
      </w:r>
      <w:r w:rsidR="00591588" w:rsidRPr="00A664CE">
        <w:rPr>
          <w:rFonts w:ascii="Times New Roman" w:hAnsi="Times New Roman" w:cs="Times New Roman"/>
          <w:sz w:val="24"/>
          <w:szCs w:val="24"/>
        </w:rPr>
        <w:t>Participants</w:t>
      </w:r>
      <w:r w:rsidRPr="00A664CE">
        <w:rPr>
          <w:rFonts w:ascii="Times New Roman" w:hAnsi="Times New Roman" w:cs="Times New Roman"/>
          <w:sz w:val="24"/>
          <w:szCs w:val="24"/>
        </w:rPr>
        <w:t xml:space="preserve"> were asked to wait quietly until the experimenter announced the conclusion of the session</w:t>
      </w:r>
      <w:r w:rsidR="00167EE1" w:rsidRPr="00A664CE">
        <w:rPr>
          <w:rFonts w:ascii="Times New Roman" w:hAnsi="Times New Roman" w:cs="Times New Roman"/>
          <w:sz w:val="24"/>
          <w:szCs w:val="24"/>
        </w:rPr>
        <w:t>,</w:t>
      </w:r>
      <w:r w:rsidRPr="00A664CE">
        <w:rPr>
          <w:rFonts w:ascii="Times New Roman" w:hAnsi="Times New Roman" w:cs="Times New Roman"/>
          <w:sz w:val="24"/>
          <w:szCs w:val="24"/>
        </w:rPr>
        <w:t xml:space="preserve"> upon which all </w:t>
      </w:r>
      <w:r w:rsidR="00591588" w:rsidRPr="00A664CE">
        <w:rPr>
          <w:rFonts w:ascii="Times New Roman" w:hAnsi="Times New Roman" w:cs="Times New Roman"/>
          <w:sz w:val="24"/>
          <w:szCs w:val="24"/>
        </w:rPr>
        <w:t>participants</w:t>
      </w:r>
      <w:r w:rsidRPr="00A664CE">
        <w:rPr>
          <w:rFonts w:ascii="Times New Roman" w:hAnsi="Times New Roman" w:cs="Times New Roman"/>
          <w:sz w:val="24"/>
          <w:szCs w:val="24"/>
        </w:rPr>
        <w:t xml:space="preserve"> simultaneously left the laboratory. On average, each session lasted approximately 45 minutes including the instructional period and </w:t>
      </w:r>
      <w:r w:rsidR="004C3FE3" w:rsidRPr="00A664CE">
        <w:rPr>
          <w:rFonts w:ascii="Times New Roman" w:hAnsi="Times New Roman" w:cs="Times New Roman"/>
          <w:sz w:val="24"/>
          <w:szCs w:val="24"/>
        </w:rPr>
        <w:t>participant</w:t>
      </w:r>
      <w:r w:rsidRPr="00A664CE">
        <w:rPr>
          <w:rFonts w:ascii="Times New Roman" w:hAnsi="Times New Roman" w:cs="Times New Roman"/>
          <w:sz w:val="24"/>
          <w:szCs w:val="24"/>
        </w:rPr>
        <w:t xml:space="preserve"> payments. </w:t>
      </w:r>
      <w:r w:rsidR="00591588" w:rsidRPr="00A664CE">
        <w:rPr>
          <w:rFonts w:ascii="Times New Roman" w:hAnsi="Times New Roman" w:cs="Times New Roman"/>
          <w:sz w:val="24"/>
          <w:szCs w:val="24"/>
        </w:rPr>
        <w:t>Participants</w:t>
      </w:r>
      <w:r w:rsidRPr="00A664CE">
        <w:rPr>
          <w:rFonts w:ascii="Times New Roman" w:hAnsi="Times New Roman" w:cs="Times New Roman"/>
          <w:sz w:val="24"/>
          <w:szCs w:val="24"/>
        </w:rPr>
        <w:t xml:space="preserve"> were paid 20 NZD for their participation.</w:t>
      </w:r>
    </w:p>
    <w:p w14:paraId="0F519917" w14:textId="42B81D6E" w:rsidR="00F94037" w:rsidRPr="003C3E1F" w:rsidRDefault="00436F55" w:rsidP="00EF0FC7">
      <w:pPr>
        <w:spacing w:line="360" w:lineRule="auto"/>
        <w:ind w:firstLine="720"/>
        <w:rPr>
          <w:sz w:val="24"/>
          <w:szCs w:val="24"/>
        </w:rPr>
      </w:pPr>
      <w:r w:rsidRPr="00A664CE">
        <w:rPr>
          <w:rFonts w:ascii="Times New Roman" w:hAnsi="Times New Roman" w:cs="Times New Roman"/>
          <w:sz w:val="24"/>
          <w:szCs w:val="24"/>
        </w:rPr>
        <w:t>Identically</w:t>
      </w:r>
      <w:r w:rsidR="00535E61" w:rsidRPr="00A664CE">
        <w:rPr>
          <w:rFonts w:ascii="Times New Roman" w:hAnsi="Times New Roman" w:cs="Times New Roman"/>
          <w:sz w:val="24"/>
          <w:szCs w:val="24"/>
        </w:rPr>
        <w:t xml:space="preserve"> to </w:t>
      </w:r>
      <w:r w:rsidR="00F94037" w:rsidRPr="00A664CE">
        <w:rPr>
          <w:rFonts w:ascii="Times New Roman" w:hAnsi="Times New Roman" w:cs="Times New Roman"/>
          <w:sz w:val="24"/>
          <w:szCs w:val="24"/>
        </w:rPr>
        <w:t>Hanley et al. (2016)</w:t>
      </w:r>
      <w:r w:rsidR="00535E61" w:rsidRPr="00A664CE">
        <w:rPr>
          <w:rFonts w:ascii="Times New Roman" w:hAnsi="Times New Roman" w:cs="Times New Roman"/>
          <w:sz w:val="24"/>
          <w:szCs w:val="24"/>
        </w:rPr>
        <w:t xml:space="preserve">, </w:t>
      </w:r>
      <w:r w:rsidR="0035236E" w:rsidRPr="00A664CE">
        <w:rPr>
          <w:rFonts w:ascii="Times New Roman" w:hAnsi="Times New Roman" w:cs="Times New Roman"/>
          <w:sz w:val="24"/>
          <w:szCs w:val="24"/>
        </w:rPr>
        <w:t xml:space="preserve">our </w:t>
      </w:r>
      <w:r w:rsidR="00F94037" w:rsidRPr="00A664CE">
        <w:rPr>
          <w:rFonts w:ascii="Times New Roman" w:hAnsi="Times New Roman" w:cs="Times New Roman"/>
          <w:sz w:val="24"/>
          <w:szCs w:val="24"/>
        </w:rPr>
        <w:t>design consist</w:t>
      </w:r>
      <w:r w:rsidR="00C26E84" w:rsidRPr="00A664CE">
        <w:rPr>
          <w:rFonts w:ascii="Times New Roman" w:hAnsi="Times New Roman" w:cs="Times New Roman"/>
          <w:sz w:val="24"/>
          <w:szCs w:val="24"/>
        </w:rPr>
        <w:t>ed</w:t>
      </w:r>
      <w:r w:rsidR="00F94037" w:rsidRPr="00A664CE">
        <w:rPr>
          <w:rFonts w:ascii="Times New Roman" w:hAnsi="Times New Roman" w:cs="Times New Roman"/>
          <w:sz w:val="24"/>
          <w:szCs w:val="24"/>
        </w:rPr>
        <w:t xml:space="preserve"> of three treatment conditions based upon the </w:t>
      </w:r>
      <w:r w:rsidR="001131F0" w:rsidRPr="00A664CE">
        <w:rPr>
          <w:rFonts w:ascii="Times New Roman" w:hAnsi="Times New Roman" w:cs="Times New Roman"/>
          <w:sz w:val="24"/>
          <w:szCs w:val="24"/>
        </w:rPr>
        <w:t xml:space="preserve">target </w:t>
      </w:r>
      <w:r w:rsidR="00F94037" w:rsidRPr="00A664CE">
        <w:rPr>
          <w:rFonts w:ascii="Times New Roman" w:hAnsi="Times New Roman" w:cs="Times New Roman"/>
          <w:sz w:val="24"/>
          <w:szCs w:val="24"/>
        </w:rPr>
        <w:t xml:space="preserve">emotional state induced: Happy, Sad and Neutral. </w:t>
      </w:r>
      <w:r w:rsidR="0035236E" w:rsidRPr="00A664CE">
        <w:rPr>
          <w:rFonts w:ascii="Times New Roman" w:hAnsi="Times New Roman" w:cs="Times New Roman"/>
          <w:sz w:val="24"/>
          <w:szCs w:val="24"/>
        </w:rPr>
        <w:t>I</w:t>
      </w:r>
      <w:r w:rsidR="00F94037" w:rsidRPr="00A664CE">
        <w:rPr>
          <w:rFonts w:ascii="Times New Roman" w:hAnsi="Times New Roman" w:cs="Times New Roman"/>
          <w:sz w:val="24"/>
          <w:szCs w:val="24"/>
        </w:rPr>
        <w:t xml:space="preserve">n order to induce the emotional state, the </w:t>
      </w:r>
      <w:r w:rsidR="00591588" w:rsidRPr="00A664CE">
        <w:rPr>
          <w:rFonts w:ascii="Times New Roman" w:hAnsi="Times New Roman" w:cs="Times New Roman"/>
          <w:sz w:val="24"/>
          <w:szCs w:val="24"/>
        </w:rPr>
        <w:t>participants</w:t>
      </w:r>
      <w:r w:rsidR="00F94037" w:rsidRPr="00A664CE">
        <w:rPr>
          <w:rFonts w:ascii="Times New Roman" w:hAnsi="Times New Roman" w:cs="Times New Roman"/>
          <w:sz w:val="24"/>
          <w:szCs w:val="24"/>
        </w:rPr>
        <w:t xml:space="preserve"> watched a series of short movie clips, which were approximately 6-7 minutes in length. We used these particular movie clips as they have been shown in previous research to effectively evoke the specific emotion (Rottenberg et al.</w:t>
      </w:r>
      <w:r w:rsidR="002A3EED" w:rsidRPr="00A664CE">
        <w:rPr>
          <w:rFonts w:ascii="Times New Roman" w:hAnsi="Times New Roman" w:cs="Times New Roman"/>
          <w:sz w:val="24"/>
          <w:szCs w:val="24"/>
        </w:rPr>
        <w:t>,</w:t>
      </w:r>
      <w:r w:rsidR="00F94037" w:rsidRPr="00A664CE">
        <w:rPr>
          <w:rFonts w:ascii="Times New Roman" w:hAnsi="Times New Roman" w:cs="Times New Roman"/>
          <w:sz w:val="24"/>
          <w:szCs w:val="24"/>
        </w:rPr>
        <w:t xml:space="preserve"> 2007; Feinstein et al.</w:t>
      </w:r>
      <w:r w:rsidR="002A3EED" w:rsidRPr="00A664CE">
        <w:rPr>
          <w:rFonts w:ascii="Times New Roman" w:hAnsi="Times New Roman" w:cs="Times New Roman"/>
          <w:sz w:val="24"/>
          <w:szCs w:val="24"/>
        </w:rPr>
        <w:t>,</w:t>
      </w:r>
      <w:r w:rsidR="00F94037" w:rsidRPr="00A664CE">
        <w:rPr>
          <w:rFonts w:ascii="Times New Roman" w:hAnsi="Times New Roman" w:cs="Times New Roman"/>
          <w:sz w:val="24"/>
          <w:szCs w:val="24"/>
        </w:rPr>
        <w:t xml:space="preserve"> 2010; Schaefer et al.</w:t>
      </w:r>
      <w:r w:rsidR="002A3EED" w:rsidRPr="00A664CE">
        <w:rPr>
          <w:rFonts w:ascii="Times New Roman" w:hAnsi="Times New Roman" w:cs="Times New Roman"/>
          <w:sz w:val="24"/>
          <w:szCs w:val="24"/>
        </w:rPr>
        <w:t>,</w:t>
      </w:r>
      <w:r w:rsidR="00F94037" w:rsidRPr="00A664CE">
        <w:rPr>
          <w:rFonts w:ascii="Times New Roman" w:hAnsi="Times New Roman" w:cs="Times New Roman"/>
          <w:sz w:val="24"/>
          <w:szCs w:val="24"/>
        </w:rPr>
        <w:t xml:space="preserve"> 2010)</w:t>
      </w:r>
      <w:r w:rsidR="001131F0" w:rsidRPr="00A664CE">
        <w:rPr>
          <w:rFonts w:ascii="Times New Roman" w:hAnsi="Times New Roman" w:cs="Times New Roman"/>
          <w:sz w:val="24"/>
          <w:szCs w:val="24"/>
        </w:rPr>
        <w:t xml:space="preserve">, and were the </w:t>
      </w:r>
      <w:r w:rsidR="00EE5F57" w:rsidRPr="00A664CE">
        <w:rPr>
          <w:rFonts w:ascii="Times New Roman" w:hAnsi="Times New Roman" w:cs="Times New Roman"/>
          <w:sz w:val="24"/>
          <w:szCs w:val="24"/>
        </w:rPr>
        <w:t xml:space="preserve">same </w:t>
      </w:r>
      <w:r w:rsidR="001131F0" w:rsidRPr="00A664CE">
        <w:rPr>
          <w:rFonts w:ascii="Times New Roman" w:hAnsi="Times New Roman" w:cs="Times New Roman"/>
          <w:sz w:val="24"/>
          <w:szCs w:val="24"/>
        </w:rPr>
        <w:t>movie clips used in Hanley et al</w:t>
      </w:r>
      <w:r w:rsidR="00F94037" w:rsidRPr="00A664CE">
        <w:rPr>
          <w:rFonts w:ascii="Times New Roman" w:hAnsi="Times New Roman" w:cs="Times New Roman"/>
          <w:sz w:val="24"/>
          <w:szCs w:val="24"/>
        </w:rPr>
        <w:t xml:space="preserve">. Details of the movie clips used are presented in Table </w:t>
      </w:r>
      <w:r w:rsidR="001131F0" w:rsidRPr="00A664CE">
        <w:rPr>
          <w:rFonts w:ascii="Times New Roman" w:hAnsi="Times New Roman" w:cs="Times New Roman"/>
          <w:sz w:val="24"/>
          <w:szCs w:val="24"/>
        </w:rPr>
        <w:t>1</w:t>
      </w:r>
      <w:r w:rsidR="00F94037" w:rsidRPr="003C3E1F">
        <w:rPr>
          <w:sz w:val="24"/>
          <w:szCs w:val="24"/>
        </w:rPr>
        <w:t>.</w:t>
      </w:r>
      <w:r w:rsidR="00F94037" w:rsidRPr="003C3E1F">
        <w:rPr>
          <w:rStyle w:val="FootnoteReference"/>
          <w:sz w:val="24"/>
          <w:szCs w:val="24"/>
        </w:rPr>
        <w:footnoteReference w:id="4"/>
      </w:r>
    </w:p>
    <w:p w14:paraId="2F411402" w14:textId="77777777" w:rsidR="003C3E1F" w:rsidRDefault="003C3E1F" w:rsidP="00BB5B5A"/>
    <w:p w14:paraId="486AD355" w14:textId="0976D7CA" w:rsidR="00F94037" w:rsidRPr="00567FC2" w:rsidRDefault="00F94037" w:rsidP="003C3E1F">
      <w:pPr>
        <w:jc w:val="center"/>
        <w:rPr>
          <w:rFonts w:ascii="Times New Roman" w:hAnsi="Times New Roman" w:cs="Times New Roman"/>
        </w:rPr>
      </w:pPr>
      <w:r w:rsidRPr="00567FC2">
        <w:rPr>
          <w:rFonts w:ascii="Times New Roman" w:hAnsi="Times New Roman" w:cs="Times New Roman"/>
          <w:b/>
          <w:bCs/>
        </w:rPr>
        <w:t xml:space="preserve">Table </w:t>
      </w:r>
      <w:r w:rsidR="006A17FA" w:rsidRPr="00567FC2">
        <w:rPr>
          <w:rFonts w:ascii="Times New Roman" w:hAnsi="Times New Roman" w:cs="Times New Roman"/>
          <w:b/>
          <w:bCs/>
        </w:rPr>
        <w:t>1</w:t>
      </w:r>
      <w:r w:rsidRPr="00567FC2">
        <w:rPr>
          <w:rFonts w:ascii="Times New Roman" w:hAnsi="Times New Roman" w:cs="Times New Roman"/>
          <w:b/>
          <w:bCs/>
        </w:rPr>
        <w:t>:</w:t>
      </w:r>
      <w:r w:rsidRPr="00567FC2">
        <w:rPr>
          <w:rFonts w:ascii="Times New Roman" w:hAnsi="Times New Roman" w:cs="Times New Roman"/>
        </w:rPr>
        <w:t xml:space="preserve"> Movie clips used in the experiment</w:t>
      </w:r>
    </w:p>
    <w:p w14:paraId="453A44C3" w14:textId="77777777" w:rsidR="00F94037" w:rsidRDefault="00F94037" w:rsidP="00BB5B5A">
      <w:r w:rsidRPr="002036B5">
        <w:rPr>
          <w:noProof/>
          <w:lang w:eastAsia="zh-CN"/>
        </w:rPr>
        <w:drawing>
          <wp:inline distT="0" distB="0" distL="0" distR="0" wp14:anchorId="5FC9082D" wp14:editId="3E4B989D">
            <wp:extent cx="5731510" cy="1877695"/>
            <wp:effectExtent l="0" t="0" r="2540" b="825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1"/>
                    <a:stretch>
                      <a:fillRect/>
                    </a:stretch>
                  </pic:blipFill>
                  <pic:spPr>
                    <a:xfrm>
                      <a:off x="0" y="0"/>
                      <a:ext cx="5731510" cy="1877695"/>
                    </a:xfrm>
                    <a:prstGeom prst="rect">
                      <a:avLst/>
                    </a:prstGeom>
                  </pic:spPr>
                </pic:pic>
              </a:graphicData>
            </a:graphic>
          </wp:inline>
        </w:drawing>
      </w:r>
    </w:p>
    <w:p w14:paraId="737AE7EE" w14:textId="77777777" w:rsidR="00EF0FC7" w:rsidRDefault="00EF0FC7" w:rsidP="00BB5B5A"/>
    <w:p w14:paraId="6535A341" w14:textId="6533DF68" w:rsidR="00F94037" w:rsidRPr="00A664CE" w:rsidRDefault="00F94037" w:rsidP="00EF0FC7">
      <w:pPr>
        <w:spacing w:line="360" w:lineRule="auto"/>
        <w:ind w:firstLine="720"/>
        <w:rPr>
          <w:rFonts w:ascii="Times New Roman" w:hAnsi="Times New Roman" w:cs="Times New Roman"/>
          <w:sz w:val="24"/>
          <w:szCs w:val="24"/>
        </w:rPr>
      </w:pPr>
      <w:r w:rsidRPr="00A664CE">
        <w:rPr>
          <w:rFonts w:ascii="Times New Roman" w:hAnsi="Times New Roman" w:cs="Times New Roman"/>
          <w:sz w:val="24"/>
          <w:szCs w:val="24"/>
        </w:rPr>
        <w:t>The main procedural difference between our study and Hanley et al.</w:t>
      </w:r>
      <w:r w:rsidR="0035236E" w:rsidRPr="00A664CE">
        <w:rPr>
          <w:rFonts w:ascii="Times New Roman" w:hAnsi="Times New Roman" w:cs="Times New Roman"/>
          <w:sz w:val="24"/>
          <w:szCs w:val="24"/>
        </w:rPr>
        <w:t xml:space="preserve"> (2016)</w:t>
      </w:r>
      <w:r w:rsidRPr="00A664CE">
        <w:rPr>
          <w:rFonts w:ascii="Times New Roman" w:hAnsi="Times New Roman" w:cs="Times New Roman"/>
          <w:sz w:val="24"/>
          <w:szCs w:val="24"/>
        </w:rPr>
        <w:t xml:space="preserve"> is the assessment of the </w:t>
      </w:r>
      <w:r w:rsidR="00591588" w:rsidRPr="00A664CE">
        <w:rPr>
          <w:rFonts w:ascii="Times New Roman" w:hAnsi="Times New Roman" w:cs="Times New Roman"/>
          <w:sz w:val="24"/>
          <w:szCs w:val="24"/>
        </w:rPr>
        <w:t>participants</w:t>
      </w:r>
      <w:r w:rsidRPr="00A664CE">
        <w:rPr>
          <w:rFonts w:ascii="Times New Roman" w:hAnsi="Times New Roman" w:cs="Times New Roman"/>
          <w:sz w:val="24"/>
          <w:szCs w:val="24"/>
        </w:rPr>
        <w:t xml:space="preserve"> emotional state</w:t>
      </w:r>
      <w:r w:rsidR="00C26E84" w:rsidRPr="00A664CE">
        <w:rPr>
          <w:rFonts w:ascii="Times New Roman" w:hAnsi="Times New Roman" w:cs="Times New Roman"/>
          <w:sz w:val="24"/>
          <w:szCs w:val="24"/>
        </w:rPr>
        <w:t>s</w:t>
      </w:r>
      <w:r w:rsidRPr="00A664CE">
        <w:rPr>
          <w:rFonts w:ascii="Times New Roman" w:hAnsi="Times New Roman" w:cs="Times New Roman"/>
          <w:sz w:val="24"/>
          <w:szCs w:val="24"/>
        </w:rPr>
        <w:t>.</w:t>
      </w:r>
      <w:r w:rsidR="00165F65" w:rsidRPr="00A664CE">
        <w:rPr>
          <w:rFonts w:ascii="Times New Roman" w:hAnsi="Times New Roman" w:cs="Times New Roman"/>
          <w:sz w:val="24"/>
          <w:szCs w:val="24"/>
        </w:rPr>
        <w:t xml:space="preserve"> </w:t>
      </w:r>
      <w:r w:rsidRPr="00A664CE">
        <w:rPr>
          <w:rFonts w:ascii="Times New Roman" w:hAnsi="Times New Roman" w:cs="Times New Roman"/>
          <w:sz w:val="24"/>
          <w:szCs w:val="24"/>
        </w:rPr>
        <w:t>Hanley et al. relied solely upon self-reporting</w:t>
      </w:r>
      <w:r w:rsidR="00165F65" w:rsidRPr="00A664CE">
        <w:rPr>
          <w:rFonts w:ascii="Times New Roman" w:hAnsi="Times New Roman" w:cs="Times New Roman"/>
          <w:sz w:val="24"/>
          <w:szCs w:val="24"/>
        </w:rPr>
        <w:t xml:space="preserve">. </w:t>
      </w:r>
      <w:r w:rsidRPr="00A664CE">
        <w:rPr>
          <w:rFonts w:ascii="Times New Roman" w:hAnsi="Times New Roman" w:cs="Times New Roman"/>
          <w:sz w:val="24"/>
          <w:szCs w:val="24"/>
        </w:rPr>
        <w:lastRenderedPageBreak/>
        <w:t xml:space="preserve">More specifically, upon completion of the choice experiment, </w:t>
      </w:r>
      <w:r w:rsidR="00591588" w:rsidRPr="00A664CE">
        <w:rPr>
          <w:rFonts w:ascii="Times New Roman" w:hAnsi="Times New Roman" w:cs="Times New Roman"/>
          <w:sz w:val="24"/>
          <w:szCs w:val="24"/>
        </w:rPr>
        <w:t>participants</w:t>
      </w:r>
      <w:r w:rsidRPr="00A664CE">
        <w:rPr>
          <w:rFonts w:ascii="Times New Roman" w:hAnsi="Times New Roman" w:cs="Times New Roman"/>
          <w:sz w:val="24"/>
          <w:szCs w:val="24"/>
        </w:rPr>
        <w:t xml:space="preserve"> were asked to reflect upon their emotional state during the presentation of the movies.</w:t>
      </w:r>
      <w:r w:rsidR="00165F65" w:rsidRPr="00A664CE">
        <w:rPr>
          <w:rFonts w:ascii="Times New Roman" w:hAnsi="Times New Roman" w:cs="Times New Roman"/>
          <w:sz w:val="24"/>
          <w:szCs w:val="24"/>
        </w:rPr>
        <w:t xml:space="preserve"> </w:t>
      </w:r>
      <w:r w:rsidR="00591588" w:rsidRPr="00A664CE">
        <w:rPr>
          <w:rFonts w:ascii="Times New Roman" w:hAnsi="Times New Roman" w:cs="Times New Roman"/>
          <w:sz w:val="24"/>
          <w:szCs w:val="24"/>
        </w:rPr>
        <w:t>Participants</w:t>
      </w:r>
      <w:r w:rsidRPr="00A664CE">
        <w:rPr>
          <w:rFonts w:ascii="Times New Roman" w:hAnsi="Times New Roman" w:cs="Times New Roman"/>
          <w:sz w:val="24"/>
          <w:szCs w:val="24"/>
        </w:rPr>
        <w:t xml:space="preserve"> were asked: “While I was watching the film I felt… 1 = sad (bad), 4 = neither happy nor sad (neither bad nor good), 7 = happy (good).”</w:t>
      </w:r>
      <w:r w:rsidR="00165F65" w:rsidRPr="00A664CE">
        <w:rPr>
          <w:rFonts w:ascii="Times New Roman" w:hAnsi="Times New Roman" w:cs="Times New Roman"/>
          <w:sz w:val="24"/>
          <w:szCs w:val="24"/>
        </w:rPr>
        <w:t xml:space="preserve"> </w:t>
      </w:r>
      <w:r w:rsidRPr="00A664CE">
        <w:rPr>
          <w:rFonts w:ascii="Times New Roman" w:hAnsi="Times New Roman" w:cs="Times New Roman"/>
          <w:sz w:val="24"/>
          <w:szCs w:val="24"/>
        </w:rPr>
        <w:t xml:space="preserve">In our experiment, we also elicited self-reported emotional states via questions at the end of the </w:t>
      </w:r>
      <w:r w:rsidR="00AC3CAB" w:rsidRPr="00A664CE">
        <w:rPr>
          <w:rFonts w:ascii="Times New Roman" w:hAnsi="Times New Roman" w:cs="Times New Roman"/>
          <w:sz w:val="24"/>
          <w:szCs w:val="24"/>
        </w:rPr>
        <w:t>choice tasks</w:t>
      </w:r>
      <w:r w:rsidRPr="00A664CE">
        <w:rPr>
          <w:rFonts w:ascii="Times New Roman" w:hAnsi="Times New Roman" w:cs="Times New Roman"/>
          <w:sz w:val="24"/>
          <w:szCs w:val="24"/>
        </w:rPr>
        <w:t xml:space="preserve">. </w:t>
      </w:r>
      <w:r w:rsidR="00165F65" w:rsidRPr="00A664CE">
        <w:rPr>
          <w:rFonts w:ascii="Times New Roman" w:hAnsi="Times New Roman" w:cs="Times New Roman"/>
          <w:sz w:val="24"/>
          <w:szCs w:val="24"/>
        </w:rPr>
        <w:t>T</w:t>
      </w:r>
      <w:r w:rsidRPr="00A664CE">
        <w:rPr>
          <w:rFonts w:ascii="Times New Roman" w:hAnsi="Times New Roman" w:cs="Times New Roman"/>
          <w:sz w:val="24"/>
          <w:szCs w:val="24"/>
        </w:rPr>
        <w:t>he questions ask</w:t>
      </w:r>
      <w:r w:rsidR="00165F65" w:rsidRPr="00A664CE">
        <w:rPr>
          <w:rFonts w:ascii="Times New Roman" w:hAnsi="Times New Roman" w:cs="Times New Roman"/>
          <w:sz w:val="24"/>
          <w:szCs w:val="24"/>
        </w:rPr>
        <w:t>ed</w:t>
      </w:r>
      <w:r w:rsidRPr="00A664CE">
        <w:rPr>
          <w:rFonts w:ascii="Times New Roman" w:hAnsi="Times New Roman" w:cs="Times New Roman"/>
          <w:sz w:val="24"/>
          <w:szCs w:val="24"/>
        </w:rPr>
        <w:t xml:space="preserve"> the </w:t>
      </w:r>
      <w:r w:rsidR="004C3FE3" w:rsidRPr="00A664CE">
        <w:rPr>
          <w:rFonts w:ascii="Times New Roman" w:hAnsi="Times New Roman" w:cs="Times New Roman"/>
          <w:sz w:val="24"/>
          <w:szCs w:val="24"/>
        </w:rPr>
        <w:t>participant</w:t>
      </w:r>
      <w:r w:rsidRPr="00A664CE">
        <w:rPr>
          <w:rFonts w:ascii="Times New Roman" w:hAnsi="Times New Roman" w:cs="Times New Roman"/>
          <w:sz w:val="24"/>
          <w:szCs w:val="24"/>
        </w:rPr>
        <w:t xml:space="preserve"> to reflect back to their emotional state while watching the movies:</w:t>
      </w:r>
      <w:r w:rsidR="00FD283B" w:rsidRPr="00A664CE">
        <w:rPr>
          <w:rFonts w:ascii="Times New Roman" w:hAnsi="Times New Roman" w:cs="Times New Roman"/>
          <w:sz w:val="24"/>
          <w:szCs w:val="24"/>
        </w:rPr>
        <w:t xml:space="preserve"> </w:t>
      </w:r>
    </w:p>
    <w:p w14:paraId="55C4CE9A" w14:textId="77777777" w:rsidR="00F94037" w:rsidRPr="00A664CE" w:rsidRDefault="00F94037" w:rsidP="00972D3F">
      <w:pPr>
        <w:spacing w:line="360" w:lineRule="auto"/>
        <w:rPr>
          <w:rFonts w:ascii="Times New Roman" w:hAnsi="Times New Roman" w:cs="Times New Roman"/>
          <w:i/>
          <w:iCs/>
          <w:sz w:val="24"/>
          <w:szCs w:val="24"/>
        </w:rPr>
      </w:pPr>
      <w:r w:rsidRPr="00A664CE">
        <w:rPr>
          <w:rFonts w:ascii="Times New Roman" w:hAnsi="Times New Roman" w:cs="Times New Roman"/>
          <w:sz w:val="24"/>
          <w:szCs w:val="24"/>
        </w:rPr>
        <w:t>“</w:t>
      </w:r>
      <w:r w:rsidRPr="00A664CE">
        <w:rPr>
          <w:rFonts w:ascii="Times New Roman" w:hAnsi="Times New Roman" w:cs="Times New Roman"/>
          <w:i/>
          <w:iCs/>
          <w:sz w:val="24"/>
          <w:szCs w:val="24"/>
        </w:rPr>
        <w:t xml:space="preserve">Can you tell us how you felt like when watching the film clips? </w:t>
      </w:r>
    </w:p>
    <w:p w14:paraId="7A36C98D" w14:textId="4F8462B4" w:rsidR="00F94037" w:rsidRPr="00A664CE" w:rsidRDefault="00F94037" w:rsidP="00972D3F">
      <w:pPr>
        <w:spacing w:line="360" w:lineRule="auto"/>
        <w:rPr>
          <w:rFonts w:ascii="Times New Roman" w:hAnsi="Times New Roman" w:cs="Times New Roman"/>
          <w:sz w:val="24"/>
          <w:szCs w:val="24"/>
        </w:rPr>
      </w:pPr>
      <w:r w:rsidRPr="00A664CE">
        <w:rPr>
          <w:rFonts w:ascii="Times New Roman" w:hAnsi="Times New Roman" w:cs="Times New Roman"/>
          <w:i/>
          <w:iCs/>
          <w:sz w:val="24"/>
          <w:szCs w:val="24"/>
        </w:rPr>
        <w:t>While I was watching the film I felt… 1 = sad, 4 = neither happy nor sad, 7 = happy</w:t>
      </w:r>
      <w:r w:rsidRPr="00A664CE">
        <w:rPr>
          <w:rFonts w:ascii="Times New Roman" w:hAnsi="Times New Roman" w:cs="Times New Roman"/>
          <w:sz w:val="24"/>
          <w:szCs w:val="24"/>
        </w:rPr>
        <w:t>.</w:t>
      </w:r>
      <w:r w:rsidR="007B680B" w:rsidRPr="00A664CE">
        <w:rPr>
          <w:rFonts w:ascii="Times New Roman" w:hAnsi="Times New Roman" w:cs="Times New Roman"/>
          <w:sz w:val="24"/>
          <w:szCs w:val="24"/>
        </w:rPr>
        <w:t>”</w:t>
      </w:r>
      <w:r w:rsidRPr="00A664CE">
        <w:rPr>
          <w:rFonts w:ascii="Times New Roman" w:hAnsi="Times New Roman" w:cs="Times New Roman"/>
          <w:sz w:val="24"/>
          <w:szCs w:val="24"/>
        </w:rPr>
        <w:t xml:space="preserve"> </w:t>
      </w:r>
    </w:p>
    <w:p w14:paraId="1217361A" w14:textId="37BEAE26" w:rsidR="00F94037" w:rsidRPr="00A664CE" w:rsidRDefault="00F94037" w:rsidP="00972D3F">
      <w:pPr>
        <w:spacing w:line="360" w:lineRule="auto"/>
        <w:rPr>
          <w:rFonts w:ascii="Times New Roman" w:hAnsi="Times New Roman" w:cs="Times New Roman"/>
          <w:sz w:val="24"/>
          <w:szCs w:val="24"/>
        </w:rPr>
      </w:pPr>
      <w:r w:rsidRPr="00A664CE">
        <w:rPr>
          <w:rFonts w:ascii="Times New Roman" w:hAnsi="Times New Roman" w:cs="Times New Roman"/>
          <w:sz w:val="24"/>
          <w:szCs w:val="24"/>
        </w:rPr>
        <w:t>Moreover, we ask</w:t>
      </w:r>
      <w:r w:rsidRPr="00A664CE">
        <w:rPr>
          <w:rFonts w:ascii="Times New Roman" w:hAnsi="Times New Roman" w:cs="Times New Roman"/>
          <w:sz w:val="24"/>
          <w:szCs w:val="24"/>
          <w:lang w:val="en-US"/>
        </w:rPr>
        <w:t>ed</w:t>
      </w:r>
      <w:r w:rsidRPr="00A664CE">
        <w:rPr>
          <w:rFonts w:ascii="Times New Roman" w:hAnsi="Times New Roman" w:cs="Times New Roman"/>
          <w:sz w:val="24"/>
          <w:szCs w:val="24"/>
        </w:rPr>
        <w:t xml:space="preserve"> </w:t>
      </w:r>
      <w:r w:rsidR="00C26E84" w:rsidRPr="00A664CE">
        <w:rPr>
          <w:rFonts w:ascii="Times New Roman" w:hAnsi="Times New Roman" w:cs="Times New Roman"/>
          <w:sz w:val="24"/>
          <w:szCs w:val="24"/>
        </w:rPr>
        <w:t>about</w:t>
      </w:r>
      <w:r w:rsidRPr="00A664CE">
        <w:rPr>
          <w:rFonts w:ascii="Times New Roman" w:hAnsi="Times New Roman" w:cs="Times New Roman"/>
          <w:sz w:val="24"/>
          <w:szCs w:val="24"/>
        </w:rPr>
        <w:t xml:space="preserve"> the </w:t>
      </w:r>
      <w:r w:rsidR="00591588" w:rsidRPr="00A664CE">
        <w:rPr>
          <w:rFonts w:ascii="Times New Roman" w:hAnsi="Times New Roman" w:cs="Times New Roman"/>
          <w:sz w:val="24"/>
          <w:szCs w:val="24"/>
        </w:rPr>
        <w:t>participants</w:t>
      </w:r>
      <w:r w:rsidR="00C26E84" w:rsidRPr="00A664CE">
        <w:rPr>
          <w:rFonts w:ascii="Times New Roman" w:hAnsi="Times New Roman" w:cs="Times New Roman"/>
          <w:sz w:val="24"/>
          <w:szCs w:val="24"/>
        </w:rPr>
        <w:t>’</w:t>
      </w:r>
      <w:r w:rsidRPr="00A664CE">
        <w:rPr>
          <w:rFonts w:ascii="Times New Roman" w:hAnsi="Times New Roman" w:cs="Times New Roman"/>
          <w:sz w:val="24"/>
          <w:szCs w:val="24"/>
        </w:rPr>
        <w:t xml:space="preserve"> current emotional state:</w:t>
      </w:r>
    </w:p>
    <w:p w14:paraId="1F834216" w14:textId="77777777" w:rsidR="00F94037" w:rsidRPr="00A664CE" w:rsidRDefault="00F94037" w:rsidP="00972D3F">
      <w:pPr>
        <w:spacing w:line="360" w:lineRule="auto"/>
        <w:rPr>
          <w:rFonts w:ascii="Times New Roman" w:hAnsi="Times New Roman" w:cs="Times New Roman"/>
          <w:i/>
          <w:iCs/>
          <w:sz w:val="24"/>
          <w:szCs w:val="24"/>
        </w:rPr>
      </w:pPr>
      <w:r w:rsidRPr="00A664CE">
        <w:rPr>
          <w:rFonts w:ascii="Times New Roman" w:hAnsi="Times New Roman" w:cs="Times New Roman"/>
          <w:i/>
          <w:iCs/>
          <w:sz w:val="24"/>
          <w:szCs w:val="24"/>
        </w:rPr>
        <w:t>“Finally, can you tell us how do you feel now?</w:t>
      </w:r>
    </w:p>
    <w:p w14:paraId="098B1A24" w14:textId="292BB44F" w:rsidR="00F94037" w:rsidRPr="00A664CE" w:rsidRDefault="00F94037" w:rsidP="00972D3F">
      <w:pPr>
        <w:spacing w:line="360" w:lineRule="auto"/>
        <w:rPr>
          <w:rFonts w:ascii="Times New Roman" w:hAnsi="Times New Roman" w:cs="Times New Roman"/>
          <w:i/>
          <w:iCs/>
          <w:sz w:val="24"/>
          <w:szCs w:val="24"/>
        </w:rPr>
      </w:pPr>
      <w:r w:rsidRPr="00A664CE">
        <w:rPr>
          <w:rFonts w:ascii="Times New Roman" w:hAnsi="Times New Roman" w:cs="Times New Roman"/>
          <w:i/>
          <w:iCs/>
          <w:sz w:val="24"/>
          <w:szCs w:val="24"/>
        </w:rPr>
        <w:t>I feel… 1 = sad, 4 = neither happy nor sad, 7 = happy.</w:t>
      </w:r>
      <w:r w:rsidR="00FC5713" w:rsidRPr="00A664CE">
        <w:rPr>
          <w:rFonts w:ascii="Times New Roman" w:hAnsi="Times New Roman" w:cs="Times New Roman"/>
          <w:i/>
          <w:iCs/>
          <w:sz w:val="24"/>
          <w:szCs w:val="24"/>
        </w:rPr>
        <w:t>”</w:t>
      </w:r>
      <w:r w:rsidRPr="00A664CE">
        <w:rPr>
          <w:rFonts w:ascii="Times New Roman" w:hAnsi="Times New Roman" w:cs="Times New Roman"/>
          <w:i/>
          <w:iCs/>
          <w:sz w:val="24"/>
          <w:szCs w:val="24"/>
        </w:rPr>
        <w:t xml:space="preserve"> </w:t>
      </w:r>
    </w:p>
    <w:p w14:paraId="74AA7359" w14:textId="4924A127" w:rsidR="00F94037" w:rsidRPr="00A664CE" w:rsidRDefault="009E2383" w:rsidP="00EF0FC7">
      <w:pPr>
        <w:spacing w:line="360" w:lineRule="auto"/>
        <w:ind w:firstLine="720"/>
        <w:rPr>
          <w:rFonts w:ascii="Times New Roman" w:hAnsi="Times New Roman" w:cs="Times New Roman"/>
          <w:sz w:val="24"/>
          <w:szCs w:val="24"/>
        </w:rPr>
      </w:pPr>
      <w:r w:rsidRPr="00A664CE">
        <w:rPr>
          <w:rFonts w:ascii="Times New Roman" w:hAnsi="Times New Roman" w:cs="Times New Roman"/>
          <w:sz w:val="24"/>
          <w:szCs w:val="24"/>
        </w:rPr>
        <w:t>These responses are our estimates of stated emotional condition.</w:t>
      </w:r>
      <w:r w:rsidR="00006BCA" w:rsidRPr="00A664CE">
        <w:rPr>
          <w:rFonts w:ascii="Times New Roman" w:hAnsi="Times New Roman" w:cs="Times New Roman"/>
          <w:sz w:val="24"/>
          <w:szCs w:val="24"/>
        </w:rPr>
        <w:t xml:space="preserve"> We also asked participants </w:t>
      </w:r>
      <w:r w:rsidR="006B6317" w:rsidRPr="00A664CE">
        <w:rPr>
          <w:rFonts w:ascii="Times New Roman" w:hAnsi="Times New Roman" w:cs="Times New Roman"/>
          <w:sz w:val="24"/>
          <w:szCs w:val="24"/>
        </w:rPr>
        <w:t xml:space="preserve">to indicate whether they felt bad/good, relaxed/tense, and not aroused/aroused but do not analyse answers to these questions here. </w:t>
      </w:r>
    </w:p>
    <w:p w14:paraId="4A180E8C" w14:textId="10DD85FE" w:rsidR="00F94037" w:rsidRPr="00A664CE" w:rsidRDefault="00F94037" w:rsidP="00943785">
      <w:pPr>
        <w:spacing w:line="360" w:lineRule="auto"/>
        <w:ind w:firstLine="720"/>
        <w:rPr>
          <w:rFonts w:ascii="Times New Roman" w:hAnsi="Times New Roman" w:cs="Times New Roman"/>
          <w:sz w:val="24"/>
          <w:szCs w:val="24"/>
        </w:rPr>
      </w:pPr>
      <w:r w:rsidRPr="00A664CE">
        <w:rPr>
          <w:rFonts w:ascii="Times New Roman" w:hAnsi="Times New Roman" w:cs="Times New Roman"/>
          <w:sz w:val="24"/>
          <w:szCs w:val="24"/>
        </w:rPr>
        <w:t>In addition to the elicitation of self-reported emotions, we videotaped the entire experiment</w:t>
      </w:r>
      <w:r w:rsidR="00EA1C6C" w:rsidRPr="00A664CE">
        <w:rPr>
          <w:rFonts w:ascii="Times New Roman" w:hAnsi="Times New Roman" w:cs="Times New Roman"/>
          <w:sz w:val="24"/>
          <w:szCs w:val="24"/>
        </w:rPr>
        <w:t xml:space="preserve"> </w:t>
      </w:r>
      <w:r w:rsidRPr="00A664CE">
        <w:rPr>
          <w:rFonts w:ascii="Times New Roman" w:hAnsi="Times New Roman" w:cs="Times New Roman"/>
          <w:sz w:val="24"/>
          <w:szCs w:val="24"/>
        </w:rPr>
        <w:t xml:space="preserve">and used the Noldus </w:t>
      </w:r>
      <w:proofErr w:type="spellStart"/>
      <w:r w:rsidRPr="00A664CE">
        <w:rPr>
          <w:rFonts w:ascii="Times New Roman" w:hAnsi="Times New Roman" w:cs="Times New Roman"/>
          <w:sz w:val="24"/>
          <w:szCs w:val="24"/>
        </w:rPr>
        <w:t>FaceReader</w:t>
      </w:r>
      <w:r w:rsidRPr="00A664CE">
        <w:rPr>
          <w:rFonts w:ascii="Times New Roman" w:hAnsi="Times New Roman" w:cs="Times New Roman"/>
          <w:sz w:val="24"/>
          <w:szCs w:val="24"/>
          <w:vertAlign w:val="superscript"/>
        </w:rPr>
        <w:t>TM</w:t>
      </w:r>
      <w:proofErr w:type="spellEnd"/>
      <w:r w:rsidRPr="00A664CE">
        <w:rPr>
          <w:rFonts w:ascii="Times New Roman" w:hAnsi="Times New Roman" w:cs="Times New Roman"/>
          <w:sz w:val="24"/>
          <w:szCs w:val="24"/>
        </w:rPr>
        <w:t xml:space="preserve"> software to measure the conformity of six basic universal emotions (Ekman, 2007). The video is recorded at 30 frames per second and</w:t>
      </w:r>
      <w:r w:rsidR="001970B9" w:rsidRPr="00A664CE">
        <w:rPr>
          <w:rFonts w:ascii="Times New Roman" w:hAnsi="Times New Roman" w:cs="Times New Roman"/>
          <w:sz w:val="24"/>
          <w:szCs w:val="24"/>
        </w:rPr>
        <w:t xml:space="preserve"> at each frame</w:t>
      </w:r>
      <w:r w:rsidRPr="00A664CE">
        <w:rPr>
          <w:rFonts w:ascii="Times New Roman" w:hAnsi="Times New Roman" w:cs="Times New Roman"/>
          <w:sz w:val="24"/>
          <w:szCs w:val="24"/>
        </w:rPr>
        <w:t xml:space="preserve"> </w:t>
      </w:r>
      <w:proofErr w:type="spellStart"/>
      <w:r w:rsidRPr="00A664CE">
        <w:rPr>
          <w:rFonts w:ascii="Times New Roman" w:hAnsi="Times New Roman" w:cs="Times New Roman"/>
          <w:sz w:val="24"/>
          <w:szCs w:val="24"/>
        </w:rPr>
        <w:t>FaceReader</w:t>
      </w:r>
      <w:proofErr w:type="spellEnd"/>
      <w:r w:rsidRPr="00A664CE">
        <w:rPr>
          <w:rFonts w:ascii="Times New Roman" w:hAnsi="Times New Roman" w:cs="Times New Roman"/>
          <w:sz w:val="24"/>
          <w:szCs w:val="24"/>
        </w:rPr>
        <w:t xml:space="preserve"> reports the conformity of</w:t>
      </w:r>
      <w:r w:rsidR="00026029" w:rsidRPr="00A664CE">
        <w:rPr>
          <w:rFonts w:ascii="Times New Roman" w:hAnsi="Times New Roman" w:cs="Times New Roman"/>
          <w:sz w:val="24"/>
          <w:szCs w:val="24"/>
        </w:rPr>
        <w:t xml:space="preserve"> a subject’s</w:t>
      </w:r>
      <w:r w:rsidRPr="00A664CE">
        <w:rPr>
          <w:rFonts w:ascii="Times New Roman" w:hAnsi="Times New Roman" w:cs="Times New Roman"/>
          <w:sz w:val="24"/>
          <w:szCs w:val="24"/>
        </w:rPr>
        <w:t xml:space="preserve"> facial expressions, on a scale of 0 to 1, to those associated with six basic emotions: happiness, sadness, anger, fear, disgust, and surprise. </w:t>
      </w:r>
      <w:proofErr w:type="spellStart"/>
      <w:r w:rsidRPr="00A664CE">
        <w:rPr>
          <w:rFonts w:ascii="Times New Roman" w:hAnsi="Times New Roman" w:cs="Times New Roman"/>
          <w:sz w:val="24"/>
          <w:szCs w:val="24"/>
        </w:rPr>
        <w:t>FaceReader</w:t>
      </w:r>
      <w:proofErr w:type="spellEnd"/>
      <w:r w:rsidRPr="00A664CE">
        <w:rPr>
          <w:rFonts w:ascii="Times New Roman" w:hAnsi="Times New Roman" w:cs="Times New Roman"/>
          <w:sz w:val="24"/>
          <w:szCs w:val="24"/>
        </w:rPr>
        <w:t xml:space="preserve"> can detect emotions as effectively as trained human observers (</w:t>
      </w:r>
      <w:proofErr w:type="spellStart"/>
      <w:r w:rsidRPr="00A664CE">
        <w:rPr>
          <w:rFonts w:ascii="Times New Roman" w:hAnsi="Times New Roman" w:cs="Times New Roman"/>
          <w:sz w:val="24"/>
          <w:szCs w:val="24"/>
        </w:rPr>
        <w:t>Kuderna</w:t>
      </w:r>
      <w:proofErr w:type="spellEnd"/>
      <w:r w:rsidRPr="00A664CE">
        <w:rPr>
          <w:rFonts w:ascii="Times New Roman" w:hAnsi="Times New Roman" w:cs="Times New Roman"/>
          <w:sz w:val="24"/>
          <w:szCs w:val="24"/>
        </w:rPr>
        <w:t xml:space="preserve">-Iulian, Marcel, &amp; Valeriu, 2009; Lewinski, den Uyl, &amp; Butler, 2014; Terzis, </w:t>
      </w:r>
      <w:proofErr w:type="spellStart"/>
      <w:r w:rsidRPr="00A664CE">
        <w:rPr>
          <w:rFonts w:ascii="Times New Roman" w:hAnsi="Times New Roman" w:cs="Times New Roman"/>
          <w:sz w:val="24"/>
          <w:szCs w:val="24"/>
        </w:rPr>
        <w:t>Moridis</w:t>
      </w:r>
      <w:proofErr w:type="spellEnd"/>
      <w:r w:rsidRPr="00A664CE">
        <w:rPr>
          <w:rFonts w:ascii="Times New Roman" w:hAnsi="Times New Roman" w:cs="Times New Roman"/>
          <w:sz w:val="24"/>
          <w:szCs w:val="24"/>
        </w:rPr>
        <w:t>, &amp; Economides, 2010).</w:t>
      </w:r>
      <w:r w:rsidR="00EA1C6C" w:rsidRPr="00A664CE">
        <w:rPr>
          <w:rFonts w:ascii="Times New Roman" w:hAnsi="Times New Roman" w:cs="Times New Roman"/>
          <w:sz w:val="24"/>
          <w:szCs w:val="24"/>
        </w:rPr>
        <w:t xml:space="preserve"> </w:t>
      </w:r>
      <w:r w:rsidRPr="00A664CE">
        <w:rPr>
          <w:rFonts w:ascii="Times New Roman" w:hAnsi="Times New Roman" w:cs="Times New Roman"/>
          <w:sz w:val="24"/>
          <w:szCs w:val="24"/>
        </w:rPr>
        <w:t>It is capable of accurately classifying both intended and unintended emotions (</w:t>
      </w:r>
      <w:proofErr w:type="spellStart"/>
      <w:r w:rsidRPr="00A664CE">
        <w:rPr>
          <w:rFonts w:ascii="Times New Roman" w:hAnsi="Times New Roman" w:cs="Times New Roman"/>
          <w:sz w:val="24"/>
          <w:szCs w:val="24"/>
        </w:rPr>
        <w:t>Bijlstra</w:t>
      </w:r>
      <w:proofErr w:type="spellEnd"/>
      <w:r w:rsidRPr="00A664CE">
        <w:rPr>
          <w:rFonts w:ascii="Times New Roman" w:hAnsi="Times New Roman" w:cs="Times New Roman"/>
          <w:sz w:val="24"/>
          <w:szCs w:val="24"/>
        </w:rPr>
        <w:t xml:space="preserve"> &amp; </w:t>
      </w:r>
      <w:proofErr w:type="spellStart"/>
      <w:r w:rsidRPr="00A664CE">
        <w:rPr>
          <w:rFonts w:ascii="Times New Roman" w:hAnsi="Times New Roman" w:cs="Times New Roman"/>
          <w:sz w:val="24"/>
          <w:szCs w:val="24"/>
        </w:rPr>
        <w:t>Dotsch</w:t>
      </w:r>
      <w:proofErr w:type="spellEnd"/>
      <w:r w:rsidRPr="00A664CE">
        <w:rPr>
          <w:rFonts w:ascii="Times New Roman" w:hAnsi="Times New Roman" w:cs="Times New Roman"/>
          <w:sz w:val="24"/>
          <w:szCs w:val="24"/>
        </w:rPr>
        <w:t xml:space="preserve">, 2011; den Uyl &amp; van </w:t>
      </w:r>
      <w:proofErr w:type="spellStart"/>
      <w:r w:rsidRPr="00A664CE">
        <w:rPr>
          <w:rFonts w:ascii="Times New Roman" w:hAnsi="Times New Roman" w:cs="Times New Roman"/>
          <w:sz w:val="24"/>
          <w:szCs w:val="24"/>
        </w:rPr>
        <w:t>Kuilenburg</w:t>
      </w:r>
      <w:proofErr w:type="spellEnd"/>
      <w:r w:rsidRPr="00A664CE">
        <w:rPr>
          <w:rFonts w:ascii="Times New Roman" w:hAnsi="Times New Roman" w:cs="Times New Roman"/>
          <w:sz w:val="24"/>
          <w:szCs w:val="24"/>
        </w:rPr>
        <w:t>, 2005)</w:t>
      </w:r>
      <w:r w:rsidR="00086C3C" w:rsidRPr="00A664CE">
        <w:rPr>
          <w:rFonts w:ascii="Times New Roman" w:hAnsi="Times New Roman" w:cs="Times New Roman"/>
          <w:sz w:val="24"/>
          <w:szCs w:val="24"/>
        </w:rPr>
        <w:t>, but only captures observable changes in face movements</w:t>
      </w:r>
      <w:r w:rsidRPr="00A664CE">
        <w:rPr>
          <w:rFonts w:ascii="Times New Roman" w:hAnsi="Times New Roman" w:cs="Times New Roman"/>
          <w:sz w:val="24"/>
          <w:szCs w:val="24"/>
        </w:rPr>
        <w:t>. The synchronization of the stimuli in z-tree and the facial expression was established using the MuCap program (Doyle &amp; Schindler, 2015).</w:t>
      </w:r>
      <w:r w:rsidRPr="00A664CE" w:rsidDel="0039532B">
        <w:rPr>
          <w:rFonts w:ascii="Times New Roman" w:hAnsi="Times New Roman" w:cs="Times New Roman"/>
          <w:sz w:val="24"/>
          <w:szCs w:val="24"/>
        </w:rPr>
        <w:t xml:space="preserve"> </w:t>
      </w:r>
      <w:r w:rsidRPr="00A664CE">
        <w:rPr>
          <w:rFonts w:ascii="Times New Roman" w:hAnsi="Times New Roman" w:cs="Times New Roman"/>
          <w:sz w:val="24"/>
          <w:szCs w:val="24"/>
        </w:rPr>
        <w:t xml:space="preserve">The average emotions are then calculated </w:t>
      </w:r>
      <w:r w:rsidR="00026029" w:rsidRPr="00A664CE">
        <w:rPr>
          <w:rFonts w:ascii="Times New Roman" w:hAnsi="Times New Roman" w:cs="Times New Roman"/>
          <w:sz w:val="24"/>
          <w:szCs w:val="24"/>
        </w:rPr>
        <w:t>over a</w:t>
      </w:r>
      <w:r w:rsidR="006A17FA" w:rsidRPr="00A664CE">
        <w:rPr>
          <w:rFonts w:ascii="Times New Roman" w:hAnsi="Times New Roman" w:cs="Times New Roman"/>
          <w:sz w:val="24"/>
          <w:szCs w:val="24"/>
        </w:rPr>
        <w:t xml:space="preserve"> specified time interval</w:t>
      </w:r>
      <w:r w:rsidR="00026029" w:rsidRPr="00A664CE">
        <w:rPr>
          <w:rFonts w:ascii="Times New Roman" w:hAnsi="Times New Roman" w:cs="Times New Roman"/>
          <w:sz w:val="24"/>
          <w:szCs w:val="24"/>
        </w:rPr>
        <w:t xml:space="preserve"> of interest</w:t>
      </w:r>
      <w:r w:rsidRPr="00A664CE">
        <w:rPr>
          <w:rFonts w:ascii="Times New Roman" w:hAnsi="Times New Roman" w:cs="Times New Roman"/>
          <w:sz w:val="24"/>
          <w:szCs w:val="24"/>
        </w:rPr>
        <w:t>.</w:t>
      </w:r>
    </w:p>
    <w:p w14:paraId="24E87F11" w14:textId="77777777" w:rsidR="00972D3F" w:rsidRPr="00A664CE" w:rsidRDefault="00972D3F" w:rsidP="00A664CE">
      <w:pPr>
        <w:spacing w:after="0" w:line="360" w:lineRule="auto"/>
        <w:ind w:firstLine="357"/>
        <w:rPr>
          <w:rFonts w:ascii="Times New Roman" w:hAnsi="Times New Roman" w:cs="Times New Roman"/>
        </w:rPr>
      </w:pPr>
    </w:p>
    <w:p w14:paraId="7AEA4A93" w14:textId="334F886B" w:rsidR="00EF1E1A" w:rsidRPr="00A664CE" w:rsidRDefault="00EF1E1A" w:rsidP="00943785">
      <w:pPr>
        <w:pStyle w:val="Heading1"/>
        <w:spacing w:line="360" w:lineRule="auto"/>
        <w:ind w:left="283" w:hanging="357"/>
        <w:rPr>
          <w:rFonts w:ascii="Times New Roman" w:hAnsi="Times New Roman" w:cs="Times New Roman"/>
          <w:sz w:val="24"/>
          <w:szCs w:val="24"/>
        </w:rPr>
      </w:pPr>
      <w:r w:rsidRPr="00A664CE">
        <w:rPr>
          <w:rFonts w:ascii="Times New Roman" w:hAnsi="Times New Roman" w:cs="Times New Roman"/>
          <w:sz w:val="24"/>
          <w:szCs w:val="24"/>
        </w:rPr>
        <w:t>Stated Preference Choice Experiment</w:t>
      </w:r>
    </w:p>
    <w:p w14:paraId="0D314C5D" w14:textId="6F6FB4AC" w:rsidR="00EF1E1A" w:rsidRPr="00A664CE" w:rsidRDefault="00EF1E1A" w:rsidP="00071A58">
      <w:pPr>
        <w:spacing w:line="360" w:lineRule="auto"/>
        <w:rPr>
          <w:rFonts w:ascii="Times New Roman" w:hAnsi="Times New Roman" w:cs="Times New Roman"/>
          <w:sz w:val="24"/>
          <w:szCs w:val="24"/>
        </w:rPr>
      </w:pPr>
      <w:r w:rsidRPr="00A664CE">
        <w:rPr>
          <w:rFonts w:ascii="Times New Roman" w:hAnsi="Times New Roman" w:cs="Times New Roman"/>
          <w:sz w:val="24"/>
          <w:szCs w:val="24"/>
        </w:rPr>
        <w:t xml:space="preserve">Embedded within the experimental </w:t>
      </w:r>
      <w:r w:rsidR="001006EA" w:rsidRPr="00A664CE">
        <w:rPr>
          <w:rFonts w:ascii="Times New Roman" w:hAnsi="Times New Roman" w:cs="Times New Roman"/>
          <w:sz w:val="24"/>
          <w:szCs w:val="24"/>
        </w:rPr>
        <w:t>design described above was a stated preference choice experiment, which replicate</w:t>
      </w:r>
      <w:r w:rsidR="00A77FEA" w:rsidRPr="00A664CE">
        <w:rPr>
          <w:rFonts w:ascii="Times New Roman" w:hAnsi="Times New Roman" w:cs="Times New Roman"/>
          <w:sz w:val="24"/>
          <w:szCs w:val="24"/>
        </w:rPr>
        <w:t>d</w:t>
      </w:r>
      <w:r w:rsidR="001006EA" w:rsidRPr="00A664CE">
        <w:rPr>
          <w:rFonts w:ascii="Times New Roman" w:hAnsi="Times New Roman" w:cs="Times New Roman"/>
          <w:sz w:val="24"/>
          <w:szCs w:val="24"/>
        </w:rPr>
        <w:t xml:space="preserve"> that used in Hanley et al</w:t>
      </w:r>
      <w:r w:rsidR="00EA246F" w:rsidRPr="00A664CE">
        <w:rPr>
          <w:rFonts w:ascii="Times New Roman" w:hAnsi="Times New Roman" w:cs="Times New Roman"/>
          <w:sz w:val="24"/>
          <w:szCs w:val="24"/>
        </w:rPr>
        <w:t>.</w:t>
      </w:r>
      <w:r w:rsidR="001006EA" w:rsidRPr="00A664CE">
        <w:rPr>
          <w:rFonts w:ascii="Times New Roman" w:hAnsi="Times New Roman" w:cs="Times New Roman"/>
          <w:sz w:val="24"/>
          <w:szCs w:val="24"/>
        </w:rPr>
        <w:t xml:space="preserve"> (2016). </w:t>
      </w:r>
      <w:r w:rsidR="002C7DDB" w:rsidRPr="00A664CE">
        <w:rPr>
          <w:rFonts w:ascii="Times New Roman" w:hAnsi="Times New Roman" w:cs="Times New Roman"/>
          <w:sz w:val="24"/>
          <w:szCs w:val="24"/>
        </w:rPr>
        <w:t>T</w:t>
      </w:r>
      <w:r w:rsidR="001006EA" w:rsidRPr="00A664CE">
        <w:rPr>
          <w:rFonts w:ascii="Times New Roman" w:hAnsi="Times New Roman" w:cs="Times New Roman"/>
          <w:sz w:val="24"/>
          <w:szCs w:val="24"/>
        </w:rPr>
        <w:t>he choice experiment ask</w:t>
      </w:r>
      <w:r w:rsidR="00A77FEA" w:rsidRPr="00A664CE">
        <w:rPr>
          <w:rFonts w:ascii="Times New Roman" w:hAnsi="Times New Roman" w:cs="Times New Roman"/>
          <w:sz w:val="24"/>
          <w:szCs w:val="24"/>
        </w:rPr>
        <w:t>ed</w:t>
      </w:r>
      <w:r w:rsidR="001006EA" w:rsidRPr="00A664CE">
        <w:rPr>
          <w:rFonts w:ascii="Times New Roman" w:hAnsi="Times New Roman" w:cs="Times New Roman"/>
          <w:sz w:val="24"/>
          <w:szCs w:val="24"/>
        </w:rPr>
        <w:t xml:space="preserve"> </w:t>
      </w:r>
      <w:r w:rsidR="00591588" w:rsidRPr="00A664CE">
        <w:rPr>
          <w:rFonts w:ascii="Times New Roman" w:hAnsi="Times New Roman" w:cs="Times New Roman"/>
          <w:sz w:val="24"/>
          <w:szCs w:val="24"/>
        </w:rPr>
        <w:lastRenderedPageBreak/>
        <w:t>participants</w:t>
      </w:r>
      <w:r w:rsidR="007F611D" w:rsidRPr="00A664CE">
        <w:rPr>
          <w:rFonts w:ascii="Times New Roman" w:hAnsi="Times New Roman" w:cs="Times New Roman"/>
          <w:sz w:val="24"/>
          <w:szCs w:val="24"/>
        </w:rPr>
        <w:t xml:space="preserve"> to make choices over alternative </w:t>
      </w:r>
      <w:r w:rsidR="00FF528C" w:rsidRPr="00A664CE">
        <w:rPr>
          <w:rFonts w:ascii="Times New Roman" w:hAnsi="Times New Roman" w:cs="Times New Roman"/>
          <w:sz w:val="24"/>
          <w:szCs w:val="24"/>
        </w:rPr>
        <w:t xml:space="preserve">beaches </w:t>
      </w:r>
      <w:r w:rsidR="002C7DDB" w:rsidRPr="00A664CE">
        <w:rPr>
          <w:rFonts w:ascii="Times New Roman" w:hAnsi="Times New Roman" w:cs="Times New Roman"/>
          <w:sz w:val="24"/>
          <w:szCs w:val="24"/>
        </w:rPr>
        <w:t xml:space="preserve">on the North Island of New Zealand </w:t>
      </w:r>
      <w:r w:rsidR="00FF528C" w:rsidRPr="00A664CE">
        <w:rPr>
          <w:rFonts w:ascii="Times New Roman" w:hAnsi="Times New Roman" w:cs="Times New Roman"/>
          <w:sz w:val="24"/>
          <w:szCs w:val="24"/>
        </w:rPr>
        <w:t xml:space="preserve">which the </w:t>
      </w:r>
      <w:r w:rsidR="00591588" w:rsidRPr="00A664CE">
        <w:rPr>
          <w:rFonts w:ascii="Times New Roman" w:hAnsi="Times New Roman" w:cs="Times New Roman"/>
          <w:sz w:val="24"/>
          <w:szCs w:val="24"/>
        </w:rPr>
        <w:t>participant</w:t>
      </w:r>
      <w:r w:rsidR="00FF528C" w:rsidRPr="00A664CE">
        <w:rPr>
          <w:rFonts w:ascii="Times New Roman" w:hAnsi="Times New Roman" w:cs="Times New Roman"/>
          <w:sz w:val="24"/>
          <w:szCs w:val="24"/>
        </w:rPr>
        <w:t xml:space="preserve"> could choose to visit on a future occasion. The beaches were described in terms of three environmental attributes and a travel cost </w:t>
      </w:r>
      <w:r w:rsidR="009D10D8" w:rsidRPr="00A664CE">
        <w:rPr>
          <w:rFonts w:ascii="Times New Roman" w:hAnsi="Times New Roman" w:cs="Times New Roman"/>
          <w:sz w:val="24"/>
          <w:szCs w:val="24"/>
        </w:rPr>
        <w:t>(travel distance) from their home.</w:t>
      </w:r>
      <w:r w:rsidR="00071A58">
        <w:rPr>
          <w:rFonts w:ascii="Times New Roman" w:hAnsi="Times New Roman" w:cs="Times New Roman"/>
          <w:sz w:val="24"/>
          <w:szCs w:val="24"/>
        </w:rPr>
        <w:t xml:space="preserve"> </w:t>
      </w:r>
      <w:r w:rsidR="009D10D8" w:rsidRPr="00A664CE">
        <w:rPr>
          <w:rFonts w:ascii="Times New Roman" w:hAnsi="Times New Roman" w:cs="Times New Roman"/>
          <w:sz w:val="24"/>
          <w:szCs w:val="24"/>
        </w:rPr>
        <w:t>The three environmental attributes were:</w:t>
      </w:r>
    </w:p>
    <w:p w14:paraId="2D4CED2C" w14:textId="2F025CCC" w:rsidR="009D10D8" w:rsidRPr="00A664CE" w:rsidRDefault="009D10D8" w:rsidP="00972D3F">
      <w:pPr>
        <w:pStyle w:val="ListParagraph"/>
        <w:numPr>
          <w:ilvl w:val="0"/>
          <w:numId w:val="2"/>
        </w:numPr>
        <w:spacing w:after="0" w:line="360" w:lineRule="auto"/>
        <w:rPr>
          <w:rFonts w:ascii="Times New Roman" w:hAnsi="Times New Roman" w:cs="Times New Roman"/>
          <w:sz w:val="24"/>
          <w:szCs w:val="24"/>
        </w:rPr>
      </w:pPr>
      <w:r w:rsidRPr="00A664CE">
        <w:rPr>
          <w:rFonts w:ascii="Times New Roman" w:hAnsi="Times New Roman" w:cs="Times New Roman"/>
          <w:sz w:val="24"/>
          <w:szCs w:val="24"/>
        </w:rPr>
        <w:t>water quality at the beach, described in terms of</w:t>
      </w:r>
      <w:r w:rsidR="00E970B1" w:rsidRPr="00A664CE">
        <w:rPr>
          <w:rFonts w:ascii="Times New Roman" w:hAnsi="Times New Roman" w:cs="Times New Roman"/>
          <w:sz w:val="24"/>
          <w:szCs w:val="24"/>
        </w:rPr>
        <w:t xml:space="preserve"> the </w:t>
      </w:r>
      <w:r w:rsidR="00213754" w:rsidRPr="00A664CE">
        <w:rPr>
          <w:rFonts w:ascii="Times New Roman" w:hAnsi="Times New Roman" w:cs="Times New Roman"/>
          <w:sz w:val="24"/>
          <w:szCs w:val="24"/>
        </w:rPr>
        <w:t xml:space="preserve">impacts from variations in </w:t>
      </w:r>
      <w:r w:rsidR="00E970B1" w:rsidRPr="00A664CE">
        <w:rPr>
          <w:rFonts w:ascii="Times New Roman" w:hAnsi="Times New Roman" w:cs="Times New Roman"/>
          <w:sz w:val="24"/>
          <w:szCs w:val="24"/>
        </w:rPr>
        <w:t>pollution load</w:t>
      </w:r>
      <w:r w:rsidR="00213754" w:rsidRPr="00A664CE">
        <w:rPr>
          <w:rFonts w:ascii="Times New Roman" w:hAnsi="Times New Roman" w:cs="Times New Roman"/>
          <w:sz w:val="24"/>
          <w:szCs w:val="24"/>
        </w:rPr>
        <w:t>ings</w:t>
      </w:r>
      <w:r w:rsidR="00E970B1" w:rsidRPr="00A664CE">
        <w:rPr>
          <w:rFonts w:ascii="Times New Roman" w:hAnsi="Times New Roman" w:cs="Times New Roman"/>
          <w:sz w:val="24"/>
          <w:szCs w:val="24"/>
        </w:rPr>
        <w:t xml:space="preserve"> from human sewage and farmland run-off</w:t>
      </w:r>
      <w:r w:rsidR="00F2485D" w:rsidRPr="00A664CE">
        <w:rPr>
          <w:rFonts w:ascii="Times New Roman" w:hAnsi="Times New Roman" w:cs="Times New Roman"/>
          <w:sz w:val="24"/>
          <w:szCs w:val="24"/>
        </w:rPr>
        <w:t xml:space="preserve"> on faecal coliform counts and algal </w:t>
      </w:r>
      <w:proofErr w:type="gramStart"/>
      <w:r w:rsidR="00F2485D" w:rsidRPr="00A664CE">
        <w:rPr>
          <w:rFonts w:ascii="Times New Roman" w:hAnsi="Times New Roman" w:cs="Times New Roman"/>
          <w:sz w:val="24"/>
          <w:szCs w:val="24"/>
        </w:rPr>
        <w:t>blooms</w:t>
      </w:r>
      <w:r w:rsidR="00213754" w:rsidRPr="00A664CE">
        <w:rPr>
          <w:rFonts w:ascii="Times New Roman" w:hAnsi="Times New Roman" w:cs="Times New Roman"/>
          <w:sz w:val="24"/>
          <w:szCs w:val="24"/>
        </w:rPr>
        <w:t>;</w:t>
      </w:r>
      <w:proofErr w:type="gramEnd"/>
    </w:p>
    <w:p w14:paraId="560AE7A9" w14:textId="1E8957EB" w:rsidR="00213754" w:rsidRPr="00A664CE" w:rsidRDefault="00213754" w:rsidP="00972D3F">
      <w:pPr>
        <w:pStyle w:val="ListParagraph"/>
        <w:numPr>
          <w:ilvl w:val="0"/>
          <w:numId w:val="2"/>
        </w:numPr>
        <w:spacing w:after="0" w:line="360" w:lineRule="auto"/>
        <w:rPr>
          <w:rFonts w:ascii="Times New Roman" w:hAnsi="Times New Roman" w:cs="Times New Roman"/>
          <w:sz w:val="24"/>
          <w:szCs w:val="24"/>
        </w:rPr>
      </w:pPr>
      <w:r w:rsidRPr="00A664CE">
        <w:rPr>
          <w:rFonts w:ascii="Times New Roman" w:hAnsi="Times New Roman" w:cs="Times New Roman"/>
          <w:sz w:val="24"/>
          <w:szCs w:val="24"/>
        </w:rPr>
        <w:t>clarity of the water</w:t>
      </w:r>
      <w:r w:rsidR="00C4122D" w:rsidRPr="00A664CE">
        <w:rPr>
          <w:rFonts w:ascii="Times New Roman" w:hAnsi="Times New Roman" w:cs="Times New Roman"/>
          <w:sz w:val="24"/>
          <w:szCs w:val="24"/>
        </w:rPr>
        <w:t xml:space="preserve"> at the beach</w:t>
      </w:r>
      <w:r w:rsidRPr="00A664CE">
        <w:rPr>
          <w:rFonts w:ascii="Times New Roman" w:hAnsi="Times New Roman" w:cs="Times New Roman"/>
          <w:sz w:val="24"/>
          <w:szCs w:val="24"/>
        </w:rPr>
        <w:t>, described in terms of sediment levels</w:t>
      </w:r>
      <w:r w:rsidR="005909C9" w:rsidRPr="00A664CE">
        <w:rPr>
          <w:rFonts w:ascii="Times New Roman" w:hAnsi="Times New Roman" w:cs="Times New Roman"/>
          <w:sz w:val="24"/>
          <w:szCs w:val="24"/>
        </w:rPr>
        <w:t xml:space="preserve"> in the water, mud deposited on beaches and the spread of mangroves preventing easy access to the </w:t>
      </w:r>
      <w:proofErr w:type="gramStart"/>
      <w:r w:rsidR="005909C9" w:rsidRPr="00A664CE">
        <w:rPr>
          <w:rFonts w:ascii="Times New Roman" w:hAnsi="Times New Roman" w:cs="Times New Roman"/>
          <w:sz w:val="24"/>
          <w:szCs w:val="24"/>
        </w:rPr>
        <w:t>water;</w:t>
      </w:r>
      <w:proofErr w:type="gramEnd"/>
    </w:p>
    <w:p w14:paraId="203B44A9" w14:textId="66B2C621" w:rsidR="005909C9" w:rsidRPr="00A664CE" w:rsidRDefault="00024B87" w:rsidP="002B74BD">
      <w:pPr>
        <w:pStyle w:val="ListParagraph"/>
        <w:numPr>
          <w:ilvl w:val="0"/>
          <w:numId w:val="2"/>
        </w:numPr>
        <w:spacing w:line="360" w:lineRule="auto"/>
        <w:ind w:left="714" w:hanging="357"/>
        <w:rPr>
          <w:rFonts w:ascii="Times New Roman" w:hAnsi="Times New Roman" w:cs="Times New Roman"/>
          <w:sz w:val="24"/>
          <w:szCs w:val="24"/>
        </w:rPr>
      </w:pPr>
      <w:r w:rsidRPr="00A664CE">
        <w:rPr>
          <w:rFonts w:ascii="Times New Roman" w:hAnsi="Times New Roman" w:cs="Times New Roman"/>
          <w:sz w:val="24"/>
          <w:szCs w:val="24"/>
        </w:rPr>
        <w:t>fish populations</w:t>
      </w:r>
      <w:r w:rsidR="00D56330" w:rsidRPr="00A664CE">
        <w:rPr>
          <w:rFonts w:ascii="Times New Roman" w:hAnsi="Times New Roman" w:cs="Times New Roman"/>
          <w:sz w:val="24"/>
          <w:szCs w:val="24"/>
        </w:rPr>
        <w:t xml:space="preserve"> in coastal waters</w:t>
      </w:r>
      <w:r w:rsidRPr="00A664CE">
        <w:rPr>
          <w:rFonts w:ascii="Times New Roman" w:hAnsi="Times New Roman" w:cs="Times New Roman"/>
          <w:sz w:val="24"/>
          <w:szCs w:val="24"/>
        </w:rPr>
        <w:t xml:space="preserve">, focussing on </w:t>
      </w:r>
      <w:r w:rsidR="00931A4F" w:rsidRPr="00A664CE">
        <w:rPr>
          <w:rFonts w:ascii="Times New Roman" w:hAnsi="Times New Roman" w:cs="Times New Roman"/>
          <w:sz w:val="24"/>
          <w:szCs w:val="24"/>
        </w:rPr>
        <w:t>species relevant to local recreational use (e</w:t>
      </w:r>
      <w:r w:rsidR="0001692C" w:rsidRPr="00A664CE">
        <w:rPr>
          <w:rFonts w:ascii="Times New Roman" w:hAnsi="Times New Roman" w:cs="Times New Roman"/>
          <w:sz w:val="24"/>
          <w:szCs w:val="24"/>
        </w:rPr>
        <w:t>.</w:t>
      </w:r>
      <w:r w:rsidR="00931A4F" w:rsidRPr="00A664CE">
        <w:rPr>
          <w:rFonts w:ascii="Times New Roman" w:hAnsi="Times New Roman" w:cs="Times New Roman"/>
          <w:sz w:val="24"/>
          <w:szCs w:val="24"/>
        </w:rPr>
        <w:t>g</w:t>
      </w:r>
      <w:r w:rsidR="0001692C" w:rsidRPr="00A664CE">
        <w:rPr>
          <w:rFonts w:ascii="Times New Roman" w:hAnsi="Times New Roman" w:cs="Times New Roman"/>
          <w:sz w:val="24"/>
          <w:szCs w:val="24"/>
        </w:rPr>
        <w:t>.</w:t>
      </w:r>
      <w:r w:rsidR="00931A4F" w:rsidRPr="00A664CE">
        <w:rPr>
          <w:rFonts w:ascii="Times New Roman" w:hAnsi="Times New Roman" w:cs="Times New Roman"/>
          <w:sz w:val="24"/>
          <w:szCs w:val="24"/>
        </w:rPr>
        <w:t xml:space="preserve"> snapper).</w:t>
      </w:r>
    </w:p>
    <w:p w14:paraId="5769491C" w14:textId="215C8664" w:rsidR="00931A4F" w:rsidRPr="00A664CE" w:rsidRDefault="00931A4F" w:rsidP="00071A58">
      <w:pPr>
        <w:spacing w:line="360" w:lineRule="auto"/>
        <w:ind w:firstLine="720"/>
        <w:rPr>
          <w:rFonts w:ascii="Times New Roman" w:hAnsi="Times New Roman" w:cs="Times New Roman"/>
          <w:sz w:val="24"/>
          <w:szCs w:val="24"/>
        </w:rPr>
      </w:pPr>
      <w:r w:rsidRPr="00A664CE">
        <w:rPr>
          <w:rFonts w:ascii="Times New Roman" w:hAnsi="Times New Roman" w:cs="Times New Roman"/>
          <w:sz w:val="24"/>
          <w:szCs w:val="24"/>
        </w:rPr>
        <w:t>Each of these environmental attributes could take one of three possible levels, all described qualitatively. Travel distance was described in kilometres from home</w:t>
      </w:r>
      <w:r w:rsidR="002D06A4" w:rsidRPr="00A664CE">
        <w:rPr>
          <w:rFonts w:ascii="Times New Roman" w:hAnsi="Times New Roman" w:cs="Times New Roman"/>
          <w:sz w:val="24"/>
          <w:szCs w:val="24"/>
        </w:rPr>
        <w:t xml:space="preserve"> to a given beach location</w:t>
      </w:r>
      <w:r w:rsidRPr="00A664CE">
        <w:rPr>
          <w:rFonts w:ascii="Times New Roman" w:hAnsi="Times New Roman" w:cs="Times New Roman"/>
          <w:sz w:val="24"/>
          <w:szCs w:val="24"/>
        </w:rPr>
        <w:t xml:space="preserve"> (one-way)</w:t>
      </w:r>
      <w:r w:rsidR="007C7868" w:rsidRPr="00A664CE">
        <w:rPr>
          <w:rFonts w:ascii="Times New Roman" w:hAnsi="Times New Roman" w:cs="Times New Roman"/>
          <w:sz w:val="24"/>
          <w:szCs w:val="24"/>
        </w:rPr>
        <w:t xml:space="preserve">, </w:t>
      </w:r>
      <w:r w:rsidR="008C0861" w:rsidRPr="00A664CE">
        <w:rPr>
          <w:rFonts w:ascii="Times New Roman" w:hAnsi="Times New Roman" w:cs="Times New Roman"/>
          <w:sz w:val="24"/>
          <w:szCs w:val="24"/>
        </w:rPr>
        <w:t xml:space="preserve">of </w:t>
      </w:r>
      <w:r w:rsidR="007C7868" w:rsidRPr="00A664CE">
        <w:rPr>
          <w:rFonts w:ascii="Times New Roman" w:hAnsi="Times New Roman" w:cs="Times New Roman"/>
          <w:sz w:val="24"/>
          <w:szCs w:val="24"/>
        </w:rPr>
        <w:t>between 30 and 120 kms</w:t>
      </w:r>
      <w:r w:rsidRPr="00A664CE">
        <w:rPr>
          <w:rFonts w:ascii="Times New Roman" w:hAnsi="Times New Roman" w:cs="Times New Roman"/>
          <w:sz w:val="24"/>
          <w:szCs w:val="24"/>
        </w:rPr>
        <w:t>.</w:t>
      </w:r>
      <w:r w:rsidR="007C7868" w:rsidRPr="00A664CE">
        <w:rPr>
          <w:rFonts w:ascii="Times New Roman" w:hAnsi="Times New Roman" w:cs="Times New Roman"/>
          <w:sz w:val="24"/>
          <w:szCs w:val="24"/>
        </w:rPr>
        <w:t xml:space="preserve"> </w:t>
      </w:r>
      <w:r w:rsidR="00591588" w:rsidRPr="00A664CE">
        <w:rPr>
          <w:rFonts w:ascii="Times New Roman" w:hAnsi="Times New Roman" w:cs="Times New Roman"/>
          <w:sz w:val="24"/>
          <w:szCs w:val="24"/>
        </w:rPr>
        <w:t>Participants</w:t>
      </w:r>
      <w:r w:rsidR="007C7868" w:rsidRPr="00A664CE">
        <w:rPr>
          <w:rFonts w:ascii="Times New Roman" w:hAnsi="Times New Roman" w:cs="Times New Roman"/>
          <w:sz w:val="24"/>
          <w:szCs w:val="24"/>
        </w:rPr>
        <w:t xml:space="preserve"> were told that improvements in any of the three environmental attributes could be achieved by changing catchment management practices, but that the default </w:t>
      </w:r>
      <w:r w:rsidR="00615AC6" w:rsidRPr="00A664CE">
        <w:rPr>
          <w:rFonts w:ascii="Times New Roman" w:hAnsi="Times New Roman" w:cs="Times New Roman"/>
          <w:sz w:val="24"/>
          <w:szCs w:val="24"/>
        </w:rPr>
        <w:t xml:space="preserve">outcome would be </w:t>
      </w:r>
      <w:r w:rsidR="00177AF2" w:rsidRPr="00A664CE">
        <w:rPr>
          <w:rFonts w:ascii="Times New Roman" w:hAnsi="Times New Roman" w:cs="Times New Roman"/>
          <w:sz w:val="24"/>
          <w:szCs w:val="24"/>
        </w:rPr>
        <w:t xml:space="preserve">a </w:t>
      </w:r>
      <w:r w:rsidR="00615AC6" w:rsidRPr="00A664CE">
        <w:rPr>
          <w:rFonts w:ascii="Times New Roman" w:hAnsi="Times New Roman" w:cs="Times New Roman"/>
          <w:sz w:val="24"/>
          <w:szCs w:val="24"/>
        </w:rPr>
        <w:t>continued decline</w:t>
      </w:r>
      <w:r w:rsidRPr="00A664CE">
        <w:rPr>
          <w:rFonts w:ascii="Times New Roman" w:hAnsi="Times New Roman" w:cs="Times New Roman"/>
          <w:sz w:val="24"/>
          <w:szCs w:val="24"/>
        </w:rPr>
        <w:t xml:space="preserve"> </w:t>
      </w:r>
      <w:r w:rsidR="00615AC6" w:rsidRPr="00A664CE">
        <w:rPr>
          <w:rFonts w:ascii="Times New Roman" w:hAnsi="Times New Roman" w:cs="Times New Roman"/>
          <w:sz w:val="24"/>
          <w:szCs w:val="24"/>
        </w:rPr>
        <w:t xml:space="preserve">in quality. Using a Bayesian efficient design, we generated 12 choice cards per </w:t>
      </w:r>
      <w:r w:rsidR="00591588" w:rsidRPr="00A664CE">
        <w:rPr>
          <w:rFonts w:ascii="Times New Roman" w:hAnsi="Times New Roman" w:cs="Times New Roman"/>
          <w:sz w:val="24"/>
          <w:szCs w:val="24"/>
        </w:rPr>
        <w:t>participant</w:t>
      </w:r>
      <w:r w:rsidR="00B21235" w:rsidRPr="00A664CE">
        <w:rPr>
          <w:rFonts w:ascii="Times New Roman" w:hAnsi="Times New Roman" w:cs="Times New Roman"/>
          <w:sz w:val="24"/>
          <w:szCs w:val="24"/>
        </w:rPr>
        <w:t xml:space="preserve"> (</w:t>
      </w:r>
      <w:r w:rsidR="0005124A" w:rsidRPr="00A664CE">
        <w:rPr>
          <w:rFonts w:ascii="Times New Roman" w:hAnsi="Times New Roman" w:cs="Times New Roman"/>
          <w:sz w:val="24"/>
          <w:szCs w:val="24"/>
        </w:rPr>
        <w:t>see an example in Figure 1).</w:t>
      </w:r>
    </w:p>
    <w:p w14:paraId="17F2FC62" w14:textId="507B5F09" w:rsidR="00F94037" w:rsidRPr="00A664CE" w:rsidRDefault="00F94037" w:rsidP="00071A58">
      <w:pPr>
        <w:spacing w:line="360" w:lineRule="auto"/>
        <w:ind w:firstLine="720"/>
        <w:rPr>
          <w:rFonts w:ascii="Times New Roman" w:hAnsi="Times New Roman" w:cs="Times New Roman"/>
          <w:sz w:val="24"/>
          <w:szCs w:val="24"/>
        </w:rPr>
      </w:pPr>
      <w:r w:rsidRPr="00A664CE">
        <w:rPr>
          <w:rFonts w:ascii="Times New Roman" w:hAnsi="Times New Roman" w:cs="Times New Roman"/>
          <w:sz w:val="24"/>
          <w:szCs w:val="24"/>
        </w:rPr>
        <w:t>The procedures of each session were as follows:</w:t>
      </w:r>
      <w:r w:rsidR="00F95F37" w:rsidRPr="00A664CE">
        <w:rPr>
          <w:rFonts w:ascii="Times New Roman" w:hAnsi="Times New Roman" w:cs="Times New Roman"/>
          <w:sz w:val="24"/>
          <w:szCs w:val="24"/>
        </w:rPr>
        <w:t xml:space="preserve"> </w:t>
      </w:r>
      <w:r w:rsidRPr="00A664CE">
        <w:rPr>
          <w:rFonts w:ascii="Times New Roman" w:hAnsi="Times New Roman" w:cs="Times New Roman"/>
          <w:sz w:val="24"/>
          <w:szCs w:val="24"/>
        </w:rPr>
        <w:t xml:space="preserve">(1) As </w:t>
      </w:r>
      <w:r w:rsidR="00591588" w:rsidRPr="00A664CE">
        <w:rPr>
          <w:rFonts w:ascii="Times New Roman" w:hAnsi="Times New Roman" w:cs="Times New Roman"/>
          <w:sz w:val="24"/>
          <w:szCs w:val="24"/>
        </w:rPr>
        <w:t>participants</w:t>
      </w:r>
      <w:r w:rsidRPr="00A664CE">
        <w:rPr>
          <w:rFonts w:ascii="Times New Roman" w:hAnsi="Times New Roman" w:cs="Times New Roman"/>
          <w:sz w:val="24"/>
          <w:szCs w:val="24"/>
        </w:rPr>
        <w:t xml:space="preserve"> arrived at the laboratory, they were free to choose any computer terminal to use during the session. (2) At the start of the experiment, the experimenter provided a brief welcoming statement and emphasized the requirement of no interaction or</w:t>
      </w:r>
      <w:r w:rsidR="00F95F37" w:rsidRPr="00A664CE">
        <w:rPr>
          <w:rFonts w:ascii="Times New Roman" w:hAnsi="Times New Roman" w:cs="Times New Roman"/>
          <w:sz w:val="24"/>
          <w:szCs w:val="24"/>
        </w:rPr>
        <w:t xml:space="preserve"> </w:t>
      </w:r>
      <w:r w:rsidRPr="00A664CE">
        <w:rPr>
          <w:rFonts w:ascii="Times New Roman" w:hAnsi="Times New Roman" w:cs="Times New Roman"/>
          <w:sz w:val="24"/>
          <w:szCs w:val="24"/>
        </w:rPr>
        <w:t xml:space="preserve">communication allowed between </w:t>
      </w:r>
      <w:r w:rsidR="00591588" w:rsidRPr="00A664CE">
        <w:rPr>
          <w:rFonts w:ascii="Times New Roman" w:hAnsi="Times New Roman" w:cs="Times New Roman"/>
          <w:sz w:val="24"/>
          <w:szCs w:val="24"/>
        </w:rPr>
        <w:t>participants</w:t>
      </w:r>
      <w:r w:rsidRPr="00A664CE">
        <w:rPr>
          <w:rFonts w:ascii="Times New Roman" w:hAnsi="Times New Roman" w:cs="Times New Roman"/>
          <w:sz w:val="24"/>
          <w:szCs w:val="24"/>
        </w:rPr>
        <w:t xml:space="preserve"> throughout the experiment. (3) The experimental program was initiated simultaneously for everyone, and the camera was turned on. </w:t>
      </w:r>
      <w:r w:rsidR="00591588" w:rsidRPr="00A664CE">
        <w:rPr>
          <w:rFonts w:ascii="Times New Roman" w:hAnsi="Times New Roman" w:cs="Times New Roman"/>
          <w:sz w:val="24"/>
          <w:szCs w:val="24"/>
        </w:rPr>
        <w:t>Participants</w:t>
      </w:r>
      <w:r w:rsidRPr="00A664CE">
        <w:rPr>
          <w:rFonts w:ascii="Times New Roman" w:hAnsi="Times New Roman" w:cs="Times New Roman"/>
          <w:sz w:val="24"/>
          <w:szCs w:val="24"/>
        </w:rPr>
        <w:t xml:space="preserve"> </w:t>
      </w:r>
      <w:r w:rsidR="00702ABE" w:rsidRPr="00A664CE">
        <w:rPr>
          <w:rFonts w:ascii="Times New Roman" w:hAnsi="Times New Roman" w:cs="Times New Roman"/>
          <w:sz w:val="24"/>
          <w:szCs w:val="24"/>
        </w:rPr>
        <w:t xml:space="preserve">were </w:t>
      </w:r>
      <w:r w:rsidRPr="00A664CE">
        <w:rPr>
          <w:rFonts w:ascii="Times New Roman" w:hAnsi="Times New Roman" w:cs="Times New Roman"/>
          <w:sz w:val="24"/>
          <w:szCs w:val="24"/>
        </w:rPr>
        <w:t xml:space="preserve">told that the camera was turning on and asked to wait for 15 seconds before the survey appeared. (4) The </w:t>
      </w:r>
      <w:r w:rsidR="00591588" w:rsidRPr="00A664CE">
        <w:rPr>
          <w:rFonts w:ascii="Times New Roman" w:hAnsi="Times New Roman" w:cs="Times New Roman"/>
          <w:sz w:val="24"/>
          <w:szCs w:val="24"/>
        </w:rPr>
        <w:t>participants</w:t>
      </w:r>
      <w:r w:rsidRPr="00A664CE">
        <w:rPr>
          <w:rFonts w:ascii="Times New Roman" w:hAnsi="Times New Roman" w:cs="Times New Roman"/>
          <w:sz w:val="24"/>
          <w:szCs w:val="24"/>
        </w:rPr>
        <w:t xml:space="preserve"> first answered basic demographic questions (e.g. area of study, where are they from, gender, date of birth and zip code) followed by a series of questions associated with New Zealand beaches (e.g. how often </w:t>
      </w:r>
      <w:proofErr w:type="gramStart"/>
      <w:r w:rsidRPr="00A664CE">
        <w:rPr>
          <w:rFonts w:ascii="Times New Roman" w:hAnsi="Times New Roman" w:cs="Times New Roman"/>
          <w:sz w:val="24"/>
          <w:szCs w:val="24"/>
        </w:rPr>
        <w:t>do you go</w:t>
      </w:r>
      <w:proofErr w:type="gramEnd"/>
      <w:r w:rsidRPr="00A664CE">
        <w:rPr>
          <w:rFonts w:ascii="Times New Roman" w:hAnsi="Times New Roman" w:cs="Times New Roman"/>
          <w:sz w:val="24"/>
          <w:szCs w:val="24"/>
        </w:rPr>
        <w:t xml:space="preserve"> to the beach, how far is the beach most visited and main activity at the beach). (5) After these initial questions, the movie clips were played. Each </w:t>
      </w:r>
      <w:r w:rsidR="004C3FE3" w:rsidRPr="00A664CE">
        <w:rPr>
          <w:rFonts w:ascii="Times New Roman" w:hAnsi="Times New Roman" w:cs="Times New Roman"/>
          <w:sz w:val="24"/>
          <w:szCs w:val="24"/>
        </w:rPr>
        <w:t>participant</w:t>
      </w:r>
      <w:r w:rsidRPr="00A664CE">
        <w:rPr>
          <w:rFonts w:ascii="Times New Roman" w:hAnsi="Times New Roman" w:cs="Times New Roman"/>
          <w:sz w:val="24"/>
          <w:szCs w:val="24"/>
        </w:rPr>
        <w:t xml:space="preserve"> was provided a set of headphones to allow for individualized and private viewing. (6) Upon completion of the movie clips, </w:t>
      </w:r>
      <w:r w:rsidR="00591588" w:rsidRPr="00A664CE">
        <w:rPr>
          <w:rFonts w:ascii="Times New Roman" w:hAnsi="Times New Roman" w:cs="Times New Roman"/>
          <w:sz w:val="24"/>
          <w:szCs w:val="24"/>
        </w:rPr>
        <w:t>participants</w:t>
      </w:r>
      <w:r w:rsidRPr="00A664CE">
        <w:rPr>
          <w:rFonts w:ascii="Times New Roman" w:hAnsi="Times New Roman" w:cs="Times New Roman"/>
          <w:sz w:val="24"/>
          <w:szCs w:val="24"/>
        </w:rPr>
        <w:t xml:space="preserve"> were sequentially provided the choice experiment question</w:t>
      </w:r>
      <w:r w:rsidR="001F6EA4" w:rsidRPr="00A664CE">
        <w:rPr>
          <w:rFonts w:ascii="Times New Roman" w:hAnsi="Times New Roman" w:cs="Times New Roman"/>
          <w:sz w:val="24"/>
          <w:szCs w:val="24"/>
        </w:rPr>
        <w:t xml:space="preserve"> cards</w:t>
      </w:r>
      <w:r w:rsidRPr="00A664CE">
        <w:rPr>
          <w:rFonts w:ascii="Times New Roman" w:hAnsi="Times New Roman" w:cs="Times New Roman"/>
          <w:sz w:val="24"/>
          <w:szCs w:val="24"/>
        </w:rPr>
        <w:t xml:space="preserve">. (7) Lastly, the </w:t>
      </w:r>
      <w:r w:rsidR="00591588" w:rsidRPr="00A664CE">
        <w:rPr>
          <w:rFonts w:ascii="Times New Roman" w:hAnsi="Times New Roman" w:cs="Times New Roman"/>
          <w:sz w:val="24"/>
          <w:szCs w:val="24"/>
        </w:rPr>
        <w:t>participants</w:t>
      </w:r>
      <w:r w:rsidRPr="00A664CE">
        <w:rPr>
          <w:rFonts w:ascii="Times New Roman" w:hAnsi="Times New Roman" w:cs="Times New Roman"/>
          <w:sz w:val="24"/>
          <w:szCs w:val="24"/>
        </w:rPr>
        <w:t xml:space="preserve"> were sequentially asked to self-evaluate their emotional state while </w:t>
      </w:r>
      <w:r w:rsidRPr="00A664CE">
        <w:rPr>
          <w:rFonts w:ascii="Times New Roman" w:hAnsi="Times New Roman" w:cs="Times New Roman"/>
          <w:sz w:val="24"/>
          <w:szCs w:val="24"/>
        </w:rPr>
        <w:lastRenderedPageBreak/>
        <w:t xml:space="preserve">watching the movie clips and their current emotional state. (8) The camera was switched off and the experiment concluded once everyone had finished the survey questions. </w:t>
      </w:r>
      <w:r w:rsidR="004C3FE3" w:rsidRPr="00A664CE">
        <w:rPr>
          <w:rFonts w:ascii="Times New Roman" w:hAnsi="Times New Roman" w:cs="Times New Roman"/>
          <w:sz w:val="24"/>
          <w:szCs w:val="24"/>
        </w:rPr>
        <w:t>Participant</w:t>
      </w:r>
      <w:r w:rsidRPr="00A664CE">
        <w:rPr>
          <w:rFonts w:ascii="Times New Roman" w:hAnsi="Times New Roman" w:cs="Times New Roman"/>
          <w:sz w:val="24"/>
          <w:szCs w:val="24"/>
        </w:rPr>
        <w:t xml:space="preserve">s that finished early were asked to wait quietly until the experimenter announced the experiment was completed for everyone. </w:t>
      </w:r>
      <w:r w:rsidR="00591588" w:rsidRPr="00A664CE">
        <w:rPr>
          <w:rFonts w:ascii="Times New Roman" w:hAnsi="Times New Roman" w:cs="Times New Roman"/>
          <w:sz w:val="24"/>
          <w:szCs w:val="24"/>
        </w:rPr>
        <w:t>Participants</w:t>
      </w:r>
      <w:r w:rsidRPr="00A664CE">
        <w:rPr>
          <w:rFonts w:ascii="Times New Roman" w:hAnsi="Times New Roman" w:cs="Times New Roman"/>
          <w:sz w:val="24"/>
          <w:szCs w:val="24"/>
        </w:rPr>
        <w:t xml:space="preserve"> were paid as they exited the laboratory (there was no link between the amount paid to each participant and their responses during the experiment: all participants were paid the same as a show-up fee).</w:t>
      </w:r>
    </w:p>
    <w:p w14:paraId="7B3DCC02" w14:textId="266FCDFB" w:rsidR="007F29CA" w:rsidRPr="00943785" w:rsidRDefault="00591588" w:rsidP="00943785">
      <w:pPr>
        <w:spacing w:after="240" w:line="360" w:lineRule="auto"/>
        <w:ind w:firstLine="720"/>
        <w:rPr>
          <w:rFonts w:ascii="Times New Roman" w:hAnsi="Times New Roman" w:cs="Times New Roman"/>
        </w:rPr>
      </w:pPr>
      <w:r w:rsidRPr="00A664CE">
        <w:rPr>
          <w:rFonts w:ascii="Times New Roman" w:hAnsi="Times New Roman" w:cs="Times New Roman"/>
          <w:sz w:val="24"/>
          <w:szCs w:val="24"/>
        </w:rPr>
        <w:t>Participants</w:t>
      </w:r>
      <w:r w:rsidR="000F1B1F" w:rsidRPr="00A664CE">
        <w:rPr>
          <w:rFonts w:ascii="Times New Roman" w:hAnsi="Times New Roman" w:cs="Times New Roman"/>
          <w:sz w:val="24"/>
          <w:szCs w:val="24"/>
        </w:rPr>
        <w:t xml:space="preserve">’ stated emotions were elicited using a 7-point Likert scale. The intensity of our physiological measure of expressed emotions was indicated by </w:t>
      </w:r>
      <w:proofErr w:type="spellStart"/>
      <w:r w:rsidR="000F1B1F" w:rsidRPr="00A664CE">
        <w:rPr>
          <w:rFonts w:ascii="Times New Roman" w:hAnsi="Times New Roman" w:cs="Times New Roman"/>
          <w:sz w:val="24"/>
          <w:szCs w:val="24"/>
        </w:rPr>
        <w:t>Face</w:t>
      </w:r>
      <w:r w:rsidR="0005124A" w:rsidRPr="00A664CE">
        <w:rPr>
          <w:rFonts w:ascii="Times New Roman" w:hAnsi="Times New Roman" w:cs="Times New Roman"/>
          <w:sz w:val="24"/>
          <w:szCs w:val="24"/>
        </w:rPr>
        <w:t>r</w:t>
      </w:r>
      <w:r w:rsidR="000F1B1F" w:rsidRPr="00A664CE">
        <w:rPr>
          <w:rFonts w:ascii="Times New Roman" w:hAnsi="Times New Roman" w:cs="Times New Roman"/>
          <w:sz w:val="24"/>
          <w:szCs w:val="24"/>
        </w:rPr>
        <w:t>eader</w:t>
      </w:r>
      <w:proofErr w:type="spellEnd"/>
      <w:r w:rsidR="000F1B1F" w:rsidRPr="00A664CE">
        <w:rPr>
          <w:rFonts w:ascii="Times New Roman" w:hAnsi="Times New Roman" w:cs="Times New Roman"/>
          <w:sz w:val="24"/>
          <w:szCs w:val="24"/>
        </w:rPr>
        <w:t xml:space="preserve"> on a scale from 0 to 1 using a proprietary algorithm. </w:t>
      </w:r>
      <w:r w:rsidRPr="00A664CE">
        <w:rPr>
          <w:rFonts w:ascii="Times New Roman" w:hAnsi="Times New Roman" w:cs="Times New Roman"/>
          <w:sz w:val="24"/>
          <w:szCs w:val="24"/>
        </w:rPr>
        <w:t>Participants</w:t>
      </w:r>
      <w:r w:rsidR="000F1B1F" w:rsidRPr="00A664CE">
        <w:rPr>
          <w:rFonts w:ascii="Times New Roman" w:hAnsi="Times New Roman" w:cs="Times New Roman"/>
          <w:sz w:val="24"/>
          <w:szCs w:val="24"/>
        </w:rPr>
        <w:t xml:space="preserve">’ </w:t>
      </w:r>
      <w:r w:rsidR="0070700B" w:rsidRPr="00A664CE">
        <w:rPr>
          <w:rFonts w:ascii="Times New Roman" w:hAnsi="Times New Roman" w:cs="Times New Roman"/>
          <w:sz w:val="24"/>
          <w:szCs w:val="24"/>
        </w:rPr>
        <w:t>preferences for the three environmental attributes of beach quality and travel costs</w:t>
      </w:r>
      <w:r w:rsidR="000F1B1F" w:rsidRPr="00A664CE">
        <w:rPr>
          <w:rFonts w:ascii="Times New Roman" w:hAnsi="Times New Roman" w:cs="Times New Roman"/>
          <w:sz w:val="24"/>
          <w:szCs w:val="24"/>
        </w:rPr>
        <w:t xml:space="preserve"> were </w:t>
      </w:r>
      <w:r w:rsidR="0070700B" w:rsidRPr="00A664CE">
        <w:rPr>
          <w:rFonts w:ascii="Times New Roman" w:hAnsi="Times New Roman" w:cs="Times New Roman"/>
          <w:sz w:val="24"/>
          <w:szCs w:val="24"/>
        </w:rPr>
        <w:t>estimated</w:t>
      </w:r>
      <w:r w:rsidR="000F1B1F" w:rsidRPr="00A664CE">
        <w:rPr>
          <w:rFonts w:ascii="Times New Roman" w:hAnsi="Times New Roman" w:cs="Times New Roman"/>
          <w:sz w:val="24"/>
          <w:szCs w:val="24"/>
        </w:rPr>
        <w:t xml:space="preserve"> </w:t>
      </w:r>
      <w:r w:rsidR="0070700B" w:rsidRPr="00A664CE">
        <w:rPr>
          <w:rFonts w:ascii="Times New Roman" w:hAnsi="Times New Roman" w:cs="Times New Roman"/>
          <w:sz w:val="24"/>
          <w:szCs w:val="24"/>
        </w:rPr>
        <w:t xml:space="preserve">from their responses </w:t>
      </w:r>
      <w:r w:rsidR="000F1B1F" w:rsidRPr="00A664CE">
        <w:rPr>
          <w:rFonts w:ascii="Times New Roman" w:hAnsi="Times New Roman" w:cs="Times New Roman"/>
          <w:sz w:val="24"/>
          <w:szCs w:val="24"/>
        </w:rPr>
        <w:t xml:space="preserve">in </w:t>
      </w:r>
      <w:r w:rsidR="00086C3C" w:rsidRPr="00A664CE">
        <w:rPr>
          <w:rFonts w:ascii="Times New Roman" w:hAnsi="Times New Roman" w:cs="Times New Roman"/>
          <w:sz w:val="24"/>
          <w:szCs w:val="24"/>
        </w:rPr>
        <w:t>the</w:t>
      </w:r>
      <w:r w:rsidR="000F1B1F" w:rsidRPr="00A664CE">
        <w:rPr>
          <w:rFonts w:ascii="Times New Roman" w:hAnsi="Times New Roman" w:cs="Times New Roman"/>
          <w:sz w:val="24"/>
          <w:szCs w:val="24"/>
        </w:rPr>
        <w:t xml:space="preserve"> discrete choice experiment included in the survey.</w:t>
      </w:r>
    </w:p>
    <w:p w14:paraId="7298707A" w14:textId="27F9ABEC" w:rsidR="00EA0582" w:rsidRPr="00567FC2" w:rsidRDefault="00EA0582" w:rsidP="00972D3F">
      <w:pPr>
        <w:jc w:val="center"/>
        <w:rPr>
          <w:rFonts w:ascii="Times New Roman" w:hAnsi="Times New Roman" w:cs="Times New Roman"/>
          <w:b/>
          <w:bCs/>
        </w:rPr>
      </w:pPr>
      <w:r w:rsidRPr="00567FC2">
        <w:rPr>
          <w:rFonts w:ascii="Times New Roman" w:hAnsi="Times New Roman" w:cs="Times New Roman"/>
          <w:b/>
          <w:bCs/>
        </w:rPr>
        <w:t xml:space="preserve">Figure 1: </w:t>
      </w:r>
      <w:r w:rsidR="00086E7D" w:rsidRPr="00567FC2">
        <w:rPr>
          <w:rFonts w:ascii="Times New Roman" w:hAnsi="Times New Roman" w:cs="Times New Roman"/>
        </w:rPr>
        <w:t>E</w:t>
      </w:r>
      <w:r w:rsidRPr="00567FC2">
        <w:rPr>
          <w:rFonts w:ascii="Times New Roman" w:hAnsi="Times New Roman" w:cs="Times New Roman"/>
        </w:rPr>
        <w:t>xample</w:t>
      </w:r>
      <w:r w:rsidR="00086E7D" w:rsidRPr="00567FC2">
        <w:rPr>
          <w:rFonts w:ascii="Times New Roman" w:hAnsi="Times New Roman" w:cs="Times New Roman"/>
        </w:rPr>
        <w:t>s</w:t>
      </w:r>
      <w:r w:rsidRPr="00567FC2">
        <w:rPr>
          <w:rFonts w:ascii="Times New Roman" w:hAnsi="Times New Roman" w:cs="Times New Roman"/>
        </w:rPr>
        <w:t xml:space="preserve"> </w:t>
      </w:r>
      <w:r w:rsidR="00086E7D" w:rsidRPr="00567FC2">
        <w:rPr>
          <w:rFonts w:ascii="Times New Roman" w:hAnsi="Times New Roman" w:cs="Times New Roman"/>
        </w:rPr>
        <w:t xml:space="preserve">of </w:t>
      </w:r>
      <w:r w:rsidRPr="00567FC2">
        <w:rPr>
          <w:rFonts w:ascii="Times New Roman" w:hAnsi="Times New Roman" w:cs="Times New Roman"/>
        </w:rPr>
        <w:t>choice cards</w:t>
      </w:r>
    </w:p>
    <w:tbl>
      <w:tblPr>
        <w:tblStyle w:val="TableGrid"/>
        <w:tblW w:w="0" w:type="auto"/>
        <w:tblInd w:w="-5" w:type="dxa"/>
        <w:tblLook w:val="04A0" w:firstRow="1" w:lastRow="0" w:firstColumn="1" w:lastColumn="0" w:noHBand="0" w:noVBand="1"/>
      </w:tblPr>
      <w:tblGrid>
        <w:gridCol w:w="2977"/>
        <w:gridCol w:w="1985"/>
        <w:gridCol w:w="1984"/>
        <w:gridCol w:w="2075"/>
      </w:tblGrid>
      <w:tr w:rsidR="00EA0582" w14:paraId="71746D27" w14:textId="77777777" w:rsidTr="00943785">
        <w:tc>
          <w:tcPr>
            <w:tcW w:w="2977" w:type="dxa"/>
          </w:tcPr>
          <w:p w14:paraId="2B46A431" w14:textId="77777777" w:rsidR="00EA0582" w:rsidRPr="00567FC2" w:rsidRDefault="00EA0582" w:rsidP="00CF457F">
            <w:pPr>
              <w:rPr>
                <w:rFonts w:ascii="Times New Roman" w:hAnsi="Times New Roman" w:cs="Times New Roman"/>
              </w:rPr>
            </w:pPr>
          </w:p>
        </w:tc>
        <w:tc>
          <w:tcPr>
            <w:tcW w:w="1985" w:type="dxa"/>
            <w:vAlign w:val="center"/>
          </w:tcPr>
          <w:p w14:paraId="5015B3E2" w14:textId="77777777" w:rsidR="00EA0582" w:rsidRPr="00567FC2" w:rsidRDefault="00EA0582" w:rsidP="0061495A">
            <w:pPr>
              <w:jc w:val="center"/>
              <w:rPr>
                <w:rFonts w:ascii="Times New Roman" w:hAnsi="Times New Roman" w:cs="Times New Roman"/>
                <w:b/>
                <w:bCs/>
              </w:rPr>
            </w:pPr>
            <w:r w:rsidRPr="00567FC2">
              <w:rPr>
                <w:rFonts w:ascii="Times New Roman" w:hAnsi="Times New Roman" w:cs="Times New Roman"/>
                <w:b/>
                <w:bCs/>
              </w:rPr>
              <w:t>Beach A</w:t>
            </w:r>
          </w:p>
        </w:tc>
        <w:tc>
          <w:tcPr>
            <w:tcW w:w="1984" w:type="dxa"/>
            <w:vAlign w:val="center"/>
          </w:tcPr>
          <w:p w14:paraId="6BA2B4E6" w14:textId="77777777" w:rsidR="00EA0582" w:rsidRPr="00567FC2" w:rsidRDefault="00EA0582" w:rsidP="0061495A">
            <w:pPr>
              <w:jc w:val="center"/>
              <w:rPr>
                <w:rFonts w:ascii="Times New Roman" w:hAnsi="Times New Roman" w:cs="Times New Roman"/>
                <w:b/>
                <w:bCs/>
              </w:rPr>
            </w:pPr>
            <w:r w:rsidRPr="00567FC2">
              <w:rPr>
                <w:rFonts w:ascii="Times New Roman" w:hAnsi="Times New Roman" w:cs="Times New Roman"/>
                <w:b/>
                <w:bCs/>
              </w:rPr>
              <w:t>Beach B</w:t>
            </w:r>
          </w:p>
        </w:tc>
        <w:tc>
          <w:tcPr>
            <w:tcW w:w="2075" w:type="dxa"/>
            <w:vMerge w:val="restart"/>
            <w:vAlign w:val="center"/>
          </w:tcPr>
          <w:p w14:paraId="5C02C68D" w14:textId="77777777" w:rsidR="00EA0582" w:rsidRDefault="00EA0582" w:rsidP="0061495A">
            <w:pPr>
              <w:jc w:val="center"/>
            </w:pPr>
            <w:r w:rsidRPr="00567FC2">
              <w:rPr>
                <w:rFonts w:ascii="Times New Roman" w:hAnsi="Times New Roman" w:cs="Times New Roman"/>
              </w:rPr>
              <w:t>Go to neither – I would not want to visit either of these beaches and would stay at home instead</w:t>
            </w:r>
            <w:r>
              <w:t>.</w:t>
            </w:r>
          </w:p>
          <w:p w14:paraId="7187F7BF" w14:textId="77777777" w:rsidR="00EA0582" w:rsidRDefault="00EA0582" w:rsidP="0061495A">
            <w:pPr>
              <w:jc w:val="center"/>
            </w:pPr>
          </w:p>
          <w:p w14:paraId="08384324" w14:textId="77777777" w:rsidR="00EA0582" w:rsidRPr="0061495A" w:rsidRDefault="00EA0582" w:rsidP="0061495A">
            <w:pPr>
              <w:jc w:val="center"/>
              <w:rPr>
                <w:b/>
                <w:bCs/>
              </w:rPr>
            </w:pPr>
            <w:r w:rsidRPr="0061495A">
              <w:rPr>
                <w:b/>
                <w:bCs/>
              </w:rPr>
              <w:t>□</w:t>
            </w:r>
          </w:p>
        </w:tc>
      </w:tr>
      <w:tr w:rsidR="00EA0582" w14:paraId="4267C6DD" w14:textId="77777777" w:rsidTr="00943785">
        <w:tc>
          <w:tcPr>
            <w:tcW w:w="2977" w:type="dxa"/>
          </w:tcPr>
          <w:p w14:paraId="1A8C7066" w14:textId="77777777" w:rsidR="00EA0582" w:rsidRPr="00567FC2" w:rsidRDefault="00EA0582" w:rsidP="00CF457F">
            <w:pPr>
              <w:rPr>
                <w:rFonts w:ascii="Times New Roman" w:hAnsi="Times New Roman" w:cs="Times New Roman"/>
                <w:b/>
                <w:bCs/>
              </w:rPr>
            </w:pPr>
            <w:r w:rsidRPr="00567FC2">
              <w:rPr>
                <w:rFonts w:ascii="Times New Roman" w:hAnsi="Times New Roman" w:cs="Times New Roman"/>
                <w:b/>
                <w:bCs/>
              </w:rPr>
              <w:t>Water quality</w:t>
            </w:r>
          </w:p>
        </w:tc>
        <w:tc>
          <w:tcPr>
            <w:tcW w:w="1985" w:type="dxa"/>
            <w:vAlign w:val="center"/>
          </w:tcPr>
          <w:p w14:paraId="18C0BD04" w14:textId="3045336F" w:rsidR="00EA0582" w:rsidRPr="00567FC2" w:rsidRDefault="00DD56B4" w:rsidP="0061495A">
            <w:pPr>
              <w:jc w:val="center"/>
              <w:rPr>
                <w:rFonts w:ascii="Times New Roman" w:hAnsi="Times New Roman" w:cs="Times New Roman"/>
              </w:rPr>
            </w:pPr>
            <w:r w:rsidRPr="00567FC2">
              <w:rPr>
                <w:rFonts w:ascii="Times New Roman" w:hAnsi="Times New Roman" w:cs="Times New Roman"/>
              </w:rPr>
              <w:t>V</w:t>
            </w:r>
            <w:r w:rsidR="00EA0582" w:rsidRPr="00567FC2">
              <w:rPr>
                <w:rFonts w:ascii="Times New Roman" w:hAnsi="Times New Roman" w:cs="Times New Roman"/>
              </w:rPr>
              <w:t>ery good</w:t>
            </w:r>
          </w:p>
        </w:tc>
        <w:tc>
          <w:tcPr>
            <w:tcW w:w="1984" w:type="dxa"/>
            <w:vAlign w:val="center"/>
          </w:tcPr>
          <w:p w14:paraId="352012A1" w14:textId="69D2F3BA" w:rsidR="00EA0582" w:rsidRPr="00567FC2" w:rsidRDefault="00DD56B4" w:rsidP="0061495A">
            <w:pPr>
              <w:jc w:val="center"/>
              <w:rPr>
                <w:rFonts w:ascii="Times New Roman" w:hAnsi="Times New Roman" w:cs="Times New Roman"/>
              </w:rPr>
            </w:pPr>
            <w:r w:rsidRPr="00567FC2">
              <w:rPr>
                <w:rFonts w:ascii="Times New Roman" w:hAnsi="Times New Roman" w:cs="Times New Roman"/>
              </w:rPr>
              <w:t>G</w:t>
            </w:r>
            <w:r w:rsidR="00EA0582" w:rsidRPr="00567FC2">
              <w:rPr>
                <w:rFonts w:ascii="Times New Roman" w:hAnsi="Times New Roman" w:cs="Times New Roman"/>
              </w:rPr>
              <w:t>ood</w:t>
            </w:r>
          </w:p>
        </w:tc>
        <w:tc>
          <w:tcPr>
            <w:tcW w:w="2075" w:type="dxa"/>
            <w:vMerge/>
          </w:tcPr>
          <w:p w14:paraId="2A776B9A" w14:textId="77777777" w:rsidR="00EA0582" w:rsidRDefault="00EA0582" w:rsidP="00CF457F"/>
        </w:tc>
      </w:tr>
      <w:tr w:rsidR="00EA0582" w14:paraId="73E7817A" w14:textId="77777777" w:rsidTr="00943785">
        <w:tc>
          <w:tcPr>
            <w:tcW w:w="2977" w:type="dxa"/>
          </w:tcPr>
          <w:p w14:paraId="2244F6E9" w14:textId="77777777" w:rsidR="00EA0582" w:rsidRPr="00567FC2" w:rsidRDefault="00EA0582" w:rsidP="00CF457F">
            <w:pPr>
              <w:rPr>
                <w:rFonts w:ascii="Times New Roman" w:hAnsi="Times New Roman" w:cs="Times New Roman"/>
                <w:b/>
                <w:bCs/>
              </w:rPr>
            </w:pPr>
            <w:r w:rsidRPr="00567FC2">
              <w:rPr>
                <w:rFonts w:ascii="Times New Roman" w:hAnsi="Times New Roman" w:cs="Times New Roman"/>
                <w:b/>
                <w:bCs/>
              </w:rPr>
              <w:t>Sediments</w:t>
            </w:r>
          </w:p>
        </w:tc>
        <w:tc>
          <w:tcPr>
            <w:tcW w:w="1985" w:type="dxa"/>
            <w:vAlign w:val="center"/>
          </w:tcPr>
          <w:p w14:paraId="4AC10E54" w14:textId="7B9828E6" w:rsidR="00EA0582" w:rsidRPr="00567FC2" w:rsidRDefault="003B2C72" w:rsidP="0061495A">
            <w:pPr>
              <w:jc w:val="center"/>
              <w:rPr>
                <w:rFonts w:ascii="Times New Roman" w:hAnsi="Times New Roman" w:cs="Times New Roman"/>
              </w:rPr>
            </w:pPr>
            <w:r w:rsidRPr="00567FC2">
              <w:rPr>
                <w:rFonts w:ascii="Times New Roman" w:hAnsi="Times New Roman" w:cs="Times New Roman"/>
              </w:rPr>
              <w:t>M</w:t>
            </w:r>
            <w:r w:rsidR="00EA0582" w:rsidRPr="00567FC2">
              <w:rPr>
                <w:rFonts w:ascii="Times New Roman" w:hAnsi="Times New Roman" w:cs="Times New Roman"/>
              </w:rPr>
              <w:t>edium</w:t>
            </w:r>
          </w:p>
        </w:tc>
        <w:tc>
          <w:tcPr>
            <w:tcW w:w="1984" w:type="dxa"/>
            <w:vAlign w:val="center"/>
          </w:tcPr>
          <w:p w14:paraId="6B4F8381" w14:textId="5CDD0E92" w:rsidR="00EA0582" w:rsidRPr="00567FC2" w:rsidRDefault="00DD56B4" w:rsidP="0061495A">
            <w:pPr>
              <w:jc w:val="center"/>
              <w:rPr>
                <w:rFonts w:ascii="Times New Roman" w:hAnsi="Times New Roman" w:cs="Times New Roman"/>
              </w:rPr>
            </w:pPr>
            <w:r w:rsidRPr="00567FC2">
              <w:rPr>
                <w:rFonts w:ascii="Times New Roman" w:hAnsi="Times New Roman" w:cs="Times New Roman"/>
              </w:rPr>
              <w:t>L</w:t>
            </w:r>
            <w:r w:rsidR="00EA0582" w:rsidRPr="00567FC2">
              <w:rPr>
                <w:rFonts w:ascii="Times New Roman" w:hAnsi="Times New Roman" w:cs="Times New Roman"/>
              </w:rPr>
              <w:t>ow</w:t>
            </w:r>
          </w:p>
        </w:tc>
        <w:tc>
          <w:tcPr>
            <w:tcW w:w="2075" w:type="dxa"/>
            <w:vMerge/>
          </w:tcPr>
          <w:p w14:paraId="6474E7A5" w14:textId="77777777" w:rsidR="00EA0582" w:rsidRDefault="00EA0582" w:rsidP="00CF457F"/>
        </w:tc>
      </w:tr>
      <w:tr w:rsidR="00EA0582" w14:paraId="54B13D33" w14:textId="77777777" w:rsidTr="00943785">
        <w:tc>
          <w:tcPr>
            <w:tcW w:w="2977" w:type="dxa"/>
          </w:tcPr>
          <w:p w14:paraId="135F0BAD" w14:textId="77777777" w:rsidR="00EA0582" w:rsidRPr="00567FC2" w:rsidRDefault="00EA0582" w:rsidP="00CF457F">
            <w:pPr>
              <w:rPr>
                <w:rFonts w:ascii="Times New Roman" w:hAnsi="Times New Roman" w:cs="Times New Roman"/>
                <w:b/>
                <w:bCs/>
              </w:rPr>
            </w:pPr>
            <w:r w:rsidRPr="00567FC2">
              <w:rPr>
                <w:rFonts w:ascii="Times New Roman" w:hAnsi="Times New Roman" w:cs="Times New Roman"/>
                <w:b/>
                <w:bCs/>
              </w:rPr>
              <w:t>Fish populations</w:t>
            </w:r>
          </w:p>
        </w:tc>
        <w:tc>
          <w:tcPr>
            <w:tcW w:w="1985" w:type="dxa"/>
            <w:vAlign w:val="center"/>
          </w:tcPr>
          <w:p w14:paraId="404FA41E" w14:textId="1765F079" w:rsidR="00EA0582" w:rsidRPr="00567FC2" w:rsidRDefault="003B2C72" w:rsidP="0061495A">
            <w:pPr>
              <w:jc w:val="center"/>
              <w:rPr>
                <w:rFonts w:ascii="Times New Roman" w:hAnsi="Times New Roman" w:cs="Times New Roman"/>
              </w:rPr>
            </w:pPr>
            <w:r w:rsidRPr="00567FC2">
              <w:rPr>
                <w:rFonts w:ascii="Times New Roman" w:hAnsi="Times New Roman" w:cs="Times New Roman"/>
              </w:rPr>
              <w:t>I</w:t>
            </w:r>
            <w:r w:rsidR="00EA0582" w:rsidRPr="00567FC2">
              <w:rPr>
                <w:rFonts w:ascii="Times New Roman" w:hAnsi="Times New Roman" w:cs="Times New Roman"/>
              </w:rPr>
              <w:t>ncreasing</w:t>
            </w:r>
          </w:p>
        </w:tc>
        <w:tc>
          <w:tcPr>
            <w:tcW w:w="1984" w:type="dxa"/>
            <w:vAlign w:val="center"/>
          </w:tcPr>
          <w:p w14:paraId="4A57FC8C" w14:textId="2784D560" w:rsidR="00EA0582" w:rsidRPr="00567FC2" w:rsidRDefault="00DD56B4" w:rsidP="0061495A">
            <w:pPr>
              <w:jc w:val="center"/>
              <w:rPr>
                <w:rFonts w:ascii="Times New Roman" w:hAnsi="Times New Roman" w:cs="Times New Roman"/>
              </w:rPr>
            </w:pPr>
            <w:r w:rsidRPr="00567FC2">
              <w:rPr>
                <w:rFonts w:ascii="Times New Roman" w:hAnsi="Times New Roman" w:cs="Times New Roman"/>
              </w:rPr>
              <w:t>D</w:t>
            </w:r>
            <w:r w:rsidR="00EA0582" w:rsidRPr="00567FC2">
              <w:rPr>
                <w:rFonts w:ascii="Times New Roman" w:hAnsi="Times New Roman" w:cs="Times New Roman"/>
              </w:rPr>
              <w:t>eclining</w:t>
            </w:r>
          </w:p>
        </w:tc>
        <w:tc>
          <w:tcPr>
            <w:tcW w:w="2075" w:type="dxa"/>
            <w:vMerge/>
          </w:tcPr>
          <w:p w14:paraId="2C80650C" w14:textId="77777777" w:rsidR="00EA0582" w:rsidRDefault="00EA0582" w:rsidP="00CF457F"/>
        </w:tc>
      </w:tr>
      <w:tr w:rsidR="00EA0582" w14:paraId="16A072B0" w14:textId="77777777" w:rsidTr="00943785">
        <w:tc>
          <w:tcPr>
            <w:tcW w:w="2977" w:type="dxa"/>
          </w:tcPr>
          <w:p w14:paraId="2E859E14" w14:textId="77777777" w:rsidR="00EA0582" w:rsidRPr="00567FC2" w:rsidRDefault="00EA0582" w:rsidP="00CF457F">
            <w:pPr>
              <w:rPr>
                <w:rFonts w:ascii="Times New Roman" w:hAnsi="Times New Roman" w:cs="Times New Roman"/>
                <w:b/>
                <w:bCs/>
              </w:rPr>
            </w:pPr>
            <w:r w:rsidRPr="00567FC2">
              <w:rPr>
                <w:rFonts w:ascii="Times New Roman" w:hAnsi="Times New Roman" w:cs="Times New Roman"/>
                <w:b/>
                <w:bCs/>
              </w:rPr>
              <w:t>How far from where you live?</w:t>
            </w:r>
          </w:p>
        </w:tc>
        <w:tc>
          <w:tcPr>
            <w:tcW w:w="1985" w:type="dxa"/>
            <w:vAlign w:val="center"/>
          </w:tcPr>
          <w:p w14:paraId="570E22DB" w14:textId="77777777" w:rsidR="00EA0582" w:rsidRPr="00567FC2" w:rsidRDefault="00EA0582" w:rsidP="0061495A">
            <w:pPr>
              <w:jc w:val="center"/>
              <w:rPr>
                <w:rFonts w:ascii="Times New Roman" w:hAnsi="Times New Roman" w:cs="Times New Roman"/>
              </w:rPr>
            </w:pPr>
            <w:r w:rsidRPr="00567FC2">
              <w:rPr>
                <w:rFonts w:ascii="Times New Roman" w:hAnsi="Times New Roman" w:cs="Times New Roman"/>
              </w:rPr>
              <w:t>120 km</w:t>
            </w:r>
          </w:p>
        </w:tc>
        <w:tc>
          <w:tcPr>
            <w:tcW w:w="1984" w:type="dxa"/>
            <w:vAlign w:val="center"/>
          </w:tcPr>
          <w:p w14:paraId="545C113C" w14:textId="77777777" w:rsidR="00EA0582" w:rsidRPr="00567FC2" w:rsidRDefault="00EA0582" w:rsidP="0061495A">
            <w:pPr>
              <w:jc w:val="center"/>
              <w:rPr>
                <w:rFonts w:ascii="Times New Roman" w:hAnsi="Times New Roman" w:cs="Times New Roman"/>
              </w:rPr>
            </w:pPr>
            <w:r w:rsidRPr="00567FC2">
              <w:rPr>
                <w:rFonts w:ascii="Times New Roman" w:hAnsi="Times New Roman" w:cs="Times New Roman"/>
              </w:rPr>
              <w:t>30 km</w:t>
            </w:r>
          </w:p>
        </w:tc>
        <w:tc>
          <w:tcPr>
            <w:tcW w:w="2075" w:type="dxa"/>
            <w:vMerge/>
          </w:tcPr>
          <w:p w14:paraId="6B0E174A" w14:textId="77777777" w:rsidR="00EA0582" w:rsidRDefault="00EA0582" w:rsidP="00CF457F"/>
        </w:tc>
      </w:tr>
      <w:tr w:rsidR="00EA0582" w14:paraId="0E74A9FF" w14:textId="77777777" w:rsidTr="00943785">
        <w:tc>
          <w:tcPr>
            <w:tcW w:w="2977" w:type="dxa"/>
            <w:vAlign w:val="center"/>
          </w:tcPr>
          <w:p w14:paraId="245C86B5" w14:textId="77777777" w:rsidR="00EA0582" w:rsidRPr="00567FC2" w:rsidRDefault="00EA0582" w:rsidP="00750631">
            <w:pPr>
              <w:jc w:val="left"/>
              <w:rPr>
                <w:rFonts w:ascii="Times New Roman" w:hAnsi="Times New Roman" w:cs="Times New Roman"/>
                <w:b/>
                <w:bCs/>
              </w:rPr>
            </w:pPr>
            <w:r w:rsidRPr="00567FC2">
              <w:rPr>
                <w:rFonts w:ascii="Times New Roman" w:hAnsi="Times New Roman" w:cs="Times New Roman"/>
                <w:b/>
                <w:bCs/>
              </w:rPr>
              <w:t>I would choose:</w:t>
            </w:r>
          </w:p>
        </w:tc>
        <w:tc>
          <w:tcPr>
            <w:tcW w:w="1985" w:type="dxa"/>
            <w:vAlign w:val="center"/>
          </w:tcPr>
          <w:p w14:paraId="0CA88D26" w14:textId="77777777" w:rsidR="00EA0582" w:rsidRPr="0061495A" w:rsidRDefault="00EA0582" w:rsidP="0061495A">
            <w:pPr>
              <w:jc w:val="center"/>
              <w:rPr>
                <w:b/>
                <w:bCs/>
              </w:rPr>
            </w:pPr>
            <w:r w:rsidRPr="0061495A">
              <w:rPr>
                <w:b/>
                <w:bCs/>
              </w:rPr>
              <w:t>□</w:t>
            </w:r>
          </w:p>
        </w:tc>
        <w:tc>
          <w:tcPr>
            <w:tcW w:w="1984" w:type="dxa"/>
            <w:vAlign w:val="center"/>
          </w:tcPr>
          <w:p w14:paraId="393B918B" w14:textId="77777777" w:rsidR="00EA0582" w:rsidRPr="0061495A" w:rsidRDefault="00EA0582" w:rsidP="0061495A">
            <w:pPr>
              <w:jc w:val="center"/>
              <w:rPr>
                <w:b/>
                <w:bCs/>
              </w:rPr>
            </w:pPr>
            <w:r w:rsidRPr="0061495A">
              <w:rPr>
                <w:b/>
                <w:bCs/>
              </w:rPr>
              <w:t>□</w:t>
            </w:r>
          </w:p>
        </w:tc>
        <w:tc>
          <w:tcPr>
            <w:tcW w:w="2075" w:type="dxa"/>
            <w:vMerge/>
          </w:tcPr>
          <w:p w14:paraId="3D4B57D0" w14:textId="77777777" w:rsidR="00EA0582" w:rsidRDefault="00EA0582" w:rsidP="00CF457F"/>
        </w:tc>
      </w:tr>
    </w:tbl>
    <w:p w14:paraId="2CAA508A" w14:textId="73FCEC91" w:rsidR="00EA0582" w:rsidRDefault="00EA0582" w:rsidP="00EA0582"/>
    <w:tbl>
      <w:tblPr>
        <w:tblStyle w:val="TableGrid"/>
        <w:tblW w:w="0" w:type="auto"/>
        <w:tblInd w:w="-5" w:type="dxa"/>
        <w:tblLook w:val="04A0" w:firstRow="1" w:lastRow="0" w:firstColumn="1" w:lastColumn="0" w:noHBand="0" w:noVBand="1"/>
      </w:tblPr>
      <w:tblGrid>
        <w:gridCol w:w="2977"/>
        <w:gridCol w:w="1985"/>
        <w:gridCol w:w="1984"/>
        <w:gridCol w:w="2075"/>
      </w:tblGrid>
      <w:tr w:rsidR="00EA0582" w14:paraId="5B48C386" w14:textId="77777777" w:rsidTr="00943785">
        <w:tc>
          <w:tcPr>
            <w:tcW w:w="2977" w:type="dxa"/>
          </w:tcPr>
          <w:p w14:paraId="1CE07AC1" w14:textId="77777777" w:rsidR="00EA0582" w:rsidRDefault="00EA0582" w:rsidP="00CF457F"/>
        </w:tc>
        <w:tc>
          <w:tcPr>
            <w:tcW w:w="1985" w:type="dxa"/>
            <w:vAlign w:val="center"/>
          </w:tcPr>
          <w:p w14:paraId="6AD1EF90" w14:textId="77777777" w:rsidR="00EA0582" w:rsidRPr="00567FC2" w:rsidRDefault="00EA0582" w:rsidP="0061495A">
            <w:pPr>
              <w:jc w:val="center"/>
              <w:rPr>
                <w:rFonts w:ascii="Times New Roman" w:hAnsi="Times New Roman" w:cs="Times New Roman"/>
                <w:b/>
                <w:bCs/>
              </w:rPr>
            </w:pPr>
            <w:r w:rsidRPr="00567FC2">
              <w:rPr>
                <w:rFonts w:ascii="Times New Roman" w:hAnsi="Times New Roman" w:cs="Times New Roman"/>
                <w:b/>
                <w:bCs/>
              </w:rPr>
              <w:t>Beach A</w:t>
            </w:r>
          </w:p>
        </w:tc>
        <w:tc>
          <w:tcPr>
            <w:tcW w:w="1984" w:type="dxa"/>
            <w:vAlign w:val="center"/>
          </w:tcPr>
          <w:p w14:paraId="12E06306" w14:textId="77777777" w:rsidR="00EA0582" w:rsidRPr="00567FC2" w:rsidRDefault="00EA0582" w:rsidP="0061495A">
            <w:pPr>
              <w:jc w:val="center"/>
              <w:rPr>
                <w:rFonts w:ascii="Times New Roman" w:hAnsi="Times New Roman" w:cs="Times New Roman"/>
                <w:b/>
                <w:bCs/>
              </w:rPr>
            </w:pPr>
            <w:r w:rsidRPr="00567FC2">
              <w:rPr>
                <w:rFonts w:ascii="Times New Roman" w:hAnsi="Times New Roman" w:cs="Times New Roman"/>
                <w:b/>
                <w:bCs/>
              </w:rPr>
              <w:t>Beach B</w:t>
            </w:r>
          </w:p>
        </w:tc>
        <w:tc>
          <w:tcPr>
            <w:tcW w:w="2075" w:type="dxa"/>
            <w:vMerge w:val="restart"/>
            <w:vAlign w:val="center"/>
          </w:tcPr>
          <w:p w14:paraId="45438C76" w14:textId="77777777" w:rsidR="00EA0582" w:rsidRPr="00567FC2" w:rsidRDefault="00EA0582" w:rsidP="0061495A">
            <w:pPr>
              <w:jc w:val="center"/>
              <w:rPr>
                <w:rFonts w:ascii="Times New Roman" w:hAnsi="Times New Roman" w:cs="Times New Roman"/>
              </w:rPr>
            </w:pPr>
            <w:r w:rsidRPr="00567FC2">
              <w:rPr>
                <w:rFonts w:ascii="Times New Roman" w:hAnsi="Times New Roman" w:cs="Times New Roman"/>
              </w:rPr>
              <w:t>Go to neither – I would not want to visit either of these beaches and would stay at home instead.</w:t>
            </w:r>
          </w:p>
          <w:p w14:paraId="4B7055F2" w14:textId="77777777" w:rsidR="00EA0582" w:rsidRDefault="00EA0582" w:rsidP="0061495A">
            <w:pPr>
              <w:jc w:val="center"/>
            </w:pPr>
          </w:p>
          <w:p w14:paraId="2F9DFEE7" w14:textId="77777777" w:rsidR="00EA0582" w:rsidRPr="0061495A" w:rsidRDefault="00EA0582" w:rsidP="0061495A">
            <w:pPr>
              <w:jc w:val="center"/>
              <w:rPr>
                <w:b/>
                <w:bCs/>
              </w:rPr>
            </w:pPr>
            <w:r w:rsidRPr="0061495A">
              <w:rPr>
                <w:b/>
                <w:bCs/>
              </w:rPr>
              <w:t>□</w:t>
            </w:r>
          </w:p>
        </w:tc>
      </w:tr>
      <w:tr w:rsidR="00EA0582" w14:paraId="4DAC3967" w14:textId="77777777" w:rsidTr="00943785">
        <w:tc>
          <w:tcPr>
            <w:tcW w:w="2977" w:type="dxa"/>
          </w:tcPr>
          <w:p w14:paraId="1181E332" w14:textId="77777777" w:rsidR="00EA0582" w:rsidRPr="00567FC2" w:rsidRDefault="00EA0582" w:rsidP="00CF457F">
            <w:pPr>
              <w:rPr>
                <w:rFonts w:ascii="Times New Roman" w:hAnsi="Times New Roman" w:cs="Times New Roman"/>
                <w:b/>
                <w:bCs/>
              </w:rPr>
            </w:pPr>
            <w:r w:rsidRPr="00567FC2">
              <w:rPr>
                <w:rFonts w:ascii="Times New Roman" w:hAnsi="Times New Roman" w:cs="Times New Roman"/>
                <w:b/>
                <w:bCs/>
              </w:rPr>
              <w:t>Water quality</w:t>
            </w:r>
          </w:p>
        </w:tc>
        <w:tc>
          <w:tcPr>
            <w:tcW w:w="1985" w:type="dxa"/>
            <w:vAlign w:val="center"/>
          </w:tcPr>
          <w:p w14:paraId="3EF59DC7" w14:textId="3CC7219B" w:rsidR="00EA0582" w:rsidRPr="00567FC2" w:rsidRDefault="003B2C72" w:rsidP="0061495A">
            <w:pPr>
              <w:jc w:val="center"/>
              <w:rPr>
                <w:rFonts w:ascii="Times New Roman" w:hAnsi="Times New Roman" w:cs="Times New Roman"/>
              </w:rPr>
            </w:pPr>
            <w:r w:rsidRPr="00567FC2">
              <w:rPr>
                <w:rFonts w:ascii="Times New Roman" w:hAnsi="Times New Roman" w:cs="Times New Roman"/>
              </w:rPr>
              <w:t>G</w:t>
            </w:r>
            <w:r w:rsidR="00EA0582" w:rsidRPr="00567FC2">
              <w:rPr>
                <w:rFonts w:ascii="Times New Roman" w:hAnsi="Times New Roman" w:cs="Times New Roman"/>
              </w:rPr>
              <w:t>ood</w:t>
            </w:r>
          </w:p>
        </w:tc>
        <w:tc>
          <w:tcPr>
            <w:tcW w:w="1984" w:type="dxa"/>
            <w:vAlign w:val="center"/>
          </w:tcPr>
          <w:p w14:paraId="6FB2A000" w14:textId="2DFA91A7" w:rsidR="00EA0582" w:rsidRPr="00567FC2" w:rsidRDefault="00DD56B4" w:rsidP="0061495A">
            <w:pPr>
              <w:jc w:val="center"/>
              <w:rPr>
                <w:rFonts w:ascii="Times New Roman" w:hAnsi="Times New Roman" w:cs="Times New Roman"/>
              </w:rPr>
            </w:pPr>
            <w:r w:rsidRPr="00567FC2">
              <w:rPr>
                <w:rFonts w:ascii="Times New Roman" w:hAnsi="Times New Roman" w:cs="Times New Roman"/>
              </w:rPr>
              <w:t>P</w:t>
            </w:r>
            <w:r w:rsidR="00EA0582" w:rsidRPr="00567FC2">
              <w:rPr>
                <w:rFonts w:ascii="Times New Roman" w:hAnsi="Times New Roman" w:cs="Times New Roman"/>
              </w:rPr>
              <w:t>oor</w:t>
            </w:r>
          </w:p>
        </w:tc>
        <w:tc>
          <w:tcPr>
            <w:tcW w:w="2075" w:type="dxa"/>
            <w:vMerge/>
          </w:tcPr>
          <w:p w14:paraId="32B10F7F" w14:textId="77777777" w:rsidR="00EA0582" w:rsidRDefault="00EA0582" w:rsidP="00CF457F"/>
        </w:tc>
      </w:tr>
      <w:tr w:rsidR="00EA0582" w14:paraId="7D3A0AE1" w14:textId="77777777" w:rsidTr="00943785">
        <w:tc>
          <w:tcPr>
            <w:tcW w:w="2977" w:type="dxa"/>
          </w:tcPr>
          <w:p w14:paraId="6322FC15" w14:textId="77777777" w:rsidR="00EA0582" w:rsidRPr="00567FC2" w:rsidRDefault="00EA0582" w:rsidP="00CF457F">
            <w:pPr>
              <w:rPr>
                <w:rFonts w:ascii="Times New Roman" w:hAnsi="Times New Roman" w:cs="Times New Roman"/>
                <w:b/>
                <w:bCs/>
              </w:rPr>
            </w:pPr>
            <w:r w:rsidRPr="00567FC2">
              <w:rPr>
                <w:rFonts w:ascii="Times New Roman" w:hAnsi="Times New Roman" w:cs="Times New Roman"/>
                <w:b/>
                <w:bCs/>
              </w:rPr>
              <w:t>Sediments</w:t>
            </w:r>
          </w:p>
        </w:tc>
        <w:tc>
          <w:tcPr>
            <w:tcW w:w="1985" w:type="dxa"/>
            <w:vAlign w:val="center"/>
          </w:tcPr>
          <w:p w14:paraId="502D9F66" w14:textId="3E61145F" w:rsidR="00EA0582" w:rsidRPr="00567FC2" w:rsidRDefault="003B2C72" w:rsidP="0061495A">
            <w:pPr>
              <w:jc w:val="center"/>
              <w:rPr>
                <w:rFonts w:ascii="Times New Roman" w:hAnsi="Times New Roman" w:cs="Times New Roman"/>
              </w:rPr>
            </w:pPr>
            <w:r w:rsidRPr="00567FC2">
              <w:rPr>
                <w:rFonts w:ascii="Times New Roman" w:hAnsi="Times New Roman" w:cs="Times New Roman"/>
              </w:rPr>
              <w:t>M</w:t>
            </w:r>
            <w:r w:rsidR="00EA0582" w:rsidRPr="00567FC2">
              <w:rPr>
                <w:rFonts w:ascii="Times New Roman" w:hAnsi="Times New Roman" w:cs="Times New Roman"/>
              </w:rPr>
              <w:t>edium</w:t>
            </w:r>
          </w:p>
        </w:tc>
        <w:tc>
          <w:tcPr>
            <w:tcW w:w="1984" w:type="dxa"/>
            <w:vAlign w:val="center"/>
          </w:tcPr>
          <w:p w14:paraId="0148E9DE" w14:textId="00B27BFA" w:rsidR="00EA0582" w:rsidRPr="00567FC2" w:rsidRDefault="00DD56B4" w:rsidP="0061495A">
            <w:pPr>
              <w:jc w:val="center"/>
              <w:rPr>
                <w:rFonts w:ascii="Times New Roman" w:hAnsi="Times New Roman" w:cs="Times New Roman"/>
              </w:rPr>
            </w:pPr>
            <w:r w:rsidRPr="00567FC2">
              <w:rPr>
                <w:rFonts w:ascii="Times New Roman" w:hAnsi="Times New Roman" w:cs="Times New Roman"/>
              </w:rPr>
              <w:t>H</w:t>
            </w:r>
            <w:r w:rsidR="00EA0582" w:rsidRPr="00567FC2">
              <w:rPr>
                <w:rFonts w:ascii="Times New Roman" w:hAnsi="Times New Roman" w:cs="Times New Roman"/>
              </w:rPr>
              <w:t>igh</w:t>
            </w:r>
          </w:p>
        </w:tc>
        <w:tc>
          <w:tcPr>
            <w:tcW w:w="2075" w:type="dxa"/>
            <w:vMerge/>
          </w:tcPr>
          <w:p w14:paraId="6540AD02" w14:textId="77777777" w:rsidR="00EA0582" w:rsidRDefault="00EA0582" w:rsidP="00CF457F"/>
        </w:tc>
      </w:tr>
      <w:tr w:rsidR="00EA0582" w14:paraId="1A54D8FB" w14:textId="77777777" w:rsidTr="00943785">
        <w:tc>
          <w:tcPr>
            <w:tcW w:w="2977" w:type="dxa"/>
          </w:tcPr>
          <w:p w14:paraId="36C04749" w14:textId="77777777" w:rsidR="00EA0582" w:rsidRPr="00567FC2" w:rsidRDefault="00EA0582" w:rsidP="00CF457F">
            <w:pPr>
              <w:rPr>
                <w:rFonts w:ascii="Times New Roman" w:hAnsi="Times New Roman" w:cs="Times New Roman"/>
                <w:b/>
                <w:bCs/>
              </w:rPr>
            </w:pPr>
            <w:r w:rsidRPr="00567FC2">
              <w:rPr>
                <w:rFonts w:ascii="Times New Roman" w:hAnsi="Times New Roman" w:cs="Times New Roman"/>
                <w:b/>
                <w:bCs/>
              </w:rPr>
              <w:t>Fish populations</w:t>
            </w:r>
          </w:p>
        </w:tc>
        <w:tc>
          <w:tcPr>
            <w:tcW w:w="1985" w:type="dxa"/>
            <w:vAlign w:val="center"/>
          </w:tcPr>
          <w:p w14:paraId="097B8494" w14:textId="2D574AEB" w:rsidR="00EA0582" w:rsidRPr="00567FC2" w:rsidRDefault="003B2C72" w:rsidP="0061495A">
            <w:pPr>
              <w:jc w:val="center"/>
              <w:rPr>
                <w:rFonts w:ascii="Times New Roman" w:hAnsi="Times New Roman" w:cs="Times New Roman"/>
              </w:rPr>
            </w:pPr>
            <w:r w:rsidRPr="00567FC2">
              <w:rPr>
                <w:rFonts w:ascii="Times New Roman" w:hAnsi="Times New Roman" w:cs="Times New Roman"/>
              </w:rPr>
              <w:t>D</w:t>
            </w:r>
            <w:r w:rsidR="00EA0582" w:rsidRPr="00567FC2">
              <w:rPr>
                <w:rFonts w:ascii="Times New Roman" w:hAnsi="Times New Roman" w:cs="Times New Roman"/>
              </w:rPr>
              <w:t>eclining</w:t>
            </w:r>
          </w:p>
        </w:tc>
        <w:tc>
          <w:tcPr>
            <w:tcW w:w="1984" w:type="dxa"/>
            <w:vAlign w:val="center"/>
          </w:tcPr>
          <w:p w14:paraId="6299D910" w14:textId="5A4AE429" w:rsidR="00EA0582" w:rsidRPr="00567FC2" w:rsidRDefault="00DD56B4" w:rsidP="0061495A">
            <w:pPr>
              <w:jc w:val="center"/>
              <w:rPr>
                <w:rFonts w:ascii="Times New Roman" w:hAnsi="Times New Roman" w:cs="Times New Roman"/>
              </w:rPr>
            </w:pPr>
            <w:r w:rsidRPr="00567FC2">
              <w:rPr>
                <w:rFonts w:ascii="Times New Roman" w:hAnsi="Times New Roman" w:cs="Times New Roman"/>
              </w:rPr>
              <w:t>I</w:t>
            </w:r>
            <w:r w:rsidR="00EA0582" w:rsidRPr="00567FC2">
              <w:rPr>
                <w:rFonts w:ascii="Times New Roman" w:hAnsi="Times New Roman" w:cs="Times New Roman"/>
              </w:rPr>
              <w:t>ncreasing</w:t>
            </w:r>
          </w:p>
        </w:tc>
        <w:tc>
          <w:tcPr>
            <w:tcW w:w="2075" w:type="dxa"/>
            <w:vMerge/>
          </w:tcPr>
          <w:p w14:paraId="4329169A" w14:textId="77777777" w:rsidR="00EA0582" w:rsidRDefault="00EA0582" w:rsidP="00CF457F"/>
        </w:tc>
      </w:tr>
      <w:tr w:rsidR="00EA0582" w14:paraId="6A7F2070" w14:textId="77777777" w:rsidTr="00943785">
        <w:tc>
          <w:tcPr>
            <w:tcW w:w="2977" w:type="dxa"/>
          </w:tcPr>
          <w:p w14:paraId="4414D027" w14:textId="77777777" w:rsidR="00EA0582" w:rsidRPr="00567FC2" w:rsidRDefault="00EA0582" w:rsidP="00CF457F">
            <w:pPr>
              <w:rPr>
                <w:rFonts w:ascii="Times New Roman" w:hAnsi="Times New Roman" w:cs="Times New Roman"/>
                <w:b/>
                <w:bCs/>
              </w:rPr>
            </w:pPr>
            <w:r w:rsidRPr="00567FC2">
              <w:rPr>
                <w:rFonts w:ascii="Times New Roman" w:hAnsi="Times New Roman" w:cs="Times New Roman"/>
                <w:b/>
                <w:bCs/>
              </w:rPr>
              <w:t>How far from where you live?</w:t>
            </w:r>
          </w:p>
        </w:tc>
        <w:tc>
          <w:tcPr>
            <w:tcW w:w="1985" w:type="dxa"/>
            <w:vAlign w:val="center"/>
          </w:tcPr>
          <w:p w14:paraId="6D824022" w14:textId="77777777" w:rsidR="00EA0582" w:rsidRPr="00567FC2" w:rsidRDefault="00EA0582" w:rsidP="0061495A">
            <w:pPr>
              <w:jc w:val="center"/>
              <w:rPr>
                <w:rFonts w:ascii="Times New Roman" w:hAnsi="Times New Roman" w:cs="Times New Roman"/>
              </w:rPr>
            </w:pPr>
            <w:r w:rsidRPr="00567FC2">
              <w:rPr>
                <w:rFonts w:ascii="Times New Roman" w:hAnsi="Times New Roman" w:cs="Times New Roman"/>
              </w:rPr>
              <w:t>50 km</w:t>
            </w:r>
          </w:p>
        </w:tc>
        <w:tc>
          <w:tcPr>
            <w:tcW w:w="1984" w:type="dxa"/>
            <w:vAlign w:val="center"/>
          </w:tcPr>
          <w:p w14:paraId="38E33BA2" w14:textId="77777777" w:rsidR="00EA0582" w:rsidRPr="00567FC2" w:rsidRDefault="00EA0582" w:rsidP="0061495A">
            <w:pPr>
              <w:jc w:val="center"/>
              <w:rPr>
                <w:rFonts w:ascii="Times New Roman" w:hAnsi="Times New Roman" w:cs="Times New Roman"/>
              </w:rPr>
            </w:pPr>
            <w:r w:rsidRPr="00567FC2">
              <w:rPr>
                <w:rFonts w:ascii="Times New Roman" w:hAnsi="Times New Roman" w:cs="Times New Roman"/>
              </w:rPr>
              <w:t>50 km</w:t>
            </w:r>
          </w:p>
        </w:tc>
        <w:tc>
          <w:tcPr>
            <w:tcW w:w="2075" w:type="dxa"/>
            <w:vMerge/>
          </w:tcPr>
          <w:p w14:paraId="00738342" w14:textId="77777777" w:rsidR="00EA0582" w:rsidRDefault="00EA0582" w:rsidP="00CF457F"/>
        </w:tc>
      </w:tr>
      <w:tr w:rsidR="00EA0582" w14:paraId="77F835E9" w14:textId="77777777" w:rsidTr="00943785">
        <w:tc>
          <w:tcPr>
            <w:tcW w:w="2977" w:type="dxa"/>
            <w:vAlign w:val="center"/>
          </w:tcPr>
          <w:p w14:paraId="2A0C6200" w14:textId="77777777" w:rsidR="00EA0582" w:rsidRPr="00567FC2" w:rsidRDefault="00EA0582" w:rsidP="00750631">
            <w:pPr>
              <w:jc w:val="left"/>
              <w:rPr>
                <w:rFonts w:ascii="Times New Roman" w:hAnsi="Times New Roman" w:cs="Times New Roman"/>
                <w:b/>
                <w:bCs/>
              </w:rPr>
            </w:pPr>
            <w:r w:rsidRPr="00567FC2">
              <w:rPr>
                <w:rFonts w:ascii="Times New Roman" w:hAnsi="Times New Roman" w:cs="Times New Roman"/>
                <w:b/>
                <w:bCs/>
              </w:rPr>
              <w:t>I would choose:</w:t>
            </w:r>
          </w:p>
        </w:tc>
        <w:tc>
          <w:tcPr>
            <w:tcW w:w="1985" w:type="dxa"/>
            <w:vAlign w:val="center"/>
          </w:tcPr>
          <w:p w14:paraId="38185BDD" w14:textId="77777777" w:rsidR="00EA0582" w:rsidRPr="0061495A" w:rsidRDefault="00EA0582" w:rsidP="0061495A">
            <w:pPr>
              <w:jc w:val="center"/>
              <w:rPr>
                <w:b/>
                <w:bCs/>
              </w:rPr>
            </w:pPr>
            <w:r w:rsidRPr="0061495A">
              <w:rPr>
                <w:b/>
                <w:bCs/>
              </w:rPr>
              <w:t>□</w:t>
            </w:r>
          </w:p>
        </w:tc>
        <w:tc>
          <w:tcPr>
            <w:tcW w:w="1984" w:type="dxa"/>
            <w:vAlign w:val="center"/>
          </w:tcPr>
          <w:p w14:paraId="1988FA2A" w14:textId="77777777" w:rsidR="00EA0582" w:rsidRPr="0061495A" w:rsidRDefault="00EA0582" w:rsidP="0061495A">
            <w:pPr>
              <w:jc w:val="center"/>
              <w:rPr>
                <w:b/>
                <w:bCs/>
              </w:rPr>
            </w:pPr>
            <w:r w:rsidRPr="0061495A">
              <w:rPr>
                <w:b/>
                <w:bCs/>
              </w:rPr>
              <w:t>□</w:t>
            </w:r>
          </w:p>
        </w:tc>
        <w:tc>
          <w:tcPr>
            <w:tcW w:w="2075" w:type="dxa"/>
            <w:vMerge/>
          </w:tcPr>
          <w:p w14:paraId="36F1DEAC" w14:textId="77777777" w:rsidR="00EA0582" w:rsidRDefault="00EA0582" w:rsidP="00CF457F"/>
        </w:tc>
      </w:tr>
    </w:tbl>
    <w:p w14:paraId="08392C26" w14:textId="7F0E1DE9" w:rsidR="00EA0582" w:rsidRDefault="00EA0582" w:rsidP="00EA0582"/>
    <w:p w14:paraId="469E0DB7" w14:textId="77777777" w:rsidR="003F2FEF" w:rsidRDefault="003F2FEF" w:rsidP="00EA0582"/>
    <w:p w14:paraId="3698EC38" w14:textId="65293785" w:rsidR="00B1564D" w:rsidRPr="00351FA4" w:rsidRDefault="00B1564D" w:rsidP="00351FA4">
      <w:pPr>
        <w:pStyle w:val="Heading1"/>
        <w:spacing w:line="360" w:lineRule="auto"/>
        <w:ind w:left="426"/>
        <w:rPr>
          <w:sz w:val="24"/>
          <w:szCs w:val="24"/>
        </w:rPr>
      </w:pPr>
      <w:r w:rsidRPr="00351FA4">
        <w:rPr>
          <w:sz w:val="24"/>
          <w:szCs w:val="24"/>
        </w:rPr>
        <w:t xml:space="preserve">Econometric </w:t>
      </w:r>
      <w:r w:rsidR="005F15D3" w:rsidRPr="00351FA4">
        <w:rPr>
          <w:sz w:val="24"/>
          <w:szCs w:val="24"/>
        </w:rPr>
        <w:t>A</w:t>
      </w:r>
      <w:r w:rsidRPr="00351FA4">
        <w:rPr>
          <w:sz w:val="24"/>
          <w:szCs w:val="24"/>
        </w:rPr>
        <w:t>pproach</w:t>
      </w:r>
      <w:r w:rsidR="00043061" w:rsidRPr="00351FA4">
        <w:rPr>
          <w:sz w:val="24"/>
          <w:szCs w:val="24"/>
        </w:rPr>
        <w:t xml:space="preserve"> for </w:t>
      </w:r>
      <w:r w:rsidR="005F15D3" w:rsidRPr="00351FA4">
        <w:rPr>
          <w:sz w:val="24"/>
          <w:szCs w:val="24"/>
        </w:rPr>
        <w:t>P</w:t>
      </w:r>
      <w:r w:rsidR="00043061" w:rsidRPr="00351FA4">
        <w:rPr>
          <w:sz w:val="24"/>
          <w:szCs w:val="24"/>
        </w:rPr>
        <w:t xml:space="preserve">reference </w:t>
      </w:r>
      <w:r w:rsidR="005F15D3" w:rsidRPr="00351FA4">
        <w:rPr>
          <w:sz w:val="24"/>
          <w:szCs w:val="24"/>
        </w:rPr>
        <w:t>E</w:t>
      </w:r>
      <w:r w:rsidR="00043061" w:rsidRPr="00351FA4">
        <w:rPr>
          <w:sz w:val="24"/>
          <w:szCs w:val="24"/>
        </w:rPr>
        <w:t>stimation</w:t>
      </w:r>
    </w:p>
    <w:p w14:paraId="594CB270" w14:textId="5363807D" w:rsidR="00651DD9" w:rsidRPr="00351FA4" w:rsidRDefault="00A20C0F" w:rsidP="00943785">
      <w:pPr>
        <w:spacing w:line="360" w:lineRule="auto"/>
        <w:rPr>
          <w:sz w:val="24"/>
          <w:szCs w:val="24"/>
        </w:rPr>
      </w:pPr>
      <w:r w:rsidRPr="00A664CE">
        <w:rPr>
          <w:rFonts w:ascii="Times New Roman" w:hAnsi="Times New Roman" w:cs="Times New Roman"/>
          <w:sz w:val="24"/>
          <w:szCs w:val="24"/>
        </w:rPr>
        <w:t xml:space="preserve">Modelling </w:t>
      </w:r>
      <w:r w:rsidR="00591588" w:rsidRPr="00A664CE">
        <w:rPr>
          <w:rFonts w:ascii="Times New Roman" w:hAnsi="Times New Roman" w:cs="Times New Roman"/>
          <w:sz w:val="24"/>
          <w:szCs w:val="24"/>
        </w:rPr>
        <w:t>participants</w:t>
      </w:r>
      <w:r w:rsidRPr="00A664CE">
        <w:rPr>
          <w:rFonts w:ascii="Times New Roman" w:hAnsi="Times New Roman" w:cs="Times New Roman"/>
          <w:sz w:val="24"/>
          <w:szCs w:val="24"/>
        </w:rPr>
        <w:t>’ economic</w:t>
      </w:r>
      <w:r w:rsidR="006F3ECA" w:rsidRPr="00A664CE">
        <w:rPr>
          <w:rFonts w:ascii="Times New Roman" w:hAnsi="Times New Roman" w:cs="Times New Roman"/>
          <w:sz w:val="24"/>
          <w:szCs w:val="24"/>
        </w:rPr>
        <w:t xml:space="preserve"> choices </w:t>
      </w:r>
      <w:r w:rsidRPr="00A664CE">
        <w:rPr>
          <w:rFonts w:ascii="Times New Roman" w:hAnsi="Times New Roman" w:cs="Times New Roman"/>
          <w:sz w:val="24"/>
          <w:szCs w:val="24"/>
        </w:rPr>
        <w:t xml:space="preserve">observed in </w:t>
      </w:r>
      <w:r w:rsidR="001656DC" w:rsidRPr="00A664CE">
        <w:rPr>
          <w:rFonts w:ascii="Times New Roman" w:hAnsi="Times New Roman" w:cs="Times New Roman"/>
          <w:sz w:val="24"/>
          <w:szCs w:val="24"/>
        </w:rPr>
        <w:t>our</w:t>
      </w:r>
      <w:r w:rsidRPr="00A664CE">
        <w:rPr>
          <w:rFonts w:ascii="Times New Roman" w:hAnsi="Times New Roman" w:cs="Times New Roman"/>
          <w:sz w:val="24"/>
          <w:szCs w:val="24"/>
        </w:rPr>
        <w:t xml:space="preserve"> discrete choice experiment is based on</w:t>
      </w:r>
      <w:r w:rsidR="00FD283B" w:rsidRPr="00A664CE">
        <w:rPr>
          <w:rFonts w:ascii="Times New Roman" w:hAnsi="Times New Roman" w:cs="Times New Roman"/>
          <w:sz w:val="24"/>
          <w:szCs w:val="24"/>
        </w:rPr>
        <w:t xml:space="preserve"> </w:t>
      </w:r>
      <w:r w:rsidR="00651DD9" w:rsidRPr="00A664CE">
        <w:rPr>
          <w:rFonts w:ascii="Times New Roman" w:hAnsi="Times New Roman" w:cs="Times New Roman"/>
          <w:sz w:val="24"/>
          <w:szCs w:val="24"/>
        </w:rPr>
        <w:t xml:space="preserve">random utility theory (McFadden, 1974). In this model, the utility of the individual </w:t>
      </w:r>
      <w:proofErr w:type="spellStart"/>
      <w:r w:rsidR="00651DD9" w:rsidRPr="00A664CE">
        <w:rPr>
          <w:rFonts w:ascii="Times New Roman" w:hAnsi="Times New Roman" w:cs="Times New Roman"/>
          <w:i/>
          <w:sz w:val="24"/>
          <w:szCs w:val="24"/>
        </w:rPr>
        <w:t>i</w:t>
      </w:r>
      <w:proofErr w:type="spellEnd"/>
      <w:r w:rsidR="00651DD9" w:rsidRPr="00A664CE">
        <w:rPr>
          <w:rFonts w:ascii="Times New Roman" w:hAnsi="Times New Roman" w:cs="Times New Roman"/>
          <w:i/>
          <w:sz w:val="24"/>
          <w:szCs w:val="24"/>
        </w:rPr>
        <w:t xml:space="preserve"> </w:t>
      </w:r>
      <w:r w:rsidR="00651DD9" w:rsidRPr="00A664CE">
        <w:rPr>
          <w:rFonts w:ascii="Times New Roman" w:hAnsi="Times New Roman" w:cs="Times New Roman"/>
          <w:sz w:val="24"/>
          <w:szCs w:val="24"/>
        </w:rPr>
        <w:t xml:space="preserve">resulting from choosing alternative </w:t>
      </w:r>
      <w:r w:rsidR="00651DD9" w:rsidRPr="00A664CE">
        <w:rPr>
          <w:rFonts w:ascii="Times New Roman" w:hAnsi="Times New Roman" w:cs="Times New Roman"/>
          <w:i/>
          <w:sz w:val="24"/>
          <w:szCs w:val="24"/>
        </w:rPr>
        <w:t>j</w:t>
      </w:r>
      <w:r w:rsidR="00651DD9" w:rsidRPr="00A664CE">
        <w:rPr>
          <w:rFonts w:ascii="Times New Roman" w:hAnsi="Times New Roman" w:cs="Times New Roman"/>
          <w:sz w:val="24"/>
          <w:szCs w:val="24"/>
        </w:rPr>
        <w:t xml:space="preserve"> in situation </w:t>
      </w:r>
      <w:r w:rsidR="00651DD9" w:rsidRPr="00A664CE">
        <w:rPr>
          <w:rFonts w:ascii="Times New Roman" w:hAnsi="Times New Roman" w:cs="Times New Roman"/>
          <w:i/>
          <w:sz w:val="24"/>
          <w:szCs w:val="24"/>
        </w:rPr>
        <w:t>t</w:t>
      </w:r>
      <w:r w:rsidR="00651DD9" w:rsidRPr="00A664CE">
        <w:rPr>
          <w:rFonts w:ascii="Times New Roman" w:hAnsi="Times New Roman" w:cs="Times New Roman"/>
          <w:sz w:val="24"/>
          <w:szCs w:val="24"/>
        </w:rPr>
        <w:t xml:space="preserve"> can be expressed as</w:t>
      </w:r>
      <w:r w:rsidR="00651DD9" w:rsidRPr="00351FA4">
        <w:rPr>
          <w:sz w:val="24"/>
          <w:szCs w:val="24"/>
        </w:rPr>
        <w:t>:</w:t>
      </w:r>
    </w:p>
    <w:p w14:paraId="6E66604E" w14:textId="39CD6E3E" w:rsidR="00651DD9" w:rsidRPr="00351FA4" w:rsidRDefault="00651DD9" w:rsidP="00943785">
      <w:pPr>
        <w:pStyle w:val="MTDisplayEquation"/>
        <w:spacing w:after="160" w:line="360" w:lineRule="auto"/>
        <w:rPr>
          <w:szCs w:val="24"/>
        </w:rPr>
      </w:pPr>
      <w:r w:rsidRPr="00351FA4">
        <w:rPr>
          <w:szCs w:val="24"/>
        </w:rPr>
        <w:tab/>
      </w:r>
      <w:bookmarkStart w:id="1" w:name="MTBlankEqn"/>
      <w:r w:rsidR="00000000">
        <w:rPr>
          <w:position w:val="-12"/>
          <w:szCs w:val="24"/>
        </w:rPr>
        <w:pict w14:anchorId="2E18AF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17.4pt">
            <v:imagedata r:id="rId12" o:title=""/>
          </v:shape>
        </w:pict>
      </w:r>
      <w:bookmarkEnd w:id="1"/>
      <w:r w:rsidR="00B84C5B" w:rsidRPr="00351FA4">
        <w:rPr>
          <w:szCs w:val="24"/>
        </w:rPr>
        <w:t>,</w:t>
      </w:r>
      <w:r w:rsidRPr="00351FA4">
        <w:rPr>
          <w:szCs w:val="24"/>
        </w:rPr>
        <w:t xml:space="preserve"> </w:t>
      </w:r>
      <w:r w:rsidRPr="00351FA4">
        <w:rPr>
          <w:szCs w:val="24"/>
        </w:rPr>
        <w:tab/>
      </w:r>
      <w:bookmarkStart w:id="2" w:name="ZEqnNum158210"/>
      <w:bookmarkEnd w:id="2"/>
    </w:p>
    <w:p w14:paraId="68898692" w14:textId="14446A50" w:rsidR="00651DD9" w:rsidRPr="00351FA4" w:rsidRDefault="00B84C5B" w:rsidP="00943785">
      <w:pPr>
        <w:spacing w:line="360" w:lineRule="auto"/>
        <w:rPr>
          <w:sz w:val="24"/>
          <w:szCs w:val="24"/>
        </w:rPr>
      </w:pPr>
      <w:r w:rsidRPr="00A664CE">
        <w:rPr>
          <w:rFonts w:ascii="Times New Roman" w:hAnsi="Times New Roman" w:cs="Times New Roman"/>
          <w:sz w:val="24"/>
          <w:szCs w:val="24"/>
        </w:rPr>
        <w:lastRenderedPageBreak/>
        <w:t>w</w:t>
      </w:r>
      <w:r w:rsidR="00651DD9" w:rsidRPr="00A664CE">
        <w:rPr>
          <w:rFonts w:ascii="Times New Roman" w:hAnsi="Times New Roman" w:cs="Times New Roman"/>
          <w:sz w:val="24"/>
          <w:szCs w:val="24"/>
        </w:rPr>
        <w:t xml:space="preserve">here </w:t>
      </w:r>
      <w:r w:rsidR="00000000">
        <w:rPr>
          <w:rFonts w:ascii="Times New Roman" w:hAnsi="Times New Roman" w:cs="Times New Roman"/>
          <w:position w:val="-12"/>
          <w:sz w:val="24"/>
          <w:szCs w:val="24"/>
        </w:rPr>
        <w:pict w14:anchorId="67547DAB">
          <v:shape id="_x0000_i1026" type="#_x0000_t75" style="width:15.6pt;height:17.4pt">
            <v:imagedata r:id="rId13" o:title=""/>
          </v:shape>
        </w:pict>
      </w:r>
      <w:r w:rsidR="00FD283B" w:rsidRPr="00A664CE">
        <w:rPr>
          <w:rFonts w:ascii="Times New Roman" w:hAnsi="Times New Roman" w:cs="Times New Roman"/>
          <w:sz w:val="24"/>
          <w:szCs w:val="24"/>
        </w:rPr>
        <w:t xml:space="preserve"> </w:t>
      </w:r>
      <w:r w:rsidR="00651DD9" w:rsidRPr="00A664CE">
        <w:rPr>
          <w:rFonts w:ascii="Times New Roman" w:hAnsi="Times New Roman" w:cs="Times New Roman"/>
          <w:sz w:val="24"/>
          <w:szCs w:val="24"/>
        </w:rPr>
        <w:t>is a vector of the observed</w:t>
      </w:r>
      <w:r w:rsidR="00651DD9" w:rsidRPr="00A664CE">
        <w:rPr>
          <w:rFonts w:ascii="Times New Roman" w:hAnsi="Times New Roman" w:cs="Times New Roman"/>
          <w:i/>
          <w:sz w:val="24"/>
          <w:szCs w:val="24"/>
        </w:rPr>
        <w:t xml:space="preserve"> </w:t>
      </w:r>
      <w:r w:rsidR="00651DD9" w:rsidRPr="00A664CE">
        <w:rPr>
          <w:rFonts w:ascii="Times New Roman" w:hAnsi="Times New Roman" w:cs="Times New Roman"/>
          <w:sz w:val="24"/>
          <w:szCs w:val="24"/>
        </w:rPr>
        <w:t xml:space="preserve">attributes of the alternative </w:t>
      </w:r>
      <w:r w:rsidR="00651DD9" w:rsidRPr="00A664CE">
        <w:rPr>
          <w:rFonts w:ascii="Times New Roman" w:hAnsi="Times New Roman" w:cs="Times New Roman"/>
          <w:i/>
          <w:sz w:val="24"/>
          <w:szCs w:val="24"/>
        </w:rPr>
        <w:t xml:space="preserve">j, </w:t>
      </w:r>
      <w:r w:rsidR="00651DD9" w:rsidRPr="00A664CE">
        <w:rPr>
          <w:rFonts w:ascii="Times New Roman" w:hAnsi="Times New Roman" w:cs="Times New Roman"/>
          <w:sz w:val="24"/>
          <w:szCs w:val="24"/>
        </w:rPr>
        <w:t xml:space="preserve">with the corresponding vector of parameters, </w:t>
      </w:r>
      <w:r w:rsidR="00000000">
        <w:rPr>
          <w:rFonts w:ascii="Times New Roman" w:hAnsi="Times New Roman" w:cs="Times New Roman"/>
          <w:position w:val="-8"/>
          <w:sz w:val="24"/>
          <w:szCs w:val="24"/>
        </w:rPr>
        <w:pict w14:anchorId="468D4E2A">
          <v:shape id="_x0000_i1027" type="#_x0000_t75" style="width:9pt;height:13.8pt">
            <v:imagedata r:id="rId14" o:title=""/>
          </v:shape>
        </w:pict>
      </w:r>
      <w:r w:rsidR="00651DD9" w:rsidRPr="00A664CE">
        <w:rPr>
          <w:rFonts w:ascii="Times New Roman" w:hAnsi="Times New Roman" w:cs="Times New Roman"/>
          <w:sz w:val="24"/>
          <w:szCs w:val="24"/>
        </w:rPr>
        <w:t xml:space="preserve">, and </w:t>
      </w:r>
      <w:r w:rsidR="00000000">
        <w:rPr>
          <w:rFonts w:ascii="Times New Roman" w:hAnsi="Times New Roman" w:cs="Times New Roman"/>
          <w:position w:val="-12"/>
          <w:sz w:val="24"/>
          <w:szCs w:val="24"/>
        </w:rPr>
        <w:pict w14:anchorId="36F5DAE7">
          <v:shape id="_x0000_i1028" type="#_x0000_t75" style="width:13.8pt;height:17.4pt">
            <v:imagedata r:id="rId15" o:title=""/>
          </v:shape>
        </w:pict>
      </w:r>
      <w:r w:rsidR="00651DD9" w:rsidRPr="00A664CE">
        <w:rPr>
          <w:rFonts w:ascii="Times New Roman" w:hAnsi="Times New Roman" w:cs="Times New Roman"/>
          <w:sz w:val="24"/>
          <w:szCs w:val="24"/>
        </w:rPr>
        <w:t xml:space="preserve"> is a random error component that represents unobserved portion of the utility</w:t>
      </w:r>
      <w:r w:rsidR="00651DD9" w:rsidRPr="00351FA4">
        <w:rPr>
          <w:i/>
          <w:sz w:val="24"/>
          <w:szCs w:val="24"/>
        </w:rPr>
        <w:t>.</w:t>
      </w:r>
    </w:p>
    <w:p w14:paraId="7EFC8127" w14:textId="628E6B01" w:rsidR="00651DD9" w:rsidRPr="00A664CE" w:rsidRDefault="00651DD9" w:rsidP="00071A58">
      <w:pPr>
        <w:spacing w:line="360" w:lineRule="auto"/>
        <w:ind w:firstLine="720"/>
        <w:rPr>
          <w:rFonts w:ascii="Times New Roman" w:hAnsi="Times New Roman" w:cs="Times New Roman"/>
          <w:sz w:val="24"/>
          <w:szCs w:val="24"/>
        </w:rPr>
      </w:pPr>
      <w:r w:rsidRPr="00A664CE">
        <w:rPr>
          <w:rFonts w:ascii="Times New Roman" w:hAnsi="Times New Roman" w:cs="Times New Roman"/>
          <w:sz w:val="24"/>
          <w:szCs w:val="24"/>
        </w:rPr>
        <w:t xml:space="preserve">The researcher does not observe </w:t>
      </w:r>
      <w:r w:rsidR="00000000">
        <w:rPr>
          <w:rFonts w:ascii="Times New Roman" w:hAnsi="Times New Roman" w:cs="Times New Roman"/>
          <w:position w:val="-12"/>
          <w:sz w:val="24"/>
          <w:szCs w:val="24"/>
        </w:rPr>
        <w:pict w14:anchorId="1856C05A">
          <v:shape id="_x0000_i1029" type="#_x0000_t75" style="width:17.4pt;height:17.4pt">
            <v:imagedata r:id="rId16" o:title=""/>
          </v:shape>
        </w:pict>
      </w:r>
      <w:r w:rsidRPr="00A664CE">
        <w:rPr>
          <w:rFonts w:ascii="Times New Roman" w:hAnsi="Times New Roman" w:cs="Times New Roman"/>
          <w:sz w:val="24"/>
          <w:szCs w:val="24"/>
        </w:rPr>
        <w:t xml:space="preserve"> however, they are able to assume its distribution, </w:t>
      </w:r>
      <m:oMath>
        <m:r>
          <w:rPr>
            <w:rFonts w:ascii="Cambria Math" w:hAnsi="Cambria Math" w:cs="Times New Roman"/>
            <w:sz w:val="24"/>
            <w:szCs w:val="24"/>
          </w:rPr>
          <m:t>f</m:t>
        </m:r>
        <m:d>
          <m:dPr>
            <m:ctrlPr>
              <w:rPr>
                <w:rFonts w:ascii="Cambria Math" w:eastAsia="Calibri" w:hAnsi="Cambria Math" w:cs="Times New Roman"/>
                <w:i/>
                <w:sz w:val="24"/>
                <w:szCs w:val="24"/>
              </w:rPr>
            </m:ctrlPr>
          </m:dPr>
          <m:e>
            <m:r>
              <w:rPr>
                <w:rFonts w:ascii="Cambria Math" w:eastAsia="Calibri" w:hAnsi="Cambria Math" w:cs="Times New Roman"/>
                <w:sz w:val="24"/>
                <w:szCs w:val="24"/>
              </w:rPr>
              <m:t>e</m:t>
            </m:r>
          </m:e>
        </m:d>
        <m:r>
          <w:rPr>
            <w:rFonts w:ascii="Cambria Math" w:eastAsia="Calibri" w:hAnsi="Cambria Math" w:cs="Times New Roman"/>
            <w:sz w:val="24"/>
            <w:szCs w:val="24"/>
          </w:rPr>
          <m:t xml:space="preserve">. </m:t>
        </m:r>
      </m:oMath>
      <w:r w:rsidRPr="00A664CE">
        <w:rPr>
          <w:rFonts w:ascii="Times New Roman" w:hAnsi="Times New Roman" w:cs="Times New Roman"/>
          <w:sz w:val="24"/>
          <w:szCs w:val="24"/>
        </w:rPr>
        <w:t xml:space="preserve">Depending on this assumption, the model can be transformed into different classes of choice models. Assuming that the stochastic component </w:t>
      </w:r>
      <w:r w:rsidR="00000000">
        <w:rPr>
          <w:rFonts w:ascii="Times New Roman" w:hAnsi="Times New Roman" w:cs="Times New Roman"/>
          <w:position w:val="-12"/>
          <w:sz w:val="24"/>
          <w:szCs w:val="24"/>
        </w:rPr>
        <w:pict w14:anchorId="243FA783">
          <v:shape id="_x0000_i1030" type="#_x0000_t75" style="width:13.8pt;height:17.4pt">
            <v:imagedata r:id="rId17" o:title=""/>
          </v:shape>
        </w:pict>
      </w:r>
      <w:r w:rsidRPr="00A664CE">
        <w:rPr>
          <w:rFonts w:ascii="Times New Roman" w:hAnsi="Times New Roman" w:cs="Times New Roman"/>
          <w:sz w:val="24"/>
          <w:szCs w:val="24"/>
        </w:rPr>
        <w:t xml:space="preserve"> follows an independent and identically distributed extreme value (type I) distribution,</w:t>
      </w:r>
      <w:r w:rsidRPr="00A664CE">
        <w:rPr>
          <w:rStyle w:val="FootnoteReference"/>
          <w:rFonts w:ascii="Times New Roman" w:hAnsi="Times New Roman" w:cs="Times New Roman"/>
          <w:sz w:val="24"/>
          <w:szCs w:val="24"/>
        </w:rPr>
        <w:footnoteReference w:id="5"/>
      </w:r>
      <w:r w:rsidRPr="00A664CE">
        <w:rPr>
          <w:rFonts w:ascii="Times New Roman" w:hAnsi="Times New Roman" w:cs="Times New Roman"/>
          <w:sz w:val="24"/>
          <w:szCs w:val="24"/>
        </w:rPr>
        <w:t xml:space="preserve"> it leads to the logit probability specification, used in simple conditional logistic regressions, with a probability of choosing alternative </w:t>
      </w:r>
      <w:r w:rsidRPr="00A664CE">
        <w:rPr>
          <w:rFonts w:ascii="Times New Roman" w:hAnsi="Times New Roman" w:cs="Times New Roman"/>
          <w:i/>
          <w:sz w:val="24"/>
          <w:szCs w:val="24"/>
        </w:rPr>
        <w:t>j</w:t>
      </w:r>
      <w:r w:rsidRPr="00A664CE">
        <w:rPr>
          <w:rFonts w:ascii="Times New Roman" w:hAnsi="Times New Roman" w:cs="Times New Roman"/>
          <w:sz w:val="24"/>
          <w:szCs w:val="24"/>
        </w:rPr>
        <w:t xml:space="preserve"> from a set of </w:t>
      </w:r>
      <w:r w:rsidRPr="00A664CE">
        <w:rPr>
          <w:rFonts w:ascii="Times New Roman" w:hAnsi="Times New Roman" w:cs="Times New Roman"/>
          <w:i/>
          <w:sz w:val="24"/>
          <w:szCs w:val="24"/>
        </w:rPr>
        <w:t>J</w:t>
      </w:r>
      <w:r w:rsidRPr="00A664CE">
        <w:rPr>
          <w:rFonts w:ascii="Times New Roman" w:hAnsi="Times New Roman" w:cs="Times New Roman"/>
          <w:sz w:val="24"/>
          <w:szCs w:val="24"/>
        </w:rPr>
        <w:t> available alternatives given as:</w:t>
      </w:r>
    </w:p>
    <w:p w14:paraId="37F3A782" w14:textId="07648ABF" w:rsidR="00651DD9" w:rsidRPr="00351FA4" w:rsidRDefault="00651DD9" w:rsidP="00071A58">
      <w:pPr>
        <w:pStyle w:val="MTDisplayEquation"/>
        <w:spacing w:after="160" w:line="360" w:lineRule="auto"/>
        <w:rPr>
          <w:rFonts w:asciiTheme="majorHAnsi" w:hAnsiTheme="majorHAnsi" w:cstheme="majorHAnsi"/>
          <w:szCs w:val="24"/>
        </w:rPr>
      </w:pPr>
      <w:r w:rsidRPr="00351FA4">
        <w:rPr>
          <w:rFonts w:asciiTheme="majorHAnsi" w:hAnsiTheme="majorHAnsi" w:cstheme="majorHAnsi"/>
          <w:szCs w:val="24"/>
        </w:rPr>
        <w:tab/>
      </w:r>
      <w:r w:rsidR="00000000">
        <w:rPr>
          <w:position w:val="-36"/>
          <w:szCs w:val="24"/>
        </w:rPr>
        <w:pict w14:anchorId="34708984">
          <v:shape id="_x0000_i1031" type="#_x0000_t75" style="width:108.6pt;height:39.6pt">
            <v:imagedata r:id="rId18" o:title=""/>
          </v:shape>
        </w:pict>
      </w:r>
      <w:r w:rsidRPr="00351FA4">
        <w:rPr>
          <w:rFonts w:asciiTheme="majorHAnsi" w:hAnsiTheme="majorHAnsi" w:cstheme="majorHAnsi"/>
          <w:szCs w:val="24"/>
        </w:rPr>
        <w:t>.</w:t>
      </w:r>
      <w:r w:rsidRPr="00351FA4">
        <w:rPr>
          <w:rFonts w:asciiTheme="majorHAnsi" w:hAnsiTheme="majorHAnsi" w:cstheme="majorHAnsi"/>
          <w:szCs w:val="24"/>
        </w:rPr>
        <w:tab/>
      </w:r>
      <w:bookmarkStart w:id="3" w:name="ZEqnNum230830"/>
      <w:bookmarkEnd w:id="3"/>
    </w:p>
    <w:p w14:paraId="7108547E" w14:textId="372B7610" w:rsidR="00515F5B" w:rsidRPr="00A664CE" w:rsidRDefault="00651DD9" w:rsidP="00071A58">
      <w:pPr>
        <w:spacing w:line="360" w:lineRule="auto"/>
        <w:ind w:firstLine="720"/>
        <w:rPr>
          <w:rFonts w:ascii="Times New Roman" w:hAnsi="Times New Roman" w:cs="Times New Roman"/>
          <w:sz w:val="24"/>
          <w:szCs w:val="24"/>
        </w:rPr>
      </w:pPr>
      <w:r w:rsidRPr="00A664CE">
        <w:rPr>
          <w:rFonts w:ascii="Times New Roman" w:hAnsi="Times New Roman" w:cs="Times New Roman"/>
          <w:sz w:val="24"/>
          <w:szCs w:val="24"/>
        </w:rPr>
        <w:t xml:space="preserve">An inconvenient assumption of this simple (multinomial logit, MNL) model is the independence and identical distribution of the error term for all of the alternatives and </w:t>
      </w:r>
      <w:r w:rsidR="00591588" w:rsidRPr="00A664CE">
        <w:rPr>
          <w:rFonts w:ascii="Times New Roman" w:hAnsi="Times New Roman" w:cs="Times New Roman"/>
          <w:sz w:val="24"/>
          <w:szCs w:val="24"/>
        </w:rPr>
        <w:t>participants</w:t>
      </w:r>
      <w:r w:rsidRPr="00A664CE">
        <w:rPr>
          <w:rFonts w:ascii="Times New Roman" w:hAnsi="Times New Roman" w:cs="Times New Roman"/>
          <w:sz w:val="24"/>
          <w:szCs w:val="24"/>
        </w:rPr>
        <w:t xml:space="preserve">, as well as identical preferences of different </w:t>
      </w:r>
      <w:r w:rsidR="00591588" w:rsidRPr="00A664CE">
        <w:rPr>
          <w:rFonts w:ascii="Times New Roman" w:hAnsi="Times New Roman" w:cs="Times New Roman"/>
          <w:sz w:val="24"/>
          <w:szCs w:val="24"/>
        </w:rPr>
        <w:t>participants</w:t>
      </w:r>
      <w:r w:rsidRPr="00A664CE">
        <w:rPr>
          <w:rFonts w:ascii="Times New Roman" w:hAnsi="Times New Roman" w:cs="Times New Roman"/>
          <w:sz w:val="24"/>
          <w:szCs w:val="24"/>
        </w:rPr>
        <w:t xml:space="preserve"> – the same coefficients </w:t>
      </w:r>
      <w:r w:rsidR="00000000">
        <w:rPr>
          <w:rFonts w:ascii="Times New Roman" w:hAnsi="Times New Roman" w:cs="Times New Roman"/>
          <w:position w:val="-8"/>
          <w:sz w:val="24"/>
          <w:szCs w:val="24"/>
        </w:rPr>
        <w:pict w14:anchorId="1335259C">
          <v:shape id="_x0000_i1032" type="#_x0000_t75" style="width:9pt;height:13.8pt">
            <v:imagedata r:id="rId19" o:title=""/>
          </v:shape>
        </w:pict>
      </w:r>
      <w:r w:rsidRPr="00A664CE">
        <w:rPr>
          <w:rFonts w:ascii="Times New Roman" w:hAnsi="Times New Roman" w:cs="Times New Roman"/>
          <w:sz w:val="24"/>
          <w:szCs w:val="24"/>
        </w:rPr>
        <w:t xml:space="preserve"> in </w:t>
      </w:r>
      <w:r w:rsidR="009804FF" w:rsidRPr="00A664CE">
        <w:rPr>
          <w:rFonts w:ascii="Times New Roman" w:hAnsi="Times New Roman" w:cs="Times New Roman"/>
          <w:sz w:val="24"/>
          <w:szCs w:val="24"/>
        </w:rPr>
        <w:t xml:space="preserve">the </w:t>
      </w:r>
      <w:r w:rsidRPr="00A664CE">
        <w:rPr>
          <w:rFonts w:ascii="Times New Roman" w:hAnsi="Times New Roman" w:cs="Times New Roman"/>
          <w:sz w:val="24"/>
          <w:szCs w:val="24"/>
        </w:rPr>
        <w:t xml:space="preserve">utility function </w:t>
      </w:r>
      <w:r w:rsidR="009804FF" w:rsidRPr="00A664CE">
        <w:rPr>
          <w:rFonts w:ascii="Times New Roman" w:hAnsi="Times New Roman" w:cs="Times New Roman"/>
          <w:sz w:val="24"/>
          <w:szCs w:val="24"/>
        </w:rPr>
        <w:t>of</w:t>
      </w:r>
      <w:r w:rsidRPr="00A664CE">
        <w:rPr>
          <w:rFonts w:ascii="Times New Roman" w:hAnsi="Times New Roman" w:cs="Times New Roman"/>
          <w:sz w:val="24"/>
          <w:szCs w:val="24"/>
        </w:rPr>
        <w:t xml:space="preserve"> all individuals. </w:t>
      </w:r>
      <w:r w:rsidR="0075051A" w:rsidRPr="00A664CE">
        <w:rPr>
          <w:rFonts w:ascii="Times New Roman" w:hAnsi="Times New Roman" w:cs="Times New Roman"/>
          <w:sz w:val="24"/>
          <w:szCs w:val="24"/>
        </w:rPr>
        <w:t xml:space="preserve">One way </w:t>
      </w:r>
      <w:r w:rsidR="0075051A" w:rsidRPr="00A664CE">
        <w:rPr>
          <w:rFonts w:ascii="Times New Roman" w:hAnsi="Times New Roman" w:cs="Times New Roman"/>
          <w:sz w:val="24"/>
          <w:szCs w:val="24"/>
          <w:lang w:val="en-US"/>
        </w:rPr>
        <w:t xml:space="preserve">of relaxing this assumption – that is, allowing for some level of (unobserved) preference heterogeneity and, possibly, correlations between the alternatives and choice tasks – is to include consumer-specific parameters, </w:t>
      </w:r>
      <w:r w:rsidR="00000000">
        <w:rPr>
          <w:rFonts w:ascii="Times New Roman" w:hAnsi="Times New Roman" w:cs="Times New Roman"/>
          <w:position w:val="-10"/>
          <w:sz w:val="24"/>
          <w:szCs w:val="24"/>
        </w:rPr>
        <w:pict w14:anchorId="67DCA85D">
          <v:shape id="_x0000_i1033" type="#_x0000_t75" style="width:10.8pt;height:15.6pt">
            <v:imagedata r:id="rId20" o:title=""/>
          </v:shape>
        </w:pict>
      </w:r>
      <w:r w:rsidR="0075051A" w:rsidRPr="00A664CE">
        <w:rPr>
          <w:rFonts w:ascii="Times New Roman" w:hAnsi="Times New Roman" w:cs="Times New Roman"/>
          <w:sz w:val="24"/>
          <w:szCs w:val="24"/>
          <w:lang w:val="en-US"/>
        </w:rPr>
        <w:t xml:space="preserve">, which leads to a </w:t>
      </w:r>
      <w:r w:rsidR="00515F5B" w:rsidRPr="00A664CE">
        <w:rPr>
          <w:rFonts w:ascii="Times New Roman" w:hAnsi="Times New Roman" w:cs="Times New Roman"/>
          <w:sz w:val="24"/>
          <w:szCs w:val="24"/>
        </w:rPr>
        <w:t>Mixed Logit Model (MXL).</w:t>
      </w:r>
    </w:p>
    <w:p w14:paraId="0832695D" w14:textId="195D11E4" w:rsidR="004A2497" w:rsidRPr="00A664CE" w:rsidRDefault="00515F5B" w:rsidP="00071A58">
      <w:pPr>
        <w:spacing w:line="360" w:lineRule="auto"/>
        <w:ind w:firstLine="720"/>
        <w:rPr>
          <w:rFonts w:ascii="Times New Roman" w:hAnsi="Times New Roman" w:cs="Times New Roman"/>
          <w:sz w:val="24"/>
          <w:szCs w:val="24"/>
          <w:lang w:val="en-US"/>
        </w:rPr>
      </w:pPr>
      <w:r w:rsidRPr="00A664CE">
        <w:rPr>
          <w:rFonts w:ascii="Times New Roman" w:hAnsi="Times New Roman" w:cs="Times New Roman"/>
          <w:sz w:val="24"/>
          <w:szCs w:val="24"/>
          <w:lang w:val="en-US"/>
        </w:rPr>
        <w:t>A</w:t>
      </w:r>
      <w:r w:rsidR="0075051A" w:rsidRPr="00A664CE">
        <w:rPr>
          <w:rFonts w:ascii="Times New Roman" w:hAnsi="Times New Roman" w:cs="Times New Roman"/>
          <w:sz w:val="24"/>
          <w:szCs w:val="24"/>
          <w:lang w:val="en-US"/>
        </w:rPr>
        <w:t xml:space="preserve"> commonly used approach </w:t>
      </w:r>
      <w:r w:rsidRPr="00A664CE">
        <w:rPr>
          <w:rFonts w:ascii="Times New Roman" w:hAnsi="Times New Roman" w:cs="Times New Roman"/>
          <w:sz w:val="24"/>
          <w:szCs w:val="24"/>
          <w:lang w:val="en-US"/>
        </w:rPr>
        <w:t>is to</w:t>
      </w:r>
      <w:r w:rsidR="0075051A" w:rsidRPr="00A664CE">
        <w:rPr>
          <w:rFonts w:ascii="Times New Roman" w:hAnsi="Times New Roman" w:cs="Times New Roman"/>
          <w:sz w:val="24"/>
          <w:szCs w:val="24"/>
          <w:lang w:val="en-US"/>
        </w:rPr>
        <w:t xml:space="preserve"> make mixing distributions continuous. If individual parameters are assumed continuously distributed following a parametric distribution specified a priori by a modeler</w:t>
      </w:r>
      <w:r w:rsidR="0075051A" w:rsidRPr="00351FA4">
        <w:rPr>
          <w:sz w:val="24"/>
          <w:szCs w:val="24"/>
          <w:lang w:val="en-US"/>
        </w:rPr>
        <w:t xml:space="preserve">, </w:t>
      </w:r>
      <m:oMath>
        <m:sSub>
          <m:sSubPr>
            <m:ctrlPr>
              <w:rPr>
                <w:rFonts w:ascii="Cambria Math" w:hAnsi="Cambria Math"/>
                <w:i/>
                <w:sz w:val="24"/>
                <w:szCs w:val="24"/>
                <w:lang w:val="en-US"/>
              </w:rPr>
            </m:ctrlPr>
          </m:sSubPr>
          <m:e>
            <m:r>
              <m:rPr>
                <m:sty m:val="bi"/>
              </m:rPr>
              <w:rPr>
                <w:rFonts w:ascii="Cambria Math"/>
                <w:sz w:val="24"/>
                <w:szCs w:val="24"/>
                <w:lang w:val="en-US"/>
              </w:rPr>
              <m:t>β</m:t>
            </m:r>
          </m:e>
          <m:sub>
            <m:r>
              <w:rPr>
                <w:rFonts w:ascii="Cambria Math"/>
                <w:sz w:val="24"/>
                <w:szCs w:val="24"/>
                <w:lang w:val="en-US"/>
              </w:rPr>
              <m:t>i</m:t>
            </m:r>
          </m:sub>
        </m:sSub>
        <m:r>
          <w:rPr>
            <w:rFonts w:ascii="Cambria Math" w:hAnsi="Cambria Math" w:cs="Cambria Math"/>
            <w:sz w:val="24"/>
            <w:szCs w:val="24"/>
            <w:lang w:val="en-US"/>
          </w:rPr>
          <m:t>∼</m:t>
        </m:r>
        <m:r>
          <w:rPr>
            <w:rFonts w:ascii="Cambria Math"/>
            <w:sz w:val="24"/>
            <w:szCs w:val="24"/>
            <w:lang w:val="en-US"/>
          </w:rPr>
          <m:t>f</m:t>
        </m:r>
        <m:d>
          <m:dPr>
            <m:ctrlPr>
              <w:rPr>
                <w:rFonts w:ascii="Cambria Math" w:hAnsi="Cambria Math"/>
                <w:i/>
                <w:sz w:val="24"/>
                <w:szCs w:val="24"/>
                <w:lang w:val="en-US"/>
              </w:rPr>
            </m:ctrlPr>
          </m:dPr>
          <m:e>
            <m:r>
              <m:rPr>
                <m:sty m:val="bi"/>
              </m:rPr>
              <w:rPr>
                <w:rFonts w:ascii="Cambria Math"/>
                <w:sz w:val="24"/>
                <w:szCs w:val="24"/>
                <w:lang w:val="en-US"/>
              </w:rPr>
              <m:t>b</m:t>
            </m:r>
            <m:r>
              <w:rPr>
                <w:rFonts w:ascii="Cambria Math"/>
                <w:sz w:val="24"/>
                <w:szCs w:val="24"/>
                <w:lang w:val="en-US"/>
              </w:rPr>
              <m:t>,</m:t>
            </m:r>
            <m:r>
              <m:rPr>
                <m:sty m:val="bi"/>
              </m:rPr>
              <w:rPr>
                <w:rFonts w:ascii="Cambria Math"/>
                <w:sz w:val="24"/>
                <w:szCs w:val="24"/>
                <w:lang w:val="en-US"/>
              </w:rPr>
              <m:t>Σ</m:t>
            </m:r>
          </m:e>
        </m:d>
      </m:oMath>
      <w:r w:rsidR="0075051A" w:rsidRPr="00351FA4">
        <w:rPr>
          <w:sz w:val="24"/>
          <w:szCs w:val="24"/>
          <w:lang w:val="en-US"/>
        </w:rPr>
        <w:t xml:space="preserve">, </w:t>
      </w:r>
      <w:r w:rsidR="0075051A" w:rsidRPr="00A664CE">
        <w:rPr>
          <w:rFonts w:ascii="Times New Roman" w:hAnsi="Times New Roman" w:cs="Times New Roman"/>
          <w:sz w:val="24"/>
          <w:szCs w:val="24"/>
          <w:lang w:val="en-US"/>
        </w:rPr>
        <w:t xml:space="preserve">with mean </w:t>
      </w:r>
      <w:r w:rsidR="00000000">
        <w:rPr>
          <w:rFonts w:ascii="Times New Roman" w:hAnsi="Times New Roman" w:cs="Times New Roman"/>
          <w:position w:val="-4"/>
          <w:sz w:val="24"/>
          <w:szCs w:val="24"/>
        </w:rPr>
        <w:pict w14:anchorId="611F3CD0">
          <v:shape id="_x0000_i1034" type="#_x0000_t75" style="width:9pt;height:12pt">
            <v:imagedata r:id="rId21" o:title=""/>
          </v:shape>
        </w:pict>
      </w:r>
      <w:r w:rsidR="0075051A" w:rsidRPr="00A664CE">
        <w:rPr>
          <w:rFonts w:ascii="Times New Roman" w:hAnsi="Times New Roman" w:cs="Times New Roman"/>
          <w:sz w:val="24"/>
          <w:szCs w:val="24"/>
          <w:lang w:val="en-US"/>
        </w:rPr>
        <w:t xml:space="preserve"> and variance-covariance matrix </w:t>
      </w:r>
      <w:r w:rsidR="00000000">
        <w:rPr>
          <w:rFonts w:ascii="Times New Roman" w:hAnsi="Times New Roman" w:cs="Times New Roman"/>
          <w:position w:val="-4"/>
          <w:sz w:val="24"/>
          <w:szCs w:val="24"/>
        </w:rPr>
        <w:pict w14:anchorId="1E0C78B6">
          <v:shape id="_x0000_i1035" type="#_x0000_t75" style="width:9pt;height:12pt">
            <v:imagedata r:id="rId22" o:title=""/>
          </v:shape>
        </w:pict>
      </w:r>
      <w:r w:rsidR="0075051A" w:rsidRPr="00A664CE">
        <w:rPr>
          <w:rFonts w:ascii="Times New Roman" w:hAnsi="Times New Roman" w:cs="Times New Roman"/>
          <w:sz w:val="24"/>
          <w:szCs w:val="24"/>
          <w:lang w:val="en-US"/>
        </w:rPr>
        <w:t xml:space="preserve">, </w:t>
      </w:r>
      <w:r w:rsidR="009804FF" w:rsidRPr="00A664CE">
        <w:rPr>
          <w:rFonts w:ascii="Times New Roman" w:hAnsi="Times New Roman" w:cs="Times New Roman"/>
          <w:sz w:val="24"/>
          <w:szCs w:val="24"/>
          <w:lang w:val="en-US"/>
        </w:rPr>
        <w:t>a</w:t>
      </w:r>
      <w:r w:rsidR="0075051A" w:rsidRPr="00A664CE">
        <w:rPr>
          <w:rFonts w:ascii="Times New Roman" w:hAnsi="Times New Roman" w:cs="Times New Roman"/>
          <w:sz w:val="24"/>
          <w:szCs w:val="24"/>
          <w:lang w:val="en-US"/>
        </w:rPr>
        <w:t xml:space="preserve"> random</w:t>
      </w:r>
      <w:r w:rsidR="003B2C72" w:rsidRPr="00A664CE">
        <w:rPr>
          <w:rFonts w:ascii="Times New Roman" w:hAnsi="Times New Roman" w:cs="Times New Roman"/>
          <w:sz w:val="24"/>
          <w:szCs w:val="24"/>
          <w:lang w:val="en-US"/>
        </w:rPr>
        <w:t>-</w:t>
      </w:r>
      <w:r w:rsidR="0075051A" w:rsidRPr="00A664CE">
        <w:rPr>
          <w:rFonts w:ascii="Times New Roman" w:hAnsi="Times New Roman" w:cs="Times New Roman"/>
          <w:sz w:val="24"/>
          <w:szCs w:val="24"/>
          <w:lang w:val="en-US"/>
        </w:rPr>
        <w:t xml:space="preserve">parameters mixed logit model is formed </w:t>
      </w:r>
      <w:r w:rsidR="0075051A" w:rsidRPr="00A664CE">
        <w:rPr>
          <w:rFonts w:ascii="Times New Roman" w:hAnsi="Times New Roman" w:cs="Times New Roman"/>
          <w:noProof/>
          <w:sz w:val="24"/>
          <w:szCs w:val="24"/>
          <w:lang w:val="en-US"/>
        </w:rPr>
        <w:t>(RP-MXL, McFadden and Train</w:t>
      </w:r>
      <w:r w:rsidR="002A3EED" w:rsidRPr="00A664CE">
        <w:rPr>
          <w:rFonts w:ascii="Times New Roman" w:hAnsi="Times New Roman" w:cs="Times New Roman"/>
          <w:noProof/>
          <w:sz w:val="24"/>
          <w:szCs w:val="24"/>
          <w:lang w:val="en-US"/>
        </w:rPr>
        <w:t>,</w:t>
      </w:r>
      <w:r w:rsidR="0075051A" w:rsidRPr="00A664CE">
        <w:rPr>
          <w:rFonts w:ascii="Times New Roman" w:hAnsi="Times New Roman" w:cs="Times New Roman"/>
          <w:noProof/>
          <w:sz w:val="24"/>
          <w:szCs w:val="24"/>
          <w:lang w:val="en-US"/>
        </w:rPr>
        <w:t xml:space="preserve"> 2000</w:t>
      </w:r>
      <w:r w:rsidR="002A3EED" w:rsidRPr="00A664CE">
        <w:rPr>
          <w:rFonts w:ascii="Times New Roman" w:hAnsi="Times New Roman" w:cs="Times New Roman"/>
          <w:noProof/>
          <w:sz w:val="24"/>
          <w:szCs w:val="24"/>
          <w:lang w:val="en-US"/>
        </w:rPr>
        <w:t>;</w:t>
      </w:r>
      <w:r w:rsidR="0075051A" w:rsidRPr="00A664CE">
        <w:rPr>
          <w:rFonts w:ascii="Times New Roman" w:hAnsi="Times New Roman" w:cs="Times New Roman"/>
          <w:noProof/>
          <w:sz w:val="24"/>
          <w:szCs w:val="24"/>
          <w:lang w:val="en-US"/>
        </w:rPr>
        <w:t xml:space="preserve"> Hensher and Greene</w:t>
      </w:r>
      <w:r w:rsidR="002A3EED" w:rsidRPr="00A664CE">
        <w:rPr>
          <w:rFonts w:ascii="Times New Roman" w:hAnsi="Times New Roman" w:cs="Times New Roman"/>
          <w:noProof/>
          <w:sz w:val="24"/>
          <w:szCs w:val="24"/>
          <w:lang w:val="en-US"/>
        </w:rPr>
        <w:t>,</w:t>
      </w:r>
      <w:r w:rsidR="0075051A" w:rsidRPr="00A664CE">
        <w:rPr>
          <w:rFonts w:ascii="Times New Roman" w:hAnsi="Times New Roman" w:cs="Times New Roman"/>
          <w:noProof/>
          <w:sz w:val="24"/>
          <w:szCs w:val="24"/>
          <w:lang w:val="en-US"/>
        </w:rPr>
        <w:t xml:space="preserve"> 2003)</w:t>
      </w:r>
      <w:r w:rsidR="0075051A" w:rsidRPr="00A664CE">
        <w:rPr>
          <w:rFonts w:ascii="Times New Roman" w:hAnsi="Times New Roman" w:cs="Times New Roman"/>
          <w:sz w:val="24"/>
          <w:szCs w:val="24"/>
          <w:lang w:val="en-US"/>
        </w:rPr>
        <w:t xml:space="preserve">. </w:t>
      </w:r>
    </w:p>
    <w:p w14:paraId="6862893D" w14:textId="000330E1" w:rsidR="004A2497" w:rsidRPr="00A664CE" w:rsidRDefault="004A2497" w:rsidP="00071A58">
      <w:pPr>
        <w:spacing w:line="360" w:lineRule="auto"/>
        <w:ind w:firstLine="720"/>
        <w:rPr>
          <w:rFonts w:ascii="Times New Roman" w:eastAsia="Times New Roman" w:hAnsi="Times New Roman" w:cs="Times New Roman"/>
          <w:sz w:val="24"/>
          <w:szCs w:val="24"/>
        </w:rPr>
      </w:pPr>
      <w:r w:rsidRPr="00A664CE">
        <w:rPr>
          <w:rFonts w:ascii="Times New Roman" w:hAnsi="Times New Roman" w:cs="Times New Roman"/>
          <w:sz w:val="24"/>
          <w:szCs w:val="24"/>
          <w:lang w:val="en-US"/>
        </w:rPr>
        <w:t xml:space="preserve">Given our interest in how preferences are being influenced by the treatments, the observed emotions, and the stated emotions, the means of random parameters can further be </w:t>
      </w:r>
      <w:r w:rsidRPr="00A664CE">
        <w:rPr>
          <w:rFonts w:ascii="Times New Roman" w:hAnsi="Times New Roman" w:cs="Times New Roman"/>
          <w:sz w:val="24"/>
          <w:szCs w:val="24"/>
          <w:lang w:val="en-US"/>
        </w:rPr>
        <w:lastRenderedPageBreak/>
        <w:t>modeled as functions of explanatory variables</w:t>
      </w:r>
      <w:r w:rsidR="007A0AE1" w:rsidRPr="00A664CE">
        <w:rPr>
          <w:rFonts w:ascii="Times New Roman" w:hAnsi="Times New Roman" w:cs="Times New Roman"/>
          <w:sz w:val="24"/>
          <w:szCs w:val="24"/>
          <w:lang w:val="en-US"/>
        </w:rPr>
        <w:t xml:space="preserve"> </w:t>
      </w:r>
      <w:bookmarkStart w:id="4" w:name="_Hlk170796324"/>
      <w:r w:rsidR="00000000">
        <w:rPr>
          <w:rFonts w:ascii="Times New Roman" w:hAnsi="Times New Roman" w:cs="Times New Roman"/>
          <w:position w:val="-4"/>
          <w:sz w:val="24"/>
          <w:szCs w:val="24"/>
        </w:rPr>
        <w:pict w14:anchorId="05392449">
          <v:shape id="_x0000_i1036" type="#_x0000_t75" style="width:9pt;height:10.8pt">
            <v:imagedata r:id="rId23" o:title=""/>
          </v:shape>
        </w:pict>
      </w:r>
      <w:bookmarkEnd w:id="4"/>
      <w:r w:rsidR="007A0AE1" w:rsidRPr="00A664CE">
        <w:rPr>
          <w:rFonts w:ascii="Times New Roman" w:hAnsi="Times New Roman" w:cs="Times New Roman"/>
          <w:sz w:val="24"/>
          <w:szCs w:val="24"/>
        </w:rPr>
        <w:t xml:space="preserve"> </w:t>
      </w:r>
      <w:r w:rsidR="007A0AE1" w:rsidRPr="00A664CE">
        <w:rPr>
          <w:rFonts w:ascii="Times New Roman" w:hAnsi="Times New Roman" w:cs="Times New Roman"/>
          <w:sz w:val="24"/>
          <w:szCs w:val="24"/>
          <w:lang w:val="en-US"/>
        </w:rPr>
        <w:t>– dummy coded treatments or continuous indicators of respondents’ incidental emotions</w:t>
      </w:r>
      <w:r w:rsidR="007A0AE1" w:rsidRPr="00351FA4">
        <w:rPr>
          <w:sz w:val="24"/>
          <w:szCs w:val="24"/>
          <w:lang w:val="en-US"/>
        </w:rPr>
        <w:t xml:space="preserve">: </w:t>
      </w:r>
      <m:oMath>
        <m:sSub>
          <m:sSubPr>
            <m:ctrlPr>
              <w:rPr>
                <w:rFonts w:ascii="Cambria Math" w:hAnsi="Cambria Math"/>
                <w:i/>
                <w:sz w:val="24"/>
                <w:szCs w:val="24"/>
                <w:lang w:val="en-US"/>
              </w:rPr>
            </m:ctrlPr>
          </m:sSubPr>
          <m:e>
            <m:r>
              <m:rPr>
                <m:sty m:val="bi"/>
              </m:rPr>
              <w:rPr>
                <w:rFonts w:ascii="Cambria Math"/>
                <w:sz w:val="24"/>
                <w:szCs w:val="24"/>
                <w:lang w:val="en-US"/>
              </w:rPr>
              <m:t>β</m:t>
            </m:r>
          </m:e>
          <m:sub>
            <m:r>
              <w:rPr>
                <w:rFonts w:ascii="Cambria Math"/>
                <w:sz w:val="24"/>
                <w:szCs w:val="24"/>
                <w:lang w:val="en-US"/>
              </w:rPr>
              <m:t>i</m:t>
            </m:r>
          </m:sub>
        </m:sSub>
        <m:r>
          <w:rPr>
            <w:rFonts w:ascii="Cambria Math" w:hAnsi="Cambria Math" w:cs="Cambria Math"/>
            <w:sz w:val="24"/>
            <w:szCs w:val="24"/>
            <w:lang w:val="en-US"/>
          </w:rPr>
          <m:t>∼</m:t>
        </m:r>
        <m:r>
          <w:rPr>
            <w:rFonts w:ascii="Cambria Math"/>
            <w:sz w:val="24"/>
            <w:szCs w:val="24"/>
            <w:lang w:val="en-US"/>
          </w:rPr>
          <m:t>f</m:t>
        </m:r>
        <m:d>
          <m:dPr>
            <m:ctrlPr>
              <w:rPr>
                <w:rFonts w:ascii="Cambria Math" w:hAnsi="Cambria Math"/>
                <w:i/>
                <w:sz w:val="24"/>
                <w:szCs w:val="24"/>
                <w:lang w:val="en-US"/>
              </w:rPr>
            </m:ctrlPr>
          </m:dPr>
          <m:e>
            <m:r>
              <m:rPr>
                <m:sty m:val="bi"/>
              </m:rPr>
              <w:rPr>
                <w:rFonts w:ascii="Cambria Math"/>
                <w:sz w:val="24"/>
                <w:szCs w:val="24"/>
                <w:lang w:val="en-US"/>
              </w:rPr>
              <m:t>b+</m:t>
            </m:r>
            <m:sSub>
              <m:sSubPr>
                <m:ctrlPr>
                  <w:rPr>
                    <w:rFonts w:ascii="Cambria Math" w:hAnsi="Cambria Math"/>
                    <w:b/>
                    <w:i/>
                    <w:sz w:val="24"/>
                    <w:szCs w:val="24"/>
                    <w:lang w:val="en-US"/>
                  </w:rPr>
                </m:ctrlPr>
              </m:sSubPr>
              <m:e>
                <m:r>
                  <m:rPr>
                    <m:sty m:val="bi"/>
                  </m:rPr>
                  <w:rPr>
                    <w:rFonts w:ascii="Cambria Math"/>
                    <w:sz w:val="24"/>
                    <w:szCs w:val="24"/>
                    <w:lang w:val="en-US"/>
                  </w:rPr>
                  <m:t>z</m:t>
                </m:r>
              </m:e>
              <m:sub>
                <m:r>
                  <m:rPr>
                    <m:sty m:val="bi"/>
                  </m:rPr>
                  <w:rPr>
                    <w:rFonts w:ascii="Cambria Math"/>
                    <w:sz w:val="24"/>
                    <w:szCs w:val="24"/>
                    <w:lang w:val="en-US"/>
                  </w:rPr>
                  <m:t>i</m:t>
                </m:r>
              </m:sub>
            </m:sSub>
            <m:r>
              <m:rPr>
                <m:sty m:val="bi"/>
              </m:rPr>
              <w:rPr>
                <w:rFonts w:ascii="Cambria Math" w:hAnsi="Cambria Math"/>
                <w:sz w:val="24"/>
                <w:szCs w:val="24"/>
                <w:lang w:val="en-US"/>
              </w:rPr>
              <m:t>δ</m:t>
            </m:r>
            <m:r>
              <w:rPr>
                <w:rFonts w:ascii="Cambria Math"/>
                <w:sz w:val="24"/>
                <w:szCs w:val="24"/>
                <w:lang w:val="en-US"/>
              </w:rPr>
              <m:t>,</m:t>
            </m:r>
            <m:r>
              <m:rPr>
                <m:sty m:val="bi"/>
              </m:rPr>
              <w:rPr>
                <w:rFonts w:ascii="Cambria Math"/>
                <w:sz w:val="24"/>
                <w:szCs w:val="24"/>
                <w:lang w:val="en-US"/>
              </w:rPr>
              <m:t>Σ</m:t>
            </m:r>
          </m:e>
        </m:d>
        <m:r>
          <w:rPr>
            <w:rFonts w:ascii="Cambria Math" w:hAnsi="Cambria Math"/>
            <w:sz w:val="24"/>
            <w:szCs w:val="24"/>
            <w:lang w:val="en-US"/>
          </w:rPr>
          <m:t xml:space="preserve">, </m:t>
        </m:r>
      </m:oMath>
      <w:r w:rsidR="007A0AE1" w:rsidRPr="00A664CE">
        <w:rPr>
          <w:rFonts w:ascii="Times New Roman" w:eastAsiaTheme="minorEastAsia" w:hAnsi="Times New Roman" w:cs="Times New Roman"/>
          <w:sz w:val="24"/>
          <w:szCs w:val="24"/>
          <w:lang w:val="en-US"/>
        </w:rPr>
        <w:t xml:space="preserve">where </w:t>
      </w:r>
      <w:r w:rsidR="00000000">
        <w:rPr>
          <w:rFonts w:ascii="Times New Roman" w:hAnsi="Times New Roman" w:cs="Times New Roman"/>
          <w:position w:val="-4"/>
          <w:sz w:val="24"/>
          <w:szCs w:val="24"/>
        </w:rPr>
        <w:pict w14:anchorId="429FA5F3">
          <v:shape id="_x0000_i1037" type="#_x0000_t75" style="width:9pt;height:12pt">
            <v:imagedata r:id="rId24" o:title=""/>
          </v:shape>
        </w:pict>
      </w:r>
      <w:r w:rsidR="007A0AE1" w:rsidRPr="00A664CE">
        <w:rPr>
          <w:rFonts w:ascii="Times New Roman" w:eastAsia="Times New Roman" w:hAnsi="Times New Roman" w:cs="Times New Roman"/>
          <w:sz w:val="24"/>
          <w:szCs w:val="24"/>
        </w:rPr>
        <w:t xml:space="preserve"> is a vector of estimated attribute-specific effects</w:t>
      </w:r>
      <w:r w:rsidR="000F72B9" w:rsidRPr="00A664CE">
        <w:rPr>
          <w:rFonts w:ascii="Times New Roman" w:eastAsia="Times New Roman" w:hAnsi="Times New Roman" w:cs="Times New Roman"/>
          <w:sz w:val="24"/>
          <w:szCs w:val="24"/>
        </w:rPr>
        <w:t xml:space="preserve"> of the explanatory variables </w:t>
      </w:r>
      <w:r w:rsidR="00000000">
        <w:rPr>
          <w:rFonts w:ascii="Times New Roman" w:hAnsi="Times New Roman" w:cs="Times New Roman"/>
          <w:position w:val="-4"/>
          <w:sz w:val="24"/>
          <w:szCs w:val="24"/>
        </w:rPr>
        <w:pict w14:anchorId="7072D285">
          <v:shape id="_x0000_i1038" type="#_x0000_t75" style="width:9pt;height:10.8pt">
            <v:imagedata r:id="rId23" o:title=""/>
          </v:shape>
        </w:pict>
      </w:r>
      <w:r w:rsidR="007A0AE1" w:rsidRPr="00A664CE">
        <w:rPr>
          <w:rFonts w:ascii="Times New Roman" w:eastAsia="Times New Roman" w:hAnsi="Times New Roman" w:cs="Times New Roman"/>
          <w:sz w:val="24"/>
          <w:szCs w:val="24"/>
        </w:rPr>
        <w:t xml:space="preserve">. </w:t>
      </w:r>
    </w:p>
    <w:p w14:paraId="15F23DF5" w14:textId="1100D7C6" w:rsidR="00CA415F" w:rsidRPr="00351FA4" w:rsidRDefault="00CA415F" w:rsidP="00071A58">
      <w:pPr>
        <w:spacing w:line="360" w:lineRule="auto"/>
        <w:ind w:firstLine="720"/>
        <w:rPr>
          <w:sz w:val="24"/>
          <w:szCs w:val="24"/>
          <w:lang w:val="en-US"/>
        </w:rPr>
      </w:pPr>
      <w:r w:rsidRPr="00A664CE">
        <w:rPr>
          <w:rFonts w:ascii="Times New Roman" w:hAnsi="Times New Roman" w:cs="Times New Roman"/>
          <w:sz w:val="24"/>
          <w:szCs w:val="24"/>
          <w:lang w:val="en-US"/>
        </w:rPr>
        <w:t xml:space="preserve">In </w:t>
      </w:r>
      <w:proofErr w:type="gramStart"/>
      <w:r w:rsidR="009804FF" w:rsidRPr="00A664CE">
        <w:rPr>
          <w:rFonts w:ascii="Times New Roman" w:hAnsi="Times New Roman" w:cs="Times New Roman"/>
          <w:sz w:val="24"/>
          <w:szCs w:val="24"/>
          <w:lang w:val="en-US"/>
        </w:rPr>
        <w:t>a</w:t>
      </w:r>
      <w:proofErr w:type="gramEnd"/>
      <w:r w:rsidR="009804FF" w:rsidRPr="00A664CE">
        <w:rPr>
          <w:rFonts w:ascii="Times New Roman" w:hAnsi="Times New Roman" w:cs="Times New Roman"/>
          <w:sz w:val="24"/>
          <w:szCs w:val="24"/>
          <w:lang w:val="en-US"/>
        </w:rPr>
        <w:t xml:space="preserve"> </w:t>
      </w:r>
      <w:r w:rsidRPr="00A664CE">
        <w:rPr>
          <w:rFonts w:ascii="Times New Roman" w:hAnsi="Times New Roman" w:cs="Times New Roman"/>
          <w:sz w:val="24"/>
          <w:szCs w:val="24"/>
          <w:lang w:val="en-US"/>
        </w:rPr>
        <w:t xml:space="preserve">MXL, </w:t>
      </w:r>
      <w:r w:rsidR="009804FF" w:rsidRPr="00A664CE">
        <w:rPr>
          <w:rFonts w:ascii="Times New Roman" w:hAnsi="Times New Roman" w:cs="Times New Roman"/>
          <w:sz w:val="24"/>
          <w:szCs w:val="24"/>
          <w:lang w:val="en-US"/>
        </w:rPr>
        <w:t xml:space="preserve">the </w:t>
      </w:r>
      <w:r w:rsidRPr="00A664CE">
        <w:rPr>
          <w:rFonts w:ascii="Times New Roman" w:hAnsi="Times New Roman" w:cs="Times New Roman"/>
          <w:sz w:val="24"/>
          <w:szCs w:val="24"/>
          <w:lang w:val="en-US"/>
        </w:rPr>
        <w:t xml:space="preserve">probability of making </w:t>
      </w:r>
      <w:r w:rsidR="009804FF" w:rsidRPr="00A664CE">
        <w:rPr>
          <w:rFonts w:ascii="Times New Roman" w:hAnsi="Times New Roman" w:cs="Times New Roman"/>
          <w:sz w:val="24"/>
          <w:szCs w:val="24"/>
          <w:lang w:val="en-US"/>
        </w:rPr>
        <w:t xml:space="preserve">a </w:t>
      </w:r>
      <w:r w:rsidRPr="00A664CE">
        <w:rPr>
          <w:rFonts w:ascii="Times New Roman" w:hAnsi="Times New Roman" w:cs="Times New Roman"/>
          <w:sz w:val="24"/>
          <w:szCs w:val="24"/>
          <w:lang w:val="en-US"/>
        </w:rPr>
        <w:t xml:space="preserve">given </w:t>
      </w:r>
      <w:r w:rsidR="009804FF" w:rsidRPr="00A664CE">
        <w:rPr>
          <w:rFonts w:ascii="Times New Roman" w:hAnsi="Times New Roman" w:cs="Times New Roman"/>
          <w:sz w:val="24"/>
          <w:szCs w:val="24"/>
          <w:lang w:val="en-US"/>
        </w:rPr>
        <w:t xml:space="preserve">vector of </w:t>
      </w:r>
      <w:r w:rsidRPr="00A664CE">
        <w:rPr>
          <w:rFonts w:ascii="Times New Roman" w:hAnsi="Times New Roman" w:cs="Times New Roman"/>
          <w:sz w:val="24"/>
          <w:szCs w:val="24"/>
          <w:lang w:val="en-US"/>
        </w:rPr>
        <w:t xml:space="preserve">choices in a set of </w:t>
      </w:r>
      <w:r w:rsidR="00000000">
        <w:rPr>
          <w:rFonts w:ascii="Times New Roman" w:hAnsi="Times New Roman" w:cs="Times New Roman"/>
          <w:position w:val="-4"/>
          <w:sz w:val="24"/>
          <w:szCs w:val="24"/>
        </w:rPr>
        <w:pict w14:anchorId="36B8FBD0">
          <v:shape id="_x0000_i1039" type="#_x0000_t75" style="width:10.8pt;height:10.8pt">
            <v:imagedata r:id="rId25" o:title=""/>
          </v:shape>
        </w:pict>
      </w:r>
      <w:r w:rsidRPr="00A664CE">
        <w:rPr>
          <w:rFonts w:ascii="Times New Roman" w:hAnsi="Times New Roman" w:cs="Times New Roman"/>
          <w:sz w:val="24"/>
          <w:szCs w:val="24"/>
          <w:lang w:val="en-US"/>
        </w:rPr>
        <w:t xml:space="preserve"> situations is a weighted average of standard logit probabilities and can be </w:t>
      </w:r>
      <w:r w:rsidR="00BC7D96" w:rsidRPr="00A664CE">
        <w:rPr>
          <w:rFonts w:ascii="Times New Roman" w:hAnsi="Times New Roman" w:cs="Times New Roman"/>
          <w:sz w:val="24"/>
          <w:szCs w:val="24"/>
          <w:lang w:val="en-US"/>
        </w:rPr>
        <w:t>written</w:t>
      </w:r>
      <w:r w:rsidRPr="00A664CE">
        <w:rPr>
          <w:rFonts w:ascii="Times New Roman" w:hAnsi="Times New Roman" w:cs="Times New Roman"/>
          <w:sz w:val="24"/>
          <w:szCs w:val="24"/>
          <w:lang w:val="en-US"/>
        </w:rPr>
        <w:t xml:space="preserve"> as</w:t>
      </w:r>
      <w:r w:rsidRPr="00351FA4">
        <w:rPr>
          <w:sz w:val="24"/>
          <w:szCs w:val="24"/>
          <w:lang w:val="en-US"/>
        </w:rPr>
        <w:t>:</w:t>
      </w:r>
    </w:p>
    <w:p w14:paraId="093F9309" w14:textId="4784D215" w:rsidR="00CA415F" w:rsidRPr="00351FA4" w:rsidRDefault="00CA415F" w:rsidP="00071A58">
      <w:pPr>
        <w:pStyle w:val="MTDisplayEquation"/>
        <w:spacing w:after="160" w:line="360" w:lineRule="auto"/>
        <w:rPr>
          <w:rFonts w:asciiTheme="majorHAnsi" w:hAnsiTheme="majorHAnsi" w:cstheme="majorHAnsi"/>
          <w:szCs w:val="24"/>
        </w:rPr>
      </w:pPr>
      <w:r w:rsidRPr="00351FA4">
        <w:rPr>
          <w:rFonts w:asciiTheme="majorHAnsi" w:hAnsiTheme="majorHAnsi" w:cstheme="majorHAnsi"/>
          <w:szCs w:val="24"/>
        </w:rPr>
        <w:tab/>
      </w:r>
      <w:r w:rsidR="00000000">
        <w:rPr>
          <w:position w:val="-30"/>
          <w:szCs w:val="24"/>
        </w:rPr>
        <w:pict w14:anchorId="76377C22">
          <v:shape id="_x0000_i1040" type="#_x0000_t75" style="width:157.8pt;height:35.4pt">
            <v:imagedata r:id="rId26" o:title=""/>
          </v:shape>
        </w:pict>
      </w:r>
      <w:r w:rsidRPr="00351FA4">
        <w:rPr>
          <w:rFonts w:asciiTheme="majorHAnsi" w:hAnsiTheme="majorHAnsi" w:cstheme="majorHAnsi"/>
          <w:szCs w:val="24"/>
        </w:rPr>
        <w:t xml:space="preserve">, </w:t>
      </w:r>
      <w:r w:rsidRPr="00351FA4">
        <w:rPr>
          <w:rFonts w:asciiTheme="majorHAnsi" w:hAnsiTheme="majorHAnsi" w:cstheme="majorHAnsi"/>
          <w:szCs w:val="24"/>
        </w:rPr>
        <w:tab/>
      </w:r>
    </w:p>
    <w:p w14:paraId="246D6E46" w14:textId="0844F7EA" w:rsidR="00071A58" w:rsidRPr="00071A58" w:rsidRDefault="00CA415F" w:rsidP="00071A58">
      <w:pPr>
        <w:pStyle w:val="MTDisplayEquation"/>
        <w:spacing w:after="160" w:line="360" w:lineRule="auto"/>
        <w:rPr>
          <w:rFonts w:ascii="Times New Roman" w:hAnsi="Times New Roman"/>
          <w:iCs/>
          <w:szCs w:val="24"/>
        </w:rPr>
      </w:pPr>
      <w:r w:rsidRPr="00A664CE">
        <w:rPr>
          <w:rFonts w:ascii="Times New Roman" w:hAnsi="Times New Roman"/>
          <w:szCs w:val="24"/>
        </w:rPr>
        <w:t xml:space="preserve">where </w:t>
      </w:r>
      <w:r w:rsidR="00000000">
        <w:rPr>
          <w:rFonts w:ascii="Times New Roman" w:hAnsi="Times New Roman"/>
          <w:position w:val="-12"/>
          <w:szCs w:val="24"/>
        </w:rPr>
        <w:pict w14:anchorId="3390FE60">
          <v:shape id="_x0000_i1041" type="#_x0000_t75" style="width:12pt;height:17.4pt">
            <v:imagedata r:id="rId27" o:title=""/>
          </v:shape>
        </w:pict>
      </w:r>
      <w:r w:rsidRPr="00A664CE">
        <w:rPr>
          <w:rFonts w:ascii="Times New Roman" w:hAnsi="Times New Roman"/>
          <w:szCs w:val="24"/>
        </w:rPr>
        <w:t xml:space="preserve"> equals 1 if individual has chosen alternative </w:t>
      </w:r>
      <w:r w:rsidRPr="00A664CE">
        <w:rPr>
          <w:rFonts w:ascii="Times New Roman" w:hAnsi="Times New Roman"/>
          <w:i/>
          <w:szCs w:val="24"/>
        </w:rPr>
        <w:t>j</w:t>
      </w:r>
      <w:r w:rsidRPr="00A664CE">
        <w:rPr>
          <w:rFonts w:ascii="Times New Roman" w:hAnsi="Times New Roman"/>
          <w:szCs w:val="24"/>
        </w:rPr>
        <w:t xml:space="preserve">, and it equals 0 otherwise. The utility function for </w:t>
      </w:r>
      <w:r w:rsidR="00591588" w:rsidRPr="00A664CE">
        <w:rPr>
          <w:rFonts w:ascii="Times New Roman" w:hAnsi="Times New Roman"/>
          <w:szCs w:val="24"/>
        </w:rPr>
        <w:t>participants</w:t>
      </w:r>
      <w:r w:rsidRPr="00A664CE">
        <w:rPr>
          <w:rFonts w:ascii="Times New Roman" w:hAnsi="Times New Roman"/>
          <w:szCs w:val="24"/>
        </w:rPr>
        <w:t xml:space="preserve"> is analog</w:t>
      </w:r>
      <w:r w:rsidR="00D04CB3" w:rsidRPr="00A664CE">
        <w:rPr>
          <w:rFonts w:ascii="Times New Roman" w:hAnsi="Times New Roman"/>
          <w:szCs w:val="24"/>
        </w:rPr>
        <w:t>ous</w:t>
      </w:r>
      <w:r w:rsidRPr="00A664CE">
        <w:rPr>
          <w:rFonts w:ascii="Times New Roman" w:hAnsi="Times New Roman"/>
          <w:szCs w:val="24"/>
        </w:rPr>
        <w:t xml:space="preserve"> to an MNL model, except for the fact that the vector of the parameters </w:t>
      </w:r>
      <w:r w:rsidR="00000000">
        <w:rPr>
          <w:rFonts w:ascii="Times New Roman" w:hAnsi="Times New Roman"/>
          <w:position w:val="-10"/>
          <w:szCs w:val="24"/>
        </w:rPr>
        <w:pict w14:anchorId="3EC62E61">
          <v:shape id="_x0000_i1042" type="#_x0000_t75" style="width:10.8pt;height:15.6pt">
            <v:imagedata r:id="rId28" o:title=""/>
          </v:shape>
        </w:pict>
      </w:r>
      <w:r w:rsidRPr="00A664CE">
        <w:rPr>
          <w:rFonts w:ascii="Times New Roman" w:hAnsi="Times New Roman"/>
          <w:szCs w:val="24"/>
        </w:rPr>
        <w:t xml:space="preserve"> can vary for different </w:t>
      </w:r>
      <w:r w:rsidR="00591588" w:rsidRPr="00A664CE">
        <w:rPr>
          <w:rFonts w:ascii="Times New Roman" w:hAnsi="Times New Roman"/>
          <w:szCs w:val="24"/>
        </w:rPr>
        <w:t>participants</w:t>
      </w:r>
      <w:r w:rsidRPr="00A664CE">
        <w:rPr>
          <w:rFonts w:ascii="Times New Roman" w:hAnsi="Times New Roman"/>
          <w:szCs w:val="24"/>
        </w:rPr>
        <w:t xml:space="preserve">. Consequently, utility can be written as: </w:t>
      </w:r>
      <w:r w:rsidR="00000000">
        <w:rPr>
          <w:rFonts w:ascii="Times New Roman" w:hAnsi="Times New Roman"/>
          <w:position w:val="-12"/>
          <w:szCs w:val="24"/>
        </w:rPr>
        <w:pict w14:anchorId="31143C44">
          <v:shape id="_x0000_i1043" type="#_x0000_t75" style="width:67.8pt;height:17.4pt">
            <v:imagedata r:id="rId29" o:title=""/>
          </v:shape>
        </w:pict>
      </w:r>
      <w:r w:rsidRPr="00A664CE">
        <w:rPr>
          <w:rFonts w:ascii="Times New Roman" w:hAnsi="Times New Roman"/>
          <w:szCs w:val="24"/>
        </w:rPr>
        <w:t xml:space="preserve"> , where the density of vector </w:t>
      </w:r>
      <w:r w:rsidR="00000000">
        <w:rPr>
          <w:rFonts w:ascii="Times New Roman" w:hAnsi="Times New Roman"/>
          <w:position w:val="-10"/>
          <w:szCs w:val="24"/>
        </w:rPr>
        <w:pict w14:anchorId="54502426">
          <v:shape id="_x0000_i1044" type="#_x0000_t75" style="width:10.8pt;height:15.6pt">
            <v:imagedata r:id="rId30" o:title=""/>
          </v:shape>
        </w:pict>
      </w:r>
      <w:r w:rsidRPr="00A664CE">
        <w:rPr>
          <w:rFonts w:ascii="Times New Roman" w:hAnsi="Times New Roman"/>
          <w:szCs w:val="24"/>
        </w:rPr>
        <w:t xml:space="preserve"> is given by function</w:t>
      </w:r>
      <m:oMath>
        <m:r>
          <w:rPr>
            <w:rFonts w:ascii="Cambria Math" w:hAnsi="Cambria Math"/>
            <w:szCs w:val="24"/>
          </w:rPr>
          <m:t xml:space="preserve"> </m:t>
        </m:r>
        <m:r>
          <m:rPr>
            <m:sty m:val="p"/>
          </m:rPr>
          <w:rPr>
            <w:rFonts w:ascii="Cambria Math" w:hAnsi="Cambria Math"/>
            <w:position w:val="-12"/>
            <w:szCs w:val="24"/>
          </w:rPr>
          <w:pict w14:anchorId="71F15830">
            <v:shape id="_x0000_i1045" type="#_x0000_t75" style="width:36pt;height:18pt">
              <v:imagedata r:id="rId31" o:title=""/>
            </v:shape>
          </w:pict>
        </m:r>
      </m:oMath>
      <w:r w:rsidRPr="00A664CE">
        <w:rPr>
          <w:rFonts w:ascii="Times New Roman" w:hAnsi="Times New Roman"/>
          <w:szCs w:val="24"/>
        </w:rPr>
        <w:t xml:space="preserve"> where </w:t>
      </w:r>
      <m:oMath>
        <m:r>
          <w:rPr>
            <w:rFonts w:ascii="Cambria Math" w:hAnsi="Cambria Math"/>
            <w:szCs w:val="24"/>
          </w:rPr>
          <m:t>θ</m:t>
        </m:r>
      </m:oMath>
      <w:r w:rsidRPr="00A664CE">
        <w:rPr>
          <w:rFonts w:ascii="Times New Roman" w:hAnsi="Times New Roman"/>
          <w:szCs w:val="24"/>
        </w:rPr>
        <w:t xml:space="preserve"> are the parameters of the </w:t>
      </w:r>
      <w:r w:rsidR="00000000">
        <w:rPr>
          <w:rFonts w:ascii="Times New Roman" w:hAnsi="Times New Roman"/>
          <w:position w:val="-8"/>
          <w:szCs w:val="24"/>
        </w:rPr>
        <w:pict w14:anchorId="2552D99E">
          <v:shape id="_x0000_i1046" type="#_x0000_t75" style="width:9pt;height:13.8pt">
            <v:imagedata r:id="rId32" o:title=""/>
          </v:shape>
        </w:pict>
      </w:r>
      <w:r w:rsidRPr="00A664CE">
        <w:rPr>
          <w:rFonts w:ascii="Times New Roman" w:hAnsi="Times New Roman"/>
          <w:szCs w:val="24"/>
        </w:rPr>
        <w:t xml:space="preserve"> distribution. The model is estimated using the maximum likelihood method for the utility function parameters, conditional on individuals’ observed choices and attribute levels associated with choice alternatives. Estimating the MXL model requires the use of simulation methods because the integral in (1) does not have a closed form. We can thus apply a simulation procedure in which </w:t>
      </w:r>
      <w:r w:rsidR="00000000">
        <w:rPr>
          <w:rFonts w:ascii="Times New Roman" w:hAnsi="Times New Roman"/>
          <w:position w:val="-10"/>
          <w:szCs w:val="24"/>
        </w:rPr>
        <w:pict w14:anchorId="340D9503">
          <v:shape id="_x0000_i1047" type="#_x0000_t75" style="width:12pt;height:15.6pt">
            <v:imagedata r:id="rId33" o:title=""/>
          </v:shape>
        </w:pict>
      </w:r>
      <w:r w:rsidRPr="00A664CE">
        <w:rPr>
          <w:rFonts w:ascii="Times New Roman" w:hAnsi="Times New Roman"/>
          <w:szCs w:val="24"/>
        </w:rPr>
        <w:t xml:space="preserve"> is drawn from </w:t>
      </w:r>
      <w:r w:rsidR="00000000">
        <w:rPr>
          <w:rFonts w:ascii="Times New Roman" w:hAnsi="Times New Roman"/>
          <w:position w:val="-12"/>
          <w:szCs w:val="24"/>
        </w:rPr>
        <w:pict w14:anchorId="2F0C543D">
          <v:shape id="_x0000_i1048" type="#_x0000_t75" style="width:36pt;height:18pt">
            <v:imagedata r:id="rId34" o:title=""/>
          </v:shape>
        </w:pict>
      </w:r>
      <w:r w:rsidRPr="00A664CE">
        <w:rPr>
          <w:rFonts w:ascii="Times New Roman" w:hAnsi="Times New Roman"/>
          <w:szCs w:val="24"/>
        </w:rPr>
        <w:t xml:space="preserve">and, for each </w:t>
      </w:r>
      <w:r w:rsidR="00000000">
        <w:rPr>
          <w:rFonts w:ascii="Times New Roman" w:hAnsi="Times New Roman"/>
          <w:position w:val="-10"/>
          <w:szCs w:val="24"/>
        </w:rPr>
        <w:pict w14:anchorId="409AA8BF">
          <v:shape id="_x0000_i1049" type="#_x0000_t75" style="width:12pt;height:15.6pt">
            <v:imagedata r:id="rId35" o:title=""/>
          </v:shape>
        </w:pict>
      </w:r>
      <m:oMath>
        <m:r>
          <w:rPr>
            <w:rFonts w:ascii="Cambria Math" w:hAnsi="Cambria Math"/>
            <w:szCs w:val="24"/>
          </w:rPr>
          <m:t xml:space="preserve"> </m:t>
        </m:r>
      </m:oMath>
      <w:r w:rsidRPr="00A664CE">
        <w:rPr>
          <w:rFonts w:ascii="Times New Roman" w:hAnsi="Times New Roman"/>
          <w:szCs w:val="24"/>
        </w:rPr>
        <w:t xml:space="preserve">the logit formula is calculated. The simulated probability is given by the average over </w:t>
      </w:r>
      <w:r w:rsidRPr="00A664CE">
        <w:rPr>
          <w:rFonts w:ascii="Times New Roman" w:hAnsi="Times New Roman"/>
          <w:i/>
          <w:szCs w:val="24"/>
        </w:rPr>
        <w:t>R</w:t>
      </w:r>
      <w:r w:rsidRPr="00A664CE">
        <w:rPr>
          <w:rFonts w:ascii="Times New Roman" w:hAnsi="Times New Roman"/>
          <w:szCs w:val="24"/>
        </w:rPr>
        <w:t xml:space="preserve"> draws</w:t>
      </w:r>
      <w:r w:rsidRPr="00A664CE">
        <w:rPr>
          <w:rFonts w:ascii="Times New Roman" w:hAnsi="Times New Roman"/>
          <w:i/>
          <w:szCs w:val="24"/>
        </w:rPr>
        <w:t>:</w:t>
      </w:r>
    </w:p>
    <w:p w14:paraId="6E3A53C9" w14:textId="31F92AD7" w:rsidR="00CA415F" w:rsidRPr="00351FA4" w:rsidRDefault="00CA415F" w:rsidP="00071A58">
      <w:pPr>
        <w:pStyle w:val="MTDisplayEquation"/>
        <w:spacing w:after="160" w:line="360" w:lineRule="auto"/>
        <w:rPr>
          <w:rFonts w:asciiTheme="majorHAnsi" w:hAnsiTheme="majorHAnsi" w:cstheme="majorHAnsi"/>
          <w:szCs w:val="24"/>
        </w:rPr>
      </w:pPr>
      <w:r w:rsidRPr="00351FA4">
        <w:rPr>
          <w:rFonts w:asciiTheme="majorHAnsi" w:hAnsiTheme="majorHAnsi" w:cstheme="majorHAnsi"/>
          <w:szCs w:val="24"/>
        </w:rPr>
        <w:tab/>
      </w:r>
      <w:r w:rsidR="00000000">
        <w:rPr>
          <w:position w:val="-30"/>
          <w:szCs w:val="24"/>
        </w:rPr>
        <w:pict w14:anchorId="73E443DE">
          <v:shape id="_x0000_i1050" type="#_x0000_t75" style="width:2in;height:35.4pt">
            <v:imagedata r:id="rId36" o:title=""/>
          </v:shape>
        </w:pict>
      </w:r>
      <w:r w:rsidRPr="00351FA4">
        <w:rPr>
          <w:rFonts w:asciiTheme="majorHAnsi" w:hAnsiTheme="majorHAnsi" w:cstheme="majorHAnsi"/>
          <w:szCs w:val="24"/>
        </w:rPr>
        <w:t xml:space="preserve">. </w:t>
      </w:r>
      <w:r w:rsidRPr="00351FA4">
        <w:rPr>
          <w:rFonts w:asciiTheme="majorHAnsi" w:hAnsiTheme="majorHAnsi" w:cstheme="majorHAnsi"/>
          <w:szCs w:val="24"/>
        </w:rPr>
        <w:tab/>
      </w:r>
    </w:p>
    <w:p w14:paraId="0D18881E" w14:textId="6FDF48FD" w:rsidR="002A52CA" w:rsidRDefault="00000000" w:rsidP="00071A58">
      <w:pPr>
        <w:spacing w:line="360" w:lineRule="auto"/>
        <w:rPr>
          <w:rFonts w:ascii="Times New Roman" w:hAnsi="Times New Roman" w:cs="Times New Roman"/>
          <w:sz w:val="24"/>
          <w:szCs w:val="24"/>
          <w:lang w:val="en-US"/>
        </w:rPr>
      </w:pPr>
      <w:r>
        <w:rPr>
          <w:rFonts w:ascii="Times New Roman" w:hAnsi="Times New Roman" w:cs="Times New Roman"/>
          <w:position w:val="-12"/>
          <w:sz w:val="24"/>
          <w:szCs w:val="24"/>
        </w:rPr>
        <w:pict w14:anchorId="2F8E3555">
          <v:shape id="_x0000_i1051" type="#_x0000_t75" style="width:25.8pt;height:18pt">
            <v:imagedata r:id="rId37" o:title=""/>
          </v:shape>
        </w:pict>
      </w:r>
      <w:r w:rsidR="00CA415F" w:rsidRPr="00A664CE">
        <w:rPr>
          <w:rFonts w:ascii="Times New Roman" w:hAnsi="Times New Roman" w:cs="Times New Roman"/>
          <w:sz w:val="24"/>
          <w:szCs w:val="24"/>
          <w:lang w:val="en-US"/>
        </w:rPr>
        <w:t xml:space="preserve"> is an unbiased estimator of </w:t>
      </w:r>
      <w:r>
        <w:rPr>
          <w:rFonts w:ascii="Times New Roman" w:hAnsi="Times New Roman" w:cs="Times New Roman"/>
          <w:position w:val="-12"/>
          <w:sz w:val="24"/>
          <w:szCs w:val="24"/>
        </w:rPr>
        <w:pict w14:anchorId="785788D1">
          <v:shape id="_x0000_i1052" type="#_x0000_t75" style="width:25.8pt;height:18pt">
            <v:imagedata r:id="rId38" o:title=""/>
          </v:shape>
        </w:pict>
      </w:r>
      <w:r w:rsidR="00CA415F" w:rsidRPr="00A664CE">
        <w:rPr>
          <w:rFonts w:ascii="Times New Roman" w:hAnsi="Times New Roman" w:cs="Times New Roman"/>
          <w:sz w:val="24"/>
          <w:szCs w:val="24"/>
          <w:lang w:val="en-US"/>
        </w:rPr>
        <w:t xml:space="preserve"> by construction. The simulated probabilities can then be used in a log-likelihood function </w:t>
      </w:r>
      <w:r w:rsidR="00CA415F" w:rsidRPr="00A664CE">
        <w:rPr>
          <w:rFonts w:ascii="Times New Roman" w:hAnsi="Times New Roman" w:cs="Times New Roman"/>
          <w:noProof/>
          <w:sz w:val="24"/>
          <w:szCs w:val="24"/>
          <w:lang w:val="en-US"/>
        </w:rPr>
        <w:t>(</w:t>
      </w:r>
      <w:r w:rsidR="00CA415F" w:rsidRPr="00A664CE">
        <w:rPr>
          <w:rFonts w:ascii="Times New Roman" w:hAnsi="Times New Roman" w:cs="Times New Roman"/>
          <w:sz w:val="24"/>
          <w:szCs w:val="24"/>
        </w:rPr>
        <w:t>McFadden and Train</w:t>
      </w:r>
      <w:r w:rsidR="002A3EED" w:rsidRPr="00A664CE">
        <w:rPr>
          <w:rFonts w:ascii="Times New Roman" w:hAnsi="Times New Roman" w:cs="Times New Roman"/>
          <w:sz w:val="24"/>
          <w:szCs w:val="24"/>
        </w:rPr>
        <w:t>,</w:t>
      </w:r>
      <w:r w:rsidR="00CA415F" w:rsidRPr="00A664CE">
        <w:rPr>
          <w:rFonts w:ascii="Times New Roman" w:hAnsi="Times New Roman" w:cs="Times New Roman"/>
          <w:sz w:val="24"/>
          <w:szCs w:val="24"/>
        </w:rPr>
        <w:t xml:space="preserve"> 2000</w:t>
      </w:r>
      <w:r w:rsidR="00CA415F" w:rsidRPr="00A664CE">
        <w:rPr>
          <w:rFonts w:ascii="Times New Roman" w:hAnsi="Times New Roman" w:cs="Times New Roman"/>
          <w:noProof/>
          <w:sz w:val="24"/>
          <w:szCs w:val="24"/>
          <w:lang w:val="en-US"/>
        </w:rPr>
        <w:t>)</w:t>
      </w:r>
      <w:r w:rsidR="00CA415F" w:rsidRPr="00A664CE">
        <w:rPr>
          <w:rFonts w:ascii="Times New Roman" w:hAnsi="Times New Roman" w:cs="Times New Roman"/>
          <w:sz w:val="24"/>
          <w:szCs w:val="24"/>
          <w:lang w:val="en-US"/>
        </w:rPr>
        <w:t xml:space="preserve">. In the simulation, we used 10,000 scrambled Sobol draws </w:t>
      </w:r>
      <w:r w:rsidR="00CA415F" w:rsidRPr="00A664CE">
        <w:rPr>
          <w:rFonts w:ascii="Times New Roman" w:hAnsi="Times New Roman" w:cs="Times New Roman"/>
          <w:noProof/>
          <w:sz w:val="24"/>
          <w:szCs w:val="24"/>
          <w:lang w:val="en-US"/>
        </w:rPr>
        <w:t>(</w:t>
      </w:r>
      <w:r w:rsidR="00CA415F" w:rsidRPr="00A664CE">
        <w:rPr>
          <w:rFonts w:ascii="Times New Roman" w:hAnsi="Times New Roman" w:cs="Times New Roman"/>
          <w:noProof/>
          <w:sz w:val="24"/>
          <w:szCs w:val="24"/>
        </w:rPr>
        <w:t>Czajkowski and Budziński</w:t>
      </w:r>
      <w:r w:rsidR="002A3EED" w:rsidRPr="00A664CE">
        <w:rPr>
          <w:rFonts w:ascii="Times New Roman" w:hAnsi="Times New Roman" w:cs="Times New Roman"/>
          <w:noProof/>
          <w:sz w:val="24"/>
          <w:szCs w:val="24"/>
        </w:rPr>
        <w:t>,</w:t>
      </w:r>
      <w:r w:rsidR="00CA415F" w:rsidRPr="00A664CE">
        <w:rPr>
          <w:rFonts w:ascii="Times New Roman" w:hAnsi="Times New Roman" w:cs="Times New Roman"/>
          <w:noProof/>
          <w:sz w:val="24"/>
          <w:szCs w:val="24"/>
        </w:rPr>
        <w:t xml:space="preserve"> 2019</w:t>
      </w:r>
      <w:r w:rsidR="00CA415F" w:rsidRPr="00A664CE">
        <w:rPr>
          <w:rFonts w:ascii="Times New Roman" w:hAnsi="Times New Roman" w:cs="Times New Roman"/>
          <w:noProof/>
          <w:sz w:val="24"/>
          <w:szCs w:val="24"/>
          <w:lang w:val="en-US"/>
        </w:rPr>
        <w:t>)</w:t>
      </w:r>
      <w:r w:rsidR="00CA415F" w:rsidRPr="00A664CE">
        <w:rPr>
          <w:rFonts w:ascii="Times New Roman" w:hAnsi="Times New Roman" w:cs="Times New Roman"/>
          <w:sz w:val="24"/>
          <w:szCs w:val="24"/>
          <w:lang w:val="en-US"/>
        </w:rPr>
        <w:t>.</w:t>
      </w:r>
      <w:r w:rsidR="000C5656" w:rsidRPr="00A664CE">
        <w:rPr>
          <w:rFonts w:ascii="Times New Roman" w:hAnsi="Times New Roman" w:cs="Times New Roman"/>
          <w:sz w:val="24"/>
          <w:szCs w:val="24"/>
          <w:lang w:val="en-US"/>
        </w:rPr>
        <w:t xml:space="preserve"> This allows us to generate estimates of the mean preference for each choice experiment attribute</w:t>
      </w:r>
      <w:r w:rsidR="00CC4BC7" w:rsidRPr="00A664CE">
        <w:rPr>
          <w:rFonts w:ascii="Times New Roman" w:hAnsi="Times New Roman" w:cs="Times New Roman"/>
          <w:sz w:val="24"/>
          <w:szCs w:val="24"/>
          <w:lang w:val="en-US"/>
        </w:rPr>
        <w:t xml:space="preserve"> (indicating the relative importance to choices of each attribute averaged across the sample)</w:t>
      </w:r>
      <w:r w:rsidR="000C5656" w:rsidRPr="00A664CE">
        <w:rPr>
          <w:rFonts w:ascii="Times New Roman" w:hAnsi="Times New Roman" w:cs="Times New Roman"/>
          <w:sz w:val="24"/>
          <w:szCs w:val="24"/>
          <w:lang w:val="en-US"/>
        </w:rPr>
        <w:t>, as well as the standard deviation of estimated values around each mean</w:t>
      </w:r>
      <w:r w:rsidR="00CC4BC7" w:rsidRPr="00A664CE">
        <w:rPr>
          <w:rFonts w:ascii="Times New Roman" w:hAnsi="Times New Roman" w:cs="Times New Roman"/>
          <w:sz w:val="24"/>
          <w:szCs w:val="24"/>
          <w:lang w:val="en-US"/>
        </w:rPr>
        <w:t>, indicating the degree of preference heterogeneity for each attribute</w:t>
      </w:r>
      <w:r w:rsidR="000C5656" w:rsidRPr="00A664CE">
        <w:rPr>
          <w:rFonts w:ascii="Times New Roman" w:hAnsi="Times New Roman" w:cs="Times New Roman"/>
          <w:sz w:val="24"/>
          <w:szCs w:val="24"/>
          <w:lang w:val="en-US"/>
        </w:rPr>
        <w:t>.</w:t>
      </w:r>
    </w:p>
    <w:p w14:paraId="705F4451" w14:textId="77777777" w:rsidR="00071A58" w:rsidRPr="00071A58" w:rsidRDefault="00071A58" w:rsidP="00071A58">
      <w:pPr>
        <w:spacing w:line="360" w:lineRule="auto"/>
        <w:rPr>
          <w:rFonts w:ascii="Times New Roman" w:hAnsi="Times New Roman" w:cs="Times New Roman"/>
          <w:sz w:val="24"/>
          <w:szCs w:val="24"/>
          <w:lang w:val="en-US"/>
        </w:rPr>
      </w:pPr>
    </w:p>
    <w:p w14:paraId="1955129A" w14:textId="77777777" w:rsidR="00EF254E" w:rsidRDefault="00EF254E">
      <w:pPr>
        <w:jc w:val="left"/>
        <w:rPr>
          <w:rFonts w:ascii="Times New Roman" w:hAnsi="Times New Roman" w:cs="Times New Roman"/>
          <w:b/>
          <w:bCs/>
          <w:sz w:val="24"/>
          <w:szCs w:val="24"/>
          <w:lang w:val="en-US"/>
        </w:rPr>
      </w:pPr>
      <w:r>
        <w:rPr>
          <w:rFonts w:ascii="Times New Roman" w:hAnsi="Times New Roman" w:cs="Times New Roman"/>
          <w:sz w:val="24"/>
          <w:szCs w:val="24"/>
        </w:rPr>
        <w:br w:type="page"/>
      </w:r>
    </w:p>
    <w:p w14:paraId="68E51B2B" w14:textId="537DB9FD" w:rsidR="00B1564D" w:rsidRPr="00A664CE" w:rsidRDefault="00B1564D" w:rsidP="00943785">
      <w:pPr>
        <w:pStyle w:val="Heading1"/>
        <w:spacing w:line="360" w:lineRule="auto"/>
        <w:ind w:left="425" w:hanging="357"/>
        <w:rPr>
          <w:rFonts w:ascii="Times New Roman" w:hAnsi="Times New Roman" w:cs="Times New Roman"/>
          <w:sz w:val="24"/>
          <w:szCs w:val="24"/>
        </w:rPr>
      </w:pPr>
      <w:r w:rsidRPr="00A664CE">
        <w:rPr>
          <w:rFonts w:ascii="Times New Roman" w:hAnsi="Times New Roman" w:cs="Times New Roman"/>
          <w:sz w:val="24"/>
          <w:szCs w:val="24"/>
        </w:rPr>
        <w:lastRenderedPageBreak/>
        <w:t>Results</w:t>
      </w:r>
    </w:p>
    <w:p w14:paraId="4923FDB9" w14:textId="2C73B1F1" w:rsidR="00B03FE9" w:rsidRPr="00A664CE" w:rsidRDefault="00FB4273" w:rsidP="00351FA4">
      <w:pPr>
        <w:spacing w:line="360" w:lineRule="auto"/>
        <w:rPr>
          <w:rFonts w:ascii="Times New Roman" w:hAnsi="Times New Roman" w:cs="Times New Roman"/>
          <w:noProof/>
          <w:sz w:val="24"/>
          <w:szCs w:val="24"/>
          <w:lang w:val="en-US"/>
        </w:rPr>
      </w:pPr>
      <w:r w:rsidRPr="00A664CE">
        <w:rPr>
          <w:rFonts w:ascii="Times New Roman" w:hAnsi="Times New Roman" w:cs="Times New Roman"/>
          <w:sz w:val="24"/>
          <w:szCs w:val="24"/>
        </w:rPr>
        <w:t xml:space="preserve">In the following analysis, we examine </w:t>
      </w:r>
      <w:r w:rsidR="003B2C72" w:rsidRPr="00A664CE">
        <w:rPr>
          <w:rFonts w:ascii="Times New Roman" w:hAnsi="Times New Roman" w:cs="Times New Roman"/>
          <w:sz w:val="24"/>
          <w:szCs w:val="24"/>
        </w:rPr>
        <w:t xml:space="preserve">the </w:t>
      </w:r>
      <w:r w:rsidRPr="00A664CE">
        <w:rPr>
          <w:rFonts w:ascii="Times New Roman" w:hAnsi="Times New Roman" w:cs="Times New Roman"/>
          <w:sz w:val="24"/>
          <w:szCs w:val="24"/>
        </w:rPr>
        <w:t xml:space="preserve">survey </w:t>
      </w:r>
      <w:r w:rsidR="003B2C72" w:rsidRPr="00A664CE">
        <w:rPr>
          <w:rFonts w:ascii="Times New Roman" w:hAnsi="Times New Roman" w:cs="Times New Roman"/>
          <w:sz w:val="24"/>
          <w:szCs w:val="24"/>
        </w:rPr>
        <w:t xml:space="preserve">and physiological </w:t>
      </w:r>
      <w:r w:rsidRPr="00A664CE">
        <w:rPr>
          <w:rFonts w:ascii="Times New Roman" w:hAnsi="Times New Roman" w:cs="Times New Roman"/>
          <w:sz w:val="24"/>
          <w:szCs w:val="24"/>
        </w:rPr>
        <w:t xml:space="preserve">data </w:t>
      </w:r>
      <w:r w:rsidR="00E3110E" w:rsidRPr="00A664CE">
        <w:rPr>
          <w:rFonts w:ascii="Times New Roman" w:hAnsi="Times New Roman" w:cs="Times New Roman"/>
          <w:sz w:val="24"/>
          <w:szCs w:val="24"/>
        </w:rPr>
        <w:t xml:space="preserve">from the experiment </w:t>
      </w:r>
      <w:r w:rsidRPr="00A664CE">
        <w:rPr>
          <w:rFonts w:ascii="Times New Roman" w:hAnsi="Times New Roman" w:cs="Times New Roman"/>
          <w:sz w:val="24"/>
          <w:szCs w:val="24"/>
        </w:rPr>
        <w:t xml:space="preserve">to determine whether </w:t>
      </w:r>
      <w:r w:rsidR="0001192D" w:rsidRPr="00A664CE">
        <w:rPr>
          <w:rFonts w:ascii="Times New Roman" w:hAnsi="Times New Roman" w:cs="Times New Roman"/>
          <w:sz w:val="24"/>
          <w:szCs w:val="24"/>
        </w:rPr>
        <w:t xml:space="preserve">the </w:t>
      </w:r>
      <w:r w:rsidRPr="00A664CE">
        <w:rPr>
          <w:rFonts w:ascii="Times New Roman" w:hAnsi="Times New Roman" w:cs="Times New Roman"/>
          <w:sz w:val="24"/>
          <w:szCs w:val="24"/>
        </w:rPr>
        <w:t xml:space="preserve">treatments, </w:t>
      </w:r>
      <w:r w:rsidR="00591588" w:rsidRPr="00A664CE">
        <w:rPr>
          <w:rFonts w:ascii="Times New Roman" w:hAnsi="Times New Roman" w:cs="Times New Roman"/>
          <w:sz w:val="24"/>
          <w:szCs w:val="24"/>
        </w:rPr>
        <w:t xml:space="preserve">the </w:t>
      </w:r>
      <w:r w:rsidRPr="00A664CE">
        <w:rPr>
          <w:rFonts w:ascii="Times New Roman" w:hAnsi="Times New Roman" w:cs="Times New Roman"/>
          <w:sz w:val="24"/>
          <w:szCs w:val="24"/>
        </w:rPr>
        <w:t xml:space="preserve">observed emotions, and </w:t>
      </w:r>
      <w:r w:rsidR="00591588" w:rsidRPr="00A664CE">
        <w:rPr>
          <w:rFonts w:ascii="Times New Roman" w:hAnsi="Times New Roman" w:cs="Times New Roman"/>
          <w:sz w:val="24"/>
          <w:szCs w:val="24"/>
        </w:rPr>
        <w:t xml:space="preserve">the </w:t>
      </w:r>
      <w:r w:rsidRPr="00A664CE">
        <w:rPr>
          <w:rFonts w:ascii="Times New Roman" w:hAnsi="Times New Roman" w:cs="Times New Roman"/>
          <w:sz w:val="24"/>
          <w:szCs w:val="24"/>
        </w:rPr>
        <w:t xml:space="preserve">stated emotions influence </w:t>
      </w:r>
      <w:r w:rsidR="00591588" w:rsidRPr="00A664CE">
        <w:rPr>
          <w:rFonts w:ascii="Times New Roman" w:hAnsi="Times New Roman" w:cs="Times New Roman"/>
          <w:sz w:val="24"/>
          <w:szCs w:val="24"/>
        </w:rPr>
        <w:t>participants’</w:t>
      </w:r>
      <w:r w:rsidRPr="00A664CE">
        <w:rPr>
          <w:rFonts w:ascii="Times New Roman" w:hAnsi="Times New Roman" w:cs="Times New Roman"/>
          <w:sz w:val="24"/>
          <w:szCs w:val="24"/>
        </w:rPr>
        <w:t xml:space="preserve"> economic decisions and their preference parameters. We estimated the utility function parameters using the following explanatory variables for the means of the random parameters:</w:t>
      </w:r>
      <w:r w:rsidR="00B03FE9" w:rsidRPr="00A664CE">
        <w:rPr>
          <w:rFonts w:ascii="Times New Roman" w:hAnsi="Times New Roman" w:cs="Times New Roman"/>
          <w:noProof/>
          <w:sz w:val="24"/>
          <w:szCs w:val="24"/>
          <w:lang w:val="en-US"/>
        </w:rPr>
        <w:t xml:space="preserve"> </w:t>
      </w:r>
    </w:p>
    <w:p w14:paraId="00AC1322" w14:textId="191275F2" w:rsidR="00FB4273" w:rsidRPr="00A664CE" w:rsidRDefault="00FB4273" w:rsidP="000B0584">
      <w:pPr>
        <w:pStyle w:val="ListParagraph"/>
        <w:numPr>
          <w:ilvl w:val="0"/>
          <w:numId w:val="6"/>
        </w:numPr>
        <w:spacing w:line="360" w:lineRule="auto"/>
        <w:rPr>
          <w:rFonts w:ascii="Times New Roman" w:hAnsi="Times New Roman" w:cs="Times New Roman"/>
          <w:noProof/>
          <w:sz w:val="24"/>
          <w:szCs w:val="24"/>
          <w:lang w:val="en-US"/>
        </w:rPr>
      </w:pPr>
      <w:r w:rsidRPr="00A664CE">
        <w:rPr>
          <w:rFonts w:ascii="Times New Roman" w:hAnsi="Times New Roman" w:cs="Times New Roman"/>
          <w:noProof/>
          <w:sz w:val="24"/>
          <w:szCs w:val="24"/>
          <w:lang w:val="en-US"/>
        </w:rPr>
        <w:t>Model 1: Dummy variables for 'sad' and 'happy' treatments</w:t>
      </w:r>
      <w:r w:rsidR="001D4D7E" w:rsidRPr="00A664CE">
        <w:rPr>
          <w:rFonts w:ascii="Times New Roman" w:hAnsi="Times New Roman" w:cs="Times New Roman"/>
          <w:noProof/>
          <w:sz w:val="24"/>
          <w:szCs w:val="24"/>
          <w:lang w:val="en-US"/>
        </w:rPr>
        <w:t xml:space="preserve"> </w:t>
      </w:r>
      <w:r w:rsidR="0074377A" w:rsidRPr="00A664CE">
        <w:rPr>
          <w:rFonts w:ascii="Times New Roman" w:hAnsi="Times New Roman" w:cs="Times New Roman"/>
          <w:noProof/>
          <w:sz w:val="24"/>
          <w:szCs w:val="24"/>
          <w:lang w:val="en-US"/>
        </w:rPr>
        <w:t xml:space="preserve">which </w:t>
      </w:r>
      <w:r w:rsidR="00E3110E" w:rsidRPr="00A664CE">
        <w:rPr>
          <w:rFonts w:ascii="Times New Roman" w:hAnsi="Times New Roman" w:cs="Times New Roman"/>
          <w:noProof/>
          <w:sz w:val="24"/>
          <w:szCs w:val="24"/>
          <w:lang w:val="en-US"/>
        </w:rPr>
        <w:t xml:space="preserve">allow us to </w:t>
      </w:r>
      <w:r w:rsidR="00672CEF" w:rsidRPr="00A664CE">
        <w:rPr>
          <w:rFonts w:ascii="Times New Roman" w:hAnsi="Times New Roman" w:cs="Times New Roman"/>
          <w:noProof/>
          <w:sz w:val="24"/>
          <w:szCs w:val="24"/>
          <w:lang w:val="en-US"/>
        </w:rPr>
        <w:t>compare the mean estimated utility function parameters across experimental treatments, with the neutral</w:t>
      </w:r>
      <w:r w:rsidR="0074377A" w:rsidRPr="00A664CE">
        <w:rPr>
          <w:rFonts w:ascii="Times New Roman" w:hAnsi="Times New Roman" w:cs="Times New Roman"/>
          <w:noProof/>
          <w:sz w:val="24"/>
          <w:szCs w:val="24"/>
          <w:lang w:val="en-US"/>
        </w:rPr>
        <w:t xml:space="preserve"> movie clips </w:t>
      </w:r>
      <w:r w:rsidR="00672CEF" w:rsidRPr="00A664CE">
        <w:rPr>
          <w:rFonts w:ascii="Times New Roman" w:hAnsi="Times New Roman" w:cs="Times New Roman"/>
          <w:noProof/>
          <w:sz w:val="24"/>
          <w:szCs w:val="24"/>
          <w:lang w:val="en-US"/>
        </w:rPr>
        <w:t xml:space="preserve">as the baseline. </w:t>
      </w:r>
    </w:p>
    <w:p w14:paraId="6466C110" w14:textId="118A8FCE" w:rsidR="00FB4273" w:rsidRPr="00A664CE" w:rsidRDefault="00FB4273" w:rsidP="000B0584">
      <w:pPr>
        <w:pStyle w:val="ListParagraph"/>
        <w:numPr>
          <w:ilvl w:val="0"/>
          <w:numId w:val="6"/>
        </w:numPr>
        <w:spacing w:line="360" w:lineRule="auto"/>
        <w:rPr>
          <w:rFonts w:ascii="Times New Roman" w:hAnsi="Times New Roman" w:cs="Times New Roman"/>
          <w:noProof/>
          <w:sz w:val="24"/>
          <w:szCs w:val="24"/>
          <w:lang w:val="en-US"/>
        </w:rPr>
      </w:pPr>
      <w:r w:rsidRPr="00A664CE">
        <w:rPr>
          <w:rFonts w:ascii="Times New Roman" w:hAnsi="Times New Roman" w:cs="Times New Roman"/>
          <w:noProof/>
          <w:sz w:val="24"/>
          <w:szCs w:val="24"/>
          <w:lang w:val="en-US"/>
        </w:rPr>
        <w:t>Model 2: Continuous measure</w:t>
      </w:r>
      <w:r w:rsidR="00672CEF" w:rsidRPr="00A664CE">
        <w:rPr>
          <w:rFonts w:ascii="Times New Roman" w:hAnsi="Times New Roman" w:cs="Times New Roman"/>
          <w:noProof/>
          <w:sz w:val="24"/>
          <w:szCs w:val="24"/>
          <w:lang w:val="en-US"/>
        </w:rPr>
        <w:t>s</w:t>
      </w:r>
      <w:r w:rsidRPr="00A664CE">
        <w:rPr>
          <w:rFonts w:ascii="Times New Roman" w:hAnsi="Times New Roman" w:cs="Times New Roman"/>
          <w:noProof/>
          <w:sz w:val="24"/>
          <w:szCs w:val="24"/>
          <w:lang w:val="en-US"/>
        </w:rPr>
        <w:t xml:space="preserve"> (0 to 1) of </w:t>
      </w:r>
      <w:r w:rsidR="00591588" w:rsidRPr="00A664CE">
        <w:rPr>
          <w:rFonts w:ascii="Times New Roman" w:hAnsi="Times New Roman" w:cs="Times New Roman"/>
          <w:noProof/>
          <w:sz w:val="24"/>
          <w:szCs w:val="24"/>
          <w:lang w:val="en-US"/>
        </w:rPr>
        <w:t>participants</w:t>
      </w:r>
      <w:r w:rsidR="00E3110E" w:rsidRPr="00A664CE">
        <w:rPr>
          <w:rFonts w:ascii="Times New Roman" w:hAnsi="Times New Roman" w:cs="Times New Roman"/>
          <w:noProof/>
          <w:sz w:val="24"/>
          <w:szCs w:val="24"/>
          <w:lang w:val="en-US"/>
        </w:rPr>
        <w:t>’</w:t>
      </w:r>
      <w:r w:rsidRPr="00A664CE">
        <w:rPr>
          <w:rFonts w:ascii="Times New Roman" w:hAnsi="Times New Roman" w:cs="Times New Roman"/>
          <w:noProof/>
          <w:sz w:val="24"/>
          <w:szCs w:val="24"/>
          <w:lang w:val="en-US"/>
        </w:rPr>
        <w:t xml:space="preserve"> observed 'sad' and 'happy' emotions, as recorded by FaceReader software</w:t>
      </w:r>
      <w:r w:rsidR="00672CEF" w:rsidRPr="00A664CE">
        <w:rPr>
          <w:rFonts w:ascii="Times New Roman" w:hAnsi="Times New Roman" w:cs="Times New Roman"/>
          <w:noProof/>
          <w:sz w:val="24"/>
          <w:szCs w:val="24"/>
          <w:lang w:val="en-US"/>
        </w:rPr>
        <w:t>, which allows us to test whether</w:t>
      </w:r>
      <w:r w:rsidR="0074377A" w:rsidRPr="00A664CE">
        <w:rPr>
          <w:rFonts w:ascii="Times New Roman" w:hAnsi="Times New Roman" w:cs="Times New Roman"/>
          <w:noProof/>
          <w:sz w:val="24"/>
          <w:szCs w:val="24"/>
          <w:lang w:val="en-US"/>
        </w:rPr>
        <w:t xml:space="preserve"> the </w:t>
      </w:r>
      <w:r w:rsidR="00672CEF" w:rsidRPr="00A664CE">
        <w:rPr>
          <w:rFonts w:ascii="Times New Roman" w:hAnsi="Times New Roman" w:cs="Times New Roman"/>
          <w:noProof/>
          <w:sz w:val="24"/>
          <w:szCs w:val="24"/>
          <w:lang w:val="en-US"/>
        </w:rPr>
        <w:t>mean estimated utility function parameters are associated with</w:t>
      </w:r>
      <w:r w:rsidR="0074377A" w:rsidRPr="00A664CE">
        <w:rPr>
          <w:rFonts w:ascii="Times New Roman" w:hAnsi="Times New Roman" w:cs="Times New Roman"/>
          <w:noProof/>
          <w:sz w:val="24"/>
          <w:szCs w:val="24"/>
          <w:lang w:val="en-US"/>
        </w:rPr>
        <w:t xml:space="preserve"> </w:t>
      </w:r>
      <w:r w:rsidR="0074377A" w:rsidRPr="00A664CE">
        <w:rPr>
          <w:rFonts w:ascii="Times New Roman" w:hAnsi="Times New Roman" w:cs="Times New Roman"/>
          <w:i/>
          <w:iCs/>
          <w:noProof/>
          <w:sz w:val="24"/>
          <w:szCs w:val="24"/>
          <w:lang w:val="en-US"/>
        </w:rPr>
        <w:t>observed</w:t>
      </w:r>
      <w:r w:rsidR="0074377A" w:rsidRPr="00A664CE">
        <w:rPr>
          <w:rFonts w:ascii="Times New Roman" w:hAnsi="Times New Roman" w:cs="Times New Roman"/>
          <w:noProof/>
          <w:sz w:val="24"/>
          <w:szCs w:val="24"/>
          <w:lang w:val="en-US"/>
        </w:rPr>
        <w:t xml:space="preserve"> </w:t>
      </w:r>
      <w:r w:rsidR="00672CEF" w:rsidRPr="00A664CE">
        <w:rPr>
          <w:rFonts w:ascii="Times New Roman" w:hAnsi="Times New Roman" w:cs="Times New Roman"/>
          <w:noProof/>
          <w:sz w:val="24"/>
          <w:szCs w:val="24"/>
          <w:lang w:val="en-US"/>
        </w:rPr>
        <w:t xml:space="preserve">‘happy’ and ‘sad’ emotions. </w:t>
      </w:r>
    </w:p>
    <w:p w14:paraId="50FBAC7B" w14:textId="634BB526" w:rsidR="00FB4273" w:rsidRPr="00A664CE" w:rsidRDefault="00FB4273" w:rsidP="000B0584">
      <w:pPr>
        <w:pStyle w:val="ListParagraph"/>
        <w:numPr>
          <w:ilvl w:val="0"/>
          <w:numId w:val="6"/>
        </w:numPr>
        <w:spacing w:line="360" w:lineRule="auto"/>
        <w:rPr>
          <w:rFonts w:ascii="Times New Roman" w:hAnsi="Times New Roman" w:cs="Times New Roman"/>
          <w:noProof/>
          <w:sz w:val="24"/>
          <w:szCs w:val="24"/>
          <w:lang w:val="en-US"/>
        </w:rPr>
      </w:pPr>
      <w:r w:rsidRPr="00A664CE">
        <w:rPr>
          <w:rFonts w:ascii="Times New Roman" w:hAnsi="Times New Roman" w:cs="Times New Roman"/>
          <w:noProof/>
          <w:sz w:val="24"/>
          <w:szCs w:val="24"/>
          <w:lang w:val="en-US"/>
        </w:rPr>
        <w:t xml:space="preserve">Model 3: </w:t>
      </w:r>
      <w:r w:rsidR="001633A0" w:rsidRPr="00A664CE">
        <w:rPr>
          <w:rFonts w:ascii="Times New Roman" w:hAnsi="Times New Roman" w:cs="Times New Roman"/>
          <w:noProof/>
          <w:sz w:val="24"/>
          <w:szCs w:val="24"/>
          <w:lang w:val="en-US"/>
        </w:rPr>
        <w:t>A</w:t>
      </w:r>
      <w:r w:rsidRPr="00A664CE">
        <w:rPr>
          <w:rFonts w:ascii="Times New Roman" w:hAnsi="Times New Roman" w:cs="Times New Roman"/>
          <w:noProof/>
          <w:sz w:val="24"/>
          <w:szCs w:val="24"/>
          <w:lang w:val="en-US"/>
        </w:rPr>
        <w:t xml:space="preserve"> measure (</w:t>
      </w:r>
      <w:r w:rsidR="001633A0" w:rsidRPr="00A664CE">
        <w:rPr>
          <w:rFonts w:ascii="Times New Roman" w:hAnsi="Times New Roman" w:cs="Times New Roman"/>
          <w:noProof/>
          <w:sz w:val="24"/>
          <w:szCs w:val="24"/>
          <w:lang w:val="en-US"/>
        </w:rPr>
        <w:t xml:space="preserve">on a scale of </w:t>
      </w:r>
      <w:r w:rsidRPr="00A664CE">
        <w:rPr>
          <w:rFonts w:ascii="Times New Roman" w:hAnsi="Times New Roman" w:cs="Times New Roman"/>
          <w:noProof/>
          <w:sz w:val="24"/>
          <w:szCs w:val="24"/>
          <w:lang w:val="en-US"/>
        </w:rPr>
        <w:t>1 to 7,</w:t>
      </w:r>
      <w:r w:rsidRPr="00A664CE">
        <w:rPr>
          <w:rFonts w:ascii="Times New Roman" w:hAnsi="Times New Roman" w:cs="Times New Roman"/>
          <w:sz w:val="24"/>
          <w:szCs w:val="24"/>
        </w:rPr>
        <w:t xml:space="preserve"> normalized to a mean of zero and a standard deviation of one</w:t>
      </w:r>
      <w:r w:rsidRPr="00A664CE">
        <w:rPr>
          <w:rFonts w:ascii="Times New Roman" w:hAnsi="Times New Roman" w:cs="Times New Roman"/>
          <w:noProof/>
          <w:sz w:val="24"/>
          <w:szCs w:val="24"/>
          <w:lang w:val="en-US"/>
        </w:rPr>
        <w:t xml:space="preserve">) of </w:t>
      </w:r>
      <w:r w:rsidR="00591588" w:rsidRPr="00A664CE">
        <w:rPr>
          <w:rFonts w:ascii="Times New Roman" w:hAnsi="Times New Roman" w:cs="Times New Roman"/>
          <w:noProof/>
          <w:sz w:val="24"/>
          <w:szCs w:val="24"/>
          <w:lang w:val="en-US"/>
        </w:rPr>
        <w:t>participants</w:t>
      </w:r>
      <w:r w:rsidR="00E3110E" w:rsidRPr="00A664CE">
        <w:rPr>
          <w:rFonts w:ascii="Times New Roman" w:hAnsi="Times New Roman" w:cs="Times New Roman"/>
          <w:noProof/>
          <w:sz w:val="24"/>
          <w:szCs w:val="24"/>
          <w:lang w:val="en-US"/>
        </w:rPr>
        <w:t>’</w:t>
      </w:r>
      <w:r w:rsidRPr="00A664CE">
        <w:rPr>
          <w:rFonts w:ascii="Times New Roman" w:hAnsi="Times New Roman" w:cs="Times New Roman"/>
          <w:noProof/>
          <w:sz w:val="24"/>
          <w:szCs w:val="24"/>
          <w:lang w:val="en-US"/>
        </w:rPr>
        <w:t xml:space="preserve"> self-reported emotional states</w:t>
      </w:r>
      <w:r w:rsidR="002119CF" w:rsidRPr="00A664CE">
        <w:rPr>
          <w:rFonts w:ascii="Times New Roman" w:hAnsi="Times New Roman" w:cs="Times New Roman"/>
          <w:noProof/>
          <w:sz w:val="24"/>
          <w:szCs w:val="24"/>
          <w:lang w:val="en-US"/>
        </w:rPr>
        <w:t>,</w:t>
      </w:r>
      <w:r w:rsidR="0074377A" w:rsidRPr="00A664CE">
        <w:rPr>
          <w:rFonts w:ascii="Times New Roman" w:hAnsi="Times New Roman" w:cs="Times New Roman"/>
          <w:noProof/>
          <w:sz w:val="24"/>
          <w:szCs w:val="24"/>
          <w:lang w:val="en-US"/>
        </w:rPr>
        <w:t xml:space="preserve"> </w:t>
      </w:r>
      <w:r w:rsidR="00672CEF" w:rsidRPr="00A664CE">
        <w:rPr>
          <w:rFonts w:ascii="Times New Roman" w:hAnsi="Times New Roman" w:cs="Times New Roman"/>
          <w:noProof/>
          <w:sz w:val="24"/>
          <w:szCs w:val="24"/>
          <w:lang w:val="en-US"/>
        </w:rPr>
        <w:t>which allows us to test whether</w:t>
      </w:r>
      <w:r w:rsidR="0074377A" w:rsidRPr="00A664CE">
        <w:rPr>
          <w:rFonts w:ascii="Times New Roman" w:hAnsi="Times New Roman" w:cs="Times New Roman"/>
          <w:noProof/>
          <w:sz w:val="24"/>
          <w:szCs w:val="24"/>
          <w:lang w:val="en-US"/>
        </w:rPr>
        <w:t xml:space="preserve"> the </w:t>
      </w:r>
      <w:r w:rsidR="00672CEF" w:rsidRPr="00A664CE">
        <w:rPr>
          <w:rFonts w:ascii="Times New Roman" w:hAnsi="Times New Roman" w:cs="Times New Roman"/>
          <w:noProof/>
          <w:sz w:val="24"/>
          <w:szCs w:val="24"/>
          <w:lang w:val="en-US"/>
        </w:rPr>
        <w:t xml:space="preserve">mean estimated utility function parameters are associated with </w:t>
      </w:r>
      <w:r w:rsidR="002119CF" w:rsidRPr="00A664CE">
        <w:rPr>
          <w:rFonts w:ascii="Times New Roman" w:hAnsi="Times New Roman" w:cs="Times New Roman"/>
          <w:i/>
          <w:iCs/>
          <w:noProof/>
          <w:sz w:val="24"/>
          <w:szCs w:val="24"/>
          <w:lang w:val="en-US"/>
        </w:rPr>
        <w:t>self-reported</w:t>
      </w:r>
      <w:r w:rsidR="002119CF" w:rsidRPr="00A664CE">
        <w:rPr>
          <w:rFonts w:ascii="Times New Roman" w:hAnsi="Times New Roman" w:cs="Times New Roman"/>
          <w:noProof/>
          <w:sz w:val="24"/>
          <w:szCs w:val="24"/>
          <w:lang w:val="en-US"/>
        </w:rPr>
        <w:t xml:space="preserve"> </w:t>
      </w:r>
      <w:r w:rsidR="00672CEF" w:rsidRPr="00A664CE">
        <w:rPr>
          <w:rFonts w:ascii="Times New Roman" w:hAnsi="Times New Roman" w:cs="Times New Roman"/>
          <w:noProof/>
          <w:sz w:val="24"/>
          <w:szCs w:val="24"/>
          <w:lang w:val="en-US"/>
        </w:rPr>
        <w:t>emotions</w:t>
      </w:r>
      <w:r w:rsidRPr="00A664CE">
        <w:rPr>
          <w:rFonts w:ascii="Times New Roman" w:hAnsi="Times New Roman" w:cs="Times New Roman"/>
          <w:noProof/>
          <w:sz w:val="24"/>
          <w:szCs w:val="24"/>
          <w:lang w:val="en-US"/>
        </w:rPr>
        <w:t>.</w:t>
      </w:r>
    </w:p>
    <w:p w14:paraId="16677070" w14:textId="1EAFCFA1" w:rsidR="00D16A53" w:rsidRPr="00A664CE" w:rsidRDefault="00985D74" w:rsidP="00AD68D8">
      <w:pPr>
        <w:spacing w:line="360" w:lineRule="auto"/>
        <w:rPr>
          <w:rFonts w:ascii="Times New Roman" w:hAnsi="Times New Roman" w:cs="Times New Roman"/>
          <w:sz w:val="24"/>
          <w:szCs w:val="24"/>
        </w:rPr>
      </w:pPr>
      <w:r w:rsidRPr="00A664CE">
        <w:rPr>
          <w:rFonts w:ascii="Times New Roman" w:hAnsi="Times New Roman" w:cs="Times New Roman"/>
          <w:noProof/>
          <w:sz w:val="24"/>
          <w:szCs w:val="24"/>
          <w:lang w:val="en-US"/>
        </w:rPr>
        <w:t xml:space="preserve">The results are presented in Table 2. </w:t>
      </w:r>
    </w:p>
    <w:p w14:paraId="602093C0" w14:textId="77777777" w:rsidR="00AB7DE0" w:rsidRDefault="00AB7DE0" w:rsidP="003A4175">
      <w:pPr>
        <w:sectPr w:rsidR="00AB7DE0" w:rsidSect="00F24484">
          <w:footerReference w:type="default" r:id="rId39"/>
          <w:pgSz w:w="11906" w:h="16838"/>
          <w:pgMar w:top="1440" w:right="1440" w:bottom="1440" w:left="1440" w:header="708" w:footer="708" w:gutter="0"/>
          <w:cols w:space="708"/>
          <w:docGrid w:linePitch="360"/>
        </w:sectPr>
      </w:pPr>
    </w:p>
    <w:p w14:paraId="7E5F1B7D" w14:textId="16B106E7" w:rsidR="003A4175" w:rsidRPr="007662C9" w:rsidRDefault="003A4175" w:rsidP="00351FA4">
      <w:pPr>
        <w:jc w:val="center"/>
        <w:rPr>
          <w:rFonts w:ascii="Times New Roman" w:hAnsi="Times New Roman" w:cs="Times New Roman"/>
        </w:rPr>
      </w:pPr>
      <w:r w:rsidRPr="007662C9">
        <w:rPr>
          <w:rFonts w:ascii="Times New Roman" w:hAnsi="Times New Roman" w:cs="Times New Roman"/>
          <w:b/>
          <w:bCs/>
        </w:rPr>
        <w:lastRenderedPageBreak/>
        <w:t xml:space="preserve">Table </w:t>
      </w:r>
      <w:r w:rsidR="0001192D" w:rsidRPr="007662C9">
        <w:rPr>
          <w:rFonts w:ascii="Times New Roman" w:hAnsi="Times New Roman" w:cs="Times New Roman"/>
          <w:b/>
          <w:bCs/>
        </w:rPr>
        <w:t>2</w:t>
      </w:r>
      <w:r w:rsidRPr="007662C9">
        <w:rPr>
          <w:rFonts w:ascii="Times New Roman" w:hAnsi="Times New Roman" w:cs="Times New Roman"/>
          <w:b/>
          <w:bCs/>
        </w:rPr>
        <w:t>.</w:t>
      </w:r>
      <w:r w:rsidRPr="007662C9">
        <w:rPr>
          <w:rFonts w:ascii="Times New Roman" w:hAnsi="Times New Roman" w:cs="Times New Roman"/>
        </w:rPr>
        <w:t xml:space="preserve"> </w:t>
      </w:r>
      <w:r w:rsidR="007F58C2" w:rsidRPr="007662C9">
        <w:rPr>
          <w:rFonts w:ascii="Times New Roman" w:hAnsi="Times New Roman" w:cs="Times New Roman"/>
        </w:rPr>
        <w:t>Stated Preferences for Beach Characteristics</w:t>
      </w:r>
      <w:r w:rsidR="00926F79" w:rsidRPr="007662C9">
        <w:rPr>
          <w:rFonts w:ascii="Times New Roman" w:hAnsi="Times New Roman" w:cs="Times New Roman"/>
        </w:rPr>
        <w:t xml:space="preserve">, including </w:t>
      </w:r>
      <w:r w:rsidR="007F58C2" w:rsidRPr="007662C9">
        <w:rPr>
          <w:rFonts w:ascii="Times New Roman" w:hAnsi="Times New Roman" w:cs="Times New Roman"/>
        </w:rPr>
        <w:t xml:space="preserve">the </w:t>
      </w:r>
      <w:r w:rsidR="002E7E47" w:rsidRPr="007662C9">
        <w:rPr>
          <w:rFonts w:ascii="Times New Roman" w:hAnsi="Times New Roman" w:cs="Times New Roman"/>
        </w:rPr>
        <w:t xml:space="preserve">Interactions </w:t>
      </w:r>
      <w:r w:rsidR="00926F79" w:rsidRPr="007662C9">
        <w:rPr>
          <w:rFonts w:ascii="Times New Roman" w:hAnsi="Times New Roman" w:cs="Times New Roman"/>
        </w:rPr>
        <w:t xml:space="preserve">of </w:t>
      </w:r>
      <w:r w:rsidR="00504818" w:rsidRPr="007662C9">
        <w:rPr>
          <w:rFonts w:ascii="Times New Roman" w:hAnsi="Times New Roman" w:cs="Times New Roman"/>
        </w:rPr>
        <w:t>M</w:t>
      </w:r>
      <w:r w:rsidR="00926F79" w:rsidRPr="007662C9">
        <w:rPr>
          <w:rFonts w:ascii="Times New Roman" w:hAnsi="Times New Roman" w:cs="Times New Roman"/>
        </w:rPr>
        <w:t xml:space="preserve">ean </w:t>
      </w:r>
      <w:r w:rsidR="00504818" w:rsidRPr="007662C9">
        <w:rPr>
          <w:rFonts w:ascii="Times New Roman" w:hAnsi="Times New Roman" w:cs="Times New Roman"/>
        </w:rPr>
        <w:t>P</w:t>
      </w:r>
      <w:r w:rsidR="00926F79" w:rsidRPr="007662C9">
        <w:rPr>
          <w:rFonts w:ascii="Times New Roman" w:hAnsi="Times New Roman" w:cs="Times New Roman"/>
        </w:rPr>
        <w:t xml:space="preserve">references with </w:t>
      </w:r>
      <w:r w:rsidR="003362DE" w:rsidRPr="007662C9">
        <w:rPr>
          <w:rFonts w:ascii="Times New Roman" w:hAnsi="Times New Roman" w:cs="Times New Roman"/>
        </w:rPr>
        <w:t>the</w:t>
      </w:r>
      <w:r w:rsidR="00AF6B99" w:rsidRPr="007662C9">
        <w:rPr>
          <w:rFonts w:ascii="Times New Roman" w:hAnsi="Times New Roman" w:cs="Times New Roman"/>
        </w:rPr>
        <w:t xml:space="preserve"> Experimental Treatments, Observed, and Stated Emotions</w:t>
      </w:r>
      <w:r w:rsidR="00926F79" w:rsidRPr="007662C9">
        <w:rPr>
          <w:rFonts w:ascii="Times New Roman" w:hAnsi="Times New Roman" w:cs="Times New Roman"/>
        </w:rPr>
        <w:t xml:space="preserve"> </w:t>
      </w:r>
      <w:r w:rsidR="00AF6B99" w:rsidRPr="007662C9">
        <w:rPr>
          <w:rFonts w:ascii="Times New Roman" w:hAnsi="Times New Roman" w:cs="Times New Roman"/>
        </w:rPr>
        <w:t>– Results of the RP-MXL Model</w:t>
      </w:r>
    </w:p>
    <w:tbl>
      <w:tblPr>
        <w:tblStyle w:val="TableGrid"/>
        <w:tblW w:w="535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1218"/>
        <w:gridCol w:w="214"/>
        <w:gridCol w:w="718"/>
        <w:gridCol w:w="1145"/>
        <w:gridCol w:w="1328"/>
        <w:gridCol w:w="1097"/>
        <w:gridCol w:w="233"/>
        <w:gridCol w:w="699"/>
        <w:gridCol w:w="1002"/>
        <w:gridCol w:w="1057"/>
        <w:gridCol w:w="1097"/>
        <w:gridCol w:w="124"/>
        <w:gridCol w:w="808"/>
        <w:gridCol w:w="1267"/>
      </w:tblGrid>
      <w:tr w:rsidR="003815FE" w14:paraId="01461EE4" w14:textId="3494098E" w:rsidTr="006A76FF">
        <w:trPr>
          <w:jc w:val="center"/>
        </w:trPr>
        <w:tc>
          <w:tcPr>
            <w:tcW w:w="1008" w:type="pct"/>
            <w:tcBorders>
              <w:top w:val="single" w:sz="4" w:space="0" w:color="auto"/>
              <w:bottom w:val="single" w:sz="4" w:space="0" w:color="auto"/>
            </w:tcBorders>
          </w:tcPr>
          <w:p w14:paraId="76809DF3" w14:textId="77777777" w:rsidR="003815FE" w:rsidRDefault="003815FE" w:rsidP="003815FE"/>
        </w:tc>
        <w:tc>
          <w:tcPr>
            <w:tcW w:w="1524" w:type="pct"/>
            <w:gridSpan w:val="5"/>
            <w:tcBorders>
              <w:top w:val="single" w:sz="4" w:space="0" w:color="auto"/>
              <w:bottom w:val="single" w:sz="4" w:space="0" w:color="auto"/>
            </w:tcBorders>
            <w:vAlign w:val="center"/>
          </w:tcPr>
          <w:p w14:paraId="57512F5E" w14:textId="17A3EBC9" w:rsidR="003815FE" w:rsidRPr="007662C9" w:rsidRDefault="003815FE" w:rsidP="003815FE">
            <w:pPr>
              <w:pStyle w:val="NoSpacing"/>
              <w:rPr>
                <w:rFonts w:ascii="Times New Roman" w:hAnsi="Times New Roman" w:cs="Times New Roman"/>
                <w:b/>
                <w:bCs/>
              </w:rPr>
            </w:pPr>
            <w:r w:rsidRPr="007662C9">
              <w:rPr>
                <w:rFonts w:ascii="Times New Roman" w:hAnsi="Times New Roman" w:cs="Times New Roman"/>
                <w:b/>
                <w:bCs/>
              </w:rPr>
              <w:t xml:space="preserve">Model 1 – </w:t>
            </w:r>
            <w:r w:rsidR="003449EA" w:rsidRPr="007662C9">
              <w:rPr>
                <w:rFonts w:ascii="Times New Roman" w:hAnsi="Times New Roman" w:cs="Times New Roman"/>
                <w:b/>
                <w:bCs/>
              </w:rPr>
              <w:br/>
            </w:r>
            <w:r w:rsidR="00CC0DD1" w:rsidRPr="007662C9">
              <w:rPr>
                <w:rFonts w:ascii="Times New Roman" w:hAnsi="Times New Roman" w:cs="Times New Roman"/>
                <w:b/>
                <w:bCs/>
              </w:rPr>
              <w:t>Analysis of</w:t>
            </w:r>
            <w:r w:rsidRPr="007662C9">
              <w:rPr>
                <w:rFonts w:ascii="Times New Roman" w:hAnsi="Times New Roman" w:cs="Times New Roman"/>
                <w:b/>
                <w:bCs/>
              </w:rPr>
              <w:t xml:space="preserve"> treatments</w:t>
            </w:r>
          </w:p>
        </w:tc>
        <w:tc>
          <w:tcPr>
            <w:tcW w:w="1407" w:type="pct"/>
            <w:gridSpan w:val="5"/>
            <w:tcBorders>
              <w:top w:val="single" w:sz="4" w:space="0" w:color="auto"/>
              <w:bottom w:val="single" w:sz="4" w:space="0" w:color="auto"/>
            </w:tcBorders>
            <w:vAlign w:val="center"/>
          </w:tcPr>
          <w:p w14:paraId="4D92514F" w14:textId="40DB467A" w:rsidR="003815FE" w:rsidRPr="007662C9" w:rsidRDefault="003815FE" w:rsidP="003815FE">
            <w:pPr>
              <w:pStyle w:val="NoSpacing"/>
              <w:rPr>
                <w:rFonts w:ascii="Times New Roman" w:hAnsi="Times New Roman" w:cs="Times New Roman"/>
                <w:b/>
                <w:bCs/>
              </w:rPr>
            </w:pPr>
            <w:r w:rsidRPr="007662C9">
              <w:rPr>
                <w:rFonts w:ascii="Times New Roman" w:hAnsi="Times New Roman" w:cs="Times New Roman"/>
                <w:b/>
                <w:bCs/>
              </w:rPr>
              <w:t xml:space="preserve">Model 2 – </w:t>
            </w:r>
            <w:r w:rsidR="003449EA" w:rsidRPr="007662C9">
              <w:rPr>
                <w:rFonts w:ascii="Times New Roman" w:hAnsi="Times New Roman" w:cs="Times New Roman"/>
                <w:b/>
                <w:bCs/>
              </w:rPr>
              <w:br/>
            </w:r>
            <w:r w:rsidR="00CC0DD1" w:rsidRPr="007662C9">
              <w:rPr>
                <w:rFonts w:ascii="Times New Roman" w:hAnsi="Times New Roman" w:cs="Times New Roman"/>
                <w:b/>
                <w:bCs/>
              </w:rPr>
              <w:t>Analysis of</w:t>
            </w:r>
            <w:r w:rsidRPr="007662C9">
              <w:rPr>
                <w:rFonts w:ascii="Times New Roman" w:hAnsi="Times New Roman" w:cs="Times New Roman"/>
                <w:b/>
                <w:bCs/>
              </w:rPr>
              <w:t xml:space="preserve"> observed emotions</w:t>
            </w:r>
          </w:p>
        </w:tc>
        <w:tc>
          <w:tcPr>
            <w:tcW w:w="1062" w:type="pct"/>
            <w:gridSpan w:val="4"/>
            <w:tcBorders>
              <w:top w:val="single" w:sz="4" w:space="0" w:color="auto"/>
              <w:bottom w:val="single" w:sz="4" w:space="0" w:color="auto"/>
            </w:tcBorders>
            <w:vAlign w:val="center"/>
          </w:tcPr>
          <w:p w14:paraId="2E3F5A5D" w14:textId="1E09BDC6" w:rsidR="003815FE" w:rsidRPr="007662C9" w:rsidRDefault="003815FE" w:rsidP="003815FE">
            <w:pPr>
              <w:jc w:val="center"/>
              <w:rPr>
                <w:rFonts w:ascii="Times New Roman" w:hAnsi="Times New Roman" w:cs="Times New Roman"/>
                <w:b/>
                <w:bCs/>
              </w:rPr>
            </w:pPr>
            <w:r w:rsidRPr="007662C9">
              <w:rPr>
                <w:rFonts w:ascii="Times New Roman" w:hAnsi="Times New Roman" w:cs="Times New Roman"/>
                <w:b/>
                <w:bCs/>
              </w:rPr>
              <w:t xml:space="preserve">Model </w:t>
            </w:r>
            <w:r w:rsidR="00C36FDD" w:rsidRPr="007662C9">
              <w:rPr>
                <w:rFonts w:ascii="Times New Roman" w:hAnsi="Times New Roman" w:cs="Times New Roman"/>
                <w:b/>
                <w:bCs/>
              </w:rPr>
              <w:t>3</w:t>
            </w:r>
            <w:r w:rsidRPr="007662C9">
              <w:rPr>
                <w:rFonts w:ascii="Times New Roman" w:hAnsi="Times New Roman" w:cs="Times New Roman"/>
                <w:b/>
                <w:bCs/>
              </w:rPr>
              <w:t xml:space="preserve"> – </w:t>
            </w:r>
            <w:r w:rsidR="003449EA" w:rsidRPr="007662C9">
              <w:rPr>
                <w:rFonts w:ascii="Times New Roman" w:hAnsi="Times New Roman" w:cs="Times New Roman"/>
                <w:b/>
                <w:bCs/>
              </w:rPr>
              <w:br/>
            </w:r>
            <w:r w:rsidR="00CC0DD1" w:rsidRPr="007662C9">
              <w:rPr>
                <w:rFonts w:ascii="Times New Roman" w:hAnsi="Times New Roman" w:cs="Times New Roman"/>
                <w:b/>
                <w:bCs/>
              </w:rPr>
              <w:t xml:space="preserve">Analysis </w:t>
            </w:r>
            <w:r w:rsidRPr="007662C9">
              <w:rPr>
                <w:rFonts w:ascii="Times New Roman" w:hAnsi="Times New Roman" w:cs="Times New Roman"/>
                <w:b/>
                <w:bCs/>
              </w:rPr>
              <w:t>of stated emotions</w:t>
            </w:r>
          </w:p>
        </w:tc>
      </w:tr>
      <w:tr w:rsidR="00BB338B" w14:paraId="1633BC94" w14:textId="4F7A6A17" w:rsidTr="00504818">
        <w:trPr>
          <w:trHeight w:val="405"/>
          <w:jc w:val="center"/>
        </w:trPr>
        <w:tc>
          <w:tcPr>
            <w:tcW w:w="1008" w:type="pct"/>
            <w:vMerge w:val="restart"/>
            <w:tcBorders>
              <w:top w:val="single" w:sz="4" w:space="0" w:color="auto"/>
            </w:tcBorders>
          </w:tcPr>
          <w:p w14:paraId="26704458" w14:textId="77777777" w:rsidR="00BB338B" w:rsidRDefault="00BB338B" w:rsidP="00BB338B"/>
        </w:tc>
        <w:tc>
          <w:tcPr>
            <w:tcW w:w="335" w:type="pct"/>
            <w:vMerge w:val="restart"/>
            <w:tcBorders>
              <w:top w:val="single" w:sz="4" w:space="0" w:color="auto"/>
            </w:tcBorders>
            <w:vAlign w:val="center"/>
          </w:tcPr>
          <w:p w14:paraId="3BFA99D8" w14:textId="06213EB8" w:rsidR="00BB338B" w:rsidRPr="007662C9" w:rsidRDefault="00BB338B" w:rsidP="00BB338B">
            <w:pPr>
              <w:pStyle w:val="NoSpacing"/>
              <w:rPr>
                <w:rFonts w:ascii="Times New Roman" w:hAnsi="Times New Roman" w:cs="Times New Roman"/>
                <w:b/>
                <w:bCs/>
              </w:rPr>
            </w:pPr>
            <w:r w:rsidRPr="007662C9">
              <w:rPr>
                <w:rFonts w:ascii="Times New Roman" w:hAnsi="Times New Roman" w:cs="Times New Roman"/>
                <w:b/>
                <w:bCs/>
              </w:rPr>
              <w:t>Mean</w:t>
            </w:r>
            <w:r w:rsidR="00200AD0" w:rsidRPr="007662C9">
              <w:rPr>
                <w:rFonts w:ascii="Times New Roman" w:hAnsi="Times New Roman" w:cs="Times New Roman"/>
                <w:b/>
                <w:bCs/>
              </w:rPr>
              <w:t xml:space="preserve"> in </w:t>
            </w:r>
            <w:r w:rsidR="00FF7860" w:rsidRPr="007662C9">
              <w:rPr>
                <w:rFonts w:ascii="Times New Roman" w:hAnsi="Times New Roman" w:cs="Times New Roman"/>
                <w:b/>
                <w:bCs/>
              </w:rPr>
              <w:t>‘neutral treatment’</w:t>
            </w:r>
            <w:r w:rsidRPr="007662C9">
              <w:rPr>
                <w:rFonts w:ascii="Times New Roman" w:hAnsi="Times New Roman" w:cs="Times New Roman"/>
                <w:b/>
                <w:bCs/>
              </w:rPr>
              <w:br/>
              <w:t>(</w:t>
            </w:r>
            <w:proofErr w:type="spellStart"/>
            <w:r w:rsidRPr="007662C9">
              <w:rPr>
                <w:rFonts w:ascii="Times New Roman" w:hAnsi="Times New Roman" w:cs="Times New Roman"/>
                <w:b/>
                <w:bCs/>
              </w:rPr>
              <w:t>s.e.</w:t>
            </w:r>
            <w:proofErr w:type="spellEnd"/>
            <w:r w:rsidRPr="007662C9">
              <w:rPr>
                <w:rFonts w:ascii="Times New Roman" w:hAnsi="Times New Roman" w:cs="Times New Roman"/>
                <w:b/>
                <w:bCs/>
              </w:rPr>
              <w:t>)</w:t>
            </w:r>
          </w:p>
        </w:tc>
        <w:tc>
          <w:tcPr>
            <w:tcW w:w="336" w:type="pct"/>
            <w:gridSpan w:val="2"/>
            <w:vMerge w:val="restart"/>
            <w:tcBorders>
              <w:top w:val="single" w:sz="4" w:space="0" w:color="auto"/>
            </w:tcBorders>
            <w:vAlign w:val="center"/>
          </w:tcPr>
          <w:p w14:paraId="77C4D189" w14:textId="176D0B60" w:rsidR="00BB338B" w:rsidRPr="007662C9" w:rsidRDefault="00BB338B" w:rsidP="00BB338B">
            <w:pPr>
              <w:pStyle w:val="NoSpacing"/>
              <w:rPr>
                <w:rFonts w:ascii="Times New Roman" w:hAnsi="Times New Roman" w:cs="Times New Roman"/>
                <w:b/>
                <w:bCs/>
              </w:rPr>
            </w:pPr>
            <w:r w:rsidRPr="007662C9">
              <w:rPr>
                <w:rFonts w:ascii="Times New Roman" w:hAnsi="Times New Roman" w:cs="Times New Roman"/>
                <w:b/>
                <w:bCs/>
              </w:rPr>
              <w:t>St. Dev.</w:t>
            </w:r>
            <w:r w:rsidRPr="007662C9">
              <w:rPr>
                <w:rFonts w:ascii="Times New Roman" w:hAnsi="Times New Roman" w:cs="Times New Roman"/>
                <w:b/>
                <w:bCs/>
              </w:rPr>
              <w:br/>
              <w:t>(</w:t>
            </w:r>
            <w:proofErr w:type="spellStart"/>
            <w:r w:rsidRPr="007662C9">
              <w:rPr>
                <w:rFonts w:ascii="Times New Roman" w:hAnsi="Times New Roman" w:cs="Times New Roman"/>
                <w:b/>
                <w:bCs/>
              </w:rPr>
              <w:t>s.e.</w:t>
            </w:r>
            <w:proofErr w:type="spellEnd"/>
            <w:r w:rsidRPr="007662C9">
              <w:rPr>
                <w:rFonts w:ascii="Times New Roman" w:hAnsi="Times New Roman" w:cs="Times New Roman"/>
                <w:b/>
                <w:bCs/>
              </w:rPr>
              <w:t>)</w:t>
            </w:r>
          </w:p>
        </w:tc>
        <w:tc>
          <w:tcPr>
            <w:tcW w:w="853" w:type="pct"/>
            <w:gridSpan w:val="2"/>
            <w:tcBorders>
              <w:top w:val="single" w:sz="4" w:space="0" w:color="auto"/>
              <w:bottom w:val="single" w:sz="4" w:space="0" w:color="auto"/>
            </w:tcBorders>
            <w:vAlign w:val="center"/>
          </w:tcPr>
          <w:p w14:paraId="574D03C1" w14:textId="209A04A2" w:rsidR="00BB338B" w:rsidRPr="007662C9" w:rsidRDefault="00BB338B" w:rsidP="00BB338B">
            <w:pPr>
              <w:pStyle w:val="NoSpacing"/>
              <w:rPr>
                <w:rFonts w:ascii="Times New Roman" w:hAnsi="Times New Roman" w:cs="Times New Roman"/>
                <w:b/>
                <w:bCs/>
              </w:rPr>
            </w:pPr>
            <w:r w:rsidRPr="007662C9">
              <w:rPr>
                <w:rFonts w:ascii="Times New Roman" w:hAnsi="Times New Roman" w:cs="Times New Roman"/>
                <w:b/>
                <w:bCs/>
              </w:rPr>
              <w:t xml:space="preserve">Interactions of </w:t>
            </w:r>
            <w:r w:rsidR="003449EA" w:rsidRPr="007662C9">
              <w:rPr>
                <w:rFonts w:ascii="Times New Roman" w:hAnsi="Times New Roman" w:cs="Times New Roman"/>
                <w:b/>
                <w:bCs/>
              </w:rPr>
              <w:t>M</w:t>
            </w:r>
            <w:r w:rsidRPr="007662C9">
              <w:rPr>
                <w:rFonts w:ascii="Times New Roman" w:hAnsi="Times New Roman" w:cs="Times New Roman"/>
                <w:b/>
                <w:bCs/>
              </w:rPr>
              <w:t>ean</w:t>
            </w:r>
          </w:p>
        </w:tc>
        <w:tc>
          <w:tcPr>
            <w:tcW w:w="325" w:type="pct"/>
            <w:vMerge w:val="restart"/>
            <w:tcBorders>
              <w:top w:val="single" w:sz="4" w:space="0" w:color="auto"/>
            </w:tcBorders>
            <w:vAlign w:val="center"/>
          </w:tcPr>
          <w:p w14:paraId="17ECBDF3" w14:textId="134F91FA" w:rsidR="00BB338B" w:rsidRPr="007662C9" w:rsidRDefault="00BB338B" w:rsidP="00BB338B">
            <w:pPr>
              <w:pStyle w:val="NoSpacing"/>
              <w:rPr>
                <w:rFonts w:ascii="Times New Roman" w:hAnsi="Times New Roman" w:cs="Times New Roman"/>
                <w:b/>
                <w:bCs/>
              </w:rPr>
            </w:pPr>
            <w:r w:rsidRPr="007662C9">
              <w:rPr>
                <w:rFonts w:ascii="Times New Roman" w:hAnsi="Times New Roman" w:cs="Times New Roman"/>
                <w:b/>
                <w:bCs/>
              </w:rPr>
              <w:t>Mean</w:t>
            </w:r>
            <w:r w:rsidR="00A81BC9" w:rsidRPr="007662C9">
              <w:rPr>
                <w:rFonts w:ascii="Times New Roman" w:hAnsi="Times New Roman" w:cs="Times New Roman"/>
                <w:b/>
                <w:bCs/>
              </w:rPr>
              <w:t xml:space="preserve"> </w:t>
            </w:r>
            <w:r w:rsidR="009B3DA4" w:rsidRPr="007662C9">
              <w:rPr>
                <w:rFonts w:ascii="Times New Roman" w:hAnsi="Times New Roman" w:cs="Times New Roman"/>
                <w:b/>
                <w:bCs/>
              </w:rPr>
              <w:t xml:space="preserve">assuming </w:t>
            </w:r>
            <w:r w:rsidR="00AD0C17" w:rsidRPr="007662C9">
              <w:rPr>
                <w:rFonts w:ascii="Times New Roman" w:hAnsi="Times New Roman" w:cs="Times New Roman"/>
                <w:b/>
                <w:bCs/>
              </w:rPr>
              <w:t xml:space="preserve">average </w:t>
            </w:r>
            <w:r w:rsidR="009B3DA4" w:rsidRPr="007662C9">
              <w:rPr>
                <w:rFonts w:ascii="Times New Roman" w:hAnsi="Times New Roman" w:cs="Times New Roman"/>
                <w:b/>
                <w:bCs/>
              </w:rPr>
              <w:t xml:space="preserve">observed ‘sad’ and ‘happy’ </w:t>
            </w:r>
            <w:r w:rsidR="00AD0C17" w:rsidRPr="007662C9">
              <w:rPr>
                <w:rFonts w:ascii="Times New Roman" w:hAnsi="Times New Roman" w:cs="Times New Roman"/>
                <w:b/>
                <w:bCs/>
              </w:rPr>
              <w:t>measures</w:t>
            </w:r>
            <w:r w:rsidRPr="007662C9">
              <w:rPr>
                <w:rFonts w:ascii="Times New Roman" w:hAnsi="Times New Roman" w:cs="Times New Roman"/>
                <w:b/>
                <w:bCs/>
              </w:rPr>
              <w:br/>
              <w:t>(</w:t>
            </w:r>
            <w:proofErr w:type="spellStart"/>
            <w:r w:rsidRPr="007662C9">
              <w:rPr>
                <w:rFonts w:ascii="Times New Roman" w:hAnsi="Times New Roman" w:cs="Times New Roman"/>
                <w:b/>
                <w:bCs/>
              </w:rPr>
              <w:t>s.e.</w:t>
            </w:r>
            <w:proofErr w:type="spellEnd"/>
            <w:r w:rsidRPr="007662C9">
              <w:rPr>
                <w:rFonts w:ascii="Times New Roman" w:hAnsi="Times New Roman" w:cs="Times New Roman"/>
                <w:b/>
                <w:bCs/>
              </w:rPr>
              <w:t>)</w:t>
            </w:r>
          </w:p>
        </w:tc>
        <w:tc>
          <w:tcPr>
            <w:tcW w:w="333" w:type="pct"/>
            <w:gridSpan w:val="2"/>
            <w:vMerge w:val="restart"/>
            <w:tcBorders>
              <w:top w:val="single" w:sz="4" w:space="0" w:color="auto"/>
            </w:tcBorders>
            <w:vAlign w:val="center"/>
          </w:tcPr>
          <w:p w14:paraId="4A9B0132" w14:textId="2D060FE0" w:rsidR="00BB338B" w:rsidRPr="007662C9" w:rsidRDefault="00BB338B" w:rsidP="00BB338B">
            <w:pPr>
              <w:pStyle w:val="NoSpacing"/>
              <w:rPr>
                <w:rFonts w:ascii="Times New Roman" w:hAnsi="Times New Roman" w:cs="Times New Roman"/>
                <w:b/>
                <w:bCs/>
              </w:rPr>
            </w:pPr>
            <w:r w:rsidRPr="007662C9">
              <w:rPr>
                <w:rFonts w:ascii="Times New Roman" w:hAnsi="Times New Roman" w:cs="Times New Roman"/>
                <w:b/>
                <w:bCs/>
              </w:rPr>
              <w:t>St. Dev.</w:t>
            </w:r>
            <w:r w:rsidRPr="007662C9">
              <w:rPr>
                <w:rFonts w:ascii="Times New Roman" w:hAnsi="Times New Roman" w:cs="Times New Roman"/>
                <w:b/>
                <w:bCs/>
              </w:rPr>
              <w:br/>
              <w:t>(</w:t>
            </w:r>
            <w:proofErr w:type="spellStart"/>
            <w:r w:rsidRPr="007662C9">
              <w:rPr>
                <w:rFonts w:ascii="Times New Roman" w:hAnsi="Times New Roman" w:cs="Times New Roman"/>
                <w:b/>
                <w:bCs/>
              </w:rPr>
              <w:t>s.e.</w:t>
            </w:r>
            <w:proofErr w:type="spellEnd"/>
            <w:r w:rsidRPr="007662C9">
              <w:rPr>
                <w:rFonts w:ascii="Times New Roman" w:hAnsi="Times New Roman" w:cs="Times New Roman"/>
                <w:b/>
                <w:bCs/>
              </w:rPr>
              <w:t>)</w:t>
            </w:r>
          </w:p>
        </w:tc>
        <w:tc>
          <w:tcPr>
            <w:tcW w:w="749" w:type="pct"/>
            <w:gridSpan w:val="2"/>
            <w:tcBorders>
              <w:top w:val="single" w:sz="4" w:space="0" w:color="auto"/>
              <w:bottom w:val="single" w:sz="4" w:space="0" w:color="auto"/>
            </w:tcBorders>
            <w:vAlign w:val="center"/>
          </w:tcPr>
          <w:p w14:paraId="5CE34750" w14:textId="4D3B2558" w:rsidR="00BB338B" w:rsidRPr="007662C9" w:rsidRDefault="00BB338B" w:rsidP="00BB338B">
            <w:pPr>
              <w:pStyle w:val="NoSpacing"/>
              <w:rPr>
                <w:rFonts w:ascii="Times New Roman" w:hAnsi="Times New Roman" w:cs="Times New Roman"/>
                <w:b/>
                <w:bCs/>
              </w:rPr>
            </w:pPr>
            <w:r w:rsidRPr="007662C9">
              <w:rPr>
                <w:rFonts w:ascii="Times New Roman" w:hAnsi="Times New Roman" w:cs="Times New Roman"/>
                <w:b/>
                <w:bCs/>
              </w:rPr>
              <w:t xml:space="preserve">Interactions of </w:t>
            </w:r>
            <w:r w:rsidR="003449EA" w:rsidRPr="007662C9">
              <w:rPr>
                <w:rFonts w:ascii="Times New Roman" w:hAnsi="Times New Roman" w:cs="Times New Roman"/>
                <w:b/>
                <w:bCs/>
              </w:rPr>
              <w:t>Mean</w:t>
            </w:r>
          </w:p>
        </w:tc>
        <w:tc>
          <w:tcPr>
            <w:tcW w:w="332" w:type="pct"/>
            <w:vMerge w:val="restart"/>
            <w:tcBorders>
              <w:top w:val="single" w:sz="4" w:space="0" w:color="auto"/>
            </w:tcBorders>
            <w:vAlign w:val="center"/>
          </w:tcPr>
          <w:p w14:paraId="6B7C8A13" w14:textId="7D57CF7F" w:rsidR="00BB338B" w:rsidRPr="007662C9" w:rsidRDefault="00BB338B" w:rsidP="00BB338B">
            <w:pPr>
              <w:pStyle w:val="NoSpacing"/>
              <w:rPr>
                <w:rFonts w:ascii="Times New Roman" w:hAnsi="Times New Roman" w:cs="Times New Roman"/>
                <w:b/>
                <w:bCs/>
              </w:rPr>
            </w:pPr>
            <w:r w:rsidRPr="007662C9">
              <w:rPr>
                <w:rFonts w:ascii="Times New Roman" w:hAnsi="Times New Roman" w:cs="Times New Roman"/>
                <w:b/>
                <w:bCs/>
              </w:rPr>
              <w:t>Mean</w:t>
            </w:r>
            <w:r w:rsidR="00AD0C17" w:rsidRPr="007662C9">
              <w:rPr>
                <w:rFonts w:ascii="Times New Roman" w:hAnsi="Times New Roman" w:cs="Times New Roman"/>
                <w:b/>
                <w:bCs/>
              </w:rPr>
              <w:t xml:space="preserve"> assuming </w:t>
            </w:r>
            <w:r w:rsidR="00F54F0C" w:rsidRPr="007662C9">
              <w:rPr>
                <w:rFonts w:ascii="Times New Roman" w:hAnsi="Times New Roman" w:cs="Times New Roman"/>
                <w:b/>
                <w:bCs/>
              </w:rPr>
              <w:t>average stated emotion</w:t>
            </w:r>
            <w:r w:rsidRPr="007662C9">
              <w:rPr>
                <w:rFonts w:ascii="Times New Roman" w:hAnsi="Times New Roman" w:cs="Times New Roman"/>
                <w:b/>
                <w:bCs/>
              </w:rPr>
              <w:br/>
              <w:t>(</w:t>
            </w:r>
            <w:proofErr w:type="spellStart"/>
            <w:r w:rsidRPr="007662C9">
              <w:rPr>
                <w:rFonts w:ascii="Times New Roman" w:hAnsi="Times New Roman" w:cs="Times New Roman"/>
                <w:b/>
                <w:bCs/>
              </w:rPr>
              <w:t>s.e.</w:t>
            </w:r>
            <w:proofErr w:type="spellEnd"/>
            <w:r w:rsidRPr="007662C9">
              <w:rPr>
                <w:rFonts w:ascii="Times New Roman" w:hAnsi="Times New Roman" w:cs="Times New Roman"/>
                <w:b/>
                <w:bCs/>
              </w:rPr>
              <w:t>)</w:t>
            </w:r>
          </w:p>
        </w:tc>
        <w:tc>
          <w:tcPr>
            <w:tcW w:w="332" w:type="pct"/>
            <w:gridSpan w:val="2"/>
            <w:vMerge w:val="restart"/>
            <w:tcBorders>
              <w:top w:val="single" w:sz="4" w:space="0" w:color="auto"/>
            </w:tcBorders>
            <w:vAlign w:val="center"/>
          </w:tcPr>
          <w:p w14:paraId="7CA9D4D6" w14:textId="1C209209" w:rsidR="00BB338B" w:rsidRPr="007662C9" w:rsidRDefault="00BB338B" w:rsidP="00BB338B">
            <w:pPr>
              <w:pStyle w:val="NoSpacing"/>
              <w:rPr>
                <w:rFonts w:ascii="Times New Roman" w:hAnsi="Times New Roman" w:cs="Times New Roman"/>
                <w:b/>
                <w:bCs/>
              </w:rPr>
            </w:pPr>
            <w:r w:rsidRPr="007662C9">
              <w:rPr>
                <w:rFonts w:ascii="Times New Roman" w:hAnsi="Times New Roman" w:cs="Times New Roman"/>
                <w:b/>
                <w:bCs/>
              </w:rPr>
              <w:t>St. Dev.</w:t>
            </w:r>
            <w:r w:rsidRPr="007662C9">
              <w:rPr>
                <w:rFonts w:ascii="Times New Roman" w:hAnsi="Times New Roman" w:cs="Times New Roman"/>
                <w:b/>
                <w:bCs/>
              </w:rPr>
              <w:br/>
              <w:t>(</w:t>
            </w:r>
            <w:proofErr w:type="spellStart"/>
            <w:r w:rsidRPr="007662C9">
              <w:rPr>
                <w:rFonts w:ascii="Times New Roman" w:hAnsi="Times New Roman" w:cs="Times New Roman"/>
                <w:b/>
                <w:bCs/>
              </w:rPr>
              <w:t>s.e.</w:t>
            </w:r>
            <w:proofErr w:type="spellEnd"/>
            <w:r w:rsidRPr="007662C9">
              <w:rPr>
                <w:rFonts w:ascii="Times New Roman" w:hAnsi="Times New Roman" w:cs="Times New Roman"/>
                <w:b/>
                <w:bCs/>
              </w:rPr>
              <w:t>)</w:t>
            </w:r>
          </w:p>
        </w:tc>
        <w:tc>
          <w:tcPr>
            <w:tcW w:w="398" w:type="pct"/>
            <w:tcBorders>
              <w:top w:val="single" w:sz="4" w:space="0" w:color="auto"/>
              <w:bottom w:val="single" w:sz="4" w:space="0" w:color="auto"/>
            </w:tcBorders>
            <w:vAlign w:val="center"/>
          </w:tcPr>
          <w:p w14:paraId="2644D910" w14:textId="3808FC45" w:rsidR="00BB338B" w:rsidRPr="007662C9" w:rsidRDefault="00BB338B" w:rsidP="00BB338B">
            <w:pPr>
              <w:pStyle w:val="NoSpacing"/>
              <w:rPr>
                <w:rFonts w:ascii="Times New Roman" w:hAnsi="Times New Roman" w:cs="Times New Roman"/>
                <w:b/>
                <w:bCs/>
              </w:rPr>
            </w:pPr>
            <w:r w:rsidRPr="007662C9">
              <w:rPr>
                <w:rFonts w:ascii="Times New Roman" w:hAnsi="Times New Roman" w:cs="Times New Roman"/>
                <w:b/>
                <w:bCs/>
              </w:rPr>
              <w:t xml:space="preserve">Interaction of </w:t>
            </w:r>
            <w:r w:rsidR="003449EA" w:rsidRPr="007662C9">
              <w:rPr>
                <w:rFonts w:ascii="Times New Roman" w:hAnsi="Times New Roman" w:cs="Times New Roman"/>
                <w:b/>
                <w:bCs/>
              </w:rPr>
              <w:t>Mean</w:t>
            </w:r>
          </w:p>
        </w:tc>
      </w:tr>
      <w:tr w:rsidR="00BB338B" w14:paraId="694105BB" w14:textId="77777777" w:rsidTr="00504818">
        <w:trPr>
          <w:trHeight w:val="405"/>
          <w:jc w:val="center"/>
        </w:trPr>
        <w:tc>
          <w:tcPr>
            <w:tcW w:w="1008" w:type="pct"/>
            <w:vMerge/>
            <w:tcBorders>
              <w:top w:val="single" w:sz="4" w:space="0" w:color="auto"/>
              <w:bottom w:val="single" w:sz="4" w:space="0" w:color="auto"/>
            </w:tcBorders>
          </w:tcPr>
          <w:p w14:paraId="5C556BF4" w14:textId="77777777" w:rsidR="00BB338B" w:rsidRDefault="00BB338B" w:rsidP="00BB338B"/>
        </w:tc>
        <w:tc>
          <w:tcPr>
            <w:tcW w:w="335" w:type="pct"/>
            <w:vMerge/>
            <w:tcBorders>
              <w:top w:val="single" w:sz="4" w:space="0" w:color="auto"/>
              <w:bottom w:val="single" w:sz="4" w:space="0" w:color="auto"/>
            </w:tcBorders>
            <w:vAlign w:val="center"/>
          </w:tcPr>
          <w:p w14:paraId="541B4B94" w14:textId="77777777" w:rsidR="00BB338B" w:rsidRPr="007662C9" w:rsidRDefault="00BB338B" w:rsidP="00BB338B">
            <w:pPr>
              <w:pStyle w:val="NoSpacing"/>
              <w:rPr>
                <w:rFonts w:ascii="Times New Roman" w:hAnsi="Times New Roman" w:cs="Times New Roman"/>
                <w:b/>
                <w:bCs/>
              </w:rPr>
            </w:pPr>
          </w:p>
        </w:tc>
        <w:tc>
          <w:tcPr>
            <w:tcW w:w="336" w:type="pct"/>
            <w:gridSpan w:val="2"/>
            <w:vMerge/>
            <w:tcBorders>
              <w:top w:val="single" w:sz="4" w:space="0" w:color="auto"/>
              <w:bottom w:val="single" w:sz="4" w:space="0" w:color="auto"/>
            </w:tcBorders>
            <w:vAlign w:val="center"/>
          </w:tcPr>
          <w:p w14:paraId="362F41BC" w14:textId="77777777" w:rsidR="00BB338B" w:rsidRPr="007662C9" w:rsidRDefault="00BB338B" w:rsidP="00BB338B">
            <w:pPr>
              <w:pStyle w:val="NoSpacing"/>
              <w:rPr>
                <w:rFonts w:ascii="Times New Roman" w:hAnsi="Times New Roman" w:cs="Times New Roman"/>
                <w:b/>
                <w:bCs/>
              </w:rPr>
            </w:pPr>
          </w:p>
        </w:tc>
        <w:tc>
          <w:tcPr>
            <w:tcW w:w="374" w:type="pct"/>
            <w:tcBorders>
              <w:top w:val="single" w:sz="4" w:space="0" w:color="auto"/>
              <w:bottom w:val="single" w:sz="4" w:space="0" w:color="auto"/>
            </w:tcBorders>
            <w:vAlign w:val="center"/>
          </w:tcPr>
          <w:p w14:paraId="0DFD8B72" w14:textId="5D4B7482" w:rsidR="00BB338B" w:rsidRPr="007662C9" w:rsidRDefault="00BB338B" w:rsidP="00BB338B">
            <w:pPr>
              <w:pStyle w:val="NoSpacing"/>
              <w:rPr>
                <w:rFonts w:ascii="Times New Roman" w:hAnsi="Times New Roman" w:cs="Times New Roman"/>
                <w:b/>
                <w:bCs/>
              </w:rPr>
            </w:pPr>
            <w:r w:rsidRPr="007662C9">
              <w:rPr>
                <w:rFonts w:ascii="Times New Roman" w:hAnsi="Times New Roman" w:cs="Times New Roman"/>
                <w:b/>
                <w:bCs/>
              </w:rPr>
              <w:t>‘sad’ treatment</w:t>
            </w:r>
          </w:p>
        </w:tc>
        <w:tc>
          <w:tcPr>
            <w:tcW w:w="479" w:type="pct"/>
            <w:tcBorders>
              <w:top w:val="single" w:sz="4" w:space="0" w:color="auto"/>
              <w:bottom w:val="single" w:sz="4" w:space="0" w:color="auto"/>
            </w:tcBorders>
            <w:vAlign w:val="center"/>
          </w:tcPr>
          <w:p w14:paraId="4DF9A263" w14:textId="32C1783E" w:rsidR="00BB338B" w:rsidRPr="007662C9" w:rsidRDefault="00BB338B" w:rsidP="00BB338B">
            <w:pPr>
              <w:pStyle w:val="NoSpacing"/>
              <w:rPr>
                <w:rFonts w:ascii="Times New Roman" w:hAnsi="Times New Roman" w:cs="Times New Roman"/>
                <w:b/>
                <w:bCs/>
              </w:rPr>
            </w:pPr>
            <w:r w:rsidRPr="007662C9">
              <w:rPr>
                <w:rFonts w:ascii="Times New Roman" w:hAnsi="Times New Roman" w:cs="Times New Roman"/>
                <w:b/>
                <w:bCs/>
              </w:rPr>
              <w:t>‘happy’ treatment</w:t>
            </w:r>
          </w:p>
        </w:tc>
        <w:tc>
          <w:tcPr>
            <w:tcW w:w="325" w:type="pct"/>
            <w:vMerge/>
            <w:tcBorders>
              <w:top w:val="single" w:sz="4" w:space="0" w:color="auto"/>
              <w:bottom w:val="single" w:sz="4" w:space="0" w:color="auto"/>
            </w:tcBorders>
            <w:vAlign w:val="center"/>
          </w:tcPr>
          <w:p w14:paraId="7CD788AD" w14:textId="77777777" w:rsidR="00BB338B" w:rsidRPr="007662C9" w:rsidRDefault="00BB338B" w:rsidP="00BB338B">
            <w:pPr>
              <w:pStyle w:val="NoSpacing"/>
              <w:rPr>
                <w:rFonts w:ascii="Times New Roman" w:hAnsi="Times New Roman" w:cs="Times New Roman"/>
                <w:b/>
                <w:bCs/>
              </w:rPr>
            </w:pPr>
          </w:p>
        </w:tc>
        <w:tc>
          <w:tcPr>
            <w:tcW w:w="333" w:type="pct"/>
            <w:gridSpan w:val="2"/>
            <w:vMerge/>
            <w:tcBorders>
              <w:top w:val="single" w:sz="4" w:space="0" w:color="auto"/>
              <w:bottom w:val="single" w:sz="4" w:space="0" w:color="auto"/>
            </w:tcBorders>
            <w:vAlign w:val="center"/>
          </w:tcPr>
          <w:p w14:paraId="73A35772" w14:textId="77777777" w:rsidR="00BB338B" w:rsidRPr="007662C9" w:rsidRDefault="00BB338B" w:rsidP="00BB338B">
            <w:pPr>
              <w:pStyle w:val="NoSpacing"/>
              <w:rPr>
                <w:rFonts w:ascii="Times New Roman" w:hAnsi="Times New Roman" w:cs="Times New Roman"/>
                <w:b/>
                <w:bCs/>
              </w:rPr>
            </w:pPr>
          </w:p>
        </w:tc>
        <w:tc>
          <w:tcPr>
            <w:tcW w:w="373" w:type="pct"/>
            <w:tcBorders>
              <w:top w:val="single" w:sz="4" w:space="0" w:color="auto"/>
              <w:bottom w:val="single" w:sz="4" w:space="0" w:color="auto"/>
            </w:tcBorders>
            <w:vAlign w:val="center"/>
          </w:tcPr>
          <w:p w14:paraId="63430D60" w14:textId="576C45DB" w:rsidR="00BB338B" w:rsidRPr="007662C9" w:rsidRDefault="00BB338B" w:rsidP="00BB338B">
            <w:pPr>
              <w:pStyle w:val="NoSpacing"/>
              <w:rPr>
                <w:rFonts w:ascii="Times New Roman" w:hAnsi="Times New Roman" w:cs="Times New Roman"/>
                <w:b/>
                <w:bCs/>
              </w:rPr>
            </w:pPr>
            <w:r w:rsidRPr="007662C9">
              <w:rPr>
                <w:rFonts w:ascii="Times New Roman" w:hAnsi="Times New Roman" w:cs="Times New Roman"/>
                <w:b/>
                <w:bCs/>
              </w:rPr>
              <w:t>‘sad’ (choice)</w:t>
            </w:r>
          </w:p>
        </w:tc>
        <w:tc>
          <w:tcPr>
            <w:tcW w:w="376" w:type="pct"/>
            <w:tcBorders>
              <w:top w:val="single" w:sz="4" w:space="0" w:color="auto"/>
              <w:bottom w:val="single" w:sz="4" w:space="0" w:color="auto"/>
            </w:tcBorders>
            <w:vAlign w:val="center"/>
          </w:tcPr>
          <w:p w14:paraId="35600987" w14:textId="6FC0C0E4" w:rsidR="00BB338B" w:rsidRPr="007662C9" w:rsidRDefault="00BB338B" w:rsidP="00BB338B">
            <w:pPr>
              <w:pStyle w:val="NoSpacing"/>
              <w:rPr>
                <w:rFonts w:ascii="Times New Roman" w:hAnsi="Times New Roman" w:cs="Times New Roman"/>
                <w:b/>
                <w:bCs/>
              </w:rPr>
            </w:pPr>
            <w:r w:rsidRPr="007662C9">
              <w:rPr>
                <w:rFonts w:ascii="Times New Roman" w:hAnsi="Times New Roman" w:cs="Times New Roman"/>
                <w:b/>
                <w:bCs/>
              </w:rPr>
              <w:t>‘happy’ (choice)</w:t>
            </w:r>
          </w:p>
        </w:tc>
        <w:tc>
          <w:tcPr>
            <w:tcW w:w="332" w:type="pct"/>
            <w:vMerge/>
            <w:tcBorders>
              <w:top w:val="single" w:sz="4" w:space="0" w:color="auto"/>
              <w:bottom w:val="single" w:sz="4" w:space="0" w:color="auto"/>
            </w:tcBorders>
            <w:vAlign w:val="center"/>
          </w:tcPr>
          <w:p w14:paraId="405A5D1B" w14:textId="77777777" w:rsidR="00BB338B" w:rsidRPr="007662C9" w:rsidRDefault="00BB338B" w:rsidP="00BB338B">
            <w:pPr>
              <w:pStyle w:val="NoSpacing"/>
              <w:rPr>
                <w:rFonts w:ascii="Times New Roman" w:hAnsi="Times New Roman" w:cs="Times New Roman"/>
                <w:b/>
                <w:bCs/>
              </w:rPr>
            </w:pPr>
          </w:p>
        </w:tc>
        <w:tc>
          <w:tcPr>
            <w:tcW w:w="332" w:type="pct"/>
            <w:gridSpan w:val="2"/>
            <w:vMerge/>
            <w:tcBorders>
              <w:top w:val="single" w:sz="4" w:space="0" w:color="auto"/>
              <w:bottom w:val="single" w:sz="4" w:space="0" w:color="auto"/>
            </w:tcBorders>
            <w:vAlign w:val="center"/>
          </w:tcPr>
          <w:p w14:paraId="65B29F36" w14:textId="77777777" w:rsidR="00BB338B" w:rsidRPr="007662C9" w:rsidRDefault="00BB338B" w:rsidP="00BB338B">
            <w:pPr>
              <w:pStyle w:val="NoSpacing"/>
              <w:rPr>
                <w:rFonts w:ascii="Times New Roman" w:hAnsi="Times New Roman" w:cs="Times New Roman"/>
                <w:b/>
                <w:bCs/>
              </w:rPr>
            </w:pPr>
          </w:p>
        </w:tc>
        <w:tc>
          <w:tcPr>
            <w:tcW w:w="398" w:type="pct"/>
            <w:tcBorders>
              <w:top w:val="single" w:sz="4" w:space="0" w:color="auto"/>
              <w:bottom w:val="single" w:sz="4" w:space="0" w:color="auto"/>
            </w:tcBorders>
            <w:vAlign w:val="center"/>
          </w:tcPr>
          <w:p w14:paraId="1092C29F" w14:textId="1C84A5E0" w:rsidR="00BB338B" w:rsidRPr="007662C9" w:rsidRDefault="00BB338B" w:rsidP="00BB338B">
            <w:pPr>
              <w:pStyle w:val="NoSpacing"/>
              <w:rPr>
                <w:rFonts w:ascii="Times New Roman" w:hAnsi="Times New Roman" w:cs="Times New Roman"/>
                <w:b/>
                <w:bCs/>
              </w:rPr>
            </w:pPr>
            <w:r w:rsidRPr="007662C9">
              <w:rPr>
                <w:rFonts w:ascii="Times New Roman" w:hAnsi="Times New Roman" w:cs="Times New Roman"/>
                <w:b/>
                <w:bCs/>
              </w:rPr>
              <w:t>‘</w:t>
            </w:r>
            <w:proofErr w:type="gramStart"/>
            <w:r w:rsidRPr="007662C9">
              <w:rPr>
                <w:rFonts w:ascii="Times New Roman" w:hAnsi="Times New Roman" w:cs="Times New Roman"/>
                <w:b/>
                <w:bCs/>
              </w:rPr>
              <w:t>sad</w:t>
            </w:r>
            <w:proofErr w:type="gramEnd"/>
            <w:r w:rsidRPr="007662C9">
              <w:rPr>
                <w:rFonts w:ascii="Times New Roman" w:hAnsi="Times New Roman" w:cs="Times New Roman"/>
                <w:b/>
                <w:bCs/>
              </w:rPr>
              <w:t>-happy’ (movie)</w:t>
            </w:r>
          </w:p>
        </w:tc>
      </w:tr>
      <w:tr w:rsidR="00BB338B" w14:paraId="364586A1" w14:textId="3A47F316" w:rsidTr="006A76FF">
        <w:trPr>
          <w:jc w:val="center"/>
        </w:trPr>
        <w:tc>
          <w:tcPr>
            <w:tcW w:w="1008" w:type="pct"/>
            <w:tcBorders>
              <w:top w:val="single" w:sz="4" w:space="0" w:color="auto"/>
            </w:tcBorders>
            <w:vAlign w:val="center"/>
          </w:tcPr>
          <w:p w14:paraId="59D63E8C" w14:textId="59C2DD92" w:rsidR="00BB338B" w:rsidRPr="007662C9" w:rsidRDefault="00BB338B" w:rsidP="00BB338B">
            <w:pPr>
              <w:jc w:val="left"/>
              <w:rPr>
                <w:rFonts w:ascii="Times New Roman" w:hAnsi="Times New Roman" w:cs="Times New Roman"/>
              </w:rPr>
            </w:pPr>
            <w:r w:rsidRPr="007662C9">
              <w:rPr>
                <w:rFonts w:ascii="Times New Roman" w:hAnsi="Times New Roman" w:cs="Times New Roman"/>
              </w:rPr>
              <w:t xml:space="preserve">Status quo </w:t>
            </w:r>
            <w:r w:rsidRPr="007662C9">
              <w:rPr>
                <w:rFonts w:ascii="Times New Roman" w:hAnsi="Times New Roman" w:cs="Times New Roman"/>
              </w:rPr>
              <w:br/>
              <w:t>(alternative specific constant)</w:t>
            </w:r>
          </w:p>
        </w:tc>
        <w:tc>
          <w:tcPr>
            <w:tcW w:w="335" w:type="pct"/>
            <w:tcBorders>
              <w:top w:val="single" w:sz="4" w:space="0" w:color="auto"/>
            </w:tcBorders>
            <w:vAlign w:val="center"/>
          </w:tcPr>
          <w:p w14:paraId="0B2A7753" w14:textId="5F047479"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0.41</w:t>
            </w:r>
            <w:r w:rsidRPr="007662C9">
              <w:rPr>
                <w:rFonts w:ascii="Times New Roman" w:hAnsi="Times New Roman" w:cs="Times New Roman"/>
              </w:rPr>
              <w:br/>
              <w:t>(0.31)</w:t>
            </w:r>
          </w:p>
        </w:tc>
        <w:tc>
          <w:tcPr>
            <w:tcW w:w="336" w:type="pct"/>
            <w:gridSpan w:val="2"/>
            <w:tcBorders>
              <w:top w:val="single" w:sz="4" w:space="0" w:color="auto"/>
            </w:tcBorders>
            <w:vAlign w:val="center"/>
          </w:tcPr>
          <w:p w14:paraId="33C42E4C" w14:textId="01EB0317"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2.11***</w:t>
            </w:r>
            <w:r w:rsidRPr="007662C9">
              <w:rPr>
                <w:rFonts w:ascii="Times New Roman" w:hAnsi="Times New Roman" w:cs="Times New Roman"/>
              </w:rPr>
              <w:br/>
              <w:t>(0.21)</w:t>
            </w:r>
          </w:p>
        </w:tc>
        <w:tc>
          <w:tcPr>
            <w:tcW w:w="374" w:type="pct"/>
            <w:tcBorders>
              <w:top w:val="single" w:sz="4" w:space="0" w:color="auto"/>
            </w:tcBorders>
            <w:vAlign w:val="center"/>
          </w:tcPr>
          <w:p w14:paraId="612A641D" w14:textId="1738B28E"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-0.55</w:t>
            </w:r>
            <w:r w:rsidRPr="007662C9">
              <w:rPr>
                <w:rFonts w:ascii="Times New Roman" w:hAnsi="Times New Roman" w:cs="Times New Roman"/>
              </w:rPr>
              <w:br/>
              <w:t>(0.43)</w:t>
            </w:r>
          </w:p>
        </w:tc>
        <w:tc>
          <w:tcPr>
            <w:tcW w:w="479" w:type="pct"/>
            <w:tcBorders>
              <w:top w:val="single" w:sz="4" w:space="0" w:color="auto"/>
            </w:tcBorders>
            <w:vAlign w:val="center"/>
          </w:tcPr>
          <w:p w14:paraId="5027CFDD" w14:textId="65FECF56"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-0.59</w:t>
            </w:r>
            <w:r w:rsidRPr="007662C9">
              <w:rPr>
                <w:rFonts w:ascii="Times New Roman" w:hAnsi="Times New Roman" w:cs="Times New Roman"/>
              </w:rPr>
              <w:br/>
              <w:t>(0.42)</w:t>
            </w:r>
          </w:p>
        </w:tc>
        <w:tc>
          <w:tcPr>
            <w:tcW w:w="325" w:type="pct"/>
            <w:tcBorders>
              <w:top w:val="single" w:sz="4" w:space="0" w:color="auto"/>
            </w:tcBorders>
            <w:vAlign w:val="center"/>
          </w:tcPr>
          <w:p w14:paraId="7730654B" w14:textId="402579A9"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-0.19</w:t>
            </w:r>
            <w:r w:rsidRPr="007662C9">
              <w:rPr>
                <w:rFonts w:ascii="Times New Roman" w:hAnsi="Times New Roman" w:cs="Times New Roman"/>
              </w:rPr>
              <w:br/>
              <w:t>(0.25)</w:t>
            </w:r>
          </w:p>
        </w:tc>
        <w:tc>
          <w:tcPr>
            <w:tcW w:w="333" w:type="pct"/>
            <w:gridSpan w:val="2"/>
            <w:tcBorders>
              <w:top w:val="single" w:sz="4" w:space="0" w:color="auto"/>
            </w:tcBorders>
            <w:vAlign w:val="center"/>
          </w:tcPr>
          <w:p w14:paraId="3B981A84" w14:textId="78B9320A"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2.16***</w:t>
            </w:r>
            <w:r w:rsidRPr="007662C9">
              <w:rPr>
                <w:rFonts w:ascii="Times New Roman" w:hAnsi="Times New Roman" w:cs="Times New Roman"/>
              </w:rPr>
              <w:br/>
              <w:t>(0.21)</w:t>
            </w:r>
          </w:p>
        </w:tc>
        <w:tc>
          <w:tcPr>
            <w:tcW w:w="373" w:type="pct"/>
            <w:tcBorders>
              <w:top w:val="single" w:sz="4" w:space="0" w:color="auto"/>
            </w:tcBorders>
            <w:vAlign w:val="center"/>
          </w:tcPr>
          <w:p w14:paraId="2718C1E5" w14:textId="73C1AE2E"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-0.02</w:t>
            </w:r>
            <w:r w:rsidRPr="007662C9">
              <w:rPr>
                <w:rFonts w:ascii="Times New Roman" w:hAnsi="Times New Roman" w:cs="Times New Roman"/>
              </w:rPr>
              <w:br/>
              <w:t>(2.43)</w:t>
            </w:r>
          </w:p>
        </w:tc>
        <w:tc>
          <w:tcPr>
            <w:tcW w:w="376" w:type="pct"/>
            <w:tcBorders>
              <w:top w:val="single" w:sz="4" w:space="0" w:color="auto"/>
            </w:tcBorders>
            <w:vAlign w:val="center"/>
          </w:tcPr>
          <w:p w14:paraId="16AAECA7" w14:textId="684400FC"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0.80</w:t>
            </w:r>
            <w:r w:rsidRPr="007662C9">
              <w:rPr>
                <w:rFonts w:ascii="Times New Roman" w:hAnsi="Times New Roman" w:cs="Times New Roman"/>
              </w:rPr>
              <w:br/>
              <w:t>(0.87)</w:t>
            </w:r>
          </w:p>
        </w:tc>
        <w:tc>
          <w:tcPr>
            <w:tcW w:w="332" w:type="pct"/>
            <w:tcBorders>
              <w:top w:val="single" w:sz="4" w:space="0" w:color="auto"/>
            </w:tcBorders>
            <w:vAlign w:val="bottom"/>
          </w:tcPr>
          <w:p w14:paraId="12EA5837" w14:textId="4E8C8794"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0.10</w:t>
            </w:r>
            <w:r w:rsidRPr="007662C9">
              <w:rPr>
                <w:rFonts w:ascii="Times New Roman" w:hAnsi="Times New Roman" w:cs="Times New Roman"/>
              </w:rPr>
              <w:br/>
              <w:t>(0.35)</w:t>
            </w:r>
          </w:p>
        </w:tc>
        <w:tc>
          <w:tcPr>
            <w:tcW w:w="332" w:type="pct"/>
            <w:gridSpan w:val="2"/>
            <w:tcBorders>
              <w:top w:val="single" w:sz="4" w:space="0" w:color="auto"/>
            </w:tcBorders>
            <w:vAlign w:val="bottom"/>
          </w:tcPr>
          <w:p w14:paraId="1A5C11CE" w14:textId="003A17F7"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2.16***</w:t>
            </w:r>
            <w:r w:rsidRPr="007662C9">
              <w:rPr>
                <w:rFonts w:ascii="Times New Roman" w:hAnsi="Times New Roman" w:cs="Times New Roman"/>
              </w:rPr>
              <w:br/>
              <w:t>(0.21)</w:t>
            </w:r>
          </w:p>
        </w:tc>
        <w:tc>
          <w:tcPr>
            <w:tcW w:w="398" w:type="pct"/>
            <w:tcBorders>
              <w:top w:val="single" w:sz="4" w:space="0" w:color="auto"/>
            </w:tcBorders>
            <w:vAlign w:val="bottom"/>
          </w:tcPr>
          <w:p w14:paraId="75455646" w14:textId="4FB61CC5"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-0.05</w:t>
            </w:r>
            <w:r w:rsidRPr="007662C9">
              <w:rPr>
                <w:rFonts w:ascii="Times New Roman" w:hAnsi="Times New Roman" w:cs="Times New Roman"/>
              </w:rPr>
              <w:br/>
              <w:t>(0.10)</w:t>
            </w:r>
          </w:p>
        </w:tc>
      </w:tr>
      <w:tr w:rsidR="00BB338B" w14:paraId="087500AE" w14:textId="000BBFFB" w:rsidTr="006A76FF">
        <w:trPr>
          <w:jc w:val="center"/>
        </w:trPr>
        <w:tc>
          <w:tcPr>
            <w:tcW w:w="1008" w:type="pct"/>
            <w:vAlign w:val="center"/>
          </w:tcPr>
          <w:p w14:paraId="244A9EAA" w14:textId="072331DF" w:rsidR="00BB338B" w:rsidRPr="007662C9" w:rsidRDefault="00BB338B" w:rsidP="00BB338B">
            <w:pPr>
              <w:jc w:val="left"/>
              <w:rPr>
                <w:rFonts w:ascii="Times New Roman" w:hAnsi="Times New Roman" w:cs="Times New Roman"/>
              </w:rPr>
            </w:pPr>
            <w:r w:rsidRPr="007662C9">
              <w:rPr>
                <w:rFonts w:ascii="Times New Roman" w:hAnsi="Times New Roman" w:cs="Times New Roman"/>
              </w:rPr>
              <w:t>Water quality</w:t>
            </w:r>
          </w:p>
        </w:tc>
        <w:tc>
          <w:tcPr>
            <w:tcW w:w="335" w:type="pct"/>
            <w:vAlign w:val="center"/>
          </w:tcPr>
          <w:p w14:paraId="5DB5A0DE" w14:textId="6E493A09"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1.52***</w:t>
            </w:r>
            <w:r w:rsidRPr="007662C9">
              <w:rPr>
                <w:rFonts w:ascii="Times New Roman" w:hAnsi="Times New Roman" w:cs="Times New Roman"/>
              </w:rPr>
              <w:br/>
              <w:t>(0.15)</w:t>
            </w:r>
          </w:p>
        </w:tc>
        <w:tc>
          <w:tcPr>
            <w:tcW w:w="336" w:type="pct"/>
            <w:gridSpan w:val="2"/>
            <w:vAlign w:val="center"/>
          </w:tcPr>
          <w:p w14:paraId="55ED577F" w14:textId="7A5AFB0D"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0.82***</w:t>
            </w:r>
            <w:r w:rsidRPr="007662C9">
              <w:rPr>
                <w:rFonts w:ascii="Times New Roman" w:hAnsi="Times New Roman" w:cs="Times New Roman"/>
              </w:rPr>
              <w:br/>
              <w:t>(0.11)</w:t>
            </w:r>
          </w:p>
        </w:tc>
        <w:tc>
          <w:tcPr>
            <w:tcW w:w="374" w:type="pct"/>
            <w:vAlign w:val="center"/>
          </w:tcPr>
          <w:p w14:paraId="304D3DC3" w14:textId="277987BE"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-0.01</w:t>
            </w:r>
            <w:r w:rsidRPr="007662C9">
              <w:rPr>
                <w:rFonts w:ascii="Times New Roman" w:hAnsi="Times New Roman" w:cs="Times New Roman"/>
              </w:rPr>
              <w:br/>
              <w:t>(0.20)</w:t>
            </w:r>
          </w:p>
        </w:tc>
        <w:tc>
          <w:tcPr>
            <w:tcW w:w="479" w:type="pct"/>
            <w:vAlign w:val="center"/>
          </w:tcPr>
          <w:p w14:paraId="134169F0" w14:textId="096A705E"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0.02</w:t>
            </w:r>
            <w:r w:rsidRPr="007662C9">
              <w:rPr>
                <w:rFonts w:ascii="Times New Roman" w:hAnsi="Times New Roman" w:cs="Times New Roman"/>
              </w:rPr>
              <w:br/>
              <w:t>(0.19)</w:t>
            </w:r>
          </w:p>
        </w:tc>
        <w:tc>
          <w:tcPr>
            <w:tcW w:w="325" w:type="pct"/>
            <w:vAlign w:val="center"/>
          </w:tcPr>
          <w:p w14:paraId="1BE95EEF" w14:textId="13E6C181"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1.53***</w:t>
            </w:r>
            <w:r w:rsidRPr="007662C9">
              <w:rPr>
                <w:rFonts w:ascii="Times New Roman" w:hAnsi="Times New Roman" w:cs="Times New Roman"/>
              </w:rPr>
              <w:br/>
              <w:t>(0.12)</w:t>
            </w:r>
          </w:p>
        </w:tc>
        <w:tc>
          <w:tcPr>
            <w:tcW w:w="333" w:type="pct"/>
            <w:gridSpan w:val="2"/>
            <w:vAlign w:val="center"/>
          </w:tcPr>
          <w:p w14:paraId="47737C79" w14:textId="169A324E"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0.83***</w:t>
            </w:r>
            <w:r w:rsidRPr="007662C9">
              <w:rPr>
                <w:rFonts w:ascii="Times New Roman" w:hAnsi="Times New Roman" w:cs="Times New Roman"/>
              </w:rPr>
              <w:br/>
              <w:t>(0.12)</w:t>
            </w:r>
          </w:p>
        </w:tc>
        <w:tc>
          <w:tcPr>
            <w:tcW w:w="373" w:type="pct"/>
            <w:vAlign w:val="center"/>
          </w:tcPr>
          <w:p w14:paraId="735F8DFF" w14:textId="348895E8"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-0.70</w:t>
            </w:r>
            <w:r w:rsidRPr="007662C9">
              <w:rPr>
                <w:rFonts w:ascii="Times New Roman" w:hAnsi="Times New Roman" w:cs="Times New Roman"/>
              </w:rPr>
              <w:br/>
              <w:t>(1.15)</w:t>
            </w:r>
          </w:p>
        </w:tc>
        <w:tc>
          <w:tcPr>
            <w:tcW w:w="376" w:type="pct"/>
            <w:vAlign w:val="center"/>
          </w:tcPr>
          <w:p w14:paraId="62EBBB15" w14:textId="76EBA844"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0.27</w:t>
            </w:r>
            <w:r w:rsidRPr="007662C9">
              <w:rPr>
                <w:rFonts w:ascii="Times New Roman" w:hAnsi="Times New Roman" w:cs="Times New Roman"/>
              </w:rPr>
              <w:br/>
              <w:t>(0.41)</w:t>
            </w:r>
          </w:p>
        </w:tc>
        <w:tc>
          <w:tcPr>
            <w:tcW w:w="332" w:type="pct"/>
            <w:vAlign w:val="bottom"/>
          </w:tcPr>
          <w:p w14:paraId="15A47A94" w14:textId="187A9AB2"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1.45***</w:t>
            </w:r>
            <w:r w:rsidRPr="007662C9">
              <w:rPr>
                <w:rFonts w:ascii="Times New Roman" w:hAnsi="Times New Roman" w:cs="Times New Roman"/>
              </w:rPr>
              <w:br/>
              <w:t>(0.15)</w:t>
            </w:r>
          </w:p>
        </w:tc>
        <w:tc>
          <w:tcPr>
            <w:tcW w:w="332" w:type="pct"/>
            <w:gridSpan w:val="2"/>
            <w:vAlign w:val="bottom"/>
          </w:tcPr>
          <w:p w14:paraId="4B8350D4" w14:textId="328D5A75"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0.83***</w:t>
            </w:r>
            <w:r w:rsidRPr="007662C9">
              <w:rPr>
                <w:rFonts w:ascii="Times New Roman" w:hAnsi="Times New Roman" w:cs="Times New Roman"/>
              </w:rPr>
              <w:br/>
              <w:t>(0.11)</w:t>
            </w:r>
          </w:p>
        </w:tc>
        <w:tc>
          <w:tcPr>
            <w:tcW w:w="398" w:type="pct"/>
            <w:vAlign w:val="bottom"/>
          </w:tcPr>
          <w:p w14:paraId="5DD0C019" w14:textId="73D41264"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0.03</w:t>
            </w:r>
            <w:r w:rsidRPr="007662C9">
              <w:rPr>
                <w:rFonts w:ascii="Times New Roman" w:hAnsi="Times New Roman" w:cs="Times New Roman"/>
              </w:rPr>
              <w:br/>
              <w:t>(0.04)</w:t>
            </w:r>
          </w:p>
        </w:tc>
      </w:tr>
      <w:tr w:rsidR="00BB338B" w14:paraId="5C7767F3" w14:textId="2C66569A" w:rsidTr="006A76FF">
        <w:trPr>
          <w:jc w:val="center"/>
        </w:trPr>
        <w:tc>
          <w:tcPr>
            <w:tcW w:w="1008" w:type="pct"/>
            <w:vAlign w:val="center"/>
          </w:tcPr>
          <w:p w14:paraId="46A7DEBA" w14:textId="51265837" w:rsidR="00BB338B" w:rsidRPr="007662C9" w:rsidRDefault="00BB338B" w:rsidP="00BB338B">
            <w:pPr>
              <w:jc w:val="left"/>
              <w:rPr>
                <w:rFonts w:ascii="Times New Roman" w:hAnsi="Times New Roman" w:cs="Times New Roman"/>
              </w:rPr>
            </w:pPr>
            <w:r w:rsidRPr="007662C9">
              <w:rPr>
                <w:rFonts w:ascii="Times New Roman" w:hAnsi="Times New Roman" w:cs="Times New Roman"/>
              </w:rPr>
              <w:t>Sediments</w:t>
            </w:r>
          </w:p>
        </w:tc>
        <w:tc>
          <w:tcPr>
            <w:tcW w:w="335" w:type="pct"/>
            <w:vAlign w:val="center"/>
          </w:tcPr>
          <w:p w14:paraId="3118621C" w14:textId="7975E415"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-1.05***</w:t>
            </w:r>
            <w:r w:rsidRPr="007662C9">
              <w:rPr>
                <w:rFonts w:ascii="Times New Roman" w:hAnsi="Times New Roman" w:cs="Times New Roman"/>
              </w:rPr>
              <w:br/>
              <w:t>(0.15)</w:t>
            </w:r>
          </w:p>
        </w:tc>
        <w:tc>
          <w:tcPr>
            <w:tcW w:w="336" w:type="pct"/>
            <w:gridSpan w:val="2"/>
            <w:vAlign w:val="center"/>
          </w:tcPr>
          <w:p w14:paraId="4B53EDE5" w14:textId="593B28D0"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0.99***</w:t>
            </w:r>
            <w:r w:rsidRPr="007662C9">
              <w:rPr>
                <w:rFonts w:ascii="Times New Roman" w:hAnsi="Times New Roman" w:cs="Times New Roman"/>
              </w:rPr>
              <w:br/>
              <w:t>(0.09)</w:t>
            </w:r>
          </w:p>
        </w:tc>
        <w:tc>
          <w:tcPr>
            <w:tcW w:w="374" w:type="pct"/>
            <w:vAlign w:val="center"/>
          </w:tcPr>
          <w:p w14:paraId="2DDD72FB" w14:textId="19537D41"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0.23</w:t>
            </w:r>
            <w:r w:rsidRPr="007662C9">
              <w:rPr>
                <w:rFonts w:ascii="Times New Roman" w:hAnsi="Times New Roman" w:cs="Times New Roman"/>
              </w:rPr>
              <w:br/>
              <w:t>(0.20)</w:t>
            </w:r>
          </w:p>
        </w:tc>
        <w:tc>
          <w:tcPr>
            <w:tcW w:w="479" w:type="pct"/>
            <w:vAlign w:val="center"/>
          </w:tcPr>
          <w:p w14:paraId="73699004" w14:textId="100453D5"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0.10</w:t>
            </w:r>
            <w:r w:rsidRPr="007662C9">
              <w:rPr>
                <w:rFonts w:ascii="Times New Roman" w:hAnsi="Times New Roman" w:cs="Times New Roman"/>
              </w:rPr>
              <w:br/>
              <w:t>(0.19)</w:t>
            </w:r>
          </w:p>
        </w:tc>
        <w:tc>
          <w:tcPr>
            <w:tcW w:w="325" w:type="pct"/>
            <w:vAlign w:val="center"/>
          </w:tcPr>
          <w:p w14:paraId="0F788C2A" w14:textId="49A32161"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-0.93***</w:t>
            </w:r>
            <w:r w:rsidRPr="007662C9">
              <w:rPr>
                <w:rFonts w:ascii="Times New Roman" w:hAnsi="Times New Roman" w:cs="Times New Roman"/>
              </w:rPr>
              <w:br/>
              <w:t>(0.11)</w:t>
            </w:r>
          </w:p>
        </w:tc>
        <w:tc>
          <w:tcPr>
            <w:tcW w:w="333" w:type="pct"/>
            <w:gridSpan w:val="2"/>
            <w:vAlign w:val="center"/>
          </w:tcPr>
          <w:p w14:paraId="6EB8F0D9" w14:textId="124456A4"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1.02***</w:t>
            </w:r>
            <w:r w:rsidRPr="007662C9">
              <w:rPr>
                <w:rFonts w:ascii="Times New Roman" w:hAnsi="Times New Roman" w:cs="Times New Roman"/>
              </w:rPr>
              <w:br/>
              <w:t>(0.10)</w:t>
            </w:r>
          </w:p>
        </w:tc>
        <w:tc>
          <w:tcPr>
            <w:tcW w:w="373" w:type="pct"/>
            <w:vAlign w:val="center"/>
          </w:tcPr>
          <w:p w14:paraId="6BE75178" w14:textId="62BC813B"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1.11</w:t>
            </w:r>
            <w:r w:rsidRPr="007662C9">
              <w:rPr>
                <w:rFonts w:ascii="Times New Roman" w:hAnsi="Times New Roman" w:cs="Times New Roman"/>
              </w:rPr>
              <w:br/>
              <w:t>(1.13)</w:t>
            </w:r>
          </w:p>
        </w:tc>
        <w:tc>
          <w:tcPr>
            <w:tcW w:w="376" w:type="pct"/>
            <w:vAlign w:val="center"/>
          </w:tcPr>
          <w:p w14:paraId="1EA5DF62" w14:textId="74B6A25A"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-0.20</w:t>
            </w:r>
            <w:r w:rsidRPr="007662C9">
              <w:rPr>
                <w:rFonts w:ascii="Times New Roman" w:hAnsi="Times New Roman" w:cs="Times New Roman"/>
              </w:rPr>
              <w:br/>
              <w:t>(0.40)</w:t>
            </w:r>
          </w:p>
        </w:tc>
        <w:tc>
          <w:tcPr>
            <w:tcW w:w="332" w:type="pct"/>
            <w:vAlign w:val="bottom"/>
          </w:tcPr>
          <w:p w14:paraId="19BEDC45" w14:textId="29D28901"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-0.82***</w:t>
            </w:r>
            <w:r w:rsidRPr="007662C9">
              <w:rPr>
                <w:rFonts w:ascii="Times New Roman" w:hAnsi="Times New Roman" w:cs="Times New Roman"/>
              </w:rPr>
              <w:br/>
              <w:t>(0.15)</w:t>
            </w:r>
          </w:p>
        </w:tc>
        <w:tc>
          <w:tcPr>
            <w:tcW w:w="332" w:type="pct"/>
            <w:gridSpan w:val="2"/>
            <w:vAlign w:val="bottom"/>
          </w:tcPr>
          <w:p w14:paraId="075CA996" w14:textId="0CDEBCD0"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1.01***</w:t>
            </w:r>
            <w:r w:rsidRPr="007662C9">
              <w:rPr>
                <w:rFonts w:ascii="Times New Roman" w:hAnsi="Times New Roman" w:cs="Times New Roman"/>
              </w:rPr>
              <w:br/>
              <w:t>(0.10)</w:t>
            </w:r>
          </w:p>
        </w:tc>
        <w:tc>
          <w:tcPr>
            <w:tcW w:w="398" w:type="pct"/>
            <w:vAlign w:val="bottom"/>
          </w:tcPr>
          <w:p w14:paraId="6D15190D" w14:textId="57FE3C0C"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-0.04</w:t>
            </w:r>
            <w:r w:rsidRPr="007662C9">
              <w:rPr>
                <w:rFonts w:ascii="Times New Roman" w:hAnsi="Times New Roman" w:cs="Times New Roman"/>
              </w:rPr>
              <w:br/>
              <w:t>(0.04)</w:t>
            </w:r>
          </w:p>
        </w:tc>
      </w:tr>
      <w:tr w:rsidR="00BB338B" w14:paraId="18CFD4D7" w14:textId="5D6EF005" w:rsidTr="006A76FF">
        <w:trPr>
          <w:jc w:val="center"/>
        </w:trPr>
        <w:tc>
          <w:tcPr>
            <w:tcW w:w="1008" w:type="pct"/>
            <w:vAlign w:val="center"/>
          </w:tcPr>
          <w:p w14:paraId="0AFD81F7" w14:textId="61EE0675" w:rsidR="00BB338B" w:rsidRPr="007662C9" w:rsidRDefault="00BB338B" w:rsidP="00BB338B">
            <w:pPr>
              <w:jc w:val="left"/>
              <w:rPr>
                <w:rFonts w:ascii="Times New Roman" w:hAnsi="Times New Roman" w:cs="Times New Roman"/>
              </w:rPr>
            </w:pPr>
            <w:r w:rsidRPr="007662C9">
              <w:rPr>
                <w:rFonts w:ascii="Times New Roman" w:hAnsi="Times New Roman" w:cs="Times New Roman"/>
              </w:rPr>
              <w:t>Fish populations</w:t>
            </w:r>
          </w:p>
        </w:tc>
        <w:tc>
          <w:tcPr>
            <w:tcW w:w="335" w:type="pct"/>
            <w:vAlign w:val="center"/>
          </w:tcPr>
          <w:p w14:paraId="3A6FA48B" w14:textId="4C71C97F"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0.20*</w:t>
            </w:r>
            <w:r w:rsidRPr="007662C9">
              <w:rPr>
                <w:rFonts w:ascii="Times New Roman" w:hAnsi="Times New Roman" w:cs="Times New Roman"/>
              </w:rPr>
              <w:br/>
              <w:t>(0.11)</w:t>
            </w:r>
          </w:p>
        </w:tc>
        <w:tc>
          <w:tcPr>
            <w:tcW w:w="336" w:type="pct"/>
            <w:gridSpan w:val="2"/>
            <w:vAlign w:val="center"/>
          </w:tcPr>
          <w:p w14:paraId="6C5EF6D2" w14:textId="2F5331B5"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0.55***</w:t>
            </w:r>
            <w:r w:rsidRPr="007662C9">
              <w:rPr>
                <w:rFonts w:ascii="Times New Roman" w:hAnsi="Times New Roman" w:cs="Times New Roman"/>
              </w:rPr>
              <w:br/>
              <w:t>(0.08)</w:t>
            </w:r>
          </w:p>
        </w:tc>
        <w:tc>
          <w:tcPr>
            <w:tcW w:w="374" w:type="pct"/>
            <w:vAlign w:val="center"/>
          </w:tcPr>
          <w:p w14:paraId="03B1876C" w14:textId="0A31A5FD"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0.23</w:t>
            </w:r>
            <w:r w:rsidRPr="007662C9">
              <w:rPr>
                <w:rFonts w:ascii="Times New Roman" w:hAnsi="Times New Roman" w:cs="Times New Roman"/>
              </w:rPr>
              <w:br/>
              <w:t>(0.15)</w:t>
            </w:r>
          </w:p>
        </w:tc>
        <w:tc>
          <w:tcPr>
            <w:tcW w:w="479" w:type="pct"/>
            <w:vAlign w:val="center"/>
          </w:tcPr>
          <w:p w14:paraId="6EAE7E6B" w14:textId="43F40DFD"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0.12</w:t>
            </w:r>
            <w:r w:rsidRPr="007662C9">
              <w:rPr>
                <w:rFonts w:ascii="Times New Roman" w:hAnsi="Times New Roman" w:cs="Times New Roman"/>
              </w:rPr>
              <w:br/>
              <w:t>(0.14)</w:t>
            </w:r>
          </w:p>
        </w:tc>
        <w:tc>
          <w:tcPr>
            <w:tcW w:w="325" w:type="pct"/>
            <w:vAlign w:val="center"/>
          </w:tcPr>
          <w:p w14:paraId="68082ABB" w14:textId="1D7F4272"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0.29***</w:t>
            </w:r>
            <w:r w:rsidRPr="007662C9">
              <w:rPr>
                <w:rFonts w:ascii="Times New Roman" w:hAnsi="Times New Roman" w:cs="Times New Roman"/>
              </w:rPr>
              <w:br/>
              <w:t>(0.08)</w:t>
            </w:r>
          </w:p>
        </w:tc>
        <w:tc>
          <w:tcPr>
            <w:tcW w:w="333" w:type="pct"/>
            <w:gridSpan w:val="2"/>
            <w:vAlign w:val="center"/>
          </w:tcPr>
          <w:p w14:paraId="430ABF6A" w14:textId="3624CAAF"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0.58***</w:t>
            </w:r>
            <w:r w:rsidRPr="007662C9">
              <w:rPr>
                <w:rFonts w:ascii="Times New Roman" w:hAnsi="Times New Roman" w:cs="Times New Roman"/>
              </w:rPr>
              <w:br/>
              <w:t>(0.09)</w:t>
            </w:r>
          </w:p>
        </w:tc>
        <w:tc>
          <w:tcPr>
            <w:tcW w:w="373" w:type="pct"/>
            <w:vAlign w:val="center"/>
          </w:tcPr>
          <w:p w14:paraId="7B795EAE" w14:textId="3C80690D"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-0.89</w:t>
            </w:r>
            <w:r w:rsidRPr="007662C9">
              <w:rPr>
                <w:rFonts w:ascii="Times New Roman" w:hAnsi="Times New Roman" w:cs="Times New Roman"/>
              </w:rPr>
              <w:br/>
              <w:t>(0.87)</w:t>
            </w:r>
          </w:p>
        </w:tc>
        <w:tc>
          <w:tcPr>
            <w:tcW w:w="376" w:type="pct"/>
            <w:vAlign w:val="center"/>
          </w:tcPr>
          <w:p w14:paraId="1C5C37A7" w14:textId="254AEA85"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0.25</w:t>
            </w:r>
            <w:r w:rsidRPr="007662C9">
              <w:rPr>
                <w:rFonts w:ascii="Times New Roman" w:hAnsi="Times New Roman" w:cs="Times New Roman"/>
              </w:rPr>
              <w:br/>
              <w:t>(0.31)</w:t>
            </w:r>
          </w:p>
        </w:tc>
        <w:tc>
          <w:tcPr>
            <w:tcW w:w="332" w:type="pct"/>
            <w:vAlign w:val="bottom"/>
          </w:tcPr>
          <w:p w14:paraId="2505F8D9" w14:textId="4F5272F2"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0.35***</w:t>
            </w:r>
            <w:r w:rsidRPr="007662C9">
              <w:rPr>
                <w:rFonts w:ascii="Times New Roman" w:hAnsi="Times New Roman" w:cs="Times New Roman"/>
              </w:rPr>
              <w:br/>
              <w:t>(0.12)</w:t>
            </w:r>
          </w:p>
        </w:tc>
        <w:tc>
          <w:tcPr>
            <w:tcW w:w="332" w:type="pct"/>
            <w:gridSpan w:val="2"/>
            <w:vAlign w:val="bottom"/>
          </w:tcPr>
          <w:p w14:paraId="771EA669" w14:textId="29109EE8"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0.57***</w:t>
            </w:r>
            <w:r w:rsidRPr="007662C9">
              <w:rPr>
                <w:rFonts w:ascii="Times New Roman" w:hAnsi="Times New Roman" w:cs="Times New Roman"/>
              </w:rPr>
              <w:br/>
              <w:t>(0.09)</w:t>
            </w:r>
          </w:p>
        </w:tc>
        <w:tc>
          <w:tcPr>
            <w:tcW w:w="398" w:type="pct"/>
            <w:vAlign w:val="bottom"/>
          </w:tcPr>
          <w:p w14:paraId="03FAEA07" w14:textId="7DAD00D2"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-0.01</w:t>
            </w:r>
            <w:r w:rsidRPr="007662C9">
              <w:rPr>
                <w:rFonts w:ascii="Times New Roman" w:hAnsi="Times New Roman" w:cs="Times New Roman"/>
              </w:rPr>
              <w:br/>
              <w:t>(0.03)</w:t>
            </w:r>
          </w:p>
        </w:tc>
      </w:tr>
      <w:tr w:rsidR="00BB338B" w14:paraId="409D9CD8" w14:textId="4BF0CBD5" w:rsidTr="006A76FF">
        <w:trPr>
          <w:jc w:val="center"/>
        </w:trPr>
        <w:tc>
          <w:tcPr>
            <w:tcW w:w="1008" w:type="pct"/>
            <w:vAlign w:val="center"/>
          </w:tcPr>
          <w:p w14:paraId="03CC61B0" w14:textId="674FE258" w:rsidR="00BB338B" w:rsidRPr="007662C9" w:rsidRDefault="00BB338B" w:rsidP="00BB338B">
            <w:pPr>
              <w:jc w:val="left"/>
              <w:rPr>
                <w:rFonts w:ascii="Times New Roman" w:hAnsi="Times New Roman" w:cs="Times New Roman"/>
              </w:rPr>
            </w:pPr>
            <w:r w:rsidRPr="007662C9">
              <w:rPr>
                <w:rFonts w:ascii="Times New Roman" w:hAnsi="Times New Roman" w:cs="Times New Roman"/>
              </w:rPr>
              <w:t>- Distance (100 km)</w:t>
            </w:r>
          </w:p>
        </w:tc>
        <w:tc>
          <w:tcPr>
            <w:tcW w:w="335" w:type="pct"/>
            <w:vAlign w:val="center"/>
          </w:tcPr>
          <w:p w14:paraId="52CC4A32" w14:textId="40B54412"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-1.06**</w:t>
            </w:r>
            <w:r w:rsidRPr="007662C9">
              <w:rPr>
                <w:rFonts w:ascii="Times New Roman" w:hAnsi="Times New Roman" w:cs="Times New Roman"/>
              </w:rPr>
              <w:br/>
              <w:t>(0.44)</w:t>
            </w:r>
          </w:p>
        </w:tc>
        <w:tc>
          <w:tcPr>
            <w:tcW w:w="336" w:type="pct"/>
            <w:gridSpan w:val="2"/>
            <w:vAlign w:val="center"/>
          </w:tcPr>
          <w:p w14:paraId="4FFF74A0" w14:textId="19551A57"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1.29***</w:t>
            </w:r>
            <w:r w:rsidRPr="007662C9">
              <w:rPr>
                <w:rFonts w:ascii="Times New Roman" w:hAnsi="Times New Roman" w:cs="Times New Roman"/>
              </w:rPr>
              <w:br/>
              <w:t>(0.20)</w:t>
            </w:r>
          </w:p>
        </w:tc>
        <w:tc>
          <w:tcPr>
            <w:tcW w:w="374" w:type="pct"/>
            <w:vAlign w:val="center"/>
          </w:tcPr>
          <w:p w14:paraId="6E31D16F" w14:textId="64022438"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0.50</w:t>
            </w:r>
            <w:r w:rsidRPr="007662C9">
              <w:rPr>
                <w:rFonts w:ascii="Times New Roman" w:hAnsi="Times New Roman" w:cs="Times New Roman"/>
              </w:rPr>
              <w:br/>
              <w:t>(0.43)</w:t>
            </w:r>
          </w:p>
        </w:tc>
        <w:tc>
          <w:tcPr>
            <w:tcW w:w="479" w:type="pct"/>
            <w:vAlign w:val="center"/>
          </w:tcPr>
          <w:p w14:paraId="7BF0EC00" w14:textId="14AB286A"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0.71</w:t>
            </w:r>
            <w:r w:rsidRPr="007662C9">
              <w:rPr>
                <w:rFonts w:ascii="Times New Roman" w:hAnsi="Times New Roman" w:cs="Times New Roman"/>
              </w:rPr>
              <w:br/>
              <w:t>(0.46)</w:t>
            </w:r>
          </w:p>
        </w:tc>
        <w:tc>
          <w:tcPr>
            <w:tcW w:w="325" w:type="pct"/>
            <w:vAlign w:val="center"/>
          </w:tcPr>
          <w:p w14:paraId="02472EEB" w14:textId="4613BF24"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-0.79***</w:t>
            </w:r>
            <w:r w:rsidRPr="007662C9">
              <w:rPr>
                <w:rFonts w:ascii="Times New Roman" w:hAnsi="Times New Roman" w:cs="Times New Roman"/>
              </w:rPr>
              <w:br/>
              <w:t>(0.29)</w:t>
            </w:r>
          </w:p>
        </w:tc>
        <w:tc>
          <w:tcPr>
            <w:tcW w:w="333" w:type="pct"/>
            <w:gridSpan w:val="2"/>
            <w:vAlign w:val="center"/>
          </w:tcPr>
          <w:p w14:paraId="4D863840" w14:textId="7E98A536"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1.60***</w:t>
            </w:r>
            <w:r w:rsidRPr="007662C9">
              <w:rPr>
                <w:rFonts w:ascii="Times New Roman" w:hAnsi="Times New Roman" w:cs="Times New Roman"/>
              </w:rPr>
              <w:br/>
              <w:t>(0.16)</w:t>
            </w:r>
          </w:p>
        </w:tc>
        <w:tc>
          <w:tcPr>
            <w:tcW w:w="373" w:type="pct"/>
            <w:vAlign w:val="center"/>
          </w:tcPr>
          <w:p w14:paraId="73670E1D" w14:textId="4107005A"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-2.35</w:t>
            </w:r>
            <w:r w:rsidRPr="007662C9">
              <w:rPr>
                <w:rFonts w:ascii="Times New Roman" w:hAnsi="Times New Roman" w:cs="Times New Roman"/>
              </w:rPr>
              <w:br/>
              <w:t>(4.28)</w:t>
            </w:r>
          </w:p>
        </w:tc>
        <w:tc>
          <w:tcPr>
            <w:tcW w:w="376" w:type="pct"/>
            <w:vAlign w:val="center"/>
          </w:tcPr>
          <w:p w14:paraId="7FDF9D2C" w14:textId="44A560BA"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0.25</w:t>
            </w:r>
            <w:r w:rsidRPr="007662C9">
              <w:rPr>
                <w:rFonts w:ascii="Times New Roman" w:hAnsi="Times New Roman" w:cs="Times New Roman"/>
              </w:rPr>
              <w:br/>
              <w:t>(0.70)</w:t>
            </w:r>
          </w:p>
        </w:tc>
        <w:tc>
          <w:tcPr>
            <w:tcW w:w="332" w:type="pct"/>
            <w:vAlign w:val="bottom"/>
          </w:tcPr>
          <w:p w14:paraId="32A0983E" w14:textId="7105709F"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-0.93**</w:t>
            </w:r>
            <w:r w:rsidRPr="007662C9">
              <w:rPr>
                <w:rFonts w:ascii="Times New Roman" w:hAnsi="Times New Roman" w:cs="Times New Roman"/>
              </w:rPr>
              <w:br/>
              <w:t>(0.39)</w:t>
            </w:r>
          </w:p>
        </w:tc>
        <w:tc>
          <w:tcPr>
            <w:tcW w:w="332" w:type="pct"/>
            <w:gridSpan w:val="2"/>
            <w:vAlign w:val="bottom"/>
          </w:tcPr>
          <w:p w14:paraId="3756496E" w14:textId="78BE792C"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1.48***</w:t>
            </w:r>
            <w:r w:rsidRPr="007662C9">
              <w:rPr>
                <w:rFonts w:ascii="Times New Roman" w:hAnsi="Times New Roman" w:cs="Times New Roman"/>
              </w:rPr>
              <w:br/>
              <w:t>(0.20)</w:t>
            </w:r>
          </w:p>
        </w:tc>
        <w:tc>
          <w:tcPr>
            <w:tcW w:w="398" w:type="pct"/>
            <w:vAlign w:val="bottom"/>
          </w:tcPr>
          <w:p w14:paraId="6FC89A8B" w14:textId="3E3B7F1A" w:rsidR="00BB338B" w:rsidRPr="007662C9" w:rsidRDefault="00BB338B" w:rsidP="00BB338B">
            <w:pPr>
              <w:pStyle w:val="NoSpacing"/>
              <w:rPr>
                <w:rFonts w:ascii="Times New Roman" w:hAnsi="Times New Roman" w:cs="Times New Roman"/>
              </w:rPr>
            </w:pPr>
            <w:r w:rsidRPr="007662C9">
              <w:rPr>
                <w:rFonts w:ascii="Times New Roman" w:hAnsi="Times New Roman" w:cs="Times New Roman"/>
              </w:rPr>
              <w:t>0.08</w:t>
            </w:r>
            <w:r w:rsidRPr="007662C9">
              <w:rPr>
                <w:rFonts w:ascii="Times New Roman" w:hAnsi="Times New Roman" w:cs="Times New Roman"/>
              </w:rPr>
              <w:br/>
              <w:t>(0.08)</w:t>
            </w:r>
          </w:p>
        </w:tc>
      </w:tr>
      <w:tr w:rsidR="00BB338B" w14:paraId="67F27E9F" w14:textId="7DDDC379" w:rsidTr="006A76FF">
        <w:trPr>
          <w:jc w:val="center"/>
        </w:trPr>
        <w:tc>
          <w:tcPr>
            <w:tcW w:w="1008" w:type="pct"/>
            <w:tcBorders>
              <w:top w:val="single" w:sz="4" w:space="0" w:color="auto"/>
              <w:bottom w:val="single" w:sz="4" w:space="0" w:color="auto"/>
            </w:tcBorders>
          </w:tcPr>
          <w:p w14:paraId="5A0A377F" w14:textId="77777777" w:rsidR="00BB338B" w:rsidRPr="00EB4AE9" w:rsidRDefault="00BB338B" w:rsidP="00BB338B">
            <w:pPr>
              <w:spacing w:before="120" w:after="120"/>
              <w:rPr>
                <w:b/>
                <w:bCs/>
              </w:rPr>
            </w:pPr>
            <w:r w:rsidRPr="00EB4AE9">
              <w:rPr>
                <w:b/>
                <w:bCs/>
              </w:rPr>
              <w:t>Model diagnostics</w:t>
            </w:r>
          </w:p>
        </w:tc>
        <w:tc>
          <w:tcPr>
            <w:tcW w:w="335" w:type="pct"/>
            <w:tcBorders>
              <w:top w:val="single" w:sz="4" w:space="0" w:color="auto"/>
              <w:bottom w:val="single" w:sz="4" w:space="0" w:color="auto"/>
            </w:tcBorders>
          </w:tcPr>
          <w:p w14:paraId="54FFE990" w14:textId="77777777" w:rsidR="00BB338B" w:rsidRDefault="00BB338B" w:rsidP="00BB338B">
            <w:pPr>
              <w:pStyle w:val="NoSpacing"/>
              <w:spacing w:before="120" w:after="120"/>
            </w:pPr>
          </w:p>
        </w:tc>
        <w:tc>
          <w:tcPr>
            <w:tcW w:w="336" w:type="pct"/>
            <w:gridSpan w:val="2"/>
            <w:tcBorders>
              <w:top w:val="single" w:sz="4" w:space="0" w:color="auto"/>
              <w:bottom w:val="single" w:sz="4" w:space="0" w:color="auto"/>
            </w:tcBorders>
          </w:tcPr>
          <w:p w14:paraId="61A7C115" w14:textId="77777777" w:rsidR="00BB338B" w:rsidRDefault="00BB338B" w:rsidP="00BB338B">
            <w:pPr>
              <w:pStyle w:val="NoSpacing"/>
              <w:spacing w:before="120" w:after="120"/>
            </w:pPr>
          </w:p>
        </w:tc>
        <w:tc>
          <w:tcPr>
            <w:tcW w:w="374" w:type="pct"/>
            <w:tcBorders>
              <w:top w:val="single" w:sz="4" w:space="0" w:color="auto"/>
              <w:bottom w:val="single" w:sz="4" w:space="0" w:color="auto"/>
            </w:tcBorders>
          </w:tcPr>
          <w:p w14:paraId="13A07F25" w14:textId="77777777" w:rsidR="00BB338B" w:rsidRDefault="00BB338B" w:rsidP="00BB338B">
            <w:pPr>
              <w:pStyle w:val="NoSpacing"/>
              <w:spacing w:before="120" w:after="120"/>
            </w:pPr>
          </w:p>
        </w:tc>
        <w:tc>
          <w:tcPr>
            <w:tcW w:w="479" w:type="pct"/>
            <w:tcBorders>
              <w:top w:val="single" w:sz="4" w:space="0" w:color="auto"/>
              <w:bottom w:val="single" w:sz="4" w:space="0" w:color="auto"/>
            </w:tcBorders>
          </w:tcPr>
          <w:p w14:paraId="1CA0A655" w14:textId="77777777" w:rsidR="00BB338B" w:rsidRDefault="00BB338B" w:rsidP="00BB338B">
            <w:pPr>
              <w:pStyle w:val="NoSpacing"/>
              <w:spacing w:before="120" w:after="120"/>
            </w:pPr>
          </w:p>
        </w:tc>
        <w:tc>
          <w:tcPr>
            <w:tcW w:w="325" w:type="pct"/>
            <w:tcBorders>
              <w:top w:val="single" w:sz="4" w:space="0" w:color="auto"/>
              <w:bottom w:val="single" w:sz="4" w:space="0" w:color="auto"/>
            </w:tcBorders>
          </w:tcPr>
          <w:p w14:paraId="78B01EC3" w14:textId="649AAB0B" w:rsidR="00BB338B" w:rsidRDefault="00BB338B" w:rsidP="00BB338B">
            <w:pPr>
              <w:pStyle w:val="NoSpacing"/>
              <w:spacing w:before="120" w:after="120"/>
            </w:pPr>
          </w:p>
        </w:tc>
        <w:tc>
          <w:tcPr>
            <w:tcW w:w="333" w:type="pct"/>
            <w:gridSpan w:val="2"/>
            <w:tcBorders>
              <w:top w:val="single" w:sz="4" w:space="0" w:color="auto"/>
              <w:bottom w:val="single" w:sz="4" w:space="0" w:color="auto"/>
            </w:tcBorders>
          </w:tcPr>
          <w:p w14:paraId="0715CDBE" w14:textId="77777777" w:rsidR="00BB338B" w:rsidRDefault="00BB338B" w:rsidP="00BB338B">
            <w:pPr>
              <w:pStyle w:val="NoSpacing"/>
              <w:spacing w:before="120" w:after="120"/>
            </w:pPr>
          </w:p>
        </w:tc>
        <w:tc>
          <w:tcPr>
            <w:tcW w:w="373" w:type="pct"/>
            <w:tcBorders>
              <w:top w:val="single" w:sz="4" w:space="0" w:color="auto"/>
              <w:bottom w:val="single" w:sz="4" w:space="0" w:color="auto"/>
            </w:tcBorders>
          </w:tcPr>
          <w:p w14:paraId="22E946E6" w14:textId="77777777" w:rsidR="00BB338B" w:rsidRDefault="00BB338B" w:rsidP="00BB338B">
            <w:pPr>
              <w:pStyle w:val="NoSpacing"/>
              <w:spacing w:before="120" w:after="120"/>
            </w:pPr>
          </w:p>
        </w:tc>
        <w:tc>
          <w:tcPr>
            <w:tcW w:w="376" w:type="pct"/>
            <w:tcBorders>
              <w:top w:val="single" w:sz="4" w:space="0" w:color="auto"/>
              <w:bottom w:val="single" w:sz="4" w:space="0" w:color="auto"/>
            </w:tcBorders>
          </w:tcPr>
          <w:p w14:paraId="17991CCC" w14:textId="539554F6" w:rsidR="00BB338B" w:rsidRDefault="00BB338B" w:rsidP="00BB338B">
            <w:pPr>
              <w:pStyle w:val="NoSpacing"/>
              <w:spacing w:before="120" w:after="120"/>
            </w:pPr>
          </w:p>
        </w:tc>
        <w:tc>
          <w:tcPr>
            <w:tcW w:w="332" w:type="pct"/>
            <w:tcBorders>
              <w:top w:val="single" w:sz="4" w:space="0" w:color="auto"/>
              <w:bottom w:val="single" w:sz="4" w:space="0" w:color="auto"/>
            </w:tcBorders>
          </w:tcPr>
          <w:p w14:paraId="7320B537" w14:textId="77777777" w:rsidR="00BB338B" w:rsidRDefault="00BB338B" w:rsidP="00BB338B">
            <w:pPr>
              <w:pStyle w:val="NoSpacing"/>
              <w:spacing w:before="120" w:after="120"/>
            </w:pPr>
          </w:p>
        </w:tc>
        <w:tc>
          <w:tcPr>
            <w:tcW w:w="332" w:type="pct"/>
            <w:gridSpan w:val="2"/>
            <w:tcBorders>
              <w:top w:val="single" w:sz="4" w:space="0" w:color="auto"/>
              <w:bottom w:val="single" w:sz="4" w:space="0" w:color="auto"/>
            </w:tcBorders>
          </w:tcPr>
          <w:p w14:paraId="6D9FB5EF" w14:textId="77777777" w:rsidR="00BB338B" w:rsidRDefault="00BB338B" w:rsidP="00BB338B">
            <w:pPr>
              <w:pStyle w:val="NoSpacing"/>
              <w:spacing w:before="120" w:after="120"/>
            </w:pPr>
          </w:p>
        </w:tc>
        <w:tc>
          <w:tcPr>
            <w:tcW w:w="398" w:type="pct"/>
            <w:tcBorders>
              <w:top w:val="single" w:sz="4" w:space="0" w:color="auto"/>
              <w:bottom w:val="single" w:sz="4" w:space="0" w:color="auto"/>
            </w:tcBorders>
          </w:tcPr>
          <w:p w14:paraId="3FA0F843" w14:textId="77777777" w:rsidR="00BB338B" w:rsidRDefault="00BB338B" w:rsidP="00BB338B">
            <w:pPr>
              <w:pStyle w:val="NoSpacing"/>
              <w:spacing w:before="120" w:after="120"/>
            </w:pPr>
          </w:p>
        </w:tc>
      </w:tr>
      <w:tr w:rsidR="009D0FCA" w14:paraId="23AEBE98" w14:textId="1D60ED32" w:rsidTr="006A76FF">
        <w:trPr>
          <w:jc w:val="center"/>
        </w:trPr>
        <w:tc>
          <w:tcPr>
            <w:tcW w:w="1008" w:type="pct"/>
            <w:tcBorders>
              <w:top w:val="single" w:sz="4" w:space="0" w:color="auto"/>
            </w:tcBorders>
            <w:vAlign w:val="bottom"/>
          </w:tcPr>
          <w:p w14:paraId="5CF082A9" w14:textId="525D1A4B" w:rsidR="00BB338B" w:rsidRPr="007662C9" w:rsidRDefault="00BB338B" w:rsidP="00BB338B">
            <w:pPr>
              <w:pStyle w:val="NoSpacing"/>
              <w:jc w:val="left"/>
              <w:rPr>
                <w:rFonts w:ascii="Times New Roman" w:hAnsi="Times New Roman" w:cs="Times New Roman"/>
                <w:sz w:val="20"/>
                <w:szCs w:val="20"/>
              </w:rPr>
            </w:pPr>
            <w:r w:rsidRPr="007662C9">
              <w:rPr>
                <w:rFonts w:ascii="Times New Roman" w:hAnsi="Times New Roman" w:cs="Times New Roman"/>
                <w:sz w:val="20"/>
                <w:szCs w:val="20"/>
              </w:rPr>
              <w:t>LL at convergence</w:t>
            </w:r>
          </w:p>
        </w:tc>
        <w:tc>
          <w:tcPr>
            <w:tcW w:w="412" w:type="pct"/>
            <w:gridSpan w:val="2"/>
            <w:tcBorders>
              <w:top w:val="single" w:sz="4" w:space="0" w:color="auto"/>
            </w:tcBorders>
            <w:vAlign w:val="bottom"/>
          </w:tcPr>
          <w:p w14:paraId="11D172A0" w14:textId="51FEF440" w:rsidR="00BB338B" w:rsidRPr="007662C9" w:rsidRDefault="00BB338B" w:rsidP="00BB338B">
            <w:pPr>
              <w:pStyle w:val="NoSpacing"/>
              <w:rPr>
                <w:rFonts w:ascii="Times New Roman" w:hAnsi="Times New Roman" w:cs="Times New Roman"/>
                <w:sz w:val="20"/>
                <w:szCs w:val="20"/>
              </w:rPr>
            </w:pPr>
            <w:r w:rsidRPr="007662C9">
              <w:rPr>
                <w:rFonts w:ascii="Times New Roman" w:hAnsi="Times New Roman" w:cs="Times New Roman"/>
                <w:sz w:val="20"/>
                <w:szCs w:val="20"/>
              </w:rPr>
              <w:t>-2071.53</w:t>
            </w:r>
          </w:p>
        </w:tc>
        <w:tc>
          <w:tcPr>
            <w:tcW w:w="258" w:type="pct"/>
            <w:tcBorders>
              <w:top w:val="single" w:sz="4" w:space="0" w:color="auto"/>
            </w:tcBorders>
          </w:tcPr>
          <w:p w14:paraId="59D8A144" w14:textId="77777777" w:rsidR="00BB338B" w:rsidRPr="007662C9" w:rsidRDefault="00BB338B" w:rsidP="00BB338B">
            <w:pPr>
              <w:pStyle w:val="NoSpacing"/>
              <w:rPr>
                <w:rFonts w:ascii="Times New Roman" w:hAnsi="Times New Roman" w:cs="Times New Roman"/>
                <w:sz w:val="20"/>
                <w:szCs w:val="20"/>
              </w:rPr>
            </w:pPr>
          </w:p>
        </w:tc>
        <w:tc>
          <w:tcPr>
            <w:tcW w:w="374" w:type="pct"/>
            <w:tcBorders>
              <w:top w:val="single" w:sz="4" w:space="0" w:color="auto"/>
            </w:tcBorders>
          </w:tcPr>
          <w:p w14:paraId="4E525FF7" w14:textId="77777777" w:rsidR="00BB338B" w:rsidRPr="007662C9" w:rsidRDefault="00BB338B" w:rsidP="00BB338B">
            <w:pPr>
              <w:pStyle w:val="NoSpacing"/>
              <w:rPr>
                <w:rFonts w:ascii="Times New Roman" w:hAnsi="Times New Roman" w:cs="Times New Roman"/>
                <w:sz w:val="20"/>
                <w:szCs w:val="20"/>
              </w:rPr>
            </w:pPr>
          </w:p>
        </w:tc>
        <w:tc>
          <w:tcPr>
            <w:tcW w:w="479" w:type="pct"/>
            <w:tcBorders>
              <w:top w:val="single" w:sz="4" w:space="0" w:color="auto"/>
            </w:tcBorders>
          </w:tcPr>
          <w:p w14:paraId="28609DF7" w14:textId="77777777" w:rsidR="00BB338B" w:rsidRPr="007662C9" w:rsidRDefault="00BB338B" w:rsidP="00BB338B">
            <w:pPr>
              <w:pStyle w:val="NoSpacing"/>
              <w:rPr>
                <w:rFonts w:ascii="Times New Roman" w:hAnsi="Times New Roman" w:cs="Times New Roman"/>
                <w:sz w:val="20"/>
                <w:szCs w:val="20"/>
              </w:rPr>
            </w:pPr>
          </w:p>
        </w:tc>
        <w:tc>
          <w:tcPr>
            <w:tcW w:w="408" w:type="pct"/>
            <w:gridSpan w:val="2"/>
            <w:tcBorders>
              <w:top w:val="single" w:sz="4" w:space="0" w:color="auto"/>
            </w:tcBorders>
            <w:vAlign w:val="bottom"/>
          </w:tcPr>
          <w:p w14:paraId="2B2726D0" w14:textId="79435C50" w:rsidR="00BB338B" w:rsidRPr="007662C9" w:rsidRDefault="00BB338B" w:rsidP="00BB338B">
            <w:pPr>
              <w:pStyle w:val="NoSpacing"/>
              <w:rPr>
                <w:rFonts w:ascii="Times New Roman" w:hAnsi="Times New Roman" w:cs="Times New Roman"/>
                <w:sz w:val="20"/>
                <w:szCs w:val="20"/>
              </w:rPr>
            </w:pPr>
            <w:r w:rsidRPr="007662C9">
              <w:rPr>
                <w:rFonts w:ascii="Times New Roman" w:hAnsi="Times New Roman" w:cs="Times New Roman"/>
                <w:sz w:val="20"/>
                <w:szCs w:val="20"/>
              </w:rPr>
              <w:t>-2037.33</w:t>
            </w:r>
          </w:p>
        </w:tc>
        <w:tc>
          <w:tcPr>
            <w:tcW w:w="250" w:type="pct"/>
            <w:tcBorders>
              <w:top w:val="single" w:sz="4" w:space="0" w:color="auto"/>
            </w:tcBorders>
          </w:tcPr>
          <w:p w14:paraId="32EE3BD6" w14:textId="77777777" w:rsidR="00BB338B" w:rsidRPr="007662C9" w:rsidRDefault="00BB338B" w:rsidP="00BB338B">
            <w:pPr>
              <w:pStyle w:val="NoSpacing"/>
              <w:rPr>
                <w:rFonts w:ascii="Times New Roman" w:hAnsi="Times New Roman" w:cs="Times New Roman"/>
                <w:sz w:val="20"/>
                <w:szCs w:val="20"/>
              </w:rPr>
            </w:pPr>
          </w:p>
        </w:tc>
        <w:tc>
          <w:tcPr>
            <w:tcW w:w="373" w:type="pct"/>
            <w:tcBorders>
              <w:top w:val="single" w:sz="4" w:space="0" w:color="auto"/>
            </w:tcBorders>
          </w:tcPr>
          <w:p w14:paraId="581DB16E" w14:textId="77777777" w:rsidR="00BB338B" w:rsidRPr="007662C9" w:rsidRDefault="00BB338B" w:rsidP="00BB338B">
            <w:pPr>
              <w:pStyle w:val="NoSpacing"/>
              <w:rPr>
                <w:rFonts w:ascii="Times New Roman" w:hAnsi="Times New Roman" w:cs="Times New Roman"/>
                <w:sz w:val="20"/>
                <w:szCs w:val="20"/>
              </w:rPr>
            </w:pPr>
          </w:p>
        </w:tc>
        <w:tc>
          <w:tcPr>
            <w:tcW w:w="376" w:type="pct"/>
            <w:tcBorders>
              <w:top w:val="single" w:sz="4" w:space="0" w:color="auto"/>
            </w:tcBorders>
          </w:tcPr>
          <w:p w14:paraId="1808C65E" w14:textId="6A519DC0" w:rsidR="00BB338B" w:rsidRPr="007662C9" w:rsidRDefault="00BB338B" w:rsidP="00BB338B">
            <w:pPr>
              <w:pStyle w:val="NoSpacing"/>
              <w:rPr>
                <w:rFonts w:ascii="Times New Roman" w:hAnsi="Times New Roman" w:cs="Times New Roman"/>
                <w:sz w:val="20"/>
                <w:szCs w:val="20"/>
              </w:rPr>
            </w:pPr>
          </w:p>
        </w:tc>
        <w:tc>
          <w:tcPr>
            <w:tcW w:w="376" w:type="pct"/>
            <w:gridSpan w:val="2"/>
            <w:tcBorders>
              <w:top w:val="single" w:sz="4" w:space="0" w:color="auto"/>
            </w:tcBorders>
            <w:vAlign w:val="bottom"/>
          </w:tcPr>
          <w:p w14:paraId="2B0CE554" w14:textId="72E7F26D" w:rsidR="00BB338B" w:rsidRPr="007662C9" w:rsidRDefault="00BB338B" w:rsidP="00BB338B">
            <w:pPr>
              <w:pStyle w:val="NoSpacing"/>
              <w:rPr>
                <w:rFonts w:ascii="Times New Roman" w:hAnsi="Times New Roman" w:cs="Times New Roman"/>
                <w:sz w:val="20"/>
                <w:szCs w:val="20"/>
              </w:rPr>
            </w:pPr>
            <w:r w:rsidRPr="007662C9">
              <w:rPr>
                <w:rFonts w:ascii="Times New Roman" w:hAnsi="Times New Roman" w:cs="Times New Roman"/>
                <w:sz w:val="20"/>
                <w:szCs w:val="20"/>
              </w:rPr>
              <w:t>-2078.59</w:t>
            </w:r>
          </w:p>
        </w:tc>
        <w:tc>
          <w:tcPr>
            <w:tcW w:w="288" w:type="pct"/>
            <w:tcBorders>
              <w:top w:val="single" w:sz="4" w:space="0" w:color="auto"/>
            </w:tcBorders>
          </w:tcPr>
          <w:p w14:paraId="3FDEB369" w14:textId="77777777" w:rsidR="00BB338B" w:rsidRPr="006A76FF" w:rsidRDefault="00BB338B" w:rsidP="00BB338B">
            <w:pPr>
              <w:pStyle w:val="NoSpacing"/>
              <w:rPr>
                <w:sz w:val="20"/>
                <w:szCs w:val="20"/>
              </w:rPr>
            </w:pPr>
          </w:p>
        </w:tc>
        <w:tc>
          <w:tcPr>
            <w:tcW w:w="398" w:type="pct"/>
            <w:tcBorders>
              <w:top w:val="single" w:sz="4" w:space="0" w:color="auto"/>
            </w:tcBorders>
          </w:tcPr>
          <w:p w14:paraId="2A785C40" w14:textId="77777777" w:rsidR="00BB338B" w:rsidRPr="006A76FF" w:rsidRDefault="00BB338B" w:rsidP="00BB338B">
            <w:pPr>
              <w:pStyle w:val="NoSpacing"/>
              <w:rPr>
                <w:sz w:val="20"/>
                <w:szCs w:val="20"/>
              </w:rPr>
            </w:pPr>
          </w:p>
        </w:tc>
      </w:tr>
      <w:tr w:rsidR="009D0FCA" w14:paraId="744DDEC0" w14:textId="6677C8DB" w:rsidTr="006A76FF">
        <w:trPr>
          <w:jc w:val="center"/>
        </w:trPr>
        <w:tc>
          <w:tcPr>
            <w:tcW w:w="1008" w:type="pct"/>
            <w:vAlign w:val="bottom"/>
          </w:tcPr>
          <w:p w14:paraId="01D29AC6" w14:textId="71BE7D73" w:rsidR="00BB338B" w:rsidRPr="007662C9" w:rsidRDefault="00BB338B" w:rsidP="00BB338B">
            <w:pPr>
              <w:pStyle w:val="NoSpacing"/>
              <w:jc w:val="left"/>
              <w:rPr>
                <w:rFonts w:ascii="Times New Roman" w:hAnsi="Times New Roman" w:cs="Times New Roman"/>
                <w:sz w:val="20"/>
                <w:szCs w:val="20"/>
              </w:rPr>
            </w:pPr>
            <w:r w:rsidRPr="007662C9">
              <w:rPr>
                <w:rFonts w:ascii="Times New Roman" w:hAnsi="Times New Roman" w:cs="Times New Roman"/>
                <w:sz w:val="20"/>
                <w:szCs w:val="20"/>
              </w:rPr>
              <w:t>LL at constant(s) only</w:t>
            </w:r>
          </w:p>
        </w:tc>
        <w:tc>
          <w:tcPr>
            <w:tcW w:w="412" w:type="pct"/>
            <w:gridSpan w:val="2"/>
            <w:vAlign w:val="bottom"/>
          </w:tcPr>
          <w:p w14:paraId="07885156" w14:textId="26757B2C" w:rsidR="00BB338B" w:rsidRPr="007662C9" w:rsidRDefault="00BB338B" w:rsidP="00BB338B">
            <w:pPr>
              <w:pStyle w:val="NoSpacing"/>
              <w:rPr>
                <w:rFonts w:ascii="Times New Roman" w:hAnsi="Times New Roman" w:cs="Times New Roman"/>
                <w:sz w:val="20"/>
                <w:szCs w:val="20"/>
              </w:rPr>
            </w:pPr>
            <w:r w:rsidRPr="007662C9">
              <w:rPr>
                <w:rFonts w:ascii="Times New Roman" w:hAnsi="Times New Roman" w:cs="Times New Roman"/>
                <w:sz w:val="20"/>
                <w:szCs w:val="20"/>
              </w:rPr>
              <w:t>-2609.41</w:t>
            </w:r>
          </w:p>
        </w:tc>
        <w:tc>
          <w:tcPr>
            <w:tcW w:w="258" w:type="pct"/>
          </w:tcPr>
          <w:p w14:paraId="79AD119C" w14:textId="77777777" w:rsidR="00BB338B" w:rsidRPr="007662C9" w:rsidRDefault="00BB338B" w:rsidP="00BB338B">
            <w:pPr>
              <w:pStyle w:val="NoSpacing"/>
              <w:rPr>
                <w:rFonts w:ascii="Times New Roman" w:hAnsi="Times New Roman" w:cs="Times New Roman"/>
                <w:sz w:val="20"/>
                <w:szCs w:val="20"/>
              </w:rPr>
            </w:pPr>
          </w:p>
        </w:tc>
        <w:tc>
          <w:tcPr>
            <w:tcW w:w="374" w:type="pct"/>
          </w:tcPr>
          <w:p w14:paraId="128476B9" w14:textId="77777777" w:rsidR="00BB338B" w:rsidRPr="007662C9" w:rsidRDefault="00BB338B" w:rsidP="00BB338B">
            <w:pPr>
              <w:pStyle w:val="NoSpacing"/>
              <w:rPr>
                <w:rFonts w:ascii="Times New Roman" w:hAnsi="Times New Roman" w:cs="Times New Roman"/>
                <w:sz w:val="20"/>
                <w:szCs w:val="20"/>
              </w:rPr>
            </w:pPr>
          </w:p>
        </w:tc>
        <w:tc>
          <w:tcPr>
            <w:tcW w:w="479" w:type="pct"/>
          </w:tcPr>
          <w:p w14:paraId="0BF23650" w14:textId="77777777" w:rsidR="00BB338B" w:rsidRPr="007662C9" w:rsidRDefault="00BB338B" w:rsidP="00BB338B">
            <w:pPr>
              <w:pStyle w:val="NoSpacing"/>
              <w:rPr>
                <w:rFonts w:ascii="Times New Roman" w:hAnsi="Times New Roman" w:cs="Times New Roman"/>
                <w:sz w:val="20"/>
                <w:szCs w:val="20"/>
              </w:rPr>
            </w:pPr>
          </w:p>
        </w:tc>
        <w:tc>
          <w:tcPr>
            <w:tcW w:w="408" w:type="pct"/>
            <w:gridSpan w:val="2"/>
            <w:vAlign w:val="bottom"/>
          </w:tcPr>
          <w:p w14:paraId="13A4F496" w14:textId="28396226" w:rsidR="00BB338B" w:rsidRPr="007662C9" w:rsidRDefault="00BB338B" w:rsidP="00BB338B">
            <w:pPr>
              <w:pStyle w:val="NoSpacing"/>
              <w:rPr>
                <w:rFonts w:ascii="Times New Roman" w:hAnsi="Times New Roman" w:cs="Times New Roman"/>
                <w:sz w:val="20"/>
                <w:szCs w:val="20"/>
              </w:rPr>
            </w:pPr>
            <w:r w:rsidRPr="007662C9">
              <w:rPr>
                <w:rFonts w:ascii="Times New Roman" w:hAnsi="Times New Roman" w:cs="Times New Roman"/>
                <w:sz w:val="20"/>
                <w:szCs w:val="20"/>
              </w:rPr>
              <w:t>-2564.66</w:t>
            </w:r>
          </w:p>
        </w:tc>
        <w:tc>
          <w:tcPr>
            <w:tcW w:w="250" w:type="pct"/>
          </w:tcPr>
          <w:p w14:paraId="04B62890" w14:textId="77777777" w:rsidR="00BB338B" w:rsidRPr="007662C9" w:rsidRDefault="00BB338B" w:rsidP="00BB338B">
            <w:pPr>
              <w:pStyle w:val="NoSpacing"/>
              <w:rPr>
                <w:rFonts w:ascii="Times New Roman" w:hAnsi="Times New Roman" w:cs="Times New Roman"/>
                <w:sz w:val="20"/>
                <w:szCs w:val="20"/>
              </w:rPr>
            </w:pPr>
          </w:p>
        </w:tc>
        <w:tc>
          <w:tcPr>
            <w:tcW w:w="373" w:type="pct"/>
          </w:tcPr>
          <w:p w14:paraId="7AB33587" w14:textId="77777777" w:rsidR="00BB338B" w:rsidRPr="007662C9" w:rsidRDefault="00BB338B" w:rsidP="00BB338B">
            <w:pPr>
              <w:pStyle w:val="NoSpacing"/>
              <w:rPr>
                <w:rFonts w:ascii="Times New Roman" w:hAnsi="Times New Roman" w:cs="Times New Roman"/>
                <w:sz w:val="20"/>
                <w:szCs w:val="20"/>
              </w:rPr>
            </w:pPr>
          </w:p>
        </w:tc>
        <w:tc>
          <w:tcPr>
            <w:tcW w:w="376" w:type="pct"/>
          </w:tcPr>
          <w:p w14:paraId="3A47ECA2" w14:textId="062CAB45" w:rsidR="00BB338B" w:rsidRPr="007662C9" w:rsidRDefault="00BB338B" w:rsidP="00BB338B">
            <w:pPr>
              <w:pStyle w:val="NoSpacing"/>
              <w:rPr>
                <w:rFonts w:ascii="Times New Roman" w:hAnsi="Times New Roman" w:cs="Times New Roman"/>
                <w:sz w:val="20"/>
                <w:szCs w:val="20"/>
              </w:rPr>
            </w:pPr>
          </w:p>
        </w:tc>
        <w:tc>
          <w:tcPr>
            <w:tcW w:w="376" w:type="pct"/>
            <w:gridSpan w:val="2"/>
            <w:vAlign w:val="bottom"/>
          </w:tcPr>
          <w:p w14:paraId="63437E9B" w14:textId="474C3FCD" w:rsidR="00BB338B" w:rsidRPr="007662C9" w:rsidRDefault="00BB338B" w:rsidP="00BB338B">
            <w:pPr>
              <w:pStyle w:val="NoSpacing"/>
              <w:rPr>
                <w:rFonts w:ascii="Times New Roman" w:hAnsi="Times New Roman" w:cs="Times New Roman"/>
                <w:sz w:val="20"/>
                <w:szCs w:val="20"/>
              </w:rPr>
            </w:pPr>
            <w:r w:rsidRPr="007662C9">
              <w:rPr>
                <w:rFonts w:ascii="Times New Roman" w:hAnsi="Times New Roman" w:cs="Times New Roman"/>
                <w:sz w:val="20"/>
                <w:szCs w:val="20"/>
              </w:rPr>
              <w:t>-2609.41</w:t>
            </w:r>
          </w:p>
        </w:tc>
        <w:tc>
          <w:tcPr>
            <w:tcW w:w="288" w:type="pct"/>
          </w:tcPr>
          <w:p w14:paraId="520D0630" w14:textId="77777777" w:rsidR="00BB338B" w:rsidRPr="006A76FF" w:rsidRDefault="00BB338B" w:rsidP="00BB338B">
            <w:pPr>
              <w:pStyle w:val="NoSpacing"/>
              <w:rPr>
                <w:sz w:val="20"/>
                <w:szCs w:val="20"/>
              </w:rPr>
            </w:pPr>
          </w:p>
        </w:tc>
        <w:tc>
          <w:tcPr>
            <w:tcW w:w="398" w:type="pct"/>
          </w:tcPr>
          <w:p w14:paraId="1C616FF3" w14:textId="77777777" w:rsidR="00BB338B" w:rsidRPr="006A76FF" w:rsidRDefault="00BB338B" w:rsidP="00BB338B">
            <w:pPr>
              <w:pStyle w:val="NoSpacing"/>
              <w:rPr>
                <w:sz w:val="20"/>
                <w:szCs w:val="20"/>
              </w:rPr>
            </w:pPr>
          </w:p>
        </w:tc>
      </w:tr>
      <w:tr w:rsidR="009D0FCA" w14:paraId="5CD8CA2C" w14:textId="61107074" w:rsidTr="006A76FF">
        <w:trPr>
          <w:jc w:val="center"/>
        </w:trPr>
        <w:tc>
          <w:tcPr>
            <w:tcW w:w="1008" w:type="pct"/>
            <w:vAlign w:val="bottom"/>
          </w:tcPr>
          <w:p w14:paraId="3EE6A151" w14:textId="04031643" w:rsidR="00BB338B" w:rsidRPr="007662C9" w:rsidRDefault="00BB338B" w:rsidP="00BB338B">
            <w:pPr>
              <w:pStyle w:val="NoSpacing"/>
              <w:jc w:val="left"/>
              <w:rPr>
                <w:rFonts w:ascii="Times New Roman" w:hAnsi="Times New Roman" w:cs="Times New Roman"/>
                <w:sz w:val="20"/>
                <w:szCs w:val="20"/>
              </w:rPr>
            </w:pPr>
            <w:r w:rsidRPr="007662C9">
              <w:rPr>
                <w:rFonts w:ascii="Times New Roman" w:hAnsi="Times New Roman" w:cs="Times New Roman"/>
                <w:sz w:val="20"/>
                <w:szCs w:val="20"/>
              </w:rPr>
              <w:t>McFadden's pseudo-R²</w:t>
            </w:r>
          </w:p>
        </w:tc>
        <w:tc>
          <w:tcPr>
            <w:tcW w:w="412" w:type="pct"/>
            <w:gridSpan w:val="2"/>
            <w:vAlign w:val="bottom"/>
          </w:tcPr>
          <w:p w14:paraId="30C77ACA" w14:textId="0579C290" w:rsidR="00BB338B" w:rsidRPr="007662C9" w:rsidRDefault="00BB338B" w:rsidP="00BB338B">
            <w:pPr>
              <w:pStyle w:val="NoSpacing"/>
              <w:rPr>
                <w:rFonts w:ascii="Times New Roman" w:hAnsi="Times New Roman" w:cs="Times New Roman"/>
                <w:sz w:val="20"/>
                <w:szCs w:val="20"/>
              </w:rPr>
            </w:pPr>
            <w:r w:rsidRPr="007662C9">
              <w:rPr>
                <w:rFonts w:ascii="Times New Roman" w:hAnsi="Times New Roman" w:cs="Times New Roman"/>
                <w:sz w:val="20"/>
                <w:szCs w:val="20"/>
              </w:rPr>
              <w:t>0.2061</w:t>
            </w:r>
          </w:p>
        </w:tc>
        <w:tc>
          <w:tcPr>
            <w:tcW w:w="258" w:type="pct"/>
          </w:tcPr>
          <w:p w14:paraId="6FBE7378" w14:textId="77777777" w:rsidR="00BB338B" w:rsidRPr="007662C9" w:rsidRDefault="00BB338B" w:rsidP="00BB338B">
            <w:pPr>
              <w:pStyle w:val="NoSpacing"/>
              <w:rPr>
                <w:rFonts w:ascii="Times New Roman" w:hAnsi="Times New Roman" w:cs="Times New Roman"/>
                <w:sz w:val="20"/>
                <w:szCs w:val="20"/>
              </w:rPr>
            </w:pPr>
          </w:p>
        </w:tc>
        <w:tc>
          <w:tcPr>
            <w:tcW w:w="374" w:type="pct"/>
          </w:tcPr>
          <w:p w14:paraId="7860A57F" w14:textId="77777777" w:rsidR="00BB338B" w:rsidRPr="007662C9" w:rsidRDefault="00BB338B" w:rsidP="00BB338B">
            <w:pPr>
              <w:pStyle w:val="NoSpacing"/>
              <w:rPr>
                <w:rFonts w:ascii="Times New Roman" w:hAnsi="Times New Roman" w:cs="Times New Roman"/>
                <w:sz w:val="20"/>
                <w:szCs w:val="20"/>
              </w:rPr>
            </w:pPr>
          </w:p>
        </w:tc>
        <w:tc>
          <w:tcPr>
            <w:tcW w:w="479" w:type="pct"/>
          </w:tcPr>
          <w:p w14:paraId="19D97A98" w14:textId="77777777" w:rsidR="00BB338B" w:rsidRPr="007662C9" w:rsidRDefault="00BB338B" w:rsidP="00BB338B">
            <w:pPr>
              <w:pStyle w:val="NoSpacing"/>
              <w:rPr>
                <w:rFonts w:ascii="Times New Roman" w:hAnsi="Times New Roman" w:cs="Times New Roman"/>
                <w:sz w:val="20"/>
                <w:szCs w:val="20"/>
              </w:rPr>
            </w:pPr>
          </w:p>
        </w:tc>
        <w:tc>
          <w:tcPr>
            <w:tcW w:w="408" w:type="pct"/>
            <w:gridSpan w:val="2"/>
            <w:vAlign w:val="bottom"/>
          </w:tcPr>
          <w:p w14:paraId="2EB9F059" w14:textId="3C7713A9" w:rsidR="00BB338B" w:rsidRPr="007662C9" w:rsidRDefault="00BB338B" w:rsidP="00BB338B">
            <w:pPr>
              <w:pStyle w:val="NoSpacing"/>
              <w:rPr>
                <w:rFonts w:ascii="Times New Roman" w:hAnsi="Times New Roman" w:cs="Times New Roman"/>
                <w:sz w:val="20"/>
                <w:szCs w:val="20"/>
              </w:rPr>
            </w:pPr>
            <w:r w:rsidRPr="007662C9">
              <w:rPr>
                <w:rFonts w:ascii="Times New Roman" w:hAnsi="Times New Roman" w:cs="Times New Roman"/>
                <w:sz w:val="20"/>
                <w:szCs w:val="20"/>
              </w:rPr>
              <w:t>0.2056</w:t>
            </w:r>
          </w:p>
        </w:tc>
        <w:tc>
          <w:tcPr>
            <w:tcW w:w="250" w:type="pct"/>
          </w:tcPr>
          <w:p w14:paraId="10C52BF1" w14:textId="77777777" w:rsidR="00BB338B" w:rsidRPr="007662C9" w:rsidRDefault="00BB338B" w:rsidP="00BB338B">
            <w:pPr>
              <w:pStyle w:val="NoSpacing"/>
              <w:rPr>
                <w:rFonts w:ascii="Times New Roman" w:hAnsi="Times New Roman" w:cs="Times New Roman"/>
                <w:sz w:val="20"/>
                <w:szCs w:val="20"/>
              </w:rPr>
            </w:pPr>
          </w:p>
        </w:tc>
        <w:tc>
          <w:tcPr>
            <w:tcW w:w="373" w:type="pct"/>
          </w:tcPr>
          <w:p w14:paraId="13E2F8AB" w14:textId="77777777" w:rsidR="00BB338B" w:rsidRPr="007662C9" w:rsidRDefault="00BB338B" w:rsidP="00BB338B">
            <w:pPr>
              <w:pStyle w:val="NoSpacing"/>
              <w:rPr>
                <w:rFonts w:ascii="Times New Roman" w:hAnsi="Times New Roman" w:cs="Times New Roman"/>
                <w:sz w:val="20"/>
                <w:szCs w:val="20"/>
              </w:rPr>
            </w:pPr>
          </w:p>
        </w:tc>
        <w:tc>
          <w:tcPr>
            <w:tcW w:w="376" w:type="pct"/>
          </w:tcPr>
          <w:p w14:paraId="2E465FDF" w14:textId="4819767A" w:rsidR="00BB338B" w:rsidRPr="007662C9" w:rsidRDefault="00BB338B" w:rsidP="00BB338B">
            <w:pPr>
              <w:pStyle w:val="NoSpacing"/>
              <w:rPr>
                <w:rFonts w:ascii="Times New Roman" w:hAnsi="Times New Roman" w:cs="Times New Roman"/>
                <w:sz w:val="20"/>
                <w:szCs w:val="20"/>
              </w:rPr>
            </w:pPr>
          </w:p>
        </w:tc>
        <w:tc>
          <w:tcPr>
            <w:tcW w:w="376" w:type="pct"/>
            <w:gridSpan w:val="2"/>
            <w:vAlign w:val="bottom"/>
          </w:tcPr>
          <w:p w14:paraId="19ADC405" w14:textId="53386D38" w:rsidR="00BB338B" w:rsidRPr="007662C9" w:rsidRDefault="00BB338B" w:rsidP="00BB338B">
            <w:pPr>
              <w:pStyle w:val="NoSpacing"/>
              <w:rPr>
                <w:rFonts w:ascii="Times New Roman" w:hAnsi="Times New Roman" w:cs="Times New Roman"/>
                <w:sz w:val="20"/>
                <w:szCs w:val="20"/>
              </w:rPr>
            </w:pPr>
            <w:r w:rsidRPr="007662C9">
              <w:rPr>
                <w:rFonts w:ascii="Times New Roman" w:hAnsi="Times New Roman" w:cs="Times New Roman"/>
                <w:sz w:val="20"/>
                <w:szCs w:val="20"/>
              </w:rPr>
              <w:t>0.2034</w:t>
            </w:r>
          </w:p>
        </w:tc>
        <w:tc>
          <w:tcPr>
            <w:tcW w:w="288" w:type="pct"/>
          </w:tcPr>
          <w:p w14:paraId="71BFA6E6" w14:textId="77777777" w:rsidR="00BB338B" w:rsidRPr="006A76FF" w:rsidRDefault="00BB338B" w:rsidP="00BB338B">
            <w:pPr>
              <w:pStyle w:val="NoSpacing"/>
              <w:rPr>
                <w:sz w:val="20"/>
                <w:szCs w:val="20"/>
              </w:rPr>
            </w:pPr>
          </w:p>
        </w:tc>
        <w:tc>
          <w:tcPr>
            <w:tcW w:w="398" w:type="pct"/>
          </w:tcPr>
          <w:p w14:paraId="4EB6EE4D" w14:textId="77777777" w:rsidR="00BB338B" w:rsidRPr="006A76FF" w:rsidRDefault="00BB338B" w:rsidP="00BB338B">
            <w:pPr>
              <w:pStyle w:val="NoSpacing"/>
              <w:rPr>
                <w:sz w:val="20"/>
                <w:szCs w:val="20"/>
              </w:rPr>
            </w:pPr>
          </w:p>
        </w:tc>
      </w:tr>
      <w:tr w:rsidR="009D0FCA" w14:paraId="2A7CB684" w14:textId="5AE0E9D8" w:rsidTr="006A76FF">
        <w:trPr>
          <w:jc w:val="center"/>
        </w:trPr>
        <w:tc>
          <w:tcPr>
            <w:tcW w:w="1008" w:type="pct"/>
            <w:vAlign w:val="bottom"/>
          </w:tcPr>
          <w:p w14:paraId="4E97192F" w14:textId="2B29C6F6" w:rsidR="00BB338B" w:rsidRPr="007662C9" w:rsidRDefault="00BB338B" w:rsidP="00BB338B">
            <w:pPr>
              <w:pStyle w:val="NoSpacing"/>
              <w:jc w:val="left"/>
              <w:rPr>
                <w:rFonts w:ascii="Times New Roman" w:hAnsi="Times New Roman" w:cs="Times New Roman"/>
                <w:sz w:val="20"/>
                <w:szCs w:val="20"/>
                <w:lang w:val="da-DK"/>
              </w:rPr>
            </w:pPr>
            <w:r w:rsidRPr="007662C9">
              <w:rPr>
                <w:rFonts w:ascii="Times New Roman" w:hAnsi="Times New Roman" w:cs="Times New Roman"/>
                <w:sz w:val="20"/>
                <w:szCs w:val="20"/>
                <w:lang w:val="da-DK"/>
              </w:rPr>
              <w:t>Ben-Akiva-Lerman's pseudo-R²</w:t>
            </w:r>
          </w:p>
        </w:tc>
        <w:tc>
          <w:tcPr>
            <w:tcW w:w="412" w:type="pct"/>
            <w:gridSpan w:val="2"/>
            <w:vAlign w:val="bottom"/>
          </w:tcPr>
          <w:p w14:paraId="15ADEF80" w14:textId="7CC28B21" w:rsidR="00BB338B" w:rsidRPr="007662C9" w:rsidRDefault="00BB338B" w:rsidP="00BB338B">
            <w:pPr>
              <w:pStyle w:val="NoSpacing"/>
              <w:rPr>
                <w:rFonts w:ascii="Times New Roman" w:hAnsi="Times New Roman" w:cs="Times New Roman"/>
                <w:sz w:val="20"/>
                <w:szCs w:val="20"/>
              </w:rPr>
            </w:pPr>
            <w:r w:rsidRPr="007662C9">
              <w:rPr>
                <w:rFonts w:ascii="Times New Roman" w:hAnsi="Times New Roman" w:cs="Times New Roman"/>
                <w:sz w:val="20"/>
                <w:szCs w:val="20"/>
              </w:rPr>
              <w:t>0.4331</w:t>
            </w:r>
          </w:p>
        </w:tc>
        <w:tc>
          <w:tcPr>
            <w:tcW w:w="258" w:type="pct"/>
          </w:tcPr>
          <w:p w14:paraId="4CC9C9A8" w14:textId="77777777" w:rsidR="00BB338B" w:rsidRPr="007662C9" w:rsidRDefault="00BB338B" w:rsidP="00BB338B">
            <w:pPr>
              <w:pStyle w:val="NoSpacing"/>
              <w:rPr>
                <w:rFonts w:ascii="Times New Roman" w:hAnsi="Times New Roman" w:cs="Times New Roman"/>
                <w:sz w:val="20"/>
                <w:szCs w:val="20"/>
              </w:rPr>
            </w:pPr>
          </w:p>
        </w:tc>
        <w:tc>
          <w:tcPr>
            <w:tcW w:w="374" w:type="pct"/>
          </w:tcPr>
          <w:p w14:paraId="744A08CC" w14:textId="77777777" w:rsidR="00BB338B" w:rsidRPr="007662C9" w:rsidRDefault="00BB338B" w:rsidP="00BB338B">
            <w:pPr>
              <w:pStyle w:val="NoSpacing"/>
              <w:rPr>
                <w:rFonts w:ascii="Times New Roman" w:hAnsi="Times New Roman" w:cs="Times New Roman"/>
                <w:sz w:val="20"/>
                <w:szCs w:val="20"/>
              </w:rPr>
            </w:pPr>
          </w:p>
        </w:tc>
        <w:tc>
          <w:tcPr>
            <w:tcW w:w="479" w:type="pct"/>
          </w:tcPr>
          <w:p w14:paraId="1BC2FCCC" w14:textId="77777777" w:rsidR="00BB338B" w:rsidRPr="007662C9" w:rsidRDefault="00BB338B" w:rsidP="00BB338B">
            <w:pPr>
              <w:pStyle w:val="NoSpacing"/>
              <w:rPr>
                <w:rFonts w:ascii="Times New Roman" w:hAnsi="Times New Roman" w:cs="Times New Roman"/>
                <w:sz w:val="20"/>
                <w:szCs w:val="20"/>
              </w:rPr>
            </w:pPr>
          </w:p>
        </w:tc>
        <w:tc>
          <w:tcPr>
            <w:tcW w:w="408" w:type="pct"/>
            <w:gridSpan w:val="2"/>
            <w:vAlign w:val="bottom"/>
          </w:tcPr>
          <w:p w14:paraId="574060FC" w14:textId="3F3A1BA7" w:rsidR="00BB338B" w:rsidRPr="007662C9" w:rsidRDefault="00BB338B" w:rsidP="00BB338B">
            <w:pPr>
              <w:pStyle w:val="NoSpacing"/>
              <w:rPr>
                <w:rFonts w:ascii="Times New Roman" w:hAnsi="Times New Roman" w:cs="Times New Roman"/>
                <w:sz w:val="20"/>
                <w:szCs w:val="20"/>
              </w:rPr>
            </w:pPr>
            <w:r w:rsidRPr="007662C9">
              <w:rPr>
                <w:rFonts w:ascii="Times New Roman" w:hAnsi="Times New Roman" w:cs="Times New Roman"/>
                <w:sz w:val="20"/>
                <w:szCs w:val="20"/>
              </w:rPr>
              <w:t>0.4329</w:t>
            </w:r>
          </w:p>
        </w:tc>
        <w:tc>
          <w:tcPr>
            <w:tcW w:w="250" w:type="pct"/>
          </w:tcPr>
          <w:p w14:paraId="0C21056D" w14:textId="77777777" w:rsidR="00BB338B" w:rsidRPr="007662C9" w:rsidRDefault="00BB338B" w:rsidP="00BB338B">
            <w:pPr>
              <w:pStyle w:val="NoSpacing"/>
              <w:rPr>
                <w:rFonts w:ascii="Times New Roman" w:hAnsi="Times New Roman" w:cs="Times New Roman"/>
                <w:sz w:val="20"/>
                <w:szCs w:val="20"/>
              </w:rPr>
            </w:pPr>
          </w:p>
        </w:tc>
        <w:tc>
          <w:tcPr>
            <w:tcW w:w="373" w:type="pct"/>
          </w:tcPr>
          <w:p w14:paraId="624394FF" w14:textId="77777777" w:rsidR="00BB338B" w:rsidRPr="007662C9" w:rsidRDefault="00BB338B" w:rsidP="00BB338B">
            <w:pPr>
              <w:pStyle w:val="NoSpacing"/>
              <w:rPr>
                <w:rFonts w:ascii="Times New Roman" w:hAnsi="Times New Roman" w:cs="Times New Roman"/>
                <w:sz w:val="20"/>
                <w:szCs w:val="20"/>
              </w:rPr>
            </w:pPr>
          </w:p>
        </w:tc>
        <w:tc>
          <w:tcPr>
            <w:tcW w:w="376" w:type="pct"/>
          </w:tcPr>
          <w:p w14:paraId="5BD58C85" w14:textId="056A8381" w:rsidR="00BB338B" w:rsidRPr="007662C9" w:rsidRDefault="00BB338B" w:rsidP="00BB338B">
            <w:pPr>
              <w:pStyle w:val="NoSpacing"/>
              <w:rPr>
                <w:rFonts w:ascii="Times New Roman" w:hAnsi="Times New Roman" w:cs="Times New Roman"/>
                <w:sz w:val="20"/>
                <w:szCs w:val="20"/>
              </w:rPr>
            </w:pPr>
          </w:p>
        </w:tc>
        <w:tc>
          <w:tcPr>
            <w:tcW w:w="376" w:type="pct"/>
            <w:gridSpan w:val="2"/>
            <w:vAlign w:val="bottom"/>
          </w:tcPr>
          <w:p w14:paraId="1FFB79B8" w14:textId="36C2DDB4" w:rsidR="00BB338B" w:rsidRPr="007662C9" w:rsidRDefault="00BB338B" w:rsidP="00BB338B">
            <w:pPr>
              <w:pStyle w:val="NoSpacing"/>
              <w:rPr>
                <w:rFonts w:ascii="Times New Roman" w:hAnsi="Times New Roman" w:cs="Times New Roman"/>
                <w:sz w:val="20"/>
                <w:szCs w:val="20"/>
              </w:rPr>
            </w:pPr>
            <w:r w:rsidRPr="007662C9">
              <w:rPr>
                <w:rFonts w:ascii="Times New Roman" w:hAnsi="Times New Roman" w:cs="Times New Roman"/>
                <w:sz w:val="20"/>
                <w:szCs w:val="20"/>
              </w:rPr>
              <w:t>0.4318</w:t>
            </w:r>
          </w:p>
        </w:tc>
        <w:tc>
          <w:tcPr>
            <w:tcW w:w="288" w:type="pct"/>
          </w:tcPr>
          <w:p w14:paraId="2AEBF9C0" w14:textId="77777777" w:rsidR="00BB338B" w:rsidRPr="006A76FF" w:rsidRDefault="00BB338B" w:rsidP="00BB338B">
            <w:pPr>
              <w:pStyle w:val="NoSpacing"/>
              <w:rPr>
                <w:sz w:val="20"/>
                <w:szCs w:val="20"/>
              </w:rPr>
            </w:pPr>
          </w:p>
        </w:tc>
        <w:tc>
          <w:tcPr>
            <w:tcW w:w="398" w:type="pct"/>
          </w:tcPr>
          <w:p w14:paraId="0177F690" w14:textId="77777777" w:rsidR="00BB338B" w:rsidRPr="006A76FF" w:rsidRDefault="00BB338B" w:rsidP="00BB338B">
            <w:pPr>
              <w:pStyle w:val="NoSpacing"/>
              <w:rPr>
                <w:sz w:val="20"/>
                <w:szCs w:val="20"/>
              </w:rPr>
            </w:pPr>
          </w:p>
        </w:tc>
      </w:tr>
      <w:tr w:rsidR="009D0FCA" w14:paraId="4AB4BBD7" w14:textId="723AA5C9" w:rsidTr="006A76FF">
        <w:trPr>
          <w:jc w:val="center"/>
        </w:trPr>
        <w:tc>
          <w:tcPr>
            <w:tcW w:w="1008" w:type="pct"/>
            <w:vAlign w:val="bottom"/>
          </w:tcPr>
          <w:p w14:paraId="5D437748" w14:textId="4E6060EE" w:rsidR="00BB338B" w:rsidRPr="007662C9" w:rsidRDefault="00BB338B" w:rsidP="00BB338B">
            <w:pPr>
              <w:pStyle w:val="NoSpacing"/>
              <w:jc w:val="left"/>
              <w:rPr>
                <w:rFonts w:ascii="Times New Roman" w:hAnsi="Times New Roman" w:cs="Times New Roman"/>
                <w:sz w:val="20"/>
                <w:szCs w:val="20"/>
              </w:rPr>
            </w:pPr>
            <w:r w:rsidRPr="007662C9">
              <w:rPr>
                <w:rFonts w:ascii="Times New Roman" w:hAnsi="Times New Roman" w:cs="Times New Roman"/>
                <w:sz w:val="20"/>
                <w:szCs w:val="20"/>
              </w:rPr>
              <w:t>AIC/</w:t>
            </w:r>
            <w:r w:rsidRPr="007662C9">
              <w:rPr>
                <w:rFonts w:ascii="Times New Roman" w:hAnsi="Times New Roman" w:cs="Times New Roman"/>
                <w:i/>
                <w:iCs/>
                <w:sz w:val="20"/>
                <w:szCs w:val="20"/>
              </w:rPr>
              <w:t>n</w:t>
            </w:r>
          </w:p>
        </w:tc>
        <w:tc>
          <w:tcPr>
            <w:tcW w:w="412" w:type="pct"/>
            <w:gridSpan w:val="2"/>
            <w:vAlign w:val="bottom"/>
          </w:tcPr>
          <w:p w14:paraId="0043DC4D" w14:textId="627372AF" w:rsidR="00BB338B" w:rsidRPr="007662C9" w:rsidRDefault="00BB338B" w:rsidP="00BB338B">
            <w:pPr>
              <w:pStyle w:val="NoSpacing"/>
              <w:rPr>
                <w:rFonts w:ascii="Times New Roman" w:hAnsi="Times New Roman" w:cs="Times New Roman"/>
                <w:sz w:val="20"/>
                <w:szCs w:val="20"/>
              </w:rPr>
            </w:pPr>
            <w:r w:rsidRPr="007662C9">
              <w:rPr>
                <w:rFonts w:ascii="Times New Roman" w:hAnsi="Times New Roman" w:cs="Times New Roman"/>
                <w:sz w:val="20"/>
                <w:szCs w:val="20"/>
              </w:rPr>
              <w:t>1.7630</w:t>
            </w:r>
          </w:p>
        </w:tc>
        <w:tc>
          <w:tcPr>
            <w:tcW w:w="258" w:type="pct"/>
          </w:tcPr>
          <w:p w14:paraId="466732F7" w14:textId="77777777" w:rsidR="00BB338B" w:rsidRPr="007662C9" w:rsidRDefault="00BB338B" w:rsidP="00BB338B">
            <w:pPr>
              <w:pStyle w:val="NoSpacing"/>
              <w:rPr>
                <w:rFonts w:ascii="Times New Roman" w:hAnsi="Times New Roman" w:cs="Times New Roman"/>
                <w:sz w:val="20"/>
                <w:szCs w:val="20"/>
              </w:rPr>
            </w:pPr>
          </w:p>
        </w:tc>
        <w:tc>
          <w:tcPr>
            <w:tcW w:w="374" w:type="pct"/>
          </w:tcPr>
          <w:p w14:paraId="001B0208" w14:textId="77777777" w:rsidR="00BB338B" w:rsidRPr="007662C9" w:rsidRDefault="00BB338B" w:rsidP="00BB338B">
            <w:pPr>
              <w:pStyle w:val="NoSpacing"/>
              <w:rPr>
                <w:rFonts w:ascii="Times New Roman" w:hAnsi="Times New Roman" w:cs="Times New Roman"/>
                <w:sz w:val="20"/>
                <w:szCs w:val="20"/>
              </w:rPr>
            </w:pPr>
          </w:p>
        </w:tc>
        <w:tc>
          <w:tcPr>
            <w:tcW w:w="479" w:type="pct"/>
          </w:tcPr>
          <w:p w14:paraId="2A68573A" w14:textId="77777777" w:rsidR="00BB338B" w:rsidRPr="007662C9" w:rsidRDefault="00BB338B" w:rsidP="00BB338B">
            <w:pPr>
              <w:pStyle w:val="NoSpacing"/>
              <w:rPr>
                <w:rFonts w:ascii="Times New Roman" w:hAnsi="Times New Roman" w:cs="Times New Roman"/>
                <w:sz w:val="20"/>
                <w:szCs w:val="20"/>
              </w:rPr>
            </w:pPr>
          </w:p>
        </w:tc>
        <w:tc>
          <w:tcPr>
            <w:tcW w:w="408" w:type="pct"/>
            <w:gridSpan w:val="2"/>
            <w:vAlign w:val="bottom"/>
          </w:tcPr>
          <w:p w14:paraId="272995AB" w14:textId="3343A6AB" w:rsidR="00BB338B" w:rsidRPr="007662C9" w:rsidRDefault="00BB338B" w:rsidP="00BB338B">
            <w:pPr>
              <w:pStyle w:val="NoSpacing"/>
              <w:rPr>
                <w:rFonts w:ascii="Times New Roman" w:hAnsi="Times New Roman" w:cs="Times New Roman"/>
                <w:sz w:val="20"/>
                <w:szCs w:val="20"/>
              </w:rPr>
            </w:pPr>
            <w:r w:rsidRPr="007662C9">
              <w:rPr>
                <w:rFonts w:ascii="Times New Roman" w:hAnsi="Times New Roman" w:cs="Times New Roman"/>
                <w:sz w:val="20"/>
                <w:szCs w:val="20"/>
              </w:rPr>
              <w:t>1.7639</w:t>
            </w:r>
          </w:p>
        </w:tc>
        <w:tc>
          <w:tcPr>
            <w:tcW w:w="250" w:type="pct"/>
          </w:tcPr>
          <w:p w14:paraId="63C3F144" w14:textId="77777777" w:rsidR="00BB338B" w:rsidRPr="007662C9" w:rsidRDefault="00BB338B" w:rsidP="00BB338B">
            <w:pPr>
              <w:pStyle w:val="NoSpacing"/>
              <w:rPr>
                <w:rFonts w:ascii="Times New Roman" w:hAnsi="Times New Roman" w:cs="Times New Roman"/>
                <w:sz w:val="20"/>
                <w:szCs w:val="20"/>
              </w:rPr>
            </w:pPr>
          </w:p>
        </w:tc>
        <w:tc>
          <w:tcPr>
            <w:tcW w:w="373" w:type="pct"/>
          </w:tcPr>
          <w:p w14:paraId="0C83CE46" w14:textId="77777777" w:rsidR="00BB338B" w:rsidRPr="007662C9" w:rsidRDefault="00BB338B" w:rsidP="00BB338B">
            <w:pPr>
              <w:pStyle w:val="NoSpacing"/>
              <w:rPr>
                <w:rFonts w:ascii="Times New Roman" w:hAnsi="Times New Roman" w:cs="Times New Roman"/>
                <w:sz w:val="20"/>
                <w:szCs w:val="20"/>
              </w:rPr>
            </w:pPr>
          </w:p>
        </w:tc>
        <w:tc>
          <w:tcPr>
            <w:tcW w:w="376" w:type="pct"/>
          </w:tcPr>
          <w:p w14:paraId="015F93C6" w14:textId="55B7F020" w:rsidR="00BB338B" w:rsidRPr="007662C9" w:rsidRDefault="00BB338B" w:rsidP="00BB338B">
            <w:pPr>
              <w:pStyle w:val="NoSpacing"/>
              <w:rPr>
                <w:rFonts w:ascii="Times New Roman" w:hAnsi="Times New Roman" w:cs="Times New Roman"/>
                <w:sz w:val="20"/>
                <w:szCs w:val="20"/>
              </w:rPr>
            </w:pPr>
          </w:p>
        </w:tc>
        <w:tc>
          <w:tcPr>
            <w:tcW w:w="376" w:type="pct"/>
            <w:gridSpan w:val="2"/>
            <w:vAlign w:val="bottom"/>
          </w:tcPr>
          <w:p w14:paraId="00471A8F" w14:textId="6CC00C7E" w:rsidR="00BB338B" w:rsidRPr="007662C9" w:rsidRDefault="00BB338B" w:rsidP="00BB338B">
            <w:pPr>
              <w:pStyle w:val="NoSpacing"/>
              <w:rPr>
                <w:rFonts w:ascii="Times New Roman" w:hAnsi="Times New Roman" w:cs="Times New Roman"/>
                <w:sz w:val="20"/>
                <w:szCs w:val="20"/>
              </w:rPr>
            </w:pPr>
            <w:r w:rsidRPr="007662C9">
              <w:rPr>
                <w:rFonts w:ascii="Times New Roman" w:hAnsi="Times New Roman" w:cs="Times New Roman"/>
                <w:sz w:val="20"/>
                <w:szCs w:val="20"/>
              </w:rPr>
              <w:t>1.7648</w:t>
            </w:r>
          </w:p>
        </w:tc>
        <w:tc>
          <w:tcPr>
            <w:tcW w:w="288" w:type="pct"/>
          </w:tcPr>
          <w:p w14:paraId="5473FF01" w14:textId="77777777" w:rsidR="00BB338B" w:rsidRPr="006A76FF" w:rsidRDefault="00BB338B" w:rsidP="00BB338B">
            <w:pPr>
              <w:pStyle w:val="NoSpacing"/>
              <w:rPr>
                <w:sz w:val="20"/>
                <w:szCs w:val="20"/>
              </w:rPr>
            </w:pPr>
          </w:p>
        </w:tc>
        <w:tc>
          <w:tcPr>
            <w:tcW w:w="398" w:type="pct"/>
          </w:tcPr>
          <w:p w14:paraId="4EF7080E" w14:textId="77777777" w:rsidR="00BB338B" w:rsidRPr="006A76FF" w:rsidRDefault="00BB338B" w:rsidP="00BB338B">
            <w:pPr>
              <w:pStyle w:val="NoSpacing"/>
              <w:rPr>
                <w:sz w:val="20"/>
                <w:szCs w:val="20"/>
              </w:rPr>
            </w:pPr>
          </w:p>
        </w:tc>
      </w:tr>
      <w:tr w:rsidR="009D0FCA" w14:paraId="156D9D8D" w14:textId="75FCE603" w:rsidTr="006A76FF">
        <w:trPr>
          <w:jc w:val="center"/>
        </w:trPr>
        <w:tc>
          <w:tcPr>
            <w:tcW w:w="1008" w:type="pct"/>
            <w:vAlign w:val="bottom"/>
          </w:tcPr>
          <w:p w14:paraId="0D7A4A78" w14:textId="020396D1" w:rsidR="00BB338B" w:rsidRPr="007662C9" w:rsidRDefault="00BB338B" w:rsidP="00BB338B">
            <w:pPr>
              <w:pStyle w:val="NoSpacing"/>
              <w:jc w:val="left"/>
              <w:rPr>
                <w:rFonts w:ascii="Times New Roman" w:hAnsi="Times New Roman" w:cs="Times New Roman"/>
                <w:sz w:val="20"/>
                <w:szCs w:val="20"/>
              </w:rPr>
            </w:pPr>
            <w:r w:rsidRPr="007662C9">
              <w:rPr>
                <w:rFonts w:ascii="Times New Roman" w:hAnsi="Times New Roman" w:cs="Times New Roman"/>
                <w:sz w:val="20"/>
                <w:szCs w:val="20"/>
              </w:rPr>
              <w:t>BIC/</w:t>
            </w:r>
            <w:r w:rsidRPr="007662C9">
              <w:rPr>
                <w:rFonts w:ascii="Times New Roman" w:hAnsi="Times New Roman" w:cs="Times New Roman"/>
                <w:i/>
                <w:iCs/>
                <w:sz w:val="20"/>
                <w:szCs w:val="20"/>
              </w:rPr>
              <w:t>n</w:t>
            </w:r>
          </w:p>
        </w:tc>
        <w:tc>
          <w:tcPr>
            <w:tcW w:w="412" w:type="pct"/>
            <w:gridSpan w:val="2"/>
            <w:vAlign w:val="bottom"/>
          </w:tcPr>
          <w:p w14:paraId="278791F8" w14:textId="5EBD9156" w:rsidR="00BB338B" w:rsidRPr="007662C9" w:rsidRDefault="00BB338B" w:rsidP="00BB338B">
            <w:pPr>
              <w:pStyle w:val="NoSpacing"/>
              <w:rPr>
                <w:rFonts w:ascii="Times New Roman" w:hAnsi="Times New Roman" w:cs="Times New Roman"/>
                <w:sz w:val="20"/>
                <w:szCs w:val="20"/>
              </w:rPr>
            </w:pPr>
            <w:r w:rsidRPr="007662C9">
              <w:rPr>
                <w:rFonts w:ascii="Times New Roman" w:hAnsi="Times New Roman" w:cs="Times New Roman"/>
                <w:sz w:val="20"/>
                <w:szCs w:val="20"/>
              </w:rPr>
              <w:t>1.8357</w:t>
            </w:r>
          </w:p>
        </w:tc>
        <w:tc>
          <w:tcPr>
            <w:tcW w:w="258" w:type="pct"/>
          </w:tcPr>
          <w:p w14:paraId="16F7AFA9" w14:textId="77777777" w:rsidR="00BB338B" w:rsidRPr="007662C9" w:rsidRDefault="00BB338B" w:rsidP="00BB338B">
            <w:pPr>
              <w:pStyle w:val="NoSpacing"/>
              <w:rPr>
                <w:rFonts w:ascii="Times New Roman" w:hAnsi="Times New Roman" w:cs="Times New Roman"/>
                <w:sz w:val="20"/>
                <w:szCs w:val="20"/>
              </w:rPr>
            </w:pPr>
          </w:p>
        </w:tc>
        <w:tc>
          <w:tcPr>
            <w:tcW w:w="374" w:type="pct"/>
          </w:tcPr>
          <w:p w14:paraId="371AB4B2" w14:textId="77777777" w:rsidR="00BB338B" w:rsidRPr="007662C9" w:rsidRDefault="00BB338B" w:rsidP="00BB338B">
            <w:pPr>
              <w:pStyle w:val="NoSpacing"/>
              <w:rPr>
                <w:rFonts w:ascii="Times New Roman" w:hAnsi="Times New Roman" w:cs="Times New Roman"/>
                <w:sz w:val="20"/>
                <w:szCs w:val="20"/>
              </w:rPr>
            </w:pPr>
          </w:p>
        </w:tc>
        <w:tc>
          <w:tcPr>
            <w:tcW w:w="479" w:type="pct"/>
          </w:tcPr>
          <w:p w14:paraId="5E113692" w14:textId="77777777" w:rsidR="00BB338B" w:rsidRPr="007662C9" w:rsidRDefault="00BB338B" w:rsidP="00BB338B">
            <w:pPr>
              <w:pStyle w:val="NoSpacing"/>
              <w:rPr>
                <w:rFonts w:ascii="Times New Roman" w:hAnsi="Times New Roman" w:cs="Times New Roman"/>
                <w:sz w:val="20"/>
                <w:szCs w:val="20"/>
              </w:rPr>
            </w:pPr>
          </w:p>
        </w:tc>
        <w:tc>
          <w:tcPr>
            <w:tcW w:w="408" w:type="pct"/>
            <w:gridSpan w:val="2"/>
            <w:vAlign w:val="bottom"/>
          </w:tcPr>
          <w:p w14:paraId="1692E363" w14:textId="455DAF29" w:rsidR="00BB338B" w:rsidRPr="007662C9" w:rsidRDefault="00BB338B" w:rsidP="00BB338B">
            <w:pPr>
              <w:pStyle w:val="NoSpacing"/>
              <w:rPr>
                <w:rFonts w:ascii="Times New Roman" w:hAnsi="Times New Roman" w:cs="Times New Roman"/>
                <w:sz w:val="20"/>
                <w:szCs w:val="20"/>
              </w:rPr>
            </w:pPr>
            <w:r w:rsidRPr="007662C9">
              <w:rPr>
                <w:rFonts w:ascii="Times New Roman" w:hAnsi="Times New Roman" w:cs="Times New Roman"/>
                <w:sz w:val="20"/>
                <w:szCs w:val="20"/>
              </w:rPr>
              <w:t>1.8376</w:t>
            </w:r>
          </w:p>
        </w:tc>
        <w:tc>
          <w:tcPr>
            <w:tcW w:w="250" w:type="pct"/>
          </w:tcPr>
          <w:p w14:paraId="2BC43588" w14:textId="77777777" w:rsidR="00BB338B" w:rsidRPr="007662C9" w:rsidRDefault="00BB338B" w:rsidP="00BB338B">
            <w:pPr>
              <w:pStyle w:val="NoSpacing"/>
              <w:rPr>
                <w:rFonts w:ascii="Times New Roman" w:hAnsi="Times New Roman" w:cs="Times New Roman"/>
                <w:sz w:val="20"/>
                <w:szCs w:val="20"/>
              </w:rPr>
            </w:pPr>
          </w:p>
        </w:tc>
        <w:tc>
          <w:tcPr>
            <w:tcW w:w="373" w:type="pct"/>
          </w:tcPr>
          <w:p w14:paraId="3A514CCE" w14:textId="77777777" w:rsidR="00BB338B" w:rsidRPr="007662C9" w:rsidRDefault="00BB338B" w:rsidP="00BB338B">
            <w:pPr>
              <w:pStyle w:val="NoSpacing"/>
              <w:rPr>
                <w:rFonts w:ascii="Times New Roman" w:hAnsi="Times New Roman" w:cs="Times New Roman"/>
                <w:sz w:val="20"/>
                <w:szCs w:val="20"/>
              </w:rPr>
            </w:pPr>
          </w:p>
        </w:tc>
        <w:tc>
          <w:tcPr>
            <w:tcW w:w="376" w:type="pct"/>
          </w:tcPr>
          <w:p w14:paraId="1C2A14D3" w14:textId="378D1452" w:rsidR="00BB338B" w:rsidRPr="007662C9" w:rsidRDefault="00BB338B" w:rsidP="00BB338B">
            <w:pPr>
              <w:pStyle w:val="NoSpacing"/>
              <w:rPr>
                <w:rFonts w:ascii="Times New Roman" w:hAnsi="Times New Roman" w:cs="Times New Roman"/>
                <w:sz w:val="20"/>
                <w:szCs w:val="20"/>
              </w:rPr>
            </w:pPr>
          </w:p>
        </w:tc>
        <w:tc>
          <w:tcPr>
            <w:tcW w:w="376" w:type="pct"/>
            <w:gridSpan w:val="2"/>
            <w:vAlign w:val="bottom"/>
          </w:tcPr>
          <w:p w14:paraId="2223FD25" w14:textId="1EAC3044" w:rsidR="00BB338B" w:rsidRPr="007662C9" w:rsidRDefault="00BB338B" w:rsidP="00BB338B">
            <w:pPr>
              <w:pStyle w:val="NoSpacing"/>
              <w:rPr>
                <w:rFonts w:ascii="Times New Roman" w:hAnsi="Times New Roman" w:cs="Times New Roman"/>
                <w:sz w:val="20"/>
                <w:szCs w:val="20"/>
              </w:rPr>
            </w:pPr>
            <w:r w:rsidRPr="007662C9">
              <w:rPr>
                <w:rFonts w:ascii="Times New Roman" w:hAnsi="Times New Roman" w:cs="Times New Roman"/>
                <w:sz w:val="20"/>
                <w:szCs w:val="20"/>
              </w:rPr>
              <w:t>1.8253</w:t>
            </w:r>
          </w:p>
        </w:tc>
        <w:tc>
          <w:tcPr>
            <w:tcW w:w="288" w:type="pct"/>
          </w:tcPr>
          <w:p w14:paraId="13A78B16" w14:textId="77777777" w:rsidR="00BB338B" w:rsidRPr="006A76FF" w:rsidRDefault="00BB338B" w:rsidP="00BB338B">
            <w:pPr>
              <w:pStyle w:val="NoSpacing"/>
              <w:rPr>
                <w:sz w:val="20"/>
                <w:szCs w:val="20"/>
              </w:rPr>
            </w:pPr>
          </w:p>
        </w:tc>
        <w:tc>
          <w:tcPr>
            <w:tcW w:w="398" w:type="pct"/>
          </w:tcPr>
          <w:p w14:paraId="0210F4A2" w14:textId="77777777" w:rsidR="00BB338B" w:rsidRPr="006A76FF" w:rsidRDefault="00BB338B" w:rsidP="00BB338B">
            <w:pPr>
              <w:pStyle w:val="NoSpacing"/>
              <w:rPr>
                <w:sz w:val="20"/>
                <w:szCs w:val="20"/>
              </w:rPr>
            </w:pPr>
          </w:p>
        </w:tc>
      </w:tr>
      <w:tr w:rsidR="009D0FCA" w14:paraId="3EEE76B3" w14:textId="5F85A1EC" w:rsidTr="006A76FF">
        <w:trPr>
          <w:jc w:val="center"/>
        </w:trPr>
        <w:tc>
          <w:tcPr>
            <w:tcW w:w="1008" w:type="pct"/>
            <w:vAlign w:val="bottom"/>
          </w:tcPr>
          <w:p w14:paraId="2A5E6048" w14:textId="297D800A" w:rsidR="00BB338B" w:rsidRPr="007662C9" w:rsidRDefault="00BB338B" w:rsidP="00BB338B">
            <w:pPr>
              <w:pStyle w:val="NoSpacing"/>
              <w:jc w:val="left"/>
              <w:rPr>
                <w:rFonts w:ascii="Times New Roman" w:hAnsi="Times New Roman" w:cs="Times New Roman"/>
                <w:sz w:val="20"/>
                <w:szCs w:val="20"/>
              </w:rPr>
            </w:pPr>
            <w:r w:rsidRPr="007662C9">
              <w:rPr>
                <w:rFonts w:ascii="Times New Roman" w:hAnsi="Times New Roman" w:cs="Times New Roman"/>
                <w:i/>
                <w:iCs/>
                <w:sz w:val="20"/>
                <w:szCs w:val="20"/>
              </w:rPr>
              <w:t>n</w:t>
            </w:r>
            <w:r w:rsidRPr="007662C9">
              <w:rPr>
                <w:rFonts w:ascii="Times New Roman" w:hAnsi="Times New Roman" w:cs="Times New Roman"/>
                <w:sz w:val="20"/>
                <w:szCs w:val="20"/>
              </w:rPr>
              <w:t xml:space="preserve"> (observations)</w:t>
            </w:r>
          </w:p>
        </w:tc>
        <w:tc>
          <w:tcPr>
            <w:tcW w:w="412" w:type="pct"/>
            <w:gridSpan w:val="2"/>
            <w:vAlign w:val="bottom"/>
          </w:tcPr>
          <w:p w14:paraId="01A08593" w14:textId="4EA5CA69" w:rsidR="00BB338B" w:rsidRPr="007662C9" w:rsidRDefault="00BB338B" w:rsidP="00BB338B">
            <w:pPr>
              <w:pStyle w:val="NoSpacing"/>
              <w:rPr>
                <w:rFonts w:ascii="Times New Roman" w:hAnsi="Times New Roman" w:cs="Times New Roman"/>
                <w:sz w:val="20"/>
                <w:szCs w:val="20"/>
              </w:rPr>
            </w:pPr>
            <w:r w:rsidRPr="007662C9">
              <w:rPr>
                <w:rFonts w:ascii="Times New Roman" w:hAnsi="Times New Roman" w:cs="Times New Roman"/>
                <w:sz w:val="20"/>
                <w:szCs w:val="20"/>
              </w:rPr>
              <w:t>2384</w:t>
            </w:r>
          </w:p>
        </w:tc>
        <w:tc>
          <w:tcPr>
            <w:tcW w:w="258" w:type="pct"/>
          </w:tcPr>
          <w:p w14:paraId="0630FC99" w14:textId="77777777" w:rsidR="00BB338B" w:rsidRPr="007662C9" w:rsidRDefault="00BB338B" w:rsidP="00BB338B">
            <w:pPr>
              <w:pStyle w:val="NoSpacing"/>
              <w:rPr>
                <w:rFonts w:ascii="Times New Roman" w:hAnsi="Times New Roman" w:cs="Times New Roman"/>
                <w:sz w:val="20"/>
                <w:szCs w:val="20"/>
              </w:rPr>
            </w:pPr>
          </w:p>
        </w:tc>
        <w:tc>
          <w:tcPr>
            <w:tcW w:w="374" w:type="pct"/>
          </w:tcPr>
          <w:p w14:paraId="205722CC" w14:textId="77777777" w:rsidR="00BB338B" w:rsidRPr="007662C9" w:rsidRDefault="00BB338B" w:rsidP="00BB338B">
            <w:pPr>
              <w:pStyle w:val="NoSpacing"/>
              <w:rPr>
                <w:rFonts w:ascii="Times New Roman" w:hAnsi="Times New Roman" w:cs="Times New Roman"/>
                <w:sz w:val="20"/>
                <w:szCs w:val="20"/>
              </w:rPr>
            </w:pPr>
          </w:p>
        </w:tc>
        <w:tc>
          <w:tcPr>
            <w:tcW w:w="479" w:type="pct"/>
          </w:tcPr>
          <w:p w14:paraId="7A44F056" w14:textId="77777777" w:rsidR="00BB338B" w:rsidRPr="007662C9" w:rsidRDefault="00BB338B" w:rsidP="00BB338B">
            <w:pPr>
              <w:pStyle w:val="NoSpacing"/>
              <w:rPr>
                <w:rFonts w:ascii="Times New Roman" w:hAnsi="Times New Roman" w:cs="Times New Roman"/>
                <w:sz w:val="20"/>
                <w:szCs w:val="20"/>
              </w:rPr>
            </w:pPr>
          </w:p>
        </w:tc>
        <w:tc>
          <w:tcPr>
            <w:tcW w:w="408" w:type="pct"/>
            <w:gridSpan w:val="2"/>
            <w:vAlign w:val="bottom"/>
          </w:tcPr>
          <w:p w14:paraId="49DEA756" w14:textId="361584D9" w:rsidR="00BB338B" w:rsidRPr="007662C9" w:rsidRDefault="00BB338B" w:rsidP="00BB338B">
            <w:pPr>
              <w:pStyle w:val="NoSpacing"/>
              <w:rPr>
                <w:rFonts w:ascii="Times New Roman" w:hAnsi="Times New Roman" w:cs="Times New Roman"/>
                <w:sz w:val="20"/>
                <w:szCs w:val="20"/>
              </w:rPr>
            </w:pPr>
            <w:r w:rsidRPr="007662C9">
              <w:rPr>
                <w:rFonts w:ascii="Times New Roman" w:hAnsi="Times New Roman" w:cs="Times New Roman"/>
                <w:sz w:val="20"/>
                <w:szCs w:val="20"/>
              </w:rPr>
              <w:t>2344</w:t>
            </w:r>
          </w:p>
        </w:tc>
        <w:tc>
          <w:tcPr>
            <w:tcW w:w="250" w:type="pct"/>
          </w:tcPr>
          <w:p w14:paraId="2430FB91" w14:textId="77777777" w:rsidR="00BB338B" w:rsidRPr="007662C9" w:rsidRDefault="00BB338B" w:rsidP="00BB338B">
            <w:pPr>
              <w:pStyle w:val="NoSpacing"/>
              <w:rPr>
                <w:rFonts w:ascii="Times New Roman" w:hAnsi="Times New Roman" w:cs="Times New Roman"/>
                <w:sz w:val="20"/>
                <w:szCs w:val="20"/>
              </w:rPr>
            </w:pPr>
          </w:p>
        </w:tc>
        <w:tc>
          <w:tcPr>
            <w:tcW w:w="373" w:type="pct"/>
          </w:tcPr>
          <w:p w14:paraId="78E7B26C" w14:textId="77777777" w:rsidR="00BB338B" w:rsidRPr="007662C9" w:rsidRDefault="00BB338B" w:rsidP="00BB338B">
            <w:pPr>
              <w:pStyle w:val="NoSpacing"/>
              <w:rPr>
                <w:rFonts w:ascii="Times New Roman" w:hAnsi="Times New Roman" w:cs="Times New Roman"/>
                <w:sz w:val="20"/>
                <w:szCs w:val="20"/>
              </w:rPr>
            </w:pPr>
          </w:p>
        </w:tc>
        <w:tc>
          <w:tcPr>
            <w:tcW w:w="376" w:type="pct"/>
          </w:tcPr>
          <w:p w14:paraId="7DC663C5" w14:textId="5BFC4B75" w:rsidR="00BB338B" w:rsidRPr="007662C9" w:rsidRDefault="00BB338B" w:rsidP="00BB338B">
            <w:pPr>
              <w:pStyle w:val="NoSpacing"/>
              <w:rPr>
                <w:rFonts w:ascii="Times New Roman" w:hAnsi="Times New Roman" w:cs="Times New Roman"/>
                <w:sz w:val="20"/>
                <w:szCs w:val="20"/>
              </w:rPr>
            </w:pPr>
          </w:p>
        </w:tc>
        <w:tc>
          <w:tcPr>
            <w:tcW w:w="376" w:type="pct"/>
            <w:gridSpan w:val="2"/>
            <w:vAlign w:val="bottom"/>
          </w:tcPr>
          <w:p w14:paraId="4D2E2494" w14:textId="4EC46929" w:rsidR="00BB338B" w:rsidRPr="007662C9" w:rsidRDefault="00BB338B" w:rsidP="00BB338B">
            <w:pPr>
              <w:pStyle w:val="NoSpacing"/>
              <w:rPr>
                <w:rFonts w:ascii="Times New Roman" w:hAnsi="Times New Roman" w:cs="Times New Roman"/>
                <w:sz w:val="20"/>
                <w:szCs w:val="20"/>
              </w:rPr>
            </w:pPr>
            <w:r w:rsidRPr="007662C9">
              <w:rPr>
                <w:rFonts w:ascii="Times New Roman" w:hAnsi="Times New Roman" w:cs="Times New Roman"/>
                <w:sz w:val="20"/>
                <w:szCs w:val="20"/>
              </w:rPr>
              <w:t>2384</w:t>
            </w:r>
          </w:p>
        </w:tc>
        <w:tc>
          <w:tcPr>
            <w:tcW w:w="288" w:type="pct"/>
          </w:tcPr>
          <w:p w14:paraId="270D2696" w14:textId="77777777" w:rsidR="00BB338B" w:rsidRPr="006A76FF" w:rsidRDefault="00BB338B" w:rsidP="00BB338B">
            <w:pPr>
              <w:pStyle w:val="NoSpacing"/>
              <w:rPr>
                <w:sz w:val="20"/>
                <w:szCs w:val="20"/>
              </w:rPr>
            </w:pPr>
          </w:p>
        </w:tc>
        <w:tc>
          <w:tcPr>
            <w:tcW w:w="398" w:type="pct"/>
          </w:tcPr>
          <w:p w14:paraId="24A1C7FC" w14:textId="77777777" w:rsidR="00BB338B" w:rsidRPr="006A76FF" w:rsidRDefault="00BB338B" w:rsidP="00BB338B">
            <w:pPr>
              <w:pStyle w:val="NoSpacing"/>
              <w:rPr>
                <w:sz w:val="20"/>
                <w:szCs w:val="20"/>
              </w:rPr>
            </w:pPr>
          </w:p>
        </w:tc>
      </w:tr>
      <w:tr w:rsidR="009D0FCA" w14:paraId="62AAA08A" w14:textId="6D81D294" w:rsidTr="006A76FF">
        <w:trPr>
          <w:jc w:val="center"/>
        </w:trPr>
        <w:tc>
          <w:tcPr>
            <w:tcW w:w="1008" w:type="pct"/>
            <w:vAlign w:val="bottom"/>
          </w:tcPr>
          <w:p w14:paraId="41B4FE1B" w14:textId="27EE680E" w:rsidR="00BB338B" w:rsidRPr="007662C9" w:rsidRDefault="00BB338B" w:rsidP="00BB338B">
            <w:pPr>
              <w:pStyle w:val="NoSpacing"/>
              <w:jc w:val="left"/>
              <w:rPr>
                <w:rFonts w:ascii="Times New Roman" w:hAnsi="Times New Roman" w:cs="Times New Roman"/>
                <w:sz w:val="20"/>
                <w:szCs w:val="20"/>
              </w:rPr>
            </w:pPr>
            <w:r w:rsidRPr="007662C9">
              <w:rPr>
                <w:rFonts w:ascii="Times New Roman" w:hAnsi="Times New Roman" w:cs="Times New Roman"/>
                <w:i/>
                <w:iCs/>
                <w:sz w:val="20"/>
                <w:szCs w:val="20"/>
              </w:rPr>
              <w:t>r</w:t>
            </w:r>
            <w:r w:rsidRPr="007662C9">
              <w:rPr>
                <w:rFonts w:ascii="Times New Roman" w:hAnsi="Times New Roman" w:cs="Times New Roman"/>
                <w:sz w:val="20"/>
                <w:szCs w:val="20"/>
              </w:rPr>
              <w:t xml:space="preserve"> (</w:t>
            </w:r>
            <w:r w:rsidR="00591588" w:rsidRPr="007662C9">
              <w:rPr>
                <w:rFonts w:ascii="Times New Roman" w:hAnsi="Times New Roman" w:cs="Times New Roman"/>
                <w:sz w:val="20"/>
                <w:szCs w:val="20"/>
              </w:rPr>
              <w:t>participants</w:t>
            </w:r>
            <w:r w:rsidRPr="007662C9">
              <w:rPr>
                <w:rFonts w:ascii="Times New Roman" w:hAnsi="Times New Roman" w:cs="Times New Roman"/>
                <w:sz w:val="20"/>
                <w:szCs w:val="20"/>
              </w:rPr>
              <w:t>)</w:t>
            </w:r>
          </w:p>
        </w:tc>
        <w:tc>
          <w:tcPr>
            <w:tcW w:w="412" w:type="pct"/>
            <w:gridSpan w:val="2"/>
            <w:vAlign w:val="bottom"/>
          </w:tcPr>
          <w:p w14:paraId="5785188A" w14:textId="10987DDC" w:rsidR="00BB338B" w:rsidRPr="007662C9" w:rsidRDefault="00BB338B" w:rsidP="00BB338B">
            <w:pPr>
              <w:pStyle w:val="NoSpacing"/>
              <w:rPr>
                <w:rFonts w:ascii="Times New Roman" w:hAnsi="Times New Roman" w:cs="Times New Roman"/>
                <w:sz w:val="20"/>
                <w:szCs w:val="20"/>
              </w:rPr>
            </w:pPr>
            <w:r w:rsidRPr="007662C9">
              <w:rPr>
                <w:rFonts w:ascii="Times New Roman" w:hAnsi="Times New Roman" w:cs="Times New Roman"/>
                <w:sz w:val="20"/>
                <w:szCs w:val="20"/>
              </w:rPr>
              <w:t>298</w:t>
            </w:r>
          </w:p>
        </w:tc>
        <w:tc>
          <w:tcPr>
            <w:tcW w:w="258" w:type="pct"/>
          </w:tcPr>
          <w:p w14:paraId="280B51F5" w14:textId="77777777" w:rsidR="00BB338B" w:rsidRPr="007662C9" w:rsidRDefault="00BB338B" w:rsidP="00BB338B">
            <w:pPr>
              <w:pStyle w:val="NoSpacing"/>
              <w:rPr>
                <w:rFonts w:ascii="Times New Roman" w:hAnsi="Times New Roman" w:cs="Times New Roman"/>
                <w:sz w:val="20"/>
                <w:szCs w:val="20"/>
              </w:rPr>
            </w:pPr>
          </w:p>
        </w:tc>
        <w:tc>
          <w:tcPr>
            <w:tcW w:w="374" w:type="pct"/>
          </w:tcPr>
          <w:p w14:paraId="5553E617" w14:textId="77777777" w:rsidR="00BB338B" w:rsidRPr="007662C9" w:rsidRDefault="00BB338B" w:rsidP="00BB338B">
            <w:pPr>
              <w:pStyle w:val="NoSpacing"/>
              <w:rPr>
                <w:rFonts w:ascii="Times New Roman" w:hAnsi="Times New Roman" w:cs="Times New Roman"/>
                <w:sz w:val="20"/>
                <w:szCs w:val="20"/>
              </w:rPr>
            </w:pPr>
          </w:p>
        </w:tc>
        <w:tc>
          <w:tcPr>
            <w:tcW w:w="479" w:type="pct"/>
          </w:tcPr>
          <w:p w14:paraId="3F6E1AD6" w14:textId="77777777" w:rsidR="00BB338B" w:rsidRPr="007662C9" w:rsidRDefault="00BB338B" w:rsidP="00BB338B">
            <w:pPr>
              <w:pStyle w:val="NoSpacing"/>
              <w:rPr>
                <w:rFonts w:ascii="Times New Roman" w:hAnsi="Times New Roman" w:cs="Times New Roman"/>
                <w:sz w:val="20"/>
                <w:szCs w:val="20"/>
              </w:rPr>
            </w:pPr>
          </w:p>
        </w:tc>
        <w:tc>
          <w:tcPr>
            <w:tcW w:w="408" w:type="pct"/>
            <w:gridSpan w:val="2"/>
            <w:vAlign w:val="bottom"/>
          </w:tcPr>
          <w:p w14:paraId="0EAEE224" w14:textId="72964136" w:rsidR="00BB338B" w:rsidRPr="007662C9" w:rsidRDefault="00BB338B" w:rsidP="00BB338B">
            <w:pPr>
              <w:pStyle w:val="NoSpacing"/>
              <w:rPr>
                <w:rFonts w:ascii="Times New Roman" w:hAnsi="Times New Roman" w:cs="Times New Roman"/>
                <w:sz w:val="20"/>
                <w:szCs w:val="20"/>
              </w:rPr>
            </w:pPr>
            <w:r w:rsidRPr="007662C9">
              <w:rPr>
                <w:rFonts w:ascii="Times New Roman" w:hAnsi="Times New Roman" w:cs="Times New Roman"/>
                <w:sz w:val="20"/>
                <w:szCs w:val="20"/>
              </w:rPr>
              <w:t>293</w:t>
            </w:r>
          </w:p>
        </w:tc>
        <w:tc>
          <w:tcPr>
            <w:tcW w:w="250" w:type="pct"/>
          </w:tcPr>
          <w:p w14:paraId="6DCEDA44" w14:textId="77777777" w:rsidR="00BB338B" w:rsidRPr="007662C9" w:rsidRDefault="00BB338B" w:rsidP="00BB338B">
            <w:pPr>
              <w:pStyle w:val="NoSpacing"/>
              <w:rPr>
                <w:rFonts w:ascii="Times New Roman" w:hAnsi="Times New Roman" w:cs="Times New Roman"/>
                <w:sz w:val="20"/>
                <w:szCs w:val="20"/>
              </w:rPr>
            </w:pPr>
          </w:p>
        </w:tc>
        <w:tc>
          <w:tcPr>
            <w:tcW w:w="373" w:type="pct"/>
          </w:tcPr>
          <w:p w14:paraId="152E8231" w14:textId="77777777" w:rsidR="00BB338B" w:rsidRPr="007662C9" w:rsidRDefault="00BB338B" w:rsidP="00BB338B">
            <w:pPr>
              <w:pStyle w:val="NoSpacing"/>
              <w:rPr>
                <w:rFonts w:ascii="Times New Roman" w:hAnsi="Times New Roman" w:cs="Times New Roman"/>
                <w:sz w:val="20"/>
                <w:szCs w:val="20"/>
              </w:rPr>
            </w:pPr>
          </w:p>
        </w:tc>
        <w:tc>
          <w:tcPr>
            <w:tcW w:w="376" w:type="pct"/>
          </w:tcPr>
          <w:p w14:paraId="66263420" w14:textId="6BB4E127" w:rsidR="00BB338B" w:rsidRPr="007662C9" w:rsidRDefault="00BB338B" w:rsidP="00BB338B">
            <w:pPr>
              <w:pStyle w:val="NoSpacing"/>
              <w:rPr>
                <w:rFonts w:ascii="Times New Roman" w:hAnsi="Times New Roman" w:cs="Times New Roman"/>
                <w:sz w:val="20"/>
                <w:szCs w:val="20"/>
              </w:rPr>
            </w:pPr>
          </w:p>
        </w:tc>
        <w:tc>
          <w:tcPr>
            <w:tcW w:w="376" w:type="pct"/>
            <w:gridSpan w:val="2"/>
            <w:vAlign w:val="bottom"/>
          </w:tcPr>
          <w:p w14:paraId="32F4959B" w14:textId="6003162B" w:rsidR="00BB338B" w:rsidRPr="007662C9" w:rsidRDefault="00BB338B" w:rsidP="00BB338B">
            <w:pPr>
              <w:pStyle w:val="NoSpacing"/>
              <w:rPr>
                <w:rFonts w:ascii="Times New Roman" w:hAnsi="Times New Roman" w:cs="Times New Roman"/>
                <w:sz w:val="20"/>
                <w:szCs w:val="20"/>
              </w:rPr>
            </w:pPr>
            <w:r w:rsidRPr="007662C9">
              <w:rPr>
                <w:rFonts w:ascii="Times New Roman" w:hAnsi="Times New Roman" w:cs="Times New Roman"/>
                <w:sz w:val="20"/>
                <w:szCs w:val="20"/>
              </w:rPr>
              <w:t>298</w:t>
            </w:r>
          </w:p>
        </w:tc>
        <w:tc>
          <w:tcPr>
            <w:tcW w:w="288" w:type="pct"/>
          </w:tcPr>
          <w:p w14:paraId="69A78813" w14:textId="77777777" w:rsidR="00BB338B" w:rsidRPr="006A76FF" w:rsidRDefault="00BB338B" w:rsidP="00BB338B">
            <w:pPr>
              <w:pStyle w:val="NoSpacing"/>
              <w:rPr>
                <w:sz w:val="20"/>
                <w:szCs w:val="20"/>
              </w:rPr>
            </w:pPr>
          </w:p>
        </w:tc>
        <w:tc>
          <w:tcPr>
            <w:tcW w:w="398" w:type="pct"/>
          </w:tcPr>
          <w:p w14:paraId="28787546" w14:textId="77777777" w:rsidR="00BB338B" w:rsidRPr="006A76FF" w:rsidRDefault="00BB338B" w:rsidP="00BB338B">
            <w:pPr>
              <w:pStyle w:val="NoSpacing"/>
              <w:rPr>
                <w:sz w:val="20"/>
                <w:szCs w:val="20"/>
              </w:rPr>
            </w:pPr>
          </w:p>
        </w:tc>
      </w:tr>
      <w:tr w:rsidR="009D0FCA" w14:paraId="5B766295" w14:textId="3037BB7F" w:rsidTr="006A76FF">
        <w:trPr>
          <w:jc w:val="center"/>
        </w:trPr>
        <w:tc>
          <w:tcPr>
            <w:tcW w:w="1008" w:type="pct"/>
            <w:tcBorders>
              <w:bottom w:val="single" w:sz="4" w:space="0" w:color="auto"/>
            </w:tcBorders>
            <w:vAlign w:val="bottom"/>
          </w:tcPr>
          <w:p w14:paraId="2BB5397C" w14:textId="45210A35" w:rsidR="00BB338B" w:rsidRPr="007662C9" w:rsidRDefault="00BB338B" w:rsidP="00BB338B">
            <w:pPr>
              <w:pStyle w:val="NoSpacing"/>
              <w:jc w:val="left"/>
              <w:rPr>
                <w:rFonts w:ascii="Times New Roman" w:hAnsi="Times New Roman" w:cs="Times New Roman"/>
                <w:sz w:val="20"/>
                <w:szCs w:val="20"/>
              </w:rPr>
            </w:pPr>
            <w:r w:rsidRPr="007662C9">
              <w:rPr>
                <w:rFonts w:ascii="Times New Roman" w:hAnsi="Times New Roman" w:cs="Times New Roman"/>
                <w:i/>
                <w:iCs/>
                <w:sz w:val="20"/>
                <w:szCs w:val="20"/>
              </w:rPr>
              <w:t>k</w:t>
            </w:r>
            <w:r w:rsidRPr="007662C9">
              <w:rPr>
                <w:rFonts w:ascii="Times New Roman" w:hAnsi="Times New Roman" w:cs="Times New Roman"/>
                <w:sz w:val="20"/>
                <w:szCs w:val="20"/>
              </w:rPr>
              <w:t xml:space="preserve"> (parameters)</w:t>
            </w:r>
          </w:p>
        </w:tc>
        <w:tc>
          <w:tcPr>
            <w:tcW w:w="412" w:type="pct"/>
            <w:gridSpan w:val="2"/>
            <w:tcBorders>
              <w:bottom w:val="single" w:sz="4" w:space="0" w:color="auto"/>
            </w:tcBorders>
            <w:vAlign w:val="bottom"/>
          </w:tcPr>
          <w:p w14:paraId="626B19FE" w14:textId="1F917051" w:rsidR="00BB338B" w:rsidRPr="007662C9" w:rsidRDefault="00BB338B" w:rsidP="00BB338B">
            <w:pPr>
              <w:pStyle w:val="NoSpacing"/>
              <w:rPr>
                <w:rFonts w:ascii="Times New Roman" w:hAnsi="Times New Roman" w:cs="Times New Roman"/>
                <w:sz w:val="20"/>
                <w:szCs w:val="20"/>
              </w:rPr>
            </w:pPr>
            <w:r w:rsidRPr="007662C9">
              <w:rPr>
                <w:rFonts w:ascii="Times New Roman" w:hAnsi="Times New Roman" w:cs="Times New Roman"/>
                <w:sz w:val="20"/>
                <w:szCs w:val="20"/>
              </w:rPr>
              <w:t>30</w:t>
            </w:r>
          </w:p>
        </w:tc>
        <w:tc>
          <w:tcPr>
            <w:tcW w:w="258" w:type="pct"/>
            <w:tcBorders>
              <w:bottom w:val="single" w:sz="4" w:space="0" w:color="auto"/>
            </w:tcBorders>
          </w:tcPr>
          <w:p w14:paraId="41D11E35" w14:textId="77777777" w:rsidR="00BB338B" w:rsidRPr="007662C9" w:rsidRDefault="00BB338B" w:rsidP="00BB338B">
            <w:pPr>
              <w:pStyle w:val="NoSpacing"/>
              <w:rPr>
                <w:rFonts w:ascii="Times New Roman" w:hAnsi="Times New Roman" w:cs="Times New Roman"/>
                <w:sz w:val="20"/>
                <w:szCs w:val="20"/>
              </w:rPr>
            </w:pPr>
          </w:p>
        </w:tc>
        <w:tc>
          <w:tcPr>
            <w:tcW w:w="374" w:type="pct"/>
            <w:tcBorders>
              <w:bottom w:val="single" w:sz="4" w:space="0" w:color="auto"/>
            </w:tcBorders>
          </w:tcPr>
          <w:p w14:paraId="0E80B78A" w14:textId="77777777" w:rsidR="00BB338B" w:rsidRPr="007662C9" w:rsidRDefault="00BB338B" w:rsidP="00BB338B">
            <w:pPr>
              <w:pStyle w:val="NoSpacing"/>
              <w:rPr>
                <w:rFonts w:ascii="Times New Roman" w:hAnsi="Times New Roman" w:cs="Times New Roman"/>
                <w:sz w:val="20"/>
                <w:szCs w:val="20"/>
              </w:rPr>
            </w:pPr>
          </w:p>
        </w:tc>
        <w:tc>
          <w:tcPr>
            <w:tcW w:w="479" w:type="pct"/>
            <w:tcBorders>
              <w:bottom w:val="single" w:sz="4" w:space="0" w:color="auto"/>
            </w:tcBorders>
          </w:tcPr>
          <w:p w14:paraId="203D62D9" w14:textId="77777777" w:rsidR="00BB338B" w:rsidRPr="007662C9" w:rsidRDefault="00BB338B" w:rsidP="00BB338B">
            <w:pPr>
              <w:pStyle w:val="NoSpacing"/>
              <w:rPr>
                <w:rFonts w:ascii="Times New Roman" w:hAnsi="Times New Roman" w:cs="Times New Roman"/>
                <w:sz w:val="20"/>
                <w:szCs w:val="20"/>
              </w:rPr>
            </w:pPr>
          </w:p>
        </w:tc>
        <w:tc>
          <w:tcPr>
            <w:tcW w:w="408" w:type="pct"/>
            <w:gridSpan w:val="2"/>
            <w:tcBorders>
              <w:bottom w:val="single" w:sz="4" w:space="0" w:color="auto"/>
            </w:tcBorders>
            <w:vAlign w:val="bottom"/>
          </w:tcPr>
          <w:p w14:paraId="7B0DEC44" w14:textId="0950A04B" w:rsidR="00BB338B" w:rsidRPr="007662C9" w:rsidRDefault="00BB338B" w:rsidP="00BB338B">
            <w:pPr>
              <w:pStyle w:val="NoSpacing"/>
              <w:rPr>
                <w:rFonts w:ascii="Times New Roman" w:hAnsi="Times New Roman" w:cs="Times New Roman"/>
                <w:sz w:val="20"/>
                <w:szCs w:val="20"/>
              </w:rPr>
            </w:pPr>
            <w:r w:rsidRPr="007662C9">
              <w:rPr>
                <w:rFonts w:ascii="Times New Roman" w:hAnsi="Times New Roman" w:cs="Times New Roman"/>
                <w:sz w:val="20"/>
                <w:szCs w:val="20"/>
              </w:rPr>
              <w:t>30</w:t>
            </w:r>
          </w:p>
        </w:tc>
        <w:tc>
          <w:tcPr>
            <w:tcW w:w="250" w:type="pct"/>
            <w:tcBorders>
              <w:bottom w:val="single" w:sz="4" w:space="0" w:color="auto"/>
            </w:tcBorders>
          </w:tcPr>
          <w:p w14:paraId="75AA4BF6" w14:textId="77777777" w:rsidR="00BB338B" w:rsidRPr="007662C9" w:rsidRDefault="00BB338B" w:rsidP="00BB338B">
            <w:pPr>
              <w:pStyle w:val="NoSpacing"/>
              <w:rPr>
                <w:rFonts w:ascii="Times New Roman" w:hAnsi="Times New Roman" w:cs="Times New Roman"/>
                <w:sz w:val="20"/>
                <w:szCs w:val="20"/>
              </w:rPr>
            </w:pPr>
          </w:p>
        </w:tc>
        <w:tc>
          <w:tcPr>
            <w:tcW w:w="373" w:type="pct"/>
            <w:tcBorders>
              <w:bottom w:val="single" w:sz="4" w:space="0" w:color="auto"/>
            </w:tcBorders>
          </w:tcPr>
          <w:p w14:paraId="6228F353" w14:textId="77777777" w:rsidR="00BB338B" w:rsidRPr="007662C9" w:rsidRDefault="00BB338B" w:rsidP="00BB338B">
            <w:pPr>
              <w:pStyle w:val="NoSpacing"/>
              <w:rPr>
                <w:rFonts w:ascii="Times New Roman" w:hAnsi="Times New Roman" w:cs="Times New Roman"/>
                <w:sz w:val="20"/>
                <w:szCs w:val="20"/>
              </w:rPr>
            </w:pPr>
          </w:p>
        </w:tc>
        <w:tc>
          <w:tcPr>
            <w:tcW w:w="376" w:type="pct"/>
            <w:tcBorders>
              <w:bottom w:val="single" w:sz="4" w:space="0" w:color="auto"/>
            </w:tcBorders>
          </w:tcPr>
          <w:p w14:paraId="602DE350" w14:textId="3445505E" w:rsidR="00BB338B" w:rsidRPr="007662C9" w:rsidRDefault="00BB338B" w:rsidP="00BB338B">
            <w:pPr>
              <w:pStyle w:val="NoSpacing"/>
              <w:rPr>
                <w:rFonts w:ascii="Times New Roman" w:hAnsi="Times New Roman" w:cs="Times New Roman"/>
                <w:sz w:val="20"/>
                <w:szCs w:val="20"/>
              </w:rPr>
            </w:pPr>
          </w:p>
        </w:tc>
        <w:tc>
          <w:tcPr>
            <w:tcW w:w="376" w:type="pct"/>
            <w:gridSpan w:val="2"/>
            <w:tcBorders>
              <w:bottom w:val="single" w:sz="4" w:space="0" w:color="auto"/>
            </w:tcBorders>
            <w:vAlign w:val="bottom"/>
          </w:tcPr>
          <w:p w14:paraId="10DF481A" w14:textId="71766C60" w:rsidR="00BB338B" w:rsidRPr="007662C9" w:rsidRDefault="00BB338B" w:rsidP="00BB338B">
            <w:pPr>
              <w:pStyle w:val="NoSpacing"/>
              <w:rPr>
                <w:rFonts w:ascii="Times New Roman" w:hAnsi="Times New Roman" w:cs="Times New Roman"/>
                <w:sz w:val="20"/>
                <w:szCs w:val="20"/>
              </w:rPr>
            </w:pPr>
            <w:r w:rsidRPr="007662C9">
              <w:rPr>
                <w:rFonts w:ascii="Times New Roman" w:hAnsi="Times New Roman" w:cs="Times New Roman"/>
                <w:sz w:val="20"/>
                <w:szCs w:val="20"/>
              </w:rPr>
              <w:t>25</w:t>
            </w:r>
          </w:p>
        </w:tc>
        <w:tc>
          <w:tcPr>
            <w:tcW w:w="288" w:type="pct"/>
            <w:tcBorders>
              <w:bottom w:val="single" w:sz="4" w:space="0" w:color="auto"/>
            </w:tcBorders>
          </w:tcPr>
          <w:p w14:paraId="65C99CAD" w14:textId="77777777" w:rsidR="00BB338B" w:rsidRPr="006A76FF" w:rsidRDefault="00BB338B" w:rsidP="00BB338B">
            <w:pPr>
              <w:pStyle w:val="NoSpacing"/>
              <w:rPr>
                <w:sz w:val="20"/>
                <w:szCs w:val="20"/>
              </w:rPr>
            </w:pPr>
          </w:p>
        </w:tc>
        <w:tc>
          <w:tcPr>
            <w:tcW w:w="398" w:type="pct"/>
            <w:tcBorders>
              <w:bottom w:val="single" w:sz="4" w:space="0" w:color="auto"/>
            </w:tcBorders>
          </w:tcPr>
          <w:p w14:paraId="6520D266" w14:textId="77777777" w:rsidR="00BB338B" w:rsidRPr="006A76FF" w:rsidRDefault="00BB338B" w:rsidP="00BB338B">
            <w:pPr>
              <w:pStyle w:val="NoSpacing"/>
              <w:rPr>
                <w:sz w:val="20"/>
                <w:szCs w:val="20"/>
              </w:rPr>
            </w:pPr>
          </w:p>
        </w:tc>
      </w:tr>
    </w:tbl>
    <w:p w14:paraId="26A1D1D8" w14:textId="0EDA2A95" w:rsidR="00C83F12" w:rsidRPr="007662C9" w:rsidRDefault="00AB7DE0" w:rsidP="003A4175">
      <w:pPr>
        <w:rPr>
          <w:rFonts w:ascii="Times New Roman" w:hAnsi="Times New Roman" w:cs="Times New Roman"/>
        </w:rPr>
      </w:pPr>
      <w:r w:rsidRPr="007662C9">
        <w:rPr>
          <w:rFonts w:ascii="Times New Roman" w:hAnsi="Times New Roman" w:cs="Times New Roman"/>
        </w:rPr>
        <w:t xml:space="preserve">Notes: *, **, *** represent statistical significance at 0.1, 0.05 and 0.01 level, respectively. Standard errors in parentheses. </w:t>
      </w:r>
      <w:r w:rsidR="00F458C0" w:rsidRPr="007662C9">
        <w:rPr>
          <w:rFonts w:ascii="Times New Roman" w:hAnsi="Times New Roman" w:cs="Times New Roman"/>
        </w:rPr>
        <w:t xml:space="preserve">For log-normally distributed parameters (-Distance) the mean and standard deviation of the underlying normal distribution </w:t>
      </w:r>
      <w:r w:rsidR="00BB338B" w:rsidRPr="007662C9">
        <w:rPr>
          <w:rFonts w:ascii="Times New Roman" w:hAnsi="Times New Roman" w:cs="Times New Roman"/>
        </w:rPr>
        <w:t>are</w:t>
      </w:r>
      <w:r w:rsidR="00F458C0" w:rsidRPr="007662C9">
        <w:rPr>
          <w:rFonts w:ascii="Times New Roman" w:hAnsi="Times New Roman" w:cs="Times New Roman"/>
        </w:rPr>
        <w:t xml:space="preserve"> provided. </w:t>
      </w:r>
      <w:r w:rsidR="00D72094" w:rsidRPr="007662C9">
        <w:rPr>
          <w:rFonts w:ascii="Times New Roman" w:hAnsi="Times New Roman" w:cs="Times New Roman"/>
        </w:rPr>
        <w:t xml:space="preserve">The analysis of observed emotions is based on 5 fewer respondents for whom emotions were not correctly observed. </w:t>
      </w:r>
    </w:p>
    <w:p w14:paraId="1C6EBEFE" w14:textId="77777777" w:rsidR="00AB7DE0" w:rsidRDefault="00AB7DE0">
      <w:pPr>
        <w:jc w:val="left"/>
        <w:sectPr w:rsidR="00AB7DE0" w:rsidSect="00237E75">
          <w:pgSz w:w="16838" w:h="11906" w:orient="landscape"/>
          <w:pgMar w:top="993" w:right="1440" w:bottom="993" w:left="1440" w:header="708" w:footer="708" w:gutter="0"/>
          <w:cols w:space="708"/>
          <w:docGrid w:linePitch="360"/>
        </w:sectPr>
      </w:pPr>
    </w:p>
    <w:p w14:paraId="26C28A3B" w14:textId="67302A5E" w:rsidR="00AF6B99" w:rsidRPr="003F2FEF" w:rsidRDefault="00B62D1E" w:rsidP="007662C9">
      <w:pPr>
        <w:spacing w:line="360" w:lineRule="auto"/>
        <w:ind w:firstLine="720"/>
        <w:rPr>
          <w:rFonts w:ascii="Times New Roman" w:hAnsi="Times New Roman" w:cs="Times New Roman"/>
          <w:sz w:val="24"/>
          <w:szCs w:val="24"/>
          <w:lang w:val="en-US"/>
        </w:rPr>
      </w:pPr>
      <w:r w:rsidRPr="003F2FEF">
        <w:rPr>
          <w:rFonts w:ascii="Times New Roman" w:hAnsi="Times New Roman" w:cs="Times New Roman"/>
          <w:sz w:val="24"/>
          <w:szCs w:val="24"/>
          <w:lang w:val="en-US"/>
        </w:rPr>
        <w:lastRenderedPageBreak/>
        <w:t xml:space="preserve">The estimated coefficients presented in Table 2 represent utility function parameters. They do not have direct interpretation, but their signs and relative magnitudes reflect the relative importance of beach characteristics and the influence of explanatory variables. </w:t>
      </w:r>
      <w:r w:rsidR="00AF6B99" w:rsidRPr="003F2FEF">
        <w:rPr>
          <w:rFonts w:ascii="Times New Roman" w:hAnsi="Times New Roman" w:cs="Times New Roman"/>
          <w:sz w:val="24"/>
          <w:szCs w:val="24"/>
          <w:lang w:val="en-US"/>
        </w:rPr>
        <w:t>Focusing first on general preferences for beach attributes</w:t>
      </w:r>
      <w:r w:rsidR="00164AB3" w:rsidRPr="003F2FEF">
        <w:rPr>
          <w:rFonts w:ascii="Times New Roman" w:hAnsi="Times New Roman" w:cs="Times New Roman"/>
          <w:sz w:val="24"/>
          <w:szCs w:val="24"/>
          <w:lang w:val="en-US"/>
        </w:rPr>
        <w:t xml:space="preserve"> </w:t>
      </w:r>
      <w:r w:rsidR="00F2595C" w:rsidRPr="003F2FEF">
        <w:rPr>
          <w:rFonts w:ascii="Times New Roman" w:hAnsi="Times New Roman" w:cs="Times New Roman"/>
          <w:sz w:val="24"/>
          <w:szCs w:val="24"/>
          <w:lang w:val="en-US"/>
        </w:rPr>
        <w:t xml:space="preserve">in the neutral condition in Model 1, </w:t>
      </w:r>
      <w:r w:rsidR="00363742" w:rsidRPr="003F2FEF">
        <w:rPr>
          <w:rFonts w:ascii="Times New Roman" w:hAnsi="Times New Roman" w:cs="Times New Roman"/>
          <w:sz w:val="24"/>
          <w:szCs w:val="24"/>
          <w:lang w:val="en-US"/>
        </w:rPr>
        <w:t xml:space="preserve">when holding observed emotions constant at their mean in Model 2, and when holding stated emotions constant at its mean in Model 3, </w:t>
      </w:r>
      <w:r w:rsidR="00AF6B99" w:rsidRPr="003F2FEF">
        <w:rPr>
          <w:rFonts w:ascii="Times New Roman" w:hAnsi="Times New Roman" w:cs="Times New Roman"/>
          <w:sz w:val="24"/>
          <w:szCs w:val="24"/>
          <w:lang w:val="en-US"/>
        </w:rPr>
        <w:t xml:space="preserve">we observe that </w:t>
      </w:r>
      <w:r w:rsidR="00591588" w:rsidRPr="003F2FEF">
        <w:rPr>
          <w:rFonts w:ascii="Times New Roman" w:hAnsi="Times New Roman" w:cs="Times New Roman"/>
          <w:sz w:val="24"/>
          <w:szCs w:val="24"/>
          <w:lang w:val="en-US"/>
        </w:rPr>
        <w:t>participants</w:t>
      </w:r>
      <w:r w:rsidR="00AF6B99" w:rsidRPr="003F2FEF">
        <w:rPr>
          <w:rFonts w:ascii="Times New Roman" w:hAnsi="Times New Roman" w:cs="Times New Roman"/>
          <w:sz w:val="24"/>
          <w:szCs w:val="24"/>
          <w:lang w:val="en-US"/>
        </w:rPr>
        <w:t xml:space="preserve"> show a strong preference for improved water quality and a somewhat weaker, though still significant, preference for better fish populations. Beaches with </w:t>
      </w:r>
      <w:r w:rsidR="00E50D24" w:rsidRPr="003F2FEF">
        <w:rPr>
          <w:rFonts w:ascii="Times New Roman" w:hAnsi="Times New Roman" w:cs="Times New Roman"/>
          <w:sz w:val="24"/>
          <w:szCs w:val="24"/>
          <w:lang w:val="en-US"/>
        </w:rPr>
        <w:t>worse</w:t>
      </w:r>
      <w:r w:rsidR="00AF6B99" w:rsidRPr="003F2FEF">
        <w:rPr>
          <w:rFonts w:ascii="Times New Roman" w:hAnsi="Times New Roman" w:cs="Times New Roman"/>
          <w:sz w:val="24"/>
          <w:szCs w:val="24"/>
          <w:lang w:val="en-US"/>
        </w:rPr>
        <w:t xml:space="preserve"> sediment issues or those located further away (incurring higher travel costs for </w:t>
      </w:r>
      <w:r w:rsidR="00591588" w:rsidRPr="003F2FEF">
        <w:rPr>
          <w:rFonts w:ascii="Times New Roman" w:hAnsi="Times New Roman" w:cs="Times New Roman"/>
          <w:sz w:val="24"/>
          <w:szCs w:val="24"/>
          <w:lang w:val="en-US"/>
        </w:rPr>
        <w:t>participants</w:t>
      </w:r>
      <w:r w:rsidR="00AF6B99" w:rsidRPr="003F2FEF">
        <w:rPr>
          <w:rFonts w:ascii="Times New Roman" w:hAnsi="Times New Roman" w:cs="Times New Roman"/>
          <w:sz w:val="24"/>
          <w:szCs w:val="24"/>
          <w:lang w:val="en-US"/>
        </w:rPr>
        <w:t>) were less favored, as indicated by the negative and significant coefficients for these attributes. The</w:t>
      </w:r>
      <w:r w:rsidR="006161D0" w:rsidRPr="003F2FEF">
        <w:rPr>
          <w:rFonts w:ascii="Times New Roman" w:hAnsi="Times New Roman" w:cs="Times New Roman"/>
          <w:sz w:val="24"/>
          <w:szCs w:val="24"/>
          <w:lang w:val="en-US"/>
        </w:rPr>
        <w:t xml:space="preserve"> </w:t>
      </w:r>
      <w:r w:rsidR="00AF6B99" w:rsidRPr="003F2FEF">
        <w:rPr>
          <w:rFonts w:ascii="Times New Roman" w:hAnsi="Times New Roman" w:cs="Times New Roman"/>
          <w:sz w:val="24"/>
          <w:szCs w:val="24"/>
          <w:lang w:val="en-US"/>
        </w:rPr>
        <w:t xml:space="preserve">estimated coefficients do not offer a direct interpretation, but their signs and magnitudes reflect their relative importance to </w:t>
      </w:r>
      <w:r w:rsidR="00591588" w:rsidRPr="003F2FEF">
        <w:rPr>
          <w:rFonts w:ascii="Times New Roman" w:hAnsi="Times New Roman" w:cs="Times New Roman"/>
          <w:sz w:val="24"/>
          <w:szCs w:val="24"/>
          <w:lang w:val="en-US"/>
        </w:rPr>
        <w:t>participants</w:t>
      </w:r>
      <w:r w:rsidR="00C31B57" w:rsidRPr="003F2FEF">
        <w:rPr>
          <w:rFonts w:ascii="Times New Roman" w:hAnsi="Times New Roman" w:cs="Times New Roman"/>
          <w:sz w:val="24"/>
          <w:szCs w:val="24"/>
          <w:lang w:val="en-US"/>
        </w:rPr>
        <w:t>’</w:t>
      </w:r>
      <w:r w:rsidR="00AF6B99" w:rsidRPr="003F2FEF">
        <w:rPr>
          <w:rFonts w:ascii="Times New Roman" w:hAnsi="Times New Roman" w:cs="Times New Roman"/>
          <w:sz w:val="24"/>
          <w:szCs w:val="24"/>
          <w:lang w:val="en-US"/>
        </w:rPr>
        <w:t xml:space="preserve"> choices.</w:t>
      </w:r>
      <w:r w:rsidR="00164F38" w:rsidRPr="003F2FEF">
        <w:rPr>
          <w:rStyle w:val="FootnoteReference"/>
          <w:rFonts w:ascii="Times New Roman" w:hAnsi="Times New Roman" w:cs="Times New Roman"/>
          <w:sz w:val="24"/>
          <w:szCs w:val="24"/>
        </w:rPr>
        <w:footnoteReference w:id="6"/>
      </w:r>
      <w:r w:rsidR="00AF6B99" w:rsidRPr="003F2FEF">
        <w:rPr>
          <w:rFonts w:ascii="Times New Roman" w:hAnsi="Times New Roman" w:cs="Times New Roman"/>
          <w:sz w:val="24"/>
          <w:szCs w:val="24"/>
          <w:lang w:val="en-US"/>
        </w:rPr>
        <w:t xml:space="preserve"> As expected, we noted considerable preference heterogeneity, evidenced by relatively high and significant standard deviations for each environmental attribute.</w:t>
      </w:r>
    </w:p>
    <w:p w14:paraId="103DC989" w14:textId="18A927B1" w:rsidR="00AF6B99" w:rsidRPr="003F2FEF" w:rsidRDefault="00AF6B99" w:rsidP="007662C9">
      <w:pPr>
        <w:spacing w:line="360" w:lineRule="auto"/>
        <w:ind w:firstLine="720"/>
        <w:rPr>
          <w:rFonts w:ascii="Times New Roman" w:hAnsi="Times New Roman" w:cs="Times New Roman"/>
          <w:sz w:val="24"/>
          <w:szCs w:val="24"/>
          <w:lang w:val="en-US"/>
        </w:rPr>
      </w:pPr>
      <w:r w:rsidRPr="003F2FEF">
        <w:rPr>
          <w:rFonts w:ascii="Times New Roman" w:hAnsi="Times New Roman" w:cs="Times New Roman"/>
          <w:sz w:val="24"/>
          <w:szCs w:val="24"/>
          <w:lang w:val="en-US"/>
        </w:rPr>
        <w:t xml:space="preserve">Including interactions of the means of random parameters associated with specific attributes enables us to test whether </w:t>
      </w:r>
      <w:r w:rsidR="00B4722F" w:rsidRPr="003F2FEF">
        <w:rPr>
          <w:rFonts w:ascii="Times New Roman" w:hAnsi="Times New Roman" w:cs="Times New Roman"/>
          <w:sz w:val="24"/>
          <w:szCs w:val="24"/>
          <w:lang w:val="en-US"/>
        </w:rPr>
        <w:t xml:space="preserve">treatment and/or </w:t>
      </w:r>
      <w:r w:rsidRPr="003F2FEF">
        <w:rPr>
          <w:rFonts w:ascii="Times New Roman" w:hAnsi="Times New Roman" w:cs="Times New Roman"/>
          <w:sz w:val="24"/>
          <w:szCs w:val="24"/>
          <w:lang w:val="en-US"/>
        </w:rPr>
        <w:t>incidental emotions influenced inferred preferences. Model 1</w:t>
      </w:r>
      <w:r w:rsidR="006161D0" w:rsidRPr="003F2FEF">
        <w:rPr>
          <w:rFonts w:ascii="Times New Roman" w:hAnsi="Times New Roman" w:cs="Times New Roman"/>
          <w:sz w:val="24"/>
          <w:szCs w:val="24"/>
          <w:lang w:val="en-US"/>
        </w:rPr>
        <w:t xml:space="preserve"> includes</w:t>
      </w:r>
      <w:r w:rsidRPr="003F2FEF">
        <w:rPr>
          <w:rFonts w:ascii="Times New Roman" w:hAnsi="Times New Roman" w:cs="Times New Roman"/>
          <w:sz w:val="24"/>
          <w:szCs w:val="24"/>
          <w:lang w:val="en-US"/>
        </w:rPr>
        <w:t xml:space="preserve"> two dummy variables for </w:t>
      </w:r>
      <w:r w:rsidR="006161D0" w:rsidRPr="003F2FEF">
        <w:rPr>
          <w:rFonts w:ascii="Times New Roman" w:hAnsi="Times New Roman" w:cs="Times New Roman"/>
          <w:sz w:val="24"/>
          <w:szCs w:val="24"/>
          <w:lang w:val="en-US"/>
        </w:rPr>
        <w:t xml:space="preserve">the </w:t>
      </w:r>
      <w:r w:rsidRPr="003F2FEF">
        <w:rPr>
          <w:rFonts w:ascii="Times New Roman" w:hAnsi="Times New Roman" w:cs="Times New Roman"/>
          <w:sz w:val="24"/>
          <w:szCs w:val="24"/>
          <w:lang w:val="en-US"/>
        </w:rPr>
        <w:t>'sad' and 'happy' treatments (compared to a 'neutral' reference)</w:t>
      </w:r>
      <w:r w:rsidR="00363742" w:rsidRPr="003F2FEF">
        <w:rPr>
          <w:rFonts w:ascii="Times New Roman" w:hAnsi="Times New Roman" w:cs="Times New Roman"/>
          <w:sz w:val="24"/>
          <w:szCs w:val="24"/>
          <w:lang w:val="en-US"/>
        </w:rPr>
        <w:t xml:space="preserve">. We </w:t>
      </w:r>
      <w:r w:rsidRPr="003F2FEF">
        <w:rPr>
          <w:rFonts w:ascii="Times New Roman" w:hAnsi="Times New Roman" w:cs="Times New Roman"/>
          <w:sz w:val="24"/>
          <w:szCs w:val="24"/>
          <w:lang w:val="en-US"/>
        </w:rPr>
        <w:t>f</w:t>
      </w:r>
      <w:r w:rsidR="00B4722F" w:rsidRPr="003F2FEF">
        <w:rPr>
          <w:rFonts w:ascii="Times New Roman" w:hAnsi="Times New Roman" w:cs="Times New Roman"/>
          <w:sz w:val="24"/>
          <w:szCs w:val="24"/>
          <w:lang w:val="en-US"/>
        </w:rPr>
        <w:t>i</w:t>
      </w:r>
      <w:r w:rsidRPr="003F2FEF">
        <w:rPr>
          <w:rFonts w:ascii="Times New Roman" w:hAnsi="Times New Roman" w:cs="Times New Roman"/>
          <w:sz w:val="24"/>
          <w:szCs w:val="24"/>
          <w:lang w:val="en-US"/>
        </w:rPr>
        <w:t xml:space="preserve">nd that none of the treatments significantly affected </w:t>
      </w:r>
      <w:r w:rsidR="00591588" w:rsidRPr="003F2FEF">
        <w:rPr>
          <w:rFonts w:ascii="Times New Roman" w:hAnsi="Times New Roman" w:cs="Times New Roman"/>
          <w:sz w:val="24"/>
          <w:szCs w:val="24"/>
          <w:lang w:val="en-US"/>
        </w:rPr>
        <w:t>participants</w:t>
      </w:r>
      <w:r w:rsidR="003C114D" w:rsidRPr="003F2FEF">
        <w:rPr>
          <w:rFonts w:ascii="Times New Roman" w:hAnsi="Times New Roman" w:cs="Times New Roman"/>
          <w:sz w:val="24"/>
          <w:szCs w:val="24"/>
          <w:lang w:val="en-US"/>
        </w:rPr>
        <w:t>’</w:t>
      </w:r>
      <w:r w:rsidRPr="003F2FEF">
        <w:rPr>
          <w:rFonts w:ascii="Times New Roman" w:hAnsi="Times New Roman" w:cs="Times New Roman"/>
          <w:sz w:val="24"/>
          <w:szCs w:val="24"/>
          <w:lang w:val="en-US"/>
        </w:rPr>
        <w:t xml:space="preserve"> economic choices in terms of their stated preference parameters.</w:t>
      </w:r>
    </w:p>
    <w:p w14:paraId="2D6946EA" w14:textId="39C18164" w:rsidR="00AF6B99" w:rsidRPr="003F2FEF" w:rsidRDefault="00AF6B99" w:rsidP="007662C9">
      <w:pPr>
        <w:spacing w:line="360" w:lineRule="auto"/>
        <w:ind w:firstLine="720"/>
        <w:rPr>
          <w:rFonts w:ascii="Times New Roman" w:hAnsi="Times New Roman" w:cs="Times New Roman"/>
          <w:sz w:val="24"/>
          <w:szCs w:val="24"/>
          <w:lang w:val="en-US"/>
        </w:rPr>
      </w:pPr>
      <w:r w:rsidRPr="003F2FEF">
        <w:rPr>
          <w:rFonts w:ascii="Times New Roman" w:hAnsi="Times New Roman" w:cs="Times New Roman"/>
          <w:sz w:val="24"/>
          <w:szCs w:val="24"/>
          <w:lang w:val="en-US"/>
        </w:rPr>
        <w:t xml:space="preserve">Similarly, in Model 2, neither the 'sad' nor 'happy' emotions observed on </w:t>
      </w:r>
      <w:r w:rsidR="00591588" w:rsidRPr="003F2FEF">
        <w:rPr>
          <w:rFonts w:ascii="Times New Roman" w:hAnsi="Times New Roman" w:cs="Times New Roman"/>
          <w:sz w:val="24"/>
          <w:szCs w:val="24"/>
          <w:lang w:val="en-US"/>
        </w:rPr>
        <w:t>participants</w:t>
      </w:r>
      <w:r w:rsidR="003C114D" w:rsidRPr="003F2FEF">
        <w:rPr>
          <w:rFonts w:ascii="Times New Roman" w:hAnsi="Times New Roman" w:cs="Times New Roman"/>
          <w:sz w:val="24"/>
          <w:szCs w:val="24"/>
          <w:lang w:val="en-US"/>
        </w:rPr>
        <w:t>’</w:t>
      </w:r>
      <w:r w:rsidRPr="003F2FEF">
        <w:rPr>
          <w:rFonts w:ascii="Times New Roman" w:hAnsi="Times New Roman" w:cs="Times New Roman"/>
          <w:sz w:val="24"/>
          <w:szCs w:val="24"/>
          <w:lang w:val="en-US"/>
        </w:rPr>
        <w:t xml:space="preserve"> faces while making choices had a significant impact on their stated preferences. This outcome was consistent, whether we measured emotions during decision-making, while watching film clips, or at the end of the survey.</w:t>
      </w:r>
      <w:r w:rsidR="00164F38" w:rsidRPr="003F2FEF">
        <w:rPr>
          <w:rStyle w:val="FootnoteReference"/>
          <w:rFonts w:ascii="Times New Roman" w:hAnsi="Times New Roman" w:cs="Times New Roman"/>
          <w:sz w:val="24"/>
          <w:szCs w:val="24"/>
        </w:rPr>
        <w:footnoteReference w:id="7"/>
      </w:r>
    </w:p>
    <w:p w14:paraId="3AD2570D" w14:textId="0A198A8E" w:rsidR="00AF6B99" w:rsidRPr="003F2FEF" w:rsidRDefault="00AF6B99" w:rsidP="007662C9">
      <w:pPr>
        <w:spacing w:line="360" w:lineRule="auto"/>
        <w:ind w:firstLine="720"/>
        <w:rPr>
          <w:rFonts w:ascii="Times New Roman" w:hAnsi="Times New Roman" w:cs="Times New Roman"/>
          <w:sz w:val="24"/>
          <w:szCs w:val="24"/>
          <w:lang w:val="en-US"/>
        </w:rPr>
      </w:pPr>
      <w:r w:rsidRPr="003F2FEF">
        <w:rPr>
          <w:rFonts w:ascii="Times New Roman" w:hAnsi="Times New Roman" w:cs="Times New Roman"/>
          <w:sz w:val="24"/>
          <w:szCs w:val="24"/>
          <w:lang w:val="en-US"/>
        </w:rPr>
        <w:t xml:space="preserve">Finally, in Model 3, we considered </w:t>
      </w:r>
      <w:r w:rsidR="00591588" w:rsidRPr="003F2FEF">
        <w:rPr>
          <w:rFonts w:ascii="Times New Roman" w:hAnsi="Times New Roman" w:cs="Times New Roman"/>
          <w:sz w:val="24"/>
          <w:szCs w:val="24"/>
          <w:lang w:val="en-US"/>
        </w:rPr>
        <w:t>participants</w:t>
      </w:r>
      <w:r w:rsidR="003C114D" w:rsidRPr="003F2FEF">
        <w:rPr>
          <w:rFonts w:ascii="Times New Roman" w:hAnsi="Times New Roman" w:cs="Times New Roman"/>
          <w:sz w:val="24"/>
          <w:szCs w:val="24"/>
          <w:lang w:val="en-US"/>
        </w:rPr>
        <w:t>’</w:t>
      </w:r>
      <w:r w:rsidRPr="003F2FEF">
        <w:rPr>
          <w:rFonts w:ascii="Times New Roman" w:hAnsi="Times New Roman" w:cs="Times New Roman"/>
          <w:sz w:val="24"/>
          <w:szCs w:val="24"/>
          <w:lang w:val="en-US"/>
        </w:rPr>
        <w:t xml:space="preserve"> stated emotions as interactions of the means of random parameters. Here too, we found no significant effects of </w:t>
      </w:r>
      <w:r w:rsidR="00591588" w:rsidRPr="003F2FEF">
        <w:rPr>
          <w:rFonts w:ascii="Times New Roman" w:hAnsi="Times New Roman" w:cs="Times New Roman"/>
          <w:sz w:val="24"/>
          <w:szCs w:val="24"/>
          <w:lang w:val="en-US"/>
        </w:rPr>
        <w:t>participants</w:t>
      </w:r>
      <w:r w:rsidR="003C114D" w:rsidRPr="003F2FEF">
        <w:rPr>
          <w:rFonts w:ascii="Times New Roman" w:hAnsi="Times New Roman" w:cs="Times New Roman"/>
          <w:sz w:val="24"/>
          <w:szCs w:val="24"/>
          <w:lang w:val="en-US"/>
        </w:rPr>
        <w:t>’</w:t>
      </w:r>
      <w:r w:rsidRPr="003F2FEF">
        <w:rPr>
          <w:rFonts w:ascii="Times New Roman" w:hAnsi="Times New Roman" w:cs="Times New Roman"/>
          <w:sz w:val="24"/>
          <w:szCs w:val="24"/>
          <w:lang w:val="en-US"/>
        </w:rPr>
        <w:t xml:space="preserve"> stated emotions on their economic choices. This result was the same whether the emotions were stated at the end of the survey or during the movie viewing.</w:t>
      </w:r>
      <w:r w:rsidR="00164F38" w:rsidRPr="003F2FEF">
        <w:rPr>
          <w:rStyle w:val="FootnoteReference"/>
          <w:rFonts w:ascii="Times New Roman" w:hAnsi="Times New Roman" w:cs="Times New Roman"/>
          <w:sz w:val="24"/>
          <w:szCs w:val="24"/>
        </w:rPr>
        <w:footnoteReference w:id="8"/>
      </w:r>
    </w:p>
    <w:p w14:paraId="0E2D5713" w14:textId="165FF09F" w:rsidR="00E43A34" w:rsidRPr="003F2FEF" w:rsidRDefault="00DE3FDD" w:rsidP="002C2189">
      <w:pPr>
        <w:spacing w:line="360" w:lineRule="auto"/>
        <w:ind w:firstLine="720"/>
        <w:rPr>
          <w:rFonts w:ascii="Times New Roman" w:hAnsi="Times New Roman" w:cs="Times New Roman"/>
        </w:rPr>
      </w:pPr>
      <w:r w:rsidRPr="003F2FEF">
        <w:rPr>
          <w:rFonts w:ascii="Times New Roman" w:hAnsi="Times New Roman" w:cs="Times New Roman"/>
          <w:sz w:val="24"/>
          <w:szCs w:val="24"/>
        </w:rPr>
        <w:lastRenderedPageBreak/>
        <w:t xml:space="preserve">The consistent signal from all three models is thus that variations in incidental </w:t>
      </w:r>
      <w:r w:rsidR="0028376B" w:rsidRPr="003F2FEF">
        <w:rPr>
          <w:rFonts w:ascii="Times New Roman" w:hAnsi="Times New Roman" w:cs="Times New Roman"/>
          <w:sz w:val="24"/>
          <w:szCs w:val="24"/>
        </w:rPr>
        <w:t>emotions have no significant impact on stated preferences for environmental attributes.</w:t>
      </w:r>
      <w:r w:rsidR="006039C5" w:rsidRPr="003F2FEF">
        <w:rPr>
          <w:rFonts w:ascii="Times New Roman" w:hAnsi="Times New Roman" w:cs="Times New Roman"/>
        </w:rPr>
        <w:t xml:space="preserve"> </w:t>
      </w:r>
    </w:p>
    <w:p w14:paraId="1723703C" w14:textId="77777777" w:rsidR="003F2FEF" w:rsidRPr="003F2FEF" w:rsidRDefault="003F2FEF" w:rsidP="007662C9">
      <w:pPr>
        <w:spacing w:line="360" w:lineRule="auto"/>
        <w:rPr>
          <w:rFonts w:ascii="Times New Roman" w:hAnsi="Times New Roman" w:cs="Times New Roman"/>
          <w:b/>
          <w:bCs/>
          <w:lang w:val="en-US"/>
        </w:rPr>
      </w:pPr>
    </w:p>
    <w:p w14:paraId="750AE9C7" w14:textId="51AF9246" w:rsidR="00C42301" w:rsidRPr="003F2FEF" w:rsidRDefault="00C42301" w:rsidP="007662C9">
      <w:pPr>
        <w:pStyle w:val="Heading1"/>
        <w:spacing w:line="360" w:lineRule="auto"/>
        <w:ind w:left="426"/>
        <w:rPr>
          <w:rFonts w:ascii="Times New Roman" w:hAnsi="Times New Roman" w:cs="Times New Roman"/>
          <w:sz w:val="24"/>
          <w:szCs w:val="24"/>
        </w:rPr>
      </w:pPr>
      <w:r w:rsidRPr="003F2FEF">
        <w:rPr>
          <w:rFonts w:ascii="Times New Roman" w:hAnsi="Times New Roman" w:cs="Times New Roman"/>
          <w:sz w:val="24"/>
          <w:szCs w:val="24"/>
        </w:rPr>
        <w:t>Discussion</w:t>
      </w:r>
      <w:r w:rsidR="00142D11" w:rsidRPr="003F2FEF">
        <w:rPr>
          <w:rFonts w:ascii="Times New Roman" w:hAnsi="Times New Roman" w:cs="Times New Roman"/>
          <w:sz w:val="24"/>
          <w:szCs w:val="24"/>
        </w:rPr>
        <w:t xml:space="preserve"> and Conclusions</w:t>
      </w:r>
    </w:p>
    <w:p w14:paraId="7F9BE2F5" w14:textId="0DBF032A" w:rsidR="00F22711" w:rsidRPr="003F2FEF" w:rsidRDefault="00142D11" w:rsidP="007662C9">
      <w:pPr>
        <w:spacing w:line="360" w:lineRule="auto"/>
        <w:rPr>
          <w:rFonts w:ascii="Times New Roman" w:hAnsi="Times New Roman" w:cs="Times New Roman"/>
          <w:sz w:val="24"/>
          <w:szCs w:val="24"/>
          <w:lang w:val="en-US"/>
        </w:rPr>
      </w:pPr>
      <w:r w:rsidRPr="003F2FEF">
        <w:rPr>
          <w:rFonts w:ascii="Times New Roman" w:hAnsi="Times New Roman" w:cs="Times New Roman"/>
          <w:sz w:val="24"/>
          <w:szCs w:val="24"/>
        </w:rPr>
        <w:t>The literature exploring the impact of emotions on Willingness-to-Pay and preferences is expanding, raising important questions about the reliability of Stated Preference (SP) measures in Cost-Benefit Analysis. Emotional influences on SP assessments could potentially undermine their validity for informing policy decisions, which traditionally rely on rational economic choices which do not depend on contextual factors deemed irrelevant to economic decision-making in the standard model.</w:t>
      </w:r>
      <w:r w:rsidR="00363742" w:rsidRPr="003F2FEF">
        <w:rPr>
          <w:rFonts w:ascii="Times New Roman" w:hAnsi="Times New Roman" w:cs="Times New Roman"/>
          <w:sz w:val="24"/>
          <w:szCs w:val="24"/>
        </w:rPr>
        <w:t xml:space="preserve"> </w:t>
      </w:r>
      <w:r w:rsidR="00F22711" w:rsidRPr="003F2FEF">
        <w:rPr>
          <w:rFonts w:ascii="Times New Roman" w:hAnsi="Times New Roman" w:cs="Times New Roman"/>
          <w:sz w:val="24"/>
          <w:szCs w:val="24"/>
          <w:lang w:val="en-US"/>
        </w:rPr>
        <w:t xml:space="preserve">The influence of emotions on environmental choices is garnering increasing academic interest, particularly because it challenges traditional interpretations and applications of stated preference measures in cost-benefit analyses. </w:t>
      </w:r>
      <w:r w:rsidR="00B53412" w:rsidRPr="003F2FEF">
        <w:rPr>
          <w:rFonts w:ascii="Times New Roman" w:hAnsi="Times New Roman" w:cs="Times New Roman"/>
          <w:sz w:val="24"/>
          <w:szCs w:val="24"/>
          <w:lang w:val="en-US"/>
        </w:rPr>
        <w:t>Our</w:t>
      </w:r>
      <w:r w:rsidR="00F22711" w:rsidRPr="003F2FEF">
        <w:rPr>
          <w:rFonts w:ascii="Times New Roman" w:hAnsi="Times New Roman" w:cs="Times New Roman"/>
          <w:sz w:val="24"/>
          <w:szCs w:val="24"/>
          <w:lang w:val="en-US"/>
        </w:rPr>
        <w:t xml:space="preserve"> </w:t>
      </w:r>
      <w:r w:rsidR="005D1157" w:rsidRPr="003F2FEF">
        <w:rPr>
          <w:rFonts w:ascii="Times New Roman" w:hAnsi="Times New Roman" w:cs="Times New Roman"/>
          <w:sz w:val="24"/>
          <w:szCs w:val="24"/>
          <w:lang w:val="en-US"/>
        </w:rPr>
        <w:t>paper</w:t>
      </w:r>
      <w:r w:rsidR="00F22711" w:rsidRPr="003F2FEF">
        <w:rPr>
          <w:rFonts w:ascii="Times New Roman" w:hAnsi="Times New Roman" w:cs="Times New Roman"/>
          <w:sz w:val="24"/>
          <w:szCs w:val="24"/>
          <w:lang w:val="en-US"/>
        </w:rPr>
        <w:t xml:space="preserve"> replicates and extends the findings of Hanley et al. (2016). Consistent with th</w:t>
      </w:r>
      <w:r w:rsidR="00B53412" w:rsidRPr="003F2FEF">
        <w:rPr>
          <w:rFonts w:ascii="Times New Roman" w:hAnsi="Times New Roman" w:cs="Times New Roman"/>
          <w:sz w:val="24"/>
          <w:szCs w:val="24"/>
          <w:lang w:val="en-US"/>
        </w:rPr>
        <w:t>is</w:t>
      </w:r>
      <w:r w:rsidR="00F22711" w:rsidRPr="003F2FEF">
        <w:rPr>
          <w:rFonts w:ascii="Times New Roman" w:hAnsi="Times New Roman" w:cs="Times New Roman"/>
          <w:sz w:val="24"/>
          <w:szCs w:val="24"/>
          <w:lang w:val="en-US"/>
        </w:rPr>
        <w:t xml:space="preserve"> earlier research, </w:t>
      </w:r>
      <w:r w:rsidR="006161D0" w:rsidRPr="003F2FEF">
        <w:rPr>
          <w:rFonts w:ascii="Times New Roman" w:hAnsi="Times New Roman" w:cs="Times New Roman"/>
          <w:sz w:val="24"/>
          <w:szCs w:val="24"/>
          <w:lang w:val="en-US"/>
        </w:rPr>
        <w:t xml:space="preserve">the </w:t>
      </w:r>
      <w:r w:rsidR="00F22711" w:rsidRPr="003F2FEF">
        <w:rPr>
          <w:rFonts w:ascii="Times New Roman" w:hAnsi="Times New Roman" w:cs="Times New Roman"/>
          <w:sz w:val="24"/>
          <w:szCs w:val="24"/>
          <w:lang w:val="en-US"/>
        </w:rPr>
        <w:t xml:space="preserve">results confirm that </w:t>
      </w:r>
      <w:r w:rsidR="00591588" w:rsidRPr="003F2FEF">
        <w:rPr>
          <w:rFonts w:ascii="Times New Roman" w:hAnsi="Times New Roman" w:cs="Times New Roman"/>
          <w:sz w:val="24"/>
          <w:szCs w:val="24"/>
          <w:lang w:val="en-US"/>
        </w:rPr>
        <w:t>participants</w:t>
      </w:r>
      <w:r w:rsidR="00F22711" w:rsidRPr="003F2FEF">
        <w:rPr>
          <w:rFonts w:ascii="Times New Roman" w:hAnsi="Times New Roman" w:cs="Times New Roman"/>
          <w:sz w:val="24"/>
          <w:szCs w:val="24"/>
          <w:lang w:val="en-US"/>
        </w:rPr>
        <w:t xml:space="preserve"> prefer beaches with better water quality, more robust fish populations, fewer sediments, and lower travel costs. Importantly, similar</w:t>
      </w:r>
      <w:r w:rsidR="006161D0" w:rsidRPr="003F2FEF">
        <w:rPr>
          <w:rFonts w:ascii="Times New Roman" w:hAnsi="Times New Roman" w:cs="Times New Roman"/>
          <w:sz w:val="24"/>
          <w:szCs w:val="24"/>
          <w:lang w:val="en-US"/>
        </w:rPr>
        <w:t>ly</w:t>
      </w:r>
      <w:r w:rsidR="00F22711" w:rsidRPr="003F2FEF">
        <w:rPr>
          <w:rFonts w:ascii="Times New Roman" w:hAnsi="Times New Roman" w:cs="Times New Roman"/>
          <w:sz w:val="24"/>
          <w:szCs w:val="24"/>
          <w:lang w:val="en-US"/>
        </w:rPr>
        <w:t xml:space="preserve"> to the earlier study, we observed no impact of emotional conditions or emotion treatments on </w:t>
      </w:r>
      <w:r w:rsidR="003C114D" w:rsidRPr="003F2FEF">
        <w:rPr>
          <w:rFonts w:ascii="Times New Roman" w:hAnsi="Times New Roman" w:cs="Times New Roman"/>
          <w:sz w:val="24"/>
          <w:szCs w:val="24"/>
          <w:lang w:val="en-US"/>
        </w:rPr>
        <w:t>participants’</w:t>
      </w:r>
      <w:r w:rsidR="00F22711" w:rsidRPr="003F2FEF">
        <w:rPr>
          <w:rFonts w:ascii="Times New Roman" w:hAnsi="Times New Roman" w:cs="Times New Roman"/>
          <w:sz w:val="24"/>
          <w:szCs w:val="24"/>
          <w:lang w:val="en-US"/>
        </w:rPr>
        <w:t xml:space="preserve"> stated preferences for </w:t>
      </w:r>
      <w:r w:rsidR="002418FC" w:rsidRPr="003F2FEF">
        <w:rPr>
          <w:rFonts w:ascii="Times New Roman" w:hAnsi="Times New Roman" w:cs="Times New Roman"/>
          <w:sz w:val="24"/>
          <w:szCs w:val="24"/>
          <w:lang w:val="en-US"/>
        </w:rPr>
        <w:t xml:space="preserve">changes in </w:t>
      </w:r>
      <w:r w:rsidR="00F22711" w:rsidRPr="003F2FEF">
        <w:rPr>
          <w:rFonts w:ascii="Times New Roman" w:hAnsi="Times New Roman" w:cs="Times New Roman"/>
          <w:sz w:val="24"/>
          <w:szCs w:val="24"/>
          <w:lang w:val="en-US"/>
        </w:rPr>
        <w:t>the</w:t>
      </w:r>
      <w:r w:rsidR="002418FC" w:rsidRPr="003F2FEF">
        <w:rPr>
          <w:rFonts w:ascii="Times New Roman" w:hAnsi="Times New Roman" w:cs="Times New Roman"/>
          <w:sz w:val="24"/>
          <w:szCs w:val="24"/>
          <w:lang w:val="en-US"/>
        </w:rPr>
        <w:t xml:space="preserve"> environmental qualities of New Zealand</w:t>
      </w:r>
      <w:r w:rsidR="00F22711" w:rsidRPr="003F2FEF">
        <w:rPr>
          <w:rFonts w:ascii="Times New Roman" w:hAnsi="Times New Roman" w:cs="Times New Roman"/>
          <w:sz w:val="24"/>
          <w:szCs w:val="24"/>
          <w:lang w:val="en-US"/>
        </w:rPr>
        <w:t xml:space="preserve"> beaches.</w:t>
      </w:r>
    </w:p>
    <w:p w14:paraId="1A5EC1EC" w14:textId="6922ABF2" w:rsidR="00F22711" w:rsidRPr="003F2FEF" w:rsidRDefault="00F22711" w:rsidP="007662C9">
      <w:pPr>
        <w:spacing w:line="360" w:lineRule="auto"/>
        <w:ind w:firstLine="720"/>
        <w:rPr>
          <w:rFonts w:ascii="Times New Roman" w:hAnsi="Times New Roman" w:cs="Times New Roman"/>
          <w:sz w:val="24"/>
          <w:szCs w:val="24"/>
          <w:lang w:val="en-US"/>
        </w:rPr>
      </w:pPr>
      <w:r w:rsidRPr="003F2FEF">
        <w:rPr>
          <w:rFonts w:ascii="Times New Roman" w:hAnsi="Times New Roman" w:cs="Times New Roman"/>
          <w:sz w:val="24"/>
          <w:szCs w:val="24"/>
          <w:lang w:val="en-US"/>
        </w:rPr>
        <w:t xml:space="preserve">This paper can be viewed as a </w:t>
      </w:r>
      <w:r w:rsidR="00525104" w:rsidRPr="003F2FEF">
        <w:rPr>
          <w:rFonts w:ascii="Times New Roman" w:hAnsi="Times New Roman" w:cs="Times New Roman"/>
          <w:sz w:val="24"/>
          <w:szCs w:val="24"/>
          <w:lang w:val="en-US"/>
        </w:rPr>
        <w:t>simple</w:t>
      </w:r>
      <w:r w:rsidRPr="003F2FEF">
        <w:rPr>
          <w:rFonts w:ascii="Times New Roman" w:hAnsi="Times New Roman" w:cs="Times New Roman"/>
          <w:sz w:val="24"/>
          <w:szCs w:val="24"/>
          <w:lang w:val="en-US"/>
        </w:rPr>
        <w:t xml:space="preserve"> </w:t>
      </w:r>
      <w:r w:rsidR="00EE6287" w:rsidRPr="003F2FEF">
        <w:rPr>
          <w:rFonts w:ascii="Times New Roman" w:hAnsi="Times New Roman" w:cs="Times New Roman"/>
          <w:sz w:val="24"/>
          <w:szCs w:val="24"/>
          <w:lang w:val="en-US"/>
        </w:rPr>
        <w:t>replication</w:t>
      </w:r>
      <w:r w:rsidRPr="003F2FEF">
        <w:rPr>
          <w:rFonts w:ascii="Times New Roman" w:hAnsi="Times New Roman" w:cs="Times New Roman"/>
          <w:sz w:val="24"/>
          <w:szCs w:val="24"/>
          <w:lang w:val="en-US"/>
        </w:rPr>
        <w:t xml:space="preserve"> of the results reported in Hanley et al. (2016), </w:t>
      </w:r>
      <w:r w:rsidR="00EE6287" w:rsidRPr="003F2FEF">
        <w:rPr>
          <w:rFonts w:ascii="Times New Roman" w:hAnsi="Times New Roman" w:cs="Times New Roman"/>
          <w:sz w:val="24"/>
          <w:szCs w:val="24"/>
          <w:lang w:val="en-US"/>
        </w:rPr>
        <w:t>in which</w:t>
      </w:r>
      <w:r w:rsidRPr="003F2FEF">
        <w:rPr>
          <w:rFonts w:ascii="Times New Roman" w:hAnsi="Times New Roman" w:cs="Times New Roman"/>
          <w:sz w:val="24"/>
          <w:szCs w:val="24"/>
          <w:lang w:val="en-US"/>
        </w:rPr>
        <w:t xml:space="preserve"> we corroborate their </w:t>
      </w:r>
      <w:r w:rsidR="00EE6287" w:rsidRPr="003F2FEF">
        <w:rPr>
          <w:rFonts w:ascii="Times New Roman" w:hAnsi="Times New Roman" w:cs="Times New Roman"/>
          <w:sz w:val="24"/>
          <w:szCs w:val="24"/>
          <w:lang w:val="en-US"/>
        </w:rPr>
        <w:t>finding</w:t>
      </w:r>
      <w:r w:rsidRPr="003F2FEF">
        <w:rPr>
          <w:rFonts w:ascii="Times New Roman" w:hAnsi="Times New Roman" w:cs="Times New Roman"/>
          <w:sz w:val="24"/>
          <w:szCs w:val="24"/>
          <w:lang w:val="en-US"/>
        </w:rPr>
        <w:t xml:space="preserve"> that incidental emotions do not influence stated preferences or willingness to pay. </w:t>
      </w:r>
      <w:r w:rsidR="00525104" w:rsidRPr="003F2FEF">
        <w:rPr>
          <w:rFonts w:ascii="Times New Roman" w:hAnsi="Times New Roman" w:cs="Times New Roman"/>
          <w:sz w:val="24"/>
          <w:szCs w:val="24"/>
          <w:lang w:val="en-US"/>
        </w:rPr>
        <w:t>However, o</w:t>
      </w:r>
      <w:r w:rsidR="003C114D" w:rsidRPr="003F2FEF">
        <w:rPr>
          <w:rFonts w:ascii="Times New Roman" w:hAnsi="Times New Roman" w:cs="Times New Roman"/>
          <w:sz w:val="24"/>
          <w:szCs w:val="24"/>
          <w:lang w:val="en-US"/>
        </w:rPr>
        <w:t>ur</w:t>
      </w:r>
      <w:r w:rsidR="00EE6287" w:rsidRPr="003F2FEF">
        <w:rPr>
          <w:rFonts w:ascii="Times New Roman" w:hAnsi="Times New Roman" w:cs="Times New Roman"/>
          <w:sz w:val="24"/>
          <w:szCs w:val="24"/>
          <w:lang w:val="en-US"/>
        </w:rPr>
        <w:t xml:space="preserve"> paper extends this earlier work, by additionally measuring </w:t>
      </w:r>
      <w:r w:rsidR="00591588" w:rsidRPr="003F2FEF">
        <w:rPr>
          <w:rFonts w:ascii="Times New Roman" w:hAnsi="Times New Roman" w:cs="Times New Roman"/>
          <w:sz w:val="24"/>
          <w:szCs w:val="24"/>
          <w:lang w:val="en-US"/>
        </w:rPr>
        <w:t>participants</w:t>
      </w:r>
      <w:r w:rsidR="00EE6287" w:rsidRPr="003F2FEF">
        <w:rPr>
          <w:rFonts w:ascii="Times New Roman" w:hAnsi="Times New Roman" w:cs="Times New Roman"/>
          <w:sz w:val="24"/>
          <w:szCs w:val="24"/>
          <w:lang w:val="en-US"/>
        </w:rPr>
        <w:t xml:space="preserve">’ emotions </w:t>
      </w:r>
      <w:r w:rsidRPr="003F2FEF">
        <w:rPr>
          <w:rFonts w:ascii="Times New Roman" w:hAnsi="Times New Roman" w:cs="Times New Roman"/>
          <w:sz w:val="24"/>
          <w:szCs w:val="24"/>
          <w:lang w:val="en-US"/>
        </w:rPr>
        <w:t xml:space="preserve">by employing </w:t>
      </w:r>
      <w:proofErr w:type="spellStart"/>
      <w:r w:rsidRPr="003F2FEF">
        <w:rPr>
          <w:rFonts w:ascii="Times New Roman" w:hAnsi="Times New Roman" w:cs="Times New Roman"/>
          <w:sz w:val="24"/>
          <w:szCs w:val="24"/>
          <w:lang w:val="en-US"/>
        </w:rPr>
        <w:t>FaceReader</w:t>
      </w:r>
      <w:proofErr w:type="spellEnd"/>
      <w:r w:rsidRPr="003F2FEF">
        <w:rPr>
          <w:rFonts w:ascii="Times New Roman" w:hAnsi="Times New Roman" w:cs="Times New Roman"/>
          <w:sz w:val="24"/>
          <w:szCs w:val="24"/>
          <w:lang w:val="en-US"/>
        </w:rPr>
        <w:t xml:space="preserve"> technology to objectively measure emotions over time</w:t>
      </w:r>
      <w:r w:rsidR="005912F9" w:rsidRPr="003F2FEF">
        <w:rPr>
          <w:rFonts w:ascii="Times New Roman" w:hAnsi="Times New Roman" w:cs="Times New Roman"/>
          <w:sz w:val="24"/>
          <w:szCs w:val="24"/>
          <w:lang w:val="en-US"/>
        </w:rPr>
        <w:t>, rather than relying just on (</w:t>
      </w:r>
      <w:proofErr w:type="spellStart"/>
      <w:r w:rsidR="005912F9" w:rsidRPr="003F2FEF">
        <w:rPr>
          <w:rFonts w:ascii="Times New Roman" w:hAnsi="Times New Roman" w:cs="Times New Roman"/>
          <w:sz w:val="24"/>
          <w:szCs w:val="24"/>
          <w:lang w:val="en-US"/>
        </w:rPr>
        <w:t>i</w:t>
      </w:r>
      <w:proofErr w:type="spellEnd"/>
      <w:r w:rsidR="005912F9" w:rsidRPr="003F2FEF">
        <w:rPr>
          <w:rFonts w:ascii="Times New Roman" w:hAnsi="Times New Roman" w:cs="Times New Roman"/>
          <w:sz w:val="24"/>
          <w:szCs w:val="24"/>
          <w:lang w:val="en-US"/>
        </w:rPr>
        <w:t xml:space="preserve">) which treatment </w:t>
      </w:r>
      <w:r w:rsidR="00591588" w:rsidRPr="003F2FEF">
        <w:rPr>
          <w:rFonts w:ascii="Times New Roman" w:hAnsi="Times New Roman" w:cs="Times New Roman"/>
          <w:sz w:val="24"/>
          <w:szCs w:val="24"/>
          <w:lang w:val="en-US"/>
        </w:rPr>
        <w:t>participants</w:t>
      </w:r>
      <w:r w:rsidR="005912F9" w:rsidRPr="003F2FEF">
        <w:rPr>
          <w:rFonts w:ascii="Times New Roman" w:hAnsi="Times New Roman" w:cs="Times New Roman"/>
          <w:sz w:val="24"/>
          <w:szCs w:val="24"/>
          <w:lang w:val="en-US"/>
        </w:rPr>
        <w:t xml:space="preserve"> were allocated to and (ii) their self-stated emotional condition</w:t>
      </w:r>
      <w:r w:rsidRPr="003F2FEF">
        <w:rPr>
          <w:rFonts w:ascii="Times New Roman" w:hAnsi="Times New Roman" w:cs="Times New Roman"/>
          <w:sz w:val="24"/>
          <w:szCs w:val="24"/>
          <w:lang w:val="en-US"/>
        </w:rPr>
        <w:t xml:space="preserve">. </w:t>
      </w:r>
      <w:proofErr w:type="spellStart"/>
      <w:r w:rsidR="005912F9" w:rsidRPr="003F2FEF">
        <w:rPr>
          <w:rFonts w:ascii="Times New Roman" w:hAnsi="Times New Roman" w:cs="Times New Roman"/>
          <w:sz w:val="24"/>
          <w:szCs w:val="24"/>
          <w:lang w:val="en-US"/>
        </w:rPr>
        <w:t>Facereader</w:t>
      </w:r>
      <w:proofErr w:type="spellEnd"/>
      <w:r w:rsidRPr="003F2FEF">
        <w:rPr>
          <w:rFonts w:ascii="Times New Roman" w:hAnsi="Times New Roman" w:cs="Times New Roman"/>
          <w:sz w:val="24"/>
          <w:szCs w:val="24"/>
          <w:lang w:val="en-US"/>
        </w:rPr>
        <w:t xml:space="preserve"> technology provided continuous, objective data on participants</w:t>
      </w:r>
      <w:r w:rsidR="003C114D" w:rsidRPr="003F2FEF">
        <w:rPr>
          <w:rFonts w:ascii="Times New Roman" w:hAnsi="Times New Roman" w:cs="Times New Roman"/>
          <w:sz w:val="24"/>
          <w:szCs w:val="24"/>
          <w:lang w:val="en-US"/>
        </w:rPr>
        <w:t>’</w:t>
      </w:r>
      <w:r w:rsidRPr="003F2FEF">
        <w:rPr>
          <w:rFonts w:ascii="Times New Roman" w:hAnsi="Times New Roman" w:cs="Times New Roman"/>
          <w:sz w:val="24"/>
          <w:szCs w:val="24"/>
          <w:lang w:val="en-US"/>
        </w:rPr>
        <w:t xml:space="preserve"> emotions while watching the movie clips, during the discrete choice experiment, and at the conclusion of the experiment. We found that these </w:t>
      </w:r>
      <w:proofErr w:type="gramStart"/>
      <w:r w:rsidRPr="003F2FEF">
        <w:rPr>
          <w:rFonts w:ascii="Times New Roman" w:hAnsi="Times New Roman" w:cs="Times New Roman"/>
          <w:sz w:val="24"/>
          <w:szCs w:val="24"/>
          <w:lang w:val="en-US"/>
        </w:rPr>
        <w:t>objectively</w:t>
      </w:r>
      <w:r w:rsidR="00EC265F" w:rsidRPr="003F2FEF">
        <w:rPr>
          <w:rFonts w:ascii="Times New Roman" w:hAnsi="Times New Roman" w:cs="Times New Roman"/>
          <w:sz w:val="24"/>
          <w:szCs w:val="24"/>
          <w:lang w:val="en-US"/>
        </w:rPr>
        <w:t>-</w:t>
      </w:r>
      <w:r w:rsidRPr="003F2FEF">
        <w:rPr>
          <w:rFonts w:ascii="Times New Roman" w:hAnsi="Times New Roman" w:cs="Times New Roman"/>
          <w:sz w:val="24"/>
          <w:szCs w:val="24"/>
          <w:lang w:val="en-US"/>
        </w:rPr>
        <w:t>measured</w:t>
      </w:r>
      <w:proofErr w:type="gramEnd"/>
      <w:r w:rsidRPr="003F2FEF">
        <w:rPr>
          <w:rFonts w:ascii="Times New Roman" w:hAnsi="Times New Roman" w:cs="Times New Roman"/>
          <w:sz w:val="24"/>
          <w:szCs w:val="24"/>
          <w:lang w:val="en-US"/>
        </w:rPr>
        <w:t xml:space="preserve"> emotions </w:t>
      </w:r>
      <w:r w:rsidR="004C1D50" w:rsidRPr="003F2FEF">
        <w:rPr>
          <w:rFonts w:ascii="Times New Roman" w:hAnsi="Times New Roman" w:cs="Times New Roman"/>
          <w:sz w:val="24"/>
          <w:szCs w:val="24"/>
          <w:lang w:val="en-US"/>
        </w:rPr>
        <w:t xml:space="preserve">also </w:t>
      </w:r>
      <w:r w:rsidRPr="003F2FEF">
        <w:rPr>
          <w:rFonts w:ascii="Times New Roman" w:hAnsi="Times New Roman" w:cs="Times New Roman"/>
          <w:sz w:val="24"/>
          <w:szCs w:val="24"/>
          <w:lang w:val="en-US"/>
        </w:rPr>
        <w:t>had no discernible effect on stated preferences</w:t>
      </w:r>
      <w:r w:rsidR="006B66B4" w:rsidRPr="003F2FEF">
        <w:rPr>
          <w:rFonts w:ascii="Times New Roman" w:hAnsi="Times New Roman" w:cs="Times New Roman"/>
          <w:sz w:val="24"/>
          <w:szCs w:val="24"/>
          <w:lang w:val="en-US"/>
        </w:rPr>
        <w:t xml:space="preserve"> (Model 2)</w:t>
      </w:r>
      <w:r w:rsidRPr="003F2FEF">
        <w:rPr>
          <w:rFonts w:ascii="Times New Roman" w:hAnsi="Times New Roman" w:cs="Times New Roman"/>
          <w:sz w:val="24"/>
          <w:szCs w:val="24"/>
          <w:lang w:val="en-US"/>
        </w:rPr>
        <w:t>, which aligns with the findings from self-reported emotions</w:t>
      </w:r>
      <w:r w:rsidR="006B66B4" w:rsidRPr="003F2FEF">
        <w:rPr>
          <w:rFonts w:ascii="Times New Roman" w:hAnsi="Times New Roman" w:cs="Times New Roman"/>
          <w:sz w:val="24"/>
          <w:szCs w:val="24"/>
          <w:lang w:val="en-US"/>
        </w:rPr>
        <w:t xml:space="preserve"> (Model 3)</w:t>
      </w:r>
      <w:r w:rsidR="003C114D" w:rsidRPr="003F2FEF">
        <w:rPr>
          <w:rFonts w:ascii="Times New Roman" w:hAnsi="Times New Roman" w:cs="Times New Roman"/>
          <w:sz w:val="24"/>
          <w:szCs w:val="24"/>
          <w:lang w:val="en-US"/>
        </w:rPr>
        <w:t>,</w:t>
      </w:r>
      <w:r w:rsidRPr="003F2FEF">
        <w:rPr>
          <w:rFonts w:ascii="Times New Roman" w:hAnsi="Times New Roman" w:cs="Times New Roman"/>
          <w:sz w:val="24"/>
          <w:szCs w:val="24"/>
          <w:lang w:val="en-US"/>
        </w:rPr>
        <w:t xml:space="preserve"> and the random allocation of </w:t>
      </w:r>
      <w:r w:rsidR="000F2583" w:rsidRPr="003F2FEF">
        <w:rPr>
          <w:rFonts w:ascii="Times New Roman" w:hAnsi="Times New Roman" w:cs="Times New Roman"/>
          <w:sz w:val="24"/>
          <w:szCs w:val="24"/>
          <w:lang w:val="en-US"/>
        </w:rPr>
        <w:t xml:space="preserve">participants to </w:t>
      </w:r>
      <w:r w:rsidRPr="003F2FEF">
        <w:rPr>
          <w:rFonts w:ascii="Times New Roman" w:hAnsi="Times New Roman" w:cs="Times New Roman"/>
          <w:sz w:val="24"/>
          <w:szCs w:val="24"/>
          <w:lang w:val="en-US"/>
        </w:rPr>
        <w:t>treatment condition</w:t>
      </w:r>
      <w:r w:rsidR="006B66B4" w:rsidRPr="003F2FEF">
        <w:rPr>
          <w:rFonts w:ascii="Times New Roman" w:hAnsi="Times New Roman" w:cs="Times New Roman"/>
          <w:sz w:val="24"/>
          <w:szCs w:val="24"/>
          <w:lang w:val="en-US"/>
        </w:rPr>
        <w:t xml:space="preserve"> (Model 1)</w:t>
      </w:r>
      <w:r w:rsidRPr="003F2FEF">
        <w:rPr>
          <w:rFonts w:ascii="Times New Roman" w:hAnsi="Times New Roman" w:cs="Times New Roman"/>
          <w:sz w:val="24"/>
          <w:szCs w:val="24"/>
          <w:lang w:val="en-US"/>
        </w:rPr>
        <w:t>.</w:t>
      </w:r>
    </w:p>
    <w:p w14:paraId="40424A62" w14:textId="722B4B49" w:rsidR="00F22711" w:rsidRPr="003F2FEF" w:rsidRDefault="00F22711" w:rsidP="007662C9">
      <w:pPr>
        <w:spacing w:line="360" w:lineRule="auto"/>
        <w:ind w:firstLine="720"/>
        <w:rPr>
          <w:rFonts w:ascii="Times New Roman" w:hAnsi="Times New Roman" w:cs="Times New Roman"/>
          <w:sz w:val="24"/>
          <w:szCs w:val="24"/>
          <w:lang w:val="en-US"/>
        </w:rPr>
      </w:pPr>
      <w:r w:rsidRPr="003F2FEF">
        <w:rPr>
          <w:rFonts w:ascii="Times New Roman" w:hAnsi="Times New Roman" w:cs="Times New Roman"/>
          <w:sz w:val="24"/>
          <w:szCs w:val="24"/>
          <w:lang w:val="en-US"/>
        </w:rPr>
        <w:t xml:space="preserve">Despite these null results concerning the effects of emotion treatments on stated preferences—consistent with findings by Hanley et al. (2016)—it is worth noting that emotions induced by short video clips may not affect stated preferences for certain types of goods, such </w:t>
      </w:r>
      <w:r w:rsidRPr="003F2FEF">
        <w:rPr>
          <w:rFonts w:ascii="Times New Roman" w:hAnsi="Times New Roman" w:cs="Times New Roman"/>
          <w:sz w:val="24"/>
          <w:szCs w:val="24"/>
          <w:lang w:val="en-US"/>
        </w:rPr>
        <w:lastRenderedPageBreak/>
        <w:t>as beach visits. Emotional states have been demonstrated to influence behavior in various other decision-making contexts, such as supporting wildlife conservation or protecting Alpine landscapes, as noted by Notaro et al. (2019</w:t>
      </w:r>
      <w:r w:rsidR="00681ECC" w:rsidRPr="003F2FEF">
        <w:rPr>
          <w:rFonts w:ascii="Times New Roman" w:hAnsi="Times New Roman" w:cs="Times New Roman"/>
          <w:sz w:val="24"/>
          <w:szCs w:val="24"/>
          <w:lang w:val="en-US"/>
        </w:rPr>
        <w:t>;</w:t>
      </w:r>
      <w:r w:rsidRPr="003F2FEF">
        <w:rPr>
          <w:rFonts w:ascii="Times New Roman" w:hAnsi="Times New Roman" w:cs="Times New Roman"/>
          <w:sz w:val="24"/>
          <w:szCs w:val="24"/>
          <w:lang w:val="en-US"/>
        </w:rPr>
        <w:t xml:space="preserve"> 2022). A possible explanation is that the nature of the choices in these other studies may inherently evoke stronger emotional responses compared to choices about beach quality. However, we currently lack empirical evidence to support this speculation in our study's context.</w:t>
      </w:r>
    </w:p>
    <w:p w14:paraId="30EFA80A" w14:textId="416F931B" w:rsidR="00F22711" w:rsidRPr="003F2FEF" w:rsidRDefault="00F22711" w:rsidP="007662C9">
      <w:pPr>
        <w:spacing w:line="360" w:lineRule="auto"/>
        <w:ind w:firstLine="720"/>
        <w:rPr>
          <w:rFonts w:ascii="Times New Roman" w:hAnsi="Times New Roman" w:cs="Times New Roman"/>
          <w:sz w:val="24"/>
          <w:szCs w:val="24"/>
        </w:rPr>
      </w:pPr>
      <w:r w:rsidRPr="003F2FEF">
        <w:rPr>
          <w:rFonts w:ascii="Times New Roman" w:hAnsi="Times New Roman" w:cs="Times New Roman"/>
          <w:sz w:val="24"/>
          <w:szCs w:val="24"/>
        </w:rPr>
        <w:t>Looking forward, several paths appear promising for further research. Firstly, the intriguing relationship between treatment and objective emotional measures suggests a need for deeper investigation into how emotions are induced and measured in experimental settings. It may be beneficial to explore if different methods of emotion induction or varying contexts of decision-making might reveal more about the subtleties of emotional effects on economic choices</w:t>
      </w:r>
      <w:r w:rsidR="00014DF3" w:rsidRPr="003F2FEF">
        <w:rPr>
          <w:rFonts w:ascii="Times New Roman" w:hAnsi="Times New Roman" w:cs="Times New Roman"/>
          <w:sz w:val="24"/>
          <w:szCs w:val="24"/>
        </w:rPr>
        <w:t xml:space="preserve"> for the environment</w:t>
      </w:r>
      <w:r w:rsidRPr="003F2FEF">
        <w:rPr>
          <w:rFonts w:ascii="Times New Roman" w:hAnsi="Times New Roman" w:cs="Times New Roman"/>
          <w:sz w:val="24"/>
          <w:szCs w:val="24"/>
        </w:rPr>
        <w:t>. Second, expanding the scope of studies to include a broader range of environmental and personal factors could help in understanding the conditions under which emotions might influence economic decisions. Finally, employing longitudinal studies could provide insights into the persistence of emotional effects over time, offering a more dynamic understanding of how emotions impact stated preferences.</w:t>
      </w:r>
    </w:p>
    <w:p w14:paraId="51F01826" w14:textId="77777777" w:rsidR="003F2FEF" w:rsidRDefault="00F22711" w:rsidP="007662C9">
      <w:pPr>
        <w:spacing w:line="360" w:lineRule="auto"/>
        <w:rPr>
          <w:rFonts w:ascii="Times New Roman" w:hAnsi="Times New Roman" w:cs="Times New Roman"/>
          <w:sz w:val="24"/>
          <w:szCs w:val="24"/>
        </w:rPr>
      </w:pPr>
      <w:r w:rsidRPr="003F2FEF">
        <w:rPr>
          <w:rFonts w:ascii="Times New Roman" w:hAnsi="Times New Roman" w:cs="Times New Roman"/>
          <w:sz w:val="24"/>
          <w:szCs w:val="24"/>
        </w:rPr>
        <w:t xml:space="preserve">In conclusion, while our study supports the view that incidental emotions do not significantly sway stated preferences in environmental settings, the observed </w:t>
      </w:r>
      <w:r w:rsidR="00993A7B" w:rsidRPr="003F2FEF">
        <w:rPr>
          <w:rFonts w:ascii="Times New Roman" w:hAnsi="Times New Roman" w:cs="Times New Roman"/>
          <w:sz w:val="24"/>
          <w:szCs w:val="24"/>
        </w:rPr>
        <w:t>results</w:t>
      </w:r>
      <w:r w:rsidRPr="003F2FEF">
        <w:rPr>
          <w:rFonts w:ascii="Times New Roman" w:hAnsi="Times New Roman" w:cs="Times New Roman"/>
          <w:sz w:val="24"/>
          <w:szCs w:val="24"/>
        </w:rPr>
        <w:t xml:space="preserve"> suggest that the interplay between emotions and economic decisions is complex and merits further exploration. This ongoing research is crucial not only for theoretical enrichment but also for </w:t>
      </w:r>
      <w:r w:rsidR="0037292E" w:rsidRPr="003F2FEF">
        <w:rPr>
          <w:rFonts w:ascii="Times New Roman" w:hAnsi="Times New Roman" w:cs="Times New Roman"/>
          <w:sz w:val="24"/>
          <w:szCs w:val="24"/>
        </w:rPr>
        <w:t xml:space="preserve">its </w:t>
      </w:r>
      <w:r w:rsidRPr="003F2FEF">
        <w:rPr>
          <w:rFonts w:ascii="Times New Roman" w:hAnsi="Times New Roman" w:cs="Times New Roman"/>
          <w:sz w:val="24"/>
          <w:szCs w:val="24"/>
        </w:rPr>
        <w:t>practical implications in policy analysis.</w:t>
      </w:r>
    </w:p>
    <w:p w14:paraId="69A30EEF" w14:textId="77777777" w:rsidR="003F2FEF" w:rsidRDefault="003F2FEF" w:rsidP="00351FA4">
      <w:pPr>
        <w:spacing w:after="0" w:line="360" w:lineRule="auto"/>
        <w:rPr>
          <w:rFonts w:ascii="Times New Roman" w:hAnsi="Times New Roman" w:cs="Times New Roman"/>
          <w:sz w:val="24"/>
          <w:szCs w:val="24"/>
        </w:rPr>
      </w:pPr>
    </w:p>
    <w:p w14:paraId="05301A3F" w14:textId="77777777" w:rsidR="007662C9" w:rsidRDefault="007662C9">
      <w:pPr>
        <w:jc w:val="left"/>
        <w:rPr>
          <w:rFonts w:ascii="Times New Roman" w:hAnsi="Times New Roman" w:cs="Times New Roman"/>
          <w:b/>
          <w:bCs/>
          <w:sz w:val="24"/>
          <w:szCs w:val="24"/>
          <w:lang w:val="en-US"/>
        </w:rPr>
      </w:pPr>
      <w:r>
        <w:rPr>
          <w:rFonts w:ascii="Times New Roman" w:hAnsi="Times New Roman" w:cs="Times New Roman"/>
          <w:sz w:val="24"/>
          <w:szCs w:val="24"/>
        </w:rPr>
        <w:br w:type="page"/>
      </w:r>
    </w:p>
    <w:p w14:paraId="217B6B26" w14:textId="0E9BAC5D" w:rsidR="00EA0582" w:rsidRPr="003F2FEF" w:rsidRDefault="00FE50D8" w:rsidP="00EA0582">
      <w:pPr>
        <w:pStyle w:val="Heading1"/>
        <w:numPr>
          <w:ilvl w:val="0"/>
          <w:numId w:val="0"/>
        </w:numPr>
        <w:rPr>
          <w:rFonts w:ascii="Times New Roman" w:hAnsi="Times New Roman" w:cs="Times New Roman"/>
          <w:sz w:val="24"/>
          <w:szCs w:val="24"/>
        </w:rPr>
      </w:pPr>
      <w:r w:rsidRPr="003F2FEF">
        <w:rPr>
          <w:rFonts w:ascii="Times New Roman" w:hAnsi="Times New Roman" w:cs="Times New Roman"/>
          <w:sz w:val="24"/>
          <w:szCs w:val="24"/>
        </w:rPr>
        <w:lastRenderedPageBreak/>
        <w:t>R</w:t>
      </w:r>
      <w:r w:rsidR="00EA0582" w:rsidRPr="003F2FEF">
        <w:rPr>
          <w:rFonts w:ascii="Times New Roman" w:hAnsi="Times New Roman" w:cs="Times New Roman"/>
          <w:sz w:val="24"/>
          <w:szCs w:val="24"/>
        </w:rPr>
        <w:t>eferences</w:t>
      </w:r>
    </w:p>
    <w:p w14:paraId="736ABE2F" w14:textId="77777777" w:rsidR="00993A7B" w:rsidRPr="003F2FEF" w:rsidRDefault="00993A7B" w:rsidP="00993A7B">
      <w:pPr>
        <w:spacing w:after="120" w:line="240" w:lineRule="auto"/>
        <w:ind w:left="567" w:hanging="567"/>
        <w:rPr>
          <w:rFonts w:ascii="Times New Roman" w:hAnsi="Times New Roman" w:cs="Times New Roman"/>
          <w:sz w:val="24"/>
          <w:szCs w:val="24"/>
        </w:rPr>
      </w:pPr>
      <w:r w:rsidRPr="003F2FEF">
        <w:rPr>
          <w:rFonts w:ascii="Times New Roman" w:hAnsi="Times New Roman" w:cs="Times New Roman"/>
          <w:sz w:val="24"/>
          <w:szCs w:val="24"/>
        </w:rPr>
        <w:t xml:space="preserve">Andrade E. and Ariely D. (2009) “The enduring impact of transient emotions on decision-making” </w:t>
      </w:r>
      <w:r w:rsidRPr="003F2FEF">
        <w:rPr>
          <w:rFonts w:ascii="Times New Roman" w:hAnsi="Times New Roman" w:cs="Times New Roman"/>
          <w:i/>
          <w:iCs/>
          <w:sz w:val="24"/>
          <w:szCs w:val="24"/>
        </w:rPr>
        <w:t>Organisational Behaviour and Human Decision Processes</w:t>
      </w:r>
      <w:r w:rsidRPr="003F2FEF">
        <w:rPr>
          <w:rFonts w:ascii="Times New Roman" w:hAnsi="Times New Roman" w:cs="Times New Roman"/>
          <w:sz w:val="24"/>
          <w:szCs w:val="24"/>
        </w:rPr>
        <w:t>, 109, 1-8.</w:t>
      </w:r>
    </w:p>
    <w:p w14:paraId="610EF4BA" w14:textId="77777777" w:rsidR="00993A7B" w:rsidRPr="003F2FEF" w:rsidRDefault="00993A7B" w:rsidP="00993A7B">
      <w:pPr>
        <w:pStyle w:val="pf0"/>
        <w:spacing w:before="0" w:beforeAutospacing="0" w:after="120" w:afterAutospacing="0"/>
        <w:ind w:left="567" w:hanging="567"/>
      </w:pPr>
      <w:r w:rsidRPr="003F2FEF">
        <w:rPr>
          <w:rStyle w:val="cf01"/>
          <w:rFonts w:ascii="Times New Roman" w:hAnsi="Times New Roman" w:cs="Times New Roman"/>
          <w:sz w:val="24"/>
          <w:szCs w:val="24"/>
          <w:lang w:val="es-ES"/>
        </w:rPr>
        <w:t xml:space="preserve">Araña, J. E., &amp; León, C. J. (2008). </w:t>
      </w:r>
      <w:r w:rsidRPr="003F2FEF">
        <w:rPr>
          <w:rStyle w:val="cf01"/>
          <w:rFonts w:ascii="Times New Roman" w:hAnsi="Times New Roman" w:cs="Times New Roman"/>
          <w:sz w:val="24"/>
          <w:szCs w:val="24"/>
        </w:rPr>
        <w:t xml:space="preserve">Do emotions matter? Coherent preferences under anchoring and emotional effects. </w:t>
      </w:r>
      <w:r w:rsidRPr="003F2FEF">
        <w:rPr>
          <w:rStyle w:val="cf01"/>
          <w:rFonts w:ascii="Times New Roman" w:hAnsi="Times New Roman" w:cs="Times New Roman"/>
          <w:i/>
          <w:iCs/>
          <w:sz w:val="24"/>
          <w:szCs w:val="24"/>
        </w:rPr>
        <w:t>Ecological Economics</w:t>
      </w:r>
      <w:r w:rsidRPr="003F2FEF">
        <w:rPr>
          <w:rStyle w:val="cf01"/>
          <w:rFonts w:ascii="Times New Roman" w:hAnsi="Times New Roman" w:cs="Times New Roman"/>
          <w:sz w:val="24"/>
          <w:szCs w:val="24"/>
        </w:rPr>
        <w:t>, 66(4), 700-711.</w:t>
      </w:r>
    </w:p>
    <w:p w14:paraId="15CF73E4" w14:textId="77777777" w:rsidR="00993A7B" w:rsidRPr="003F2FEF" w:rsidRDefault="00993A7B" w:rsidP="00993A7B">
      <w:pPr>
        <w:spacing w:after="120" w:line="240" w:lineRule="auto"/>
        <w:ind w:left="567" w:hanging="567"/>
        <w:rPr>
          <w:rStyle w:val="cf01"/>
          <w:rFonts w:ascii="Times New Roman" w:hAnsi="Times New Roman" w:cs="Times New Roman"/>
          <w:sz w:val="24"/>
          <w:szCs w:val="24"/>
        </w:rPr>
      </w:pPr>
      <w:proofErr w:type="spellStart"/>
      <w:r w:rsidRPr="003F2FEF">
        <w:rPr>
          <w:rStyle w:val="cf01"/>
          <w:rFonts w:ascii="Times New Roman" w:hAnsi="Times New Roman" w:cs="Times New Roman"/>
          <w:sz w:val="24"/>
          <w:szCs w:val="24"/>
        </w:rPr>
        <w:t>Araña</w:t>
      </w:r>
      <w:proofErr w:type="spellEnd"/>
      <w:r w:rsidRPr="003F2FEF">
        <w:rPr>
          <w:rStyle w:val="cf01"/>
          <w:rFonts w:ascii="Times New Roman" w:hAnsi="Times New Roman" w:cs="Times New Roman"/>
          <w:sz w:val="24"/>
          <w:szCs w:val="24"/>
        </w:rPr>
        <w:t xml:space="preserve">, J.E.; León, C.J. (2009) Understanding the use of non-compensatory decision rules in discrete choice experiments: The role of emotions. </w:t>
      </w:r>
      <w:r w:rsidRPr="003F2FEF">
        <w:rPr>
          <w:rStyle w:val="cf01"/>
          <w:rFonts w:ascii="Times New Roman" w:hAnsi="Times New Roman" w:cs="Times New Roman"/>
          <w:i/>
          <w:iCs/>
          <w:sz w:val="24"/>
          <w:szCs w:val="24"/>
        </w:rPr>
        <w:t>Ecological Economics</w:t>
      </w:r>
      <w:r w:rsidRPr="003F2FEF">
        <w:rPr>
          <w:rStyle w:val="cf01"/>
          <w:rFonts w:ascii="Times New Roman" w:hAnsi="Times New Roman" w:cs="Times New Roman"/>
          <w:sz w:val="24"/>
          <w:szCs w:val="24"/>
        </w:rPr>
        <w:t>. 68, 2316–2326.</w:t>
      </w:r>
    </w:p>
    <w:p w14:paraId="529DB005" w14:textId="77777777" w:rsidR="00993A7B" w:rsidRPr="003F2FEF" w:rsidRDefault="00993A7B" w:rsidP="00993A7B">
      <w:pPr>
        <w:spacing w:after="120" w:line="240" w:lineRule="auto"/>
        <w:ind w:left="567" w:hanging="567"/>
        <w:rPr>
          <w:rFonts w:ascii="Times New Roman" w:hAnsi="Times New Roman" w:cs="Times New Roman"/>
          <w:sz w:val="24"/>
          <w:szCs w:val="24"/>
        </w:rPr>
      </w:pPr>
      <w:r w:rsidRPr="003F2FEF">
        <w:rPr>
          <w:rFonts w:ascii="Times New Roman" w:hAnsi="Times New Roman" w:cs="Times New Roman"/>
          <w:sz w:val="24"/>
          <w:szCs w:val="24"/>
        </w:rPr>
        <w:t>Barbier E.B., Hanley N. and Czajkowski M. (2017) “</w:t>
      </w:r>
      <w:r w:rsidRPr="003F2FEF">
        <w:rPr>
          <w:rFonts w:ascii="Times New Roman" w:hAnsi="Times New Roman" w:cs="Times New Roman"/>
          <w:sz w:val="24"/>
          <w:szCs w:val="24"/>
          <w:lang w:val="en-US"/>
        </w:rPr>
        <w:t xml:space="preserve">Is the income elasticity of the willingness to pay for pollution control constant?” </w:t>
      </w:r>
      <w:r w:rsidRPr="003F2FEF">
        <w:rPr>
          <w:rFonts w:ascii="Times New Roman" w:hAnsi="Times New Roman" w:cs="Times New Roman"/>
          <w:i/>
          <w:sz w:val="24"/>
          <w:szCs w:val="24"/>
          <w:lang w:val="en-US"/>
        </w:rPr>
        <w:t xml:space="preserve">Environmental and Resource Economics, </w:t>
      </w:r>
      <w:r w:rsidRPr="003F2FEF">
        <w:rPr>
          <w:rFonts w:ascii="Times New Roman" w:hAnsi="Times New Roman" w:cs="Times New Roman"/>
          <w:sz w:val="24"/>
          <w:szCs w:val="24"/>
        </w:rPr>
        <w:t xml:space="preserve">68: 663-682. </w:t>
      </w:r>
    </w:p>
    <w:p w14:paraId="06768085" w14:textId="77777777" w:rsidR="00993A7B" w:rsidRPr="003F2FEF" w:rsidRDefault="00993A7B" w:rsidP="00993A7B">
      <w:pPr>
        <w:spacing w:after="120" w:line="240" w:lineRule="auto"/>
        <w:ind w:left="567" w:hanging="567"/>
        <w:rPr>
          <w:rFonts w:ascii="Times New Roman" w:hAnsi="Times New Roman" w:cs="Times New Roman"/>
          <w:sz w:val="24"/>
          <w:szCs w:val="24"/>
        </w:rPr>
      </w:pPr>
      <w:proofErr w:type="spellStart"/>
      <w:r w:rsidRPr="003F2FEF">
        <w:rPr>
          <w:rFonts w:ascii="Times New Roman" w:hAnsi="Times New Roman" w:cs="Times New Roman"/>
          <w:sz w:val="24"/>
          <w:szCs w:val="24"/>
        </w:rPr>
        <w:t>Bijlstra</w:t>
      </w:r>
      <w:proofErr w:type="spellEnd"/>
      <w:r w:rsidRPr="003F2FEF">
        <w:rPr>
          <w:rFonts w:ascii="Times New Roman" w:hAnsi="Times New Roman" w:cs="Times New Roman"/>
          <w:sz w:val="24"/>
          <w:szCs w:val="24"/>
        </w:rPr>
        <w:t xml:space="preserve">, G., &amp; </w:t>
      </w:r>
      <w:proofErr w:type="spellStart"/>
      <w:r w:rsidRPr="003F2FEF">
        <w:rPr>
          <w:rFonts w:ascii="Times New Roman" w:hAnsi="Times New Roman" w:cs="Times New Roman"/>
          <w:sz w:val="24"/>
          <w:szCs w:val="24"/>
        </w:rPr>
        <w:t>Dotsch</w:t>
      </w:r>
      <w:proofErr w:type="spellEnd"/>
      <w:r w:rsidRPr="003F2FEF">
        <w:rPr>
          <w:rFonts w:ascii="Times New Roman" w:hAnsi="Times New Roman" w:cs="Times New Roman"/>
          <w:sz w:val="24"/>
          <w:szCs w:val="24"/>
        </w:rPr>
        <w:t xml:space="preserve">, R. (2011). </w:t>
      </w:r>
      <w:proofErr w:type="spellStart"/>
      <w:r w:rsidRPr="003F2FEF">
        <w:rPr>
          <w:rFonts w:ascii="Times New Roman" w:hAnsi="Times New Roman" w:cs="Times New Roman"/>
          <w:sz w:val="24"/>
          <w:szCs w:val="24"/>
        </w:rPr>
        <w:t>FaceReader</w:t>
      </w:r>
      <w:proofErr w:type="spellEnd"/>
      <w:r w:rsidRPr="003F2FEF">
        <w:rPr>
          <w:rFonts w:ascii="Times New Roman" w:hAnsi="Times New Roman" w:cs="Times New Roman"/>
          <w:sz w:val="24"/>
          <w:szCs w:val="24"/>
        </w:rPr>
        <w:t xml:space="preserve"> 4 emotion classification performance on images from the Radboud Faces Database. </w:t>
      </w:r>
      <w:r w:rsidRPr="003F2FEF">
        <w:rPr>
          <w:rFonts w:ascii="Times New Roman" w:hAnsi="Times New Roman" w:cs="Times New Roman"/>
          <w:i/>
          <w:iCs/>
          <w:sz w:val="24"/>
          <w:szCs w:val="24"/>
        </w:rPr>
        <w:t>Unpublished manuscript, Department of Social and Cultural Psychology, Radboud University Nijmegen, Nijmegen, The Netherlands</w:t>
      </w:r>
      <w:r w:rsidRPr="003F2FEF">
        <w:rPr>
          <w:rFonts w:ascii="Times New Roman" w:hAnsi="Times New Roman" w:cs="Times New Roman"/>
          <w:sz w:val="24"/>
          <w:szCs w:val="24"/>
        </w:rPr>
        <w:t>.</w:t>
      </w:r>
    </w:p>
    <w:p w14:paraId="0B2D137C" w14:textId="77777777" w:rsidR="00993A7B" w:rsidRPr="003F2FEF" w:rsidRDefault="00993A7B" w:rsidP="00993A7B">
      <w:pPr>
        <w:spacing w:after="120" w:line="240" w:lineRule="auto"/>
        <w:ind w:left="567" w:hanging="567"/>
        <w:rPr>
          <w:rFonts w:ascii="Times New Roman" w:hAnsi="Times New Roman" w:cs="Times New Roman"/>
          <w:sz w:val="24"/>
          <w:szCs w:val="24"/>
        </w:rPr>
      </w:pPr>
      <w:r w:rsidRPr="003F2FEF">
        <w:rPr>
          <w:rFonts w:ascii="Times New Roman" w:hAnsi="Times New Roman" w:cs="Times New Roman"/>
          <w:sz w:val="24"/>
          <w:szCs w:val="24"/>
        </w:rPr>
        <w:t xml:space="preserve">Blanchette, I., &amp; Richards, A. (2010). The influence of </w:t>
      </w:r>
      <w:proofErr w:type="spellStart"/>
      <w:r w:rsidRPr="003F2FEF">
        <w:rPr>
          <w:rFonts w:ascii="Times New Roman" w:hAnsi="Times New Roman" w:cs="Times New Roman"/>
          <w:sz w:val="24"/>
          <w:szCs w:val="24"/>
        </w:rPr>
        <w:t>affect</w:t>
      </w:r>
      <w:proofErr w:type="spellEnd"/>
      <w:r w:rsidRPr="003F2FEF">
        <w:rPr>
          <w:rFonts w:ascii="Times New Roman" w:hAnsi="Times New Roman" w:cs="Times New Roman"/>
          <w:sz w:val="24"/>
          <w:szCs w:val="24"/>
        </w:rPr>
        <w:t xml:space="preserve"> on higher level cognition: A review of research in interpretation, judgement, decision making and reasoning. </w:t>
      </w:r>
      <w:r w:rsidRPr="003F2FEF">
        <w:rPr>
          <w:rFonts w:ascii="Times New Roman" w:hAnsi="Times New Roman" w:cs="Times New Roman"/>
          <w:i/>
          <w:iCs/>
          <w:sz w:val="24"/>
          <w:szCs w:val="24"/>
        </w:rPr>
        <w:t>Cognition and Emotion</w:t>
      </w:r>
      <w:r w:rsidRPr="003F2FEF">
        <w:rPr>
          <w:rFonts w:ascii="Times New Roman" w:hAnsi="Times New Roman" w:cs="Times New Roman"/>
          <w:sz w:val="24"/>
          <w:szCs w:val="24"/>
        </w:rPr>
        <w:t>, 24, 561-595.</w:t>
      </w:r>
    </w:p>
    <w:p w14:paraId="5B51331E" w14:textId="77777777" w:rsidR="00993A7B" w:rsidRPr="003F2FEF" w:rsidRDefault="00993A7B" w:rsidP="00993A7B">
      <w:pPr>
        <w:spacing w:after="120" w:line="240" w:lineRule="auto"/>
        <w:ind w:left="567" w:hanging="567"/>
        <w:rPr>
          <w:rFonts w:ascii="Times New Roman" w:hAnsi="Times New Roman" w:cs="Times New Roman"/>
          <w:sz w:val="24"/>
          <w:szCs w:val="24"/>
        </w:rPr>
      </w:pPr>
      <w:r w:rsidRPr="003F2FEF">
        <w:rPr>
          <w:rFonts w:ascii="Times New Roman" w:hAnsi="Times New Roman" w:cs="Times New Roman"/>
          <w:sz w:val="24"/>
          <w:szCs w:val="24"/>
        </w:rPr>
        <w:t xml:space="preserve">Blasch, J.; Turner, R.W. Environmental art, prior knowledge about climate change, and carbon offsets. </w:t>
      </w:r>
      <w:r w:rsidRPr="003F2FEF">
        <w:rPr>
          <w:rFonts w:ascii="Times New Roman" w:hAnsi="Times New Roman" w:cs="Times New Roman"/>
          <w:i/>
          <w:iCs/>
          <w:sz w:val="24"/>
          <w:szCs w:val="24"/>
        </w:rPr>
        <w:t>J. Environ. Stud. Sci</w:t>
      </w:r>
      <w:r w:rsidRPr="003F2FEF">
        <w:rPr>
          <w:rFonts w:ascii="Times New Roman" w:hAnsi="Times New Roman" w:cs="Times New Roman"/>
          <w:sz w:val="24"/>
          <w:szCs w:val="24"/>
        </w:rPr>
        <w:t>. 2015, 6, 691–705.</w:t>
      </w:r>
    </w:p>
    <w:p w14:paraId="5522F325" w14:textId="77777777" w:rsidR="00993A7B" w:rsidRPr="003F2FEF" w:rsidRDefault="00993A7B" w:rsidP="00993A7B">
      <w:pPr>
        <w:tabs>
          <w:tab w:val="left" w:pos="-1440"/>
          <w:tab w:val="left" w:pos="-720"/>
          <w:tab w:val="left" w:pos="3456"/>
        </w:tabs>
        <w:spacing w:after="120" w:line="240" w:lineRule="auto"/>
        <w:ind w:left="567" w:hanging="567"/>
        <w:rPr>
          <w:rFonts w:ascii="Times New Roman" w:hAnsi="Times New Roman" w:cs="Times New Roman"/>
          <w:bCs/>
          <w:iCs/>
          <w:sz w:val="24"/>
          <w:szCs w:val="24"/>
        </w:rPr>
      </w:pPr>
      <w:r w:rsidRPr="003F2FEF">
        <w:rPr>
          <w:rFonts w:ascii="Times New Roman" w:hAnsi="Times New Roman" w:cs="Times New Roman"/>
          <w:bCs/>
          <w:iCs/>
          <w:sz w:val="24"/>
          <w:szCs w:val="24"/>
        </w:rPr>
        <w:t xml:space="preserve">Boyce C., Czajkowski M. and Hanley N. (2019) “Personality and Economic Choices” </w:t>
      </w:r>
      <w:r w:rsidRPr="003F2FEF">
        <w:rPr>
          <w:rFonts w:ascii="Times New Roman" w:hAnsi="Times New Roman" w:cs="Times New Roman"/>
          <w:bCs/>
          <w:i/>
          <w:sz w:val="24"/>
          <w:szCs w:val="24"/>
        </w:rPr>
        <w:t>Journal of Environmental Economics and Management</w:t>
      </w:r>
      <w:r w:rsidRPr="003F2FEF">
        <w:rPr>
          <w:rFonts w:ascii="Times New Roman" w:hAnsi="Times New Roman" w:cs="Times New Roman"/>
          <w:bCs/>
          <w:iCs/>
          <w:sz w:val="24"/>
          <w:szCs w:val="24"/>
        </w:rPr>
        <w:t xml:space="preserve">, 94, 82-100. </w:t>
      </w:r>
    </w:p>
    <w:p w14:paraId="38D6A5D6" w14:textId="77777777" w:rsidR="00993A7B" w:rsidRPr="003F2FEF" w:rsidRDefault="00993A7B" w:rsidP="00993A7B">
      <w:pPr>
        <w:tabs>
          <w:tab w:val="left" w:pos="-1440"/>
          <w:tab w:val="left" w:pos="-720"/>
          <w:tab w:val="left" w:pos="3456"/>
        </w:tabs>
        <w:spacing w:after="120" w:line="240" w:lineRule="auto"/>
        <w:ind w:left="567" w:hanging="567"/>
        <w:rPr>
          <w:rFonts w:ascii="Times New Roman" w:hAnsi="Times New Roman" w:cs="Times New Roman"/>
          <w:bCs/>
          <w:iCs/>
          <w:sz w:val="24"/>
          <w:szCs w:val="24"/>
        </w:rPr>
      </w:pPr>
      <w:r w:rsidRPr="003F2FEF">
        <w:rPr>
          <w:rFonts w:ascii="Times New Roman" w:hAnsi="Times New Roman" w:cs="Times New Roman"/>
          <w:sz w:val="24"/>
          <w:szCs w:val="24"/>
          <w:lang w:val="pl-PL"/>
        </w:rPr>
        <w:t xml:space="preserve">Czajkowski, M., and W. Budziński. </w:t>
      </w:r>
      <w:r w:rsidRPr="003F2FEF">
        <w:rPr>
          <w:rFonts w:ascii="Times New Roman" w:hAnsi="Times New Roman" w:cs="Times New Roman"/>
          <w:sz w:val="24"/>
          <w:szCs w:val="24"/>
        </w:rPr>
        <w:t xml:space="preserve">2019. Simulation error in maximum likelihood estimation of discrete choice models. </w:t>
      </w:r>
      <w:r w:rsidRPr="003F2FEF">
        <w:rPr>
          <w:rFonts w:ascii="Times New Roman" w:hAnsi="Times New Roman" w:cs="Times New Roman"/>
          <w:i/>
          <w:iCs/>
          <w:sz w:val="24"/>
          <w:szCs w:val="24"/>
        </w:rPr>
        <w:t>Journal of Choice Modelling</w:t>
      </w:r>
      <w:r w:rsidRPr="003F2FEF">
        <w:rPr>
          <w:rFonts w:ascii="Times New Roman" w:hAnsi="Times New Roman" w:cs="Times New Roman"/>
          <w:sz w:val="24"/>
          <w:szCs w:val="24"/>
        </w:rPr>
        <w:t xml:space="preserve"> </w:t>
      </w:r>
      <w:r w:rsidRPr="003F2FEF">
        <w:rPr>
          <w:rFonts w:ascii="Times New Roman" w:hAnsi="Times New Roman" w:cs="Times New Roman"/>
          <w:b/>
          <w:sz w:val="24"/>
          <w:szCs w:val="24"/>
        </w:rPr>
        <w:t>31</w:t>
      </w:r>
      <w:r w:rsidRPr="003F2FEF">
        <w:rPr>
          <w:rFonts w:ascii="Times New Roman" w:hAnsi="Times New Roman" w:cs="Times New Roman"/>
          <w:sz w:val="24"/>
          <w:szCs w:val="24"/>
        </w:rPr>
        <w:t>:73-85</w:t>
      </w:r>
    </w:p>
    <w:p w14:paraId="1DA4E2F4" w14:textId="77777777" w:rsidR="00993A7B" w:rsidRPr="003F2FEF" w:rsidRDefault="00993A7B" w:rsidP="00993A7B">
      <w:pPr>
        <w:tabs>
          <w:tab w:val="left" w:pos="-1440"/>
          <w:tab w:val="left" w:pos="-720"/>
          <w:tab w:val="left" w:pos="3456"/>
        </w:tabs>
        <w:spacing w:after="120" w:line="240" w:lineRule="auto"/>
        <w:ind w:left="567" w:hanging="567"/>
        <w:rPr>
          <w:rFonts w:ascii="Times New Roman" w:hAnsi="Times New Roman" w:cs="Times New Roman"/>
          <w:bCs/>
          <w:iCs/>
          <w:sz w:val="24"/>
          <w:szCs w:val="24"/>
        </w:rPr>
      </w:pPr>
      <w:r w:rsidRPr="003F2FEF">
        <w:rPr>
          <w:rFonts w:ascii="Times New Roman" w:hAnsi="Times New Roman" w:cs="Times New Roman"/>
          <w:bCs/>
          <w:iCs/>
          <w:sz w:val="24"/>
          <w:szCs w:val="24"/>
          <w:lang w:val="en-US"/>
        </w:rPr>
        <w:t xml:space="preserve">Den Uyl, M. J., &amp; Van </w:t>
      </w:r>
      <w:proofErr w:type="spellStart"/>
      <w:r w:rsidRPr="003F2FEF">
        <w:rPr>
          <w:rFonts w:ascii="Times New Roman" w:hAnsi="Times New Roman" w:cs="Times New Roman"/>
          <w:bCs/>
          <w:iCs/>
          <w:sz w:val="24"/>
          <w:szCs w:val="24"/>
          <w:lang w:val="en-US"/>
        </w:rPr>
        <w:t>Kuilenburg</w:t>
      </w:r>
      <w:proofErr w:type="spellEnd"/>
      <w:r w:rsidRPr="003F2FEF">
        <w:rPr>
          <w:rFonts w:ascii="Times New Roman" w:hAnsi="Times New Roman" w:cs="Times New Roman"/>
          <w:bCs/>
          <w:iCs/>
          <w:sz w:val="24"/>
          <w:szCs w:val="24"/>
          <w:lang w:val="en-US"/>
        </w:rPr>
        <w:t xml:space="preserve">, H. (2005). </w:t>
      </w:r>
      <w:r w:rsidRPr="003F2FEF">
        <w:rPr>
          <w:rFonts w:ascii="Times New Roman" w:hAnsi="Times New Roman" w:cs="Times New Roman"/>
          <w:bCs/>
          <w:iCs/>
          <w:sz w:val="24"/>
          <w:szCs w:val="24"/>
        </w:rPr>
        <w:t xml:space="preserve">The </w:t>
      </w:r>
      <w:proofErr w:type="spellStart"/>
      <w:r w:rsidRPr="003F2FEF">
        <w:rPr>
          <w:rFonts w:ascii="Times New Roman" w:hAnsi="Times New Roman" w:cs="Times New Roman"/>
          <w:bCs/>
          <w:iCs/>
          <w:sz w:val="24"/>
          <w:szCs w:val="24"/>
        </w:rPr>
        <w:t>FaceReader</w:t>
      </w:r>
      <w:proofErr w:type="spellEnd"/>
      <w:r w:rsidRPr="003F2FEF">
        <w:rPr>
          <w:rFonts w:ascii="Times New Roman" w:hAnsi="Times New Roman" w:cs="Times New Roman"/>
          <w:bCs/>
          <w:iCs/>
          <w:sz w:val="24"/>
          <w:szCs w:val="24"/>
        </w:rPr>
        <w:t>: Online facial expression recognition. In </w:t>
      </w:r>
      <w:r w:rsidRPr="003F2FEF">
        <w:rPr>
          <w:rFonts w:ascii="Times New Roman" w:hAnsi="Times New Roman" w:cs="Times New Roman"/>
          <w:bCs/>
          <w:i/>
          <w:iCs/>
          <w:sz w:val="24"/>
          <w:szCs w:val="24"/>
        </w:rPr>
        <w:t xml:space="preserve">Proceedings of measuring </w:t>
      </w:r>
      <w:proofErr w:type="spellStart"/>
      <w:r w:rsidRPr="003F2FEF">
        <w:rPr>
          <w:rFonts w:ascii="Times New Roman" w:hAnsi="Times New Roman" w:cs="Times New Roman"/>
          <w:bCs/>
          <w:i/>
          <w:iCs/>
          <w:sz w:val="24"/>
          <w:szCs w:val="24"/>
        </w:rPr>
        <w:t>behavior</w:t>
      </w:r>
      <w:proofErr w:type="spellEnd"/>
      <w:r w:rsidRPr="003F2FEF">
        <w:rPr>
          <w:rFonts w:ascii="Times New Roman" w:hAnsi="Times New Roman" w:cs="Times New Roman"/>
          <w:bCs/>
          <w:iCs/>
          <w:sz w:val="24"/>
          <w:szCs w:val="24"/>
        </w:rPr>
        <w:t> (Vol. 30, No. 2, pp. 589-590). Netherlands: Wageningen Publishers.</w:t>
      </w:r>
    </w:p>
    <w:p w14:paraId="59A366CF" w14:textId="77777777" w:rsidR="00993A7B" w:rsidRPr="003F2FEF" w:rsidRDefault="00993A7B" w:rsidP="00993A7B">
      <w:pPr>
        <w:spacing w:after="120" w:line="240" w:lineRule="auto"/>
        <w:ind w:left="567" w:hanging="567"/>
        <w:rPr>
          <w:rFonts w:ascii="Times New Roman" w:hAnsi="Times New Roman" w:cs="Times New Roman"/>
          <w:sz w:val="24"/>
          <w:szCs w:val="24"/>
        </w:rPr>
      </w:pPr>
      <w:r w:rsidRPr="003F2FEF">
        <w:rPr>
          <w:rFonts w:ascii="Times New Roman" w:hAnsi="Times New Roman" w:cs="Times New Roman"/>
          <w:color w:val="222222"/>
          <w:sz w:val="24"/>
          <w:szCs w:val="24"/>
          <w:shd w:val="clear" w:color="auto" w:fill="FFFFFF"/>
        </w:rPr>
        <w:t xml:space="preserve">Doyle, L., &amp; Schindler, D. (2019). </w:t>
      </w:r>
      <w:proofErr w:type="spellStart"/>
      <w:r w:rsidRPr="003F2FEF">
        <w:rPr>
          <w:rFonts w:ascii="Times New Roman" w:hAnsi="Times New Roman" w:cs="Times New Roman"/>
          <w:color w:val="222222"/>
          <w:sz w:val="24"/>
          <w:szCs w:val="24"/>
          <w:shd w:val="clear" w:color="auto" w:fill="FFFFFF"/>
        </w:rPr>
        <w:t>μCap</w:t>
      </w:r>
      <w:proofErr w:type="spellEnd"/>
      <w:r w:rsidRPr="003F2FEF">
        <w:rPr>
          <w:rFonts w:ascii="Times New Roman" w:hAnsi="Times New Roman" w:cs="Times New Roman"/>
          <w:color w:val="222222"/>
          <w:sz w:val="24"/>
          <w:szCs w:val="24"/>
          <w:shd w:val="clear" w:color="auto" w:fill="FFFFFF"/>
        </w:rPr>
        <w:t xml:space="preserve">: connecting </w:t>
      </w:r>
      <w:proofErr w:type="spellStart"/>
      <w:r w:rsidRPr="003F2FEF">
        <w:rPr>
          <w:rFonts w:ascii="Times New Roman" w:hAnsi="Times New Roman" w:cs="Times New Roman"/>
          <w:color w:val="222222"/>
          <w:sz w:val="24"/>
          <w:szCs w:val="24"/>
          <w:shd w:val="clear" w:color="auto" w:fill="FFFFFF"/>
        </w:rPr>
        <w:t>FaceReader</w:t>
      </w:r>
      <w:proofErr w:type="spellEnd"/>
      <w:r w:rsidRPr="003F2FEF">
        <w:rPr>
          <w:rFonts w:ascii="Times New Roman" w:hAnsi="Times New Roman" w:cs="Times New Roman"/>
          <w:color w:val="222222"/>
          <w:sz w:val="24"/>
          <w:szCs w:val="24"/>
          <w:shd w:val="clear" w:color="auto" w:fill="FFFFFF"/>
        </w:rPr>
        <w:t>™ to z-Tree. </w:t>
      </w:r>
      <w:r w:rsidRPr="003F2FEF">
        <w:rPr>
          <w:rFonts w:ascii="Times New Roman" w:hAnsi="Times New Roman" w:cs="Times New Roman"/>
          <w:i/>
          <w:iCs/>
          <w:color w:val="222222"/>
          <w:sz w:val="24"/>
          <w:szCs w:val="24"/>
          <w:shd w:val="clear" w:color="auto" w:fill="FFFFFF"/>
        </w:rPr>
        <w:t>Journal of the Economic Science Association</w:t>
      </w:r>
      <w:r w:rsidRPr="003F2FEF">
        <w:rPr>
          <w:rFonts w:ascii="Times New Roman" w:hAnsi="Times New Roman" w:cs="Times New Roman"/>
          <w:color w:val="222222"/>
          <w:sz w:val="24"/>
          <w:szCs w:val="24"/>
          <w:shd w:val="clear" w:color="auto" w:fill="FFFFFF"/>
        </w:rPr>
        <w:t>, </w:t>
      </w:r>
      <w:r w:rsidRPr="003F2FEF">
        <w:rPr>
          <w:rFonts w:ascii="Times New Roman" w:hAnsi="Times New Roman" w:cs="Times New Roman"/>
          <w:i/>
          <w:iCs/>
          <w:color w:val="222222"/>
          <w:sz w:val="24"/>
          <w:szCs w:val="24"/>
          <w:shd w:val="clear" w:color="auto" w:fill="FFFFFF"/>
        </w:rPr>
        <w:t>5</w:t>
      </w:r>
      <w:r w:rsidRPr="003F2FEF">
        <w:rPr>
          <w:rFonts w:ascii="Times New Roman" w:hAnsi="Times New Roman" w:cs="Times New Roman"/>
          <w:color w:val="222222"/>
          <w:sz w:val="24"/>
          <w:szCs w:val="24"/>
          <w:shd w:val="clear" w:color="auto" w:fill="FFFFFF"/>
        </w:rPr>
        <w:t>(1), 136-141.</w:t>
      </w:r>
      <w:r w:rsidRPr="003F2FEF">
        <w:rPr>
          <w:rFonts w:ascii="Times New Roman" w:hAnsi="Times New Roman" w:cs="Times New Roman"/>
          <w:sz w:val="24"/>
          <w:szCs w:val="24"/>
        </w:rPr>
        <w:t xml:space="preserve">Edmans, A., </w:t>
      </w:r>
      <w:proofErr w:type="spellStart"/>
      <w:r w:rsidRPr="003F2FEF">
        <w:rPr>
          <w:rFonts w:ascii="Times New Roman" w:hAnsi="Times New Roman" w:cs="Times New Roman"/>
          <w:sz w:val="24"/>
          <w:szCs w:val="24"/>
        </w:rPr>
        <w:t>Garcıa</w:t>
      </w:r>
      <w:proofErr w:type="spellEnd"/>
      <w:r w:rsidRPr="003F2FEF">
        <w:rPr>
          <w:rFonts w:ascii="Times New Roman" w:hAnsi="Times New Roman" w:cs="Times New Roman"/>
          <w:sz w:val="24"/>
          <w:szCs w:val="24"/>
        </w:rPr>
        <w:t xml:space="preserve">. D., &amp; Norli, Ø. (2007). Sports sentiment and stock returns. </w:t>
      </w:r>
      <w:r w:rsidRPr="003F2FEF">
        <w:rPr>
          <w:rFonts w:ascii="Times New Roman" w:hAnsi="Times New Roman" w:cs="Times New Roman"/>
          <w:i/>
          <w:iCs/>
          <w:sz w:val="24"/>
          <w:szCs w:val="24"/>
        </w:rPr>
        <w:t>Journal of Finance</w:t>
      </w:r>
      <w:r w:rsidRPr="003F2FEF">
        <w:rPr>
          <w:rFonts w:ascii="Times New Roman" w:hAnsi="Times New Roman" w:cs="Times New Roman"/>
          <w:sz w:val="24"/>
          <w:szCs w:val="24"/>
        </w:rPr>
        <w:t>, 62, 1967-1998.</w:t>
      </w:r>
    </w:p>
    <w:p w14:paraId="6CABE791" w14:textId="1FAF3E74" w:rsidR="00993A7B" w:rsidRPr="003F2FEF" w:rsidRDefault="00993A7B" w:rsidP="00993A7B">
      <w:pPr>
        <w:spacing w:after="120" w:line="240" w:lineRule="auto"/>
        <w:ind w:left="567" w:hanging="567"/>
        <w:rPr>
          <w:rFonts w:ascii="Times New Roman" w:hAnsi="Times New Roman" w:cs="Times New Roman"/>
          <w:sz w:val="24"/>
          <w:szCs w:val="24"/>
        </w:rPr>
      </w:pPr>
      <w:r w:rsidRPr="003F2FEF">
        <w:rPr>
          <w:rFonts w:ascii="Times New Roman" w:hAnsi="Times New Roman" w:cs="Times New Roman"/>
          <w:sz w:val="24"/>
          <w:szCs w:val="24"/>
        </w:rPr>
        <w:t>Ekman, P., &amp; Revealed, E. (2007). Recognizing faces and feelings to improve communication and emotional life. </w:t>
      </w:r>
      <w:r w:rsidRPr="003F2FEF">
        <w:rPr>
          <w:rFonts w:ascii="Times New Roman" w:hAnsi="Times New Roman" w:cs="Times New Roman"/>
          <w:i/>
          <w:iCs/>
          <w:sz w:val="24"/>
          <w:szCs w:val="24"/>
        </w:rPr>
        <w:t>Emotions revealed</w:t>
      </w:r>
      <w:r w:rsidRPr="003F2FEF">
        <w:rPr>
          <w:rFonts w:ascii="Times New Roman" w:hAnsi="Times New Roman" w:cs="Times New Roman"/>
          <w:sz w:val="24"/>
          <w:szCs w:val="24"/>
        </w:rPr>
        <w:t>.</w:t>
      </w:r>
      <w:r w:rsidR="00FD283B" w:rsidRPr="003F2FEF">
        <w:rPr>
          <w:rFonts w:ascii="Times New Roman" w:hAnsi="Times New Roman" w:cs="Times New Roman"/>
          <w:sz w:val="24"/>
          <w:szCs w:val="24"/>
        </w:rPr>
        <w:t xml:space="preserve"> </w:t>
      </w:r>
      <w:r w:rsidRPr="003F2FEF">
        <w:rPr>
          <w:rFonts w:ascii="Times New Roman" w:hAnsi="Times New Roman" w:cs="Times New Roman"/>
          <w:sz w:val="24"/>
          <w:szCs w:val="24"/>
        </w:rPr>
        <w:t>New York, NY: Henry Holt.</w:t>
      </w:r>
    </w:p>
    <w:p w14:paraId="19DF93C0" w14:textId="77777777" w:rsidR="00993A7B" w:rsidRPr="003F2FEF" w:rsidRDefault="00993A7B" w:rsidP="00993A7B">
      <w:pPr>
        <w:spacing w:after="120" w:line="240" w:lineRule="auto"/>
        <w:ind w:left="567" w:hanging="567"/>
        <w:rPr>
          <w:rStyle w:val="cf01"/>
          <w:rFonts w:ascii="Times New Roman" w:hAnsi="Times New Roman" w:cs="Times New Roman"/>
          <w:sz w:val="24"/>
          <w:szCs w:val="24"/>
        </w:rPr>
      </w:pPr>
      <w:proofErr w:type="spellStart"/>
      <w:r w:rsidRPr="003F2FEF">
        <w:rPr>
          <w:rStyle w:val="cf01"/>
          <w:rFonts w:ascii="Times New Roman" w:hAnsi="Times New Roman" w:cs="Times New Roman"/>
          <w:sz w:val="24"/>
          <w:szCs w:val="24"/>
        </w:rPr>
        <w:t>Faccioli</w:t>
      </w:r>
      <w:proofErr w:type="spellEnd"/>
      <w:r w:rsidRPr="003F2FEF">
        <w:rPr>
          <w:rStyle w:val="cf01"/>
          <w:rFonts w:ascii="Times New Roman" w:hAnsi="Times New Roman" w:cs="Times New Roman"/>
          <w:sz w:val="24"/>
          <w:szCs w:val="24"/>
        </w:rPr>
        <w:t xml:space="preserve">, M., &amp; Glenk, K. (2022). More in good condition or less in bad condition? Valence-based framing effects in environmental valuation. </w:t>
      </w:r>
      <w:r w:rsidRPr="003F2FEF">
        <w:rPr>
          <w:rStyle w:val="cf01"/>
          <w:rFonts w:ascii="Times New Roman" w:hAnsi="Times New Roman" w:cs="Times New Roman"/>
          <w:i/>
          <w:iCs/>
          <w:sz w:val="24"/>
          <w:szCs w:val="24"/>
        </w:rPr>
        <w:t>Land Economics</w:t>
      </w:r>
      <w:r w:rsidRPr="003F2FEF">
        <w:rPr>
          <w:rStyle w:val="cf01"/>
          <w:rFonts w:ascii="Times New Roman" w:hAnsi="Times New Roman" w:cs="Times New Roman"/>
          <w:sz w:val="24"/>
          <w:szCs w:val="24"/>
        </w:rPr>
        <w:t>, 98(2), 314-336.</w:t>
      </w:r>
    </w:p>
    <w:p w14:paraId="3133D9C8" w14:textId="0D0C1F63" w:rsidR="00993A7B" w:rsidRPr="003F2FEF" w:rsidRDefault="00993A7B" w:rsidP="00993A7B">
      <w:pPr>
        <w:spacing w:after="120" w:line="240" w:lineRule="auto"/>
        <w:ind w:left="567" w:hanging="567"/>
        <w:rPr>
          <w:rFonts w:ascii="Times New Roman" w:hAnsi="Times New Roman" w:cs="Times New Roman"/>
          <w:i/>
          <w:iCs/>
          <w:sz w:val="24"/>
          <w:szCs w:val="24"/>
        </w:rPr>
      </w:pPr>
      <w:r w:rsidRPr="003F2FEF">
        <w:rPr>
          <w:rFonts w:ascii="Times New Roman" w:hAnsi="Times New Roman" w:cs="Times New Roman"/>
          <w:sz w:val="24"/>
          <w:szCs w:val="24"/>
        </w:rPr>
        <w:t xml:space="preserve">Ferrer R., Stanley J., Graff K., Goodman N., Nelson W., Salazar S. and Klen W. (2016) “The influence of emotion on the informed consent process in cancer trials” </w:t>
      </w:r>
      <w:r w:rsidRPr="003F2FEF">
        <w:rPr>
          <w:rFonts w:ascii="Times New Roman" w:hAnsi="Times New Roman" w:cs="Times New Roman"/>
          <w:i/>
          <w:iCs/>
          <w:sz w:val="24"/>
          <w:szCs w:val="24"/>
        </w:rPr>
        <w:t>Journal of Behavioural Decision-Making</w:t>
      </w:r>
      <w:r w:rsidR="00206A62" w:rsidRPr="003F2FEF">
        <w:rPr>
          <w:rFonts w:ascii="Times New Roman" w:hAnsi="Times New Roman" w:cs="Times New Roman"/>
          <w:i/>
          <w:iCs/>
          <w:sz w:val="24"/>
          <w:szCs w:val="24"/>
        </w:rPr>
        <w:t>.</w:t>
      </w:r>
    </w:p>
    <w:p w14:paraId="58F4E8E5" w14:textId="6C853505" w:rsidR="00206A62" w:rsidRPr="003F2FEF" w:rsidRDefault="00206A62" w:rsidP="00206A62">
      <w:pPr>
        <w:spacing w:after="120" w:line="240" w:lineRule="auto"/>
        <w:ind w:left="567" w:hanging="567"/>
        <w:rPr>
          <w:rFonts w:ascii="Times New Roman" w:hAnsi="Times New Roman" w:cs="Times New Roman"/>
          <w:sz w:val="24"/>
          <w:szCs w:val="24"/>
        </w:rPr>
      </w:pPr>
      <w:proofErr w:type="spellStart"/>
      <w:r w:rsidRPr="003F2FEF">
        <w:rPr>
          <w:rFonts w:ascii="Times New Roman" w:hAnsi="Times New Roman" w:cs="Times New Roman"/>
          <w:sz w:val="24"/>
          <w:szCs w:val="24"/>
          <w:lang w:val="fr-FR"/>
        </w:rPr>
        <w:t>Fiala</w:t>
      </w:r>
      <w:proofErr w:type="spellEnd"/>
      <w:r w:rsidRPr="003F2FEF">
        <w:rPr>
          <w:rFonts w:ascii="Times New Roman" w:hAnsi="Times New Roman" w:cs="Times New Roman"/>
          <w:sz w:val="24"/>
          <w:szCs w:val="24"/>
          <w:lang w:val="fr-FR"/>
        </w:rPr>
        <w:t xml:space="preserve">, L., &amp; Noussair, C. N. (2017). </w:t>
      </w:r>
      <w:r w:rsidRPr="003F2FEF">
        <w:rPr>
          <w:rFonts w:ascii="Times New Roman" w:hAnsi="Times New Roman" w:cs="Times New Roman"/>
          <w:sz w:val="24"/>
          <w:szCs w:val="24"/>
        </w:rPr>
        <w:t>Charitable giving, emotions, and the default effect. </w:t>
      </w:r>
      <w:r w:rsidRPr="003F2FEF">
        <w:rPr>
          <w:rFonts w:ascii="Times New Roman" w:hAnsi="Times New Roman" w:cs="Times New Roman"/>
          <w:i/>
          <w:iCs/>
          <w:sz w:val="24"/>
          <w:szCs w:val="24"/>
        </w:rPr>
        <w:t>Economic</w:t>
      </w:r>
      <w:r w:rsidRPr="003F2FEF">
        <w:rPr>
          <w:rFonts w:ascii="Times New Roman" w:hAnsi="Times New Roman" w:cs="Times New Roman"/>
          <w:sz w:val="24"/>
          <w:szCs w:val="24"/>
        </w:rPr>
        <w:t xml:space="preserve"> </w:t>
      </w:r>
      <w:r w:rsidRPr="003F2FEF">
        <w:rPr>
          <w:rFonts w:ascii="Times New Roman" w:hAnsi="Times New Roman" w:cs="Times New Roman"/>
          <w:i/>
          <w:iCs/>
          <w:sz w:val="24"/>
          <w:szCs w:val="24"/>
        </w:rPr>
        <w:t>Inquiry</w:t>
      </w:r>
      <w:r w:rsidRPr="003F2FEF">
        <w:rPr>
          <w:rFonts w:ascii="Times New Roman" w:hAnsi="Times New Roman" w:cs="Times New Roman"/>
          <w:sz w:val="24"/>
          <w:szCs w:val="24"/>
        </w:rPr>
        <w:t>, 55(4), 1792-1812.</w:t>
      </w:r>
    </w:p>
    <w:p w14:paraId="2D36ADDE" w14:textId="77777777" w:rsidR="00993A7B" w:rsidRPr="003F2FEF" w:rsidRDefault="00993A7B" w:rsidP="00993A7B">
      <w:pPr>
        <w:spacing w:after="120" w:line="240" w:lineRule="auto"/>
        <w:ind w:left="567" w:hanging="567"/>
        <w:rPr>
          <w:rFonts w:ascii="Times New Roman" w:hAnsi="Times New Roman" w:cs="Times New Roman"/>
          <w:sz w:val="24"/>
          <w:szCs w:val="24"/>
        </w:rPr>
      </w:pPr>
      <w:r w:rsidRPr="003F2FEF">
        <w:rPr>
          <w:rFonts w:ascii="Times New Roman" w:hAnsi="Times New Roman" w:cs="Times New Roman"/>
          <w:sz w:val="24"/>
          <w:szCs w:val="24"/>
        </w:rPr>
        <w:t xml:space="preserve">Garg N. and Lerner J. (2013) “Sadness and consumption” </w:t>
      </w:r>
      <w:r w:rsidRPr="003F2FEF">
        <w:rPr>
          <w:rFonts w:ascii="Times New Roman" w:hAnsi="Times New Roman" w:cs="Times New Roman"/>
          <w:i/>
          <w:iCs/>
          <w:sz w:val="24"/>
          <w:szCs w:val="24"/>
        </w:rPr>
        <w:t>Journal of Consumer Psychology</w:t>
      </w:r>
      <w:r w:rsidRPr="003F2FEF">
        <w:rPr>
          <w:rFonts w:ascii="Times New Roman" w:hAnsi="Times New Roman" w:cs="Times New Roman"/>
          <w:sz w:val="24"/>
          <w:szCs w:val="24"/>
        </w:rPr>
        <w:t>, 23 (1), 106-113.</w:t>
      </w:r>
    </w:p>
    <w:p w14:paraId="25B8D9D1" w14:textId="77777777" w:rsidR="00993A7B" w:rsidRPr="003F2FEF" w:rsidRDefault="00993A7B" w:rsidP="00993A7B">
      <w:pPr>
        <w:pStyle w:val="EndNoteBibliography"/>
        <w:spacing w:after="120"/>
        <w:ind w:left="567" w:hanging="567"/>
        <w:rPr>
          <w:rFonts w:ascii="Times New Roman" w:hAnsi="Times New Roman" w:cs="Times New Roman"/>
          <w:sz w:val="24"/>
          <w:szCs w:val="24"/>
        </w:rPr>
      </w:pPr>
      <w:r w:rsidRPr="003F2FEF">
        <w:rPr>
          <w:rFonts w:ascii="Times New Roman" w:hAnsi="Times New Roman" w:cs="Times New Roman"/>
          <w:sz w:val="24"/>
          <w:szCs w:val="24"/>
        </w:rPr>
        <w:t xml:space="preserve">Greene, W. H. 2018. </w:t>
      </w:r>
      <w:r w:rsidRPr="003F2FEF">
        <w:rPr>
          <w:rFonts w:ascii="Times New Roman" w:hAnsi="Times New Roman" w:cs="Times New Roman"/>
          <w:i/>
          <w:iCs/>
          <w:sz w:val="24"/>
          <w:szCs w:val="24"/>
        </w:rPr>
        <w:t>Econometric Analysis</w:t>
      </w:r>
      <w:r w:rsidRPr="003F2FEF">
        <w:rPr>
          <w:rFonts w:ascii="Times New Roman" w:hAnsi="Times New Roman" w:cs="Times New Roman"/>
          <w:sz w:val="24"/>
          <w:szCs w:val="24"/>
        </w:rPr>
        <w:t>. 8 edition. Pearson, Upper Saddle River, NJ.</w:t>
      </w:r>
    </w:p>
    <w:p w14:paraId="3F88FB4C" w14:textId="77777777" w:rsidR="00993A7B" w:rsidRPr="003F2FEF" w:rsidRDefault="00993A7B" w:rsidP="00993A7B">
      <w:pPr>
        <w:spacing w:after="120" w:line="240" w:lineRule="auto"/>
        <w:ind w:left="567" w:hanging="567"/>
        <w:rPr>
          <w:rStyle w:val="cf01"/>
          <w:rFonts w:ascii="Times New Roman" w:hAnsi="Times New Roman" w:cs="Times New Roman"/>
          <w:sz w:val="24"/>
          <w:szCs w:val="24"/>
        </w:rPr>
      </w:pPr>
      <w:r w:rsidRPr="003F2FEF">
        <w:rPr>
          <w:rStyle w:val="cf01"/>
          <w:rFonts w:ascii="Times New Roman" w:hAnsi="Times New Roman" w:cs="Times New Roman"/>
          <w:sz w:val="24"/>
          <w:szCs w:val="24"/>
        </w:rPr>
        <w:lastRenderedPageBreak/>
        <w:t xml:space="preserve">Hanley, N.; Boyce, C.; Czajkowski, M.; Tucker, S.; Noussair, C.; Townsend, M. Sad or Happy? The Effects of Emotions on Stated Preferences for Environmental Goods. </w:t>
      </w:r>
      <w:r w:rsidRPr="003F2FEF">
        <w:rPr>
          <w:rStyle w:val="cf01"/>
          <w:rFonts w:ascii="Times New Roman" w:hAnsi="Times New Roman" w:cs="Times New Roman"/>
          <w:i/>
          <w:iCs/>
          <w:sz w:val="24"/>
          <w:szCs w:val="24"/>
        </w:rPr>
        <w:t xml:space="preserve">Environ. </w:t>
      </w:r>
      <w:proofErr w:type="spellStart"/>
      <w:r w:rsidRPr="003F2FEF">
        <w:rPr>
          <w:rStyle w:val="cf01"/>
          <w:rFonts w:ascii="Times New Roman" w:hAnsi="Times New Roman" w:cs="Times New Roman"/>
          <w:i/>
          <w:iCs/>
          <w:sz w:val="24"/>
          <w:szCs w:val="24"/>
        </w:rPr>
        <w:t>Resour</w:t>
      </w:r>
      <w:proofErr w:type="spellEnd"/>
      <w:r w:rsidRPr="003F2FEF">
        <w:rPr>
          <w:rStyle w:val="cf01"/>
          <w:rFonts w:ascii="Times New Roman" w:hAnsi="Times New Roman" w:cs="Times New Roman"/>
          <w:i/>
          <w:iCs/>
          <w:sz w:val="24"/>
          <w:szCs w:val="24"/>
        </w:rPr>
        <w:t>. Econ.</w:t>
      </w:r>
      <w:r w:rsidRPr="003F2FEF">
        <w:rPr>
          <w:rStyle w:val="cf01"/>
          <w:rFonts w:ascii="Times New Roman" w:hAnsi="Times New Roman" w:cs="Times New Roman"/>
          <w:sz w:val="24"/>
          <w:szCs w:val="24"/>
        </w:rPr>
        <w:t xml:space="preserve"> 2017, 68, 821–846.</w:t>
      </w:r>
    </w:p>
    <w:p w14:paraId="051D5A52" w14:textId="77777777" w:rsidR="00993A7B" w:rsidRPr="003F2FEF" w:rsidRDefault="00993A7B" w:rsidP="00993A7B">
      <w:pPr>
        <w:pStyle w:val="EndNoteBibliography"/>
        <w:spacing w:after="120"/>
        <w:ind w:left="567" w:hanging="567"/>
        <w:rPr>
          <w:rFonts w:ascii="Times New Roman" w:hAnsi="Times New Roman" w:cs="Times New Roman"/>
          <w:sz w:val="24"/>
          <w:szCs w:val="24"/>
        </w:rPr>
      </w:pPr>
      <w:r w:rsidRPr="003F2FEF">
        <w:rPr>
          <w:rFonts w:ascii="Times New Roman" w:hAnsi="Times New Roman" w:cs="Times New Roman"/>
          <w:sz w:val="24"/>
          <w:szCs w:val="24"/>
        </w:rPr>
        <w:t xml:space="preserve">Hensher, D., and W. Greene. 2003. The Mixed Logit model: The state of practice. </w:t>
      </w:r>
      <w:r w:rsidRPr="003F2FEF">
        <w:rPr>
          <w:rFonts w:ascii="Times New Roman" w:hAnsi="Times New Roman" w:cs="Times New Roman"/>
          <w:i/>
          <w:iCs/>
          <w:sz w:val="24"/>
          <w:szCs w:val="24"/>
        </w:rPr>
        <w:t>Transportation</w:t>
      </w:r>
      <w:r w:rsidRPr="003F2FEF">
        <w:rPr>
          <w:rFonts w:ascii="Times New Roman" w:hAnsi="Times New Roman" w:cs="Times New Roman"/>
          <w:sz w:val="24"/>
          <w:szCs w:val="24"/>
        </w:rPr>
        <w:t xml:space="preserve"> </w:t>
      </w:r>
      <w:r w:rsidRPr="003F2FEF">
        <w:rPr>
          <w:rFonts w:ascii="Times New Roman" w:hAnsi="Times New Roman" w:cs="Times New Roman"/>
          <w:b/>
          <w:sz w:val="24"/>
          <w:szCs w:val="24"/>
        </w:rPr>
        <w:t>30</w:t>
      </w:r>
      <w:r w:rsidRPr="003F2FEF">
        <w:rPr>
          <w:rFonts w:ascii="Times New Roman" w:hAnsi="Times New Roman" w:cs="Times New Roman"/>
          <w:sz w:val="24"/>
          <w:szCs w:val="24"/>
        </w:rPr>
        <w:t>:133-176.</w:t>
      </w:r>
    </w:p>
    <w:p w14:paraId="521EA8BF" w14:textId="77777777" w:rsidR="00993A7B" w:rsidRPr="003F2FEF" w:rsidRDefault="00993A7B" w:rsidP="00993A7B">
      <w:pPr>
        <w:spacing w:after="120" w:line="240" w:lineRule="auto"/>
        <w:ind w:left="567" w:hanging="567"/>
        <w:rPr>
          <w:rFonts w:ascii="Times New Roman" w:hAnsi="Times New Roman" w:cs="Times New Roman"/>
          <w:sz w:val="24"/>
          <w:szCs w:val="24"/>
        </w:rPr>
      </w:pPr>
      <w:proofErr w:type="spellStart"/>
      <w:r w:rsidRPr="003F2FEF">
        <w:rPr>
          <w:rFonts w:ascii="Times New Roman" w:hAnsi="Times New Roman" w:cs="Times New Roman"/>
          <w:sz w:val="24"/>
          <w:szCs w:val="24"/>
        </w:rPr>
        <w:t>Hirshleifer</w:t>
      </w:r>
      <w:proofErr w:type="spellEnd"/>
      <w:r w:rsidRPr="003F2FEF">
        <w:rPr>
          <w:rFonts w:ascii="Times New Roman" w:hAnsi="Times New Roman" w:cs="Times New Roman"/>
          <w:sz w:val="24"/>
          <w:szCs w:val="24"/>
        </w:rPr>
        <w:t xml:space="preserve"> D., &amp; Shumway T. (2003). Good day sunshine: stock returns and the weather. </w:t>
      </w:r>
      <w:r w:rsidRPr="003F2FEF">
        <w:rPr>
          <w:rFonts w:ascii="Times New Roman" w:hAnsi="Times New Roman" w:cs="Times New Roman"/>
          <w:i/>
          <w:iCs/>
          <w:sz w:val="24"/>
          <w:szCs w:val="24"/>
        </w:rPr>
        <w:t>Journal of Finance</w:t>
      </w:r>
      <w:r w:rsidRPr="003F2FEF">
        <w:rPr>
          <w:rFonts w:ascii="Times New Roman" w:hAnsi="Times New Roman" w:cs="Times New Roman"/>
          <w:sz w:val="24"/>
          <w:szCs w:val="24"/>
        </w:rPr>
        <w:t>, 58, 1009-1032</w:t>
      </w:r>
    </w:p>
    <w:p w14:paraId="7D3C809F" w14:textId="77777777" w:rsidR="00993A7B" w:rsidRPr="003F2FEF" w:rsidRDefault="00993A7B" w:rsidP="00993A7B">
      <w:pPr>
        <w:spacing w:after="120" w:line="240" w:lineRule="auto"/>
        <w:ind w:left="567" w:hanging="567"/>
        <w:rPr>
          <w:rFonts w:ascii="Times New Roman" w:hAnsi="Times New Roman" w:cs="Times New Roman"/>
          <w:sz w:val="24"/>
          <w:szCs w:val="24"/>
        </w:rPr>
      </w:pPr>
      <w:r w:rsidRPr="003F2FEF">
        <w:rPr>
          <w:rFonts w:ascii="Times New Roman" w:hAnsi="Times New Roman" w:cs="Times New Roman"/>
          <w:sz w:val="24"/>
          <w:szCs w:val="24"/>
        </w:rPr>
        <w:t xml:space="preserve">Kamstra, M. J., Kramer L. A., &amp; Levi, M. D. (2003). Winter blues: a SAD stock market cycle. </w:t>
      </w:r>
      <w:r w:rsidRPr="003F2FEF">
        <w:rPr>
          <w:rFonts w:ascii="Times New Roman" w:hAnsi="Times New Roman" w:cs="Times New Roman"/>
          <w:i/>
          <w:iCs/>
          <w:sz w:val="24"/>
          <w:szCs w:val="24"/>
        </w:rPr>
        <w:t>American Economic Review</w:t>
      </w:r>
      <w:r w:rsidRPr="003F2FEF">
        <w:rPr>
          <w:rFonts w:ascii="Times New Roman" w:hAnsi="Times New Roman" w:cs="Times New Roman"/>
          <w:sz w:val="24"/>
          <w:szCs w:val="24"/>
        </w:rPr>
        <w:t>, 93, 324–343.</w:t>
      </w:r>
    </w:p>
    <w:p w14:paraId="151F60C8" w14:textId="77777777" w:rsidR="00993A7B" w:rsidRPr="003F2FEF" w:rsidRDefault="00993A7B" w:rsidP="00993A7B">
      <w:pPr>
        <w:spacing w:after="120" w:line="240" w:lineRule="auto"/>
        <w:ind w:left="567" w:hanging="567"/>
        <w:rPr>
          <w:rStyle w:val="cf01"/>
          <w:rFonts w:ascii="Times New Roman" w:hAnsi="Times New Roman" w:cs="Times New Roman"/>
          <w:sz w:val="24"/>
          <w:szCs w:val="24"/>
          <w:lang w:val="es-ES"/>
        </w:rPr>
      </w:pPr>
      <w:r w:rsidRPr="003F2FEF">
        <w:rPr>
          <w:rStyle w:val="cf01"/>
          <w:rFonts w:ascii="Times New Roman" w:hAnsi="Times New Roman" w:cs="Times New Roman"/>
          <w:sz w:val="24"/>
          <w:szCs w:val="24"/>
        </w:rPr>
        <w:t xml:space="preserve">Kessler, J. B., McClellan, A., Nesbit, J., &amp; Schotter, A. (2022). Short-term fluctuations in incidental happiness and economic decision-making: experimental evidence from a sports bar. </w:t>
      </w:r>
      <w:r w:rsidRPr="003F2FEF">
        <w:rPr>
          <w:rStyle w:val="cf01"/>
          <w:rFonts w:ascii="Times New Roman" w:hAnsi="Times New Roman" w:cs="Times New Roman"/>
          <w:i/>
          <w:iCs/>
          <w:sz w:val="24"/>
          <w:szCs w:val="24"/>
          <w:lang w:val="es-ES"/>
        </w:rPr>
        <w:t xml:space="preserve">Experimental </w:t>
      </w:r>
      <w:proofErr w:type="spellStart"/>
      <w:r w:rsidRPr="003F2FEF">
        <w:rPr>
          <w:rStyle w:val="cf01"/>
          <w:rFonts w:ascii="Times New Roman" w:hAnsi="Times New Roman" w:cs="Times New Roman"/>
          <w:i/>
          <w:iCs/>
          <w:sz w:val="24"/>
          <w:szCs w:val="24"/>
          <w:lang w:val="es-ES"/>
        </w:rPr>
        <w:t>Economics</w:t>
      </w:r>
      <w:proofErr w:type="spellEnd"/>
      <w:r w:rsidRPr="003F2FEF">
        <w:rPr>
          <w:rStyle w:val="cf01"/>
          <w:rFonts w:ascii="Times New Roman" w:hAnsi="Times New Roman" w:cs="Times New Roman"/>
          <w:sz w:val="24"/>
          <w:szCs w:val="24"/>
          <w:lang w:val="es-ES"/>
        </w:rPr>
        <w:t>, 25(1), 141-169</w:t>
      </w:r>
    </w:p>
    <w:p w14:paraId="7BD09633" w14:textId="2DF2EF20" w:rsidR="00206A62" w:rsidRPr="003F2FEF" w:rsidRDefault="00206A62" w:rsidP="00206A62">
      <w:pPr>
        <w:spacing w:after="120" w:line="240" w:lineRule="auto"/>
        <w:ind w:left="567" w:hanging="567"/>
        <w:rPr>
          <w:rFonts w:ascii="Times New Roman" w:hAnsi="Times New Roman" w:cs="Times New Roman"/>
          <w:sz w:val="24"/>
          <w:szCs w:val="24"/>
          <w:lang w:val="es-ES"/>
        </w:rPr>
      </w:pPr>
      <w:r w:rsidRPr="003F2FEF">
        <w:rPr>
          <w:rFonts w:ascii="Times New Roman" w:hAnsi="Times New Roman" w:cs="Times New Roman"/>
          <w:sz w:val="24"/>
          <w:szCs w:val="24"/>
          <w:lang w:val="de-DE"/>
        </w:rPr>
        <w:t xml:space="preserve">Kirchsteiger, G., Rigotti, L., &amp; Rustichini, A. (2006). </w:t>
      </w:r>
      <w:r w:rsidRPr="003F2FEF">
        <w:rPr>
          <w:rFonts w:ascii="Times New Roman" w:hAnsi="Times New Roman" w:cs="Times New Roman"/>
          <w:sz w:val="24"/>
          <w:szCs w:val="24"/>
          <w:lang w:val="en-US"/>
        </w:rPr>
        <w:t xml:space="preserve">Your morals might be your moods. </w:t>
      </w:r>
      <w:proofErr w:type="spellStart"/>
      <w:r w:rsidRPr="003F2FEF">
        <w:rPr>
          <w:rFonts w:ascii="Times New Roman" w:hAnsi="Times New Roman" w:cs="Times New Roman"/>
          <w:i/>
          <w:iCs/>
          <w:sz w:val="24"/>
          <w:szCs w:val="24"/>
          <w:lang w:val="es-ES"/>
        </w:rPr>
        <w:t>Journal</w:t>
      </w:r>
      <w:proofErr w:type="spellEnd"/>
      <w:r w:rsidRPr="003F2FEF">
        <w:rPr>
          <w:rFonts w:ascii="Times New Roman" w:hAnsi="Times New Roman" w:cs="Times New Roman"/>
          <w:i/>
          <w:iCs/>
          <w:sz w:val="24"/>
          <w:szCs w:val="24"/>
          <w:lang w:val="es-ES"/>
        </w:rPr>
        <w:t xml:space="preserve"> </w:t>
      </w:r>
      <w:proofErr w:type="spellStart"/>
      <w:r w:rsidRPr="003F2FEF">
        <w:rPr>
          <w:rFonts w:ascii="Times New Roman" w:hAnsi="Times New Roman" w:cs="Times New Roman"/>
          <w:i/>
          <w:iCs/>
          <w:sz w:val="24"/>
          <w:szCs w:val="24"/>
          <w:lang w:val="es-ES"/>
        </w:rPr>
        <w:t>of</w:t>
      </w:r>
      <w:proofErr w:type="spellEnd"/>
      <w:r w:rsidRPr="003F2FEF">
        <w:rPr>
          <w:rFonts w:ascii="Times New Roman" w:hAnsi="Times New Roman" w:cs="Times New Roman"/>
          <w:i/>
          <w:iCs/>
          <w:sz w:val="24"/>
          <w:szCs w:val="24"/>
          <w:lang w:val="es-ES"/>
        </w:rPr>
        <w:t xml:space="preserve"> </w:t>
      </w:r>
      <w:proofErr w:type="spellStart"/>
      <w:r w:rsidRPr="003F2FEF">
        <w:rPr>
          <w:rFonts w:ascii="Times New Roman" w:hAnsi="Times New Roman" w:cs="Times New Roman"/>
          <w:i/>
          <w:iCs/>
          <w:sz w:val="24"/>
          <w:szCs w:val="24"/>
          <w:lang w:val="es-ES"/>
        </w:rPr>
        <w:t>Economic</w:t>
      </w:r>
      <w:proofErr w:type="spellEnd"/>
      <w:r w:rsidRPr="003F2FEF">
        <w:rPr>
          <w:rFonts w:ascii="Times New Roman" w:hAnsi="Times New Roman" w:cs="Times New Roman"/>
          <w:i/>
          <w:iCs/>
          <w:sz w:val="24"/>
          <w:szCs w:val="24"/>
          <w:lang w:val="es-ES"/>
        </w:rPr>
        <w:t xml:space="preserve"> </w:t>
      </w:r>
      <w:proofErr w:type="spellStart"/>
      <w:r w:rsidRPr="003F2FEF">
        <w:rPr>
          <w:rFonts w:ascii="Times New Roman" w:hAnsi="Times New Roman" w:cs="Times New Roman"/>
          <w:i/>
          <w:iCs/>
          <w:sz w:val="24"/>
          <w:szCs w:val="24"/>
          <w:lang w:val="es-ES"/>
        </w:rPr>
        <w:t>Behavior</w:t>
      </w:r>
      <w:proofErr w:type="spellEnd"/>
      <w:r w:rsidRPr="003F2FEF">
        <w:rPr>
          <w:rFonts w:ascii="Times New Roman" w:hAnsi="Times New Roman" w:cs="Times New Roman"/>
          <w:i/>
          <w:iCs/>
          <w:sz w:val="24"/>
          <w:szCs w:val="24"/>
          <w:lang w:val="es-ES"/>
        </w:rPr>
        <w:t xml:space="preserve"> &amp; </w:t>
      </w:r>
      <w:proofErr w:type="spellStart"/>
      <w:r w:rsidRPr="003F2FEF">
        <w:rPr>
          <w:rFonts w:ascii="Times New Roman" w:hAnsi="Times New Roman" w:cs="Times New Roman"/>
          <w:i/>
          <w:iCs/>
          <w:sz w:val="24"/>
          <w:szCs w:val="24"/>
          <w:lang w:val="es-ES"/>
        </w:rPr>
        <w:t>Organization</w:t>
      </w:r>
      <w:proofErr w:type="spellEnd"/>
      <w:r w:rsidRPr="003F2FEF">
        <w:rPr>
          <w:rFonts w:ascii="Times New Roman" w:hAnsi="Times New Roman" w:cs="Times New Roman"/>
          <w:sz w:val="24"/>
          <w:szCs w:val="24"/>
          <w:lang w:val="es-ES"/>
        </w:rPr>
        <w:t>, 59(2), 155-172.</w:t>
      </w:r>
    </w:p>
    <w:p w14:paraId="6FD0866F" w14:textId="77777777" w:rsidR="00993A7B" w:rsidRPr="003F2FEF" w:rsidRDefault="00993A7B" w:rsidP="00993A7B">
      <w:pPr>
        <w:spacing w:after="120" w:line="240" w:lineRule="auto"/>
        <w:ind w:left="567" w:hanging="567"/>
        <w:rPr>
          <w:rFonts w:ascii="Times New Roman" w:hAnsi="Times New Roman" w:cs="Times New Roman"/>
          <w:sz w:val="24"/>
          <w:szCs w:val="24"/>
          <w:lang w:val="en-US"/>
        </w:rPr>
      </w:pPr>
      <w:proofErr w:type="spellStart"/>
      <w:r w:rsidRPr="003F2FEF">
        <w:rPr>
          <w:rFonts w:ascii="Times New Roman" w:hAnsi="Times New Roman" w:cs="Times New Roman"/>
          <w:sz w:val="24"/>
          <w:szCs w:val="24"/>
          <w:lang w:val="es-ES"/>
        </w:rPr>
        <w:t>Kuderna-Iulian</w:t>
      </w:r>
      <w:proofErr w:type="spellEnd"/>
      <w:r w:rsidRPr="003F2FEF">
        <w:rPr>
          <w:rFonts w:ascii="Times New Roman" w:hAnsi="Times New Roman" w:cs="Times New Roman"/>
          <w:sz w:val="24"/>
          <w:szCs w:val="24"/>
          <w:lang w:val="es-ES"/>
        </w:rPr>
        <w:t xml:space="preserve">, B., Marcel, C., &amp; </w:t>
      </w:r>
      <w:proofErr w:type="spellStart"/>
      <w:r w:rsidRPr="003F2FEF">
        <w:rPr>
          <w:rFonts w:ascii="Times New Roman" w:hAnsi="Times New Roman" w:cs="Times New Roman"/>
          <w:sz w:val="24"/>
          <w:szCs w:val="24"/>
          <w:lang w:val="es-ES"/>
        </w:rPr>
        <w:t>Valeriu</w:t>
      </w:r>
      <w:proofErr w:type="spellEnd"/>
      <w:r w:rsidRPr="003F2FEF">
        <w:rPr>
          <w:rFonts w:ascii="Times New Roman" w:hAnsi="Times New Roman" w:cs="Times New Roman"/>
          <w:sz w:val="24"/>
          <w:szCs w:val="24"/>
          <w:lang w:val="es-ES"/>
        </w:rPr>
        <w:t xml:space="preserve">, T. (2009, </w:t>
      </w:r>
      <w:proofErr w:type="spellStart"/>
      <w:r w:rsidRPr="003F2FEF">
        <w:rPr>
          <w:rFonts w:ascii="Times New Roman" w:hAnsi="Times New Roman" w:cs="Times New Roman"/>
          <w:sz w:val="24"/>
          <w:szCs w:val="24"/>
          <w:lang w:val="es-ES"/>
        </w:rPr>
        <w:t>July</w:t>
      </w:r>
      <w:proofErr w:type="spellEnd"/>
      <w:r w:rsidRPr="003F2FEF">
        <w:rPr>
          <w:rFonts w:ascii="Times New Roman" w:hAnsi="Times New Roman" w:cs="Times New Roman"/>
          <w:sz w:val="24"/>
          <w:szCs w:val="24"/>
          <w:lang w:val="es-ES"/>
        </w:rPr>
        <w:t xml:space="preserve">). </w:t>
      </w:r>
      <w:r w:rsidRPr="003F2FEF">
        <w:rPr>
          <w:rFonts w:ascii="Times New Roman" w:hAnsi="Times New Roman" w:cs="Times New Roman"/>
          <w:sz w:val="24"/>
          <w:szCs w:val="24"/>
        </w:rPr>
        <w:t>Towards an affective aware home. In </w:t>
      </w:r>
      <w:r w:rsidRPr="003F2FEF">
        <w:rPr>
          <w:rFonts w:ascii="Times New Roman" w:hAnsi="Times New Roman" w:cs="Times New Roman"/>
          <w:i/>
          <w:iCs/>
          <w:sz w:val="24"/>
          <w:szCs w:val="24"/>
        </w:rPr>
        <w:t>International Conference on Smart Homes and Health Telematics</w:t>
      </w:r>
      <w:r w:rsidRPr="003F2FEF">
        <w:rPr>
          <w:rFonts w:ascii="Times New Roman" w:hAnsi="Times New Roman" w:cs="Times New Roman"/>
          <w:sz w:val="24"/>
          <w:szCs w:val="24"/>
        </w:rPr>
        <w:t xml:space="preserve"> (pp. 74-81). </w:t>
      </w:r>
      <w:r w:rsidRPr="003F2FEF">
        <w:rPr>
          <w:rFonts w:ascii="Times New Roman" w:hAnsi="Times New Roman" w:cs="Times New Roman"/>
          <w:sz w:val="24"/>
          <w:szCs w:val="24"/>
          <w:lang w:val="en-US"/>
        </w:rPr>
        <w:t>Springer, Berlin, Heidelberg.</w:t>
      </w:r>
    </w:p>
    <w:p w14:paraId="6CA42727" w14:textId="5122785F" w:rsidR="00B80572" w:rsidRPr="003F2FEF" w:rsidRDefault="00B80572" w:rsidP="00993A7B">
      <w:pPr>
        <w:spacing w:after="120" w:line="240" w:lineRule="auto"/>
        <w:ind w:left="567" w:hanging="567"/>
        <w:rPr>
          <w:rFonts w:ascii="Times New Roman" w:hAnsi="Times New Roman" w:cs="Times New Roman"/>
          <w:sz w:val="24"/>
          <w:szCs w:val="24"/>
          <w:lang w:val="en-US"/>
        </w:rPr>
      </w:pPr>
      <w:r w:rsidRPr="003F2FEF">
        <w:rPr>
          <w:rFonts w:ascii="Times New Roman" w:hAnsi="Times New Roman" w:cs="Times New Roman"/>
          <w:sz w:val="24"/>
          <w:szCs w:val="24"/>
          <w:lang w:val="en-US"/>
        </w:rPr>
        <w:t xml:space="preserve">Kugler, T, Ye, B, </w:t>
      </w:r>
      <w:proofErr w:type="spellStart"/>
      <w:r w:rsidRPr="003F2FEF">
        <w:rPr>
          <w:rFonts w:ascii="Times New Roman" w:hAnsi="Times New Roman" w:cs="Times New Roman"/>
          <w:sz w:val="24"/>
          <w:szCs w:val="24"/>
          <w:lang w:val="en-US"/>
        </w:rPr>
        <w:t>Motro</w:t>
      </w:r>
      <w:proofErr w:type="spellEnd"/>
      <w:r w:rsidRPr="003F2FEF">
        <w:rPr>
          <w:rFonts w:ascii="Times New Roman" w:hAnsi="Times New Roman" w:cs="Times New Roman"/>
          <w:sz w:val="24"/>
          <w:szCs w:val="24"/>
          <w:lang w:val="en-US"/>
        </w:rPr>
        <w:t xml:space="preserve">, D. &amp; Noussair C. N. (2020), On Trust and Disgust: Evidence from Face Reading and Virtual Reality,” </w:t>
      </w:r>
      <w:r w:rsidRPr="003F2FEF">
        <w:rPr>
          <w:rFonts w:ascii="Times New Roman" w:hAnsi="Times New Roman" w:cs="Times New Roman"/>
          <w:i/>
          <w:iCs/>
          <w:sz w:val="24"/>
          <w:szCs w:val="24"/>
          <w:lang w:val="en-US"/>
        </w:rPr>
        <w:t>Social Psychological and Personality Science</w:t>
      </w:r>
      <w:r w:rsidRPr="003F2FEF">
        <w:rPr>
          <w:rFonts w:ascii="Times New Roman" w:hAnsi="Times New Roman" w:cs="Times New Roman"/>
          <w:sz w:val="24"/>
          <w:szCs w:val="24"/>
          <w:lang w:val="en-US"/>
        </w:rPr>
        <w:t>, 11(3), 317 - 325.</w:t>
      </w:r>
    </w:p>
    <w:p w14:paraId="2DC24FDB" w14:textId="77777777" w:rsidR="00993A7B" w:rsidRPr="003F2FEF" w:rsidRDefault="00993A7B" w:rsidP="00993A7B">
      <w:pPr>
        <w:spacing w:after="120" w:line="240" w:lineRule="auto"/>
        <w:ind w:left="567" w:hanging="567"/>
        <w:rPr>
          <w:rStyle w:val="cf11"/>
          <w:rFonts w:ascii="Times New Roman" w:hAnsi="Times New Roman" w:cs="Times New Roman"/>
          <w:sz w:val="24"/>
          <w:szCs w:val="24"/>
        </w:rPr>
      </w:pPr>
      <w:r w:rsidRPr="003F2FEF">
        <w:rPr>
          <w:rStyle w:val="cf01"/>
          <w:rFonts w:ascii="Times New Roman" w:hAnsi="Times New Roman" w:cs="Times New Roman"/>
          <w:sz w:val="24"/>
          <w:szCs w:val="24"/>
          <w:lang w:val="de-DE"/>
        </w:rPr>
        <w:t xml:space="preserve">Kurtz, M., Furnagiev, S., &amp; Forbes, R. (2022). </w:t>
      </w:r>
      <w:r w:rsidRPr="003F2FEF">
        <w:rPr>
          <w:rStyle w:val="cf11"/>
          <w:rFonts w:ascii="Times New Roman" w:hAnsi="Times New Roman" w:cs="Times New Roman"/>
          <w:sz w:val="24"/>
          <w:szCs w:val="24"/>
        </w:rPr>
        <w:t xml:space="preserve">A field study on the role of incidental emotions on charitable giving. </w:t>
      </w:r>
      <w:r w:rsidRPr="003F2FEF">
        <w:rPr>
          <w:rStyle w:val="cf11"/>
          <w:rFonts w:ascii="Times New Roman" w:hAnsi="Times New Roman" w:cs="Times New Roman"/>
          <w:i/>
          <w:iCs/>
          <w:sz w:val="24"/>
          <w:szCs w:val="24"/>
        </w:rPr>
        <w:t>Theory and Decision</w:t>
      </w:r>
      <w:r w:rsidRPr="003F2FEF">
        <w:rPr>
          <w:rStyle w:val="cf11"/>
          <w:rFonts w:ascii="Times New Roman" w:hAnsi="Times New Roman" w:cs="Times New Roman"/>
          <w:sz w:val="24"/>
          <w:szCs w:val="24"/>
        </w:rPr>
        <w:t>, 1-15</w:t>
      </w:r>
    </w:p>
    <w:p w14:paraId="405A3355" w14:textId="45CE329E" w:rsidR="00240A72" w:rsidRPr="003F2FEF" w:rsidRDefault="00240A72" w:rsidP="00993A7B">
      <w:pPr>
        <w:spacing w:after="120" w:line="240" w:lineRule="auto"/>
        <w:ind w:left="567" w:hanging="567"/>
        <w:rPr>
          <w:rFonts w:ascii="Times New Roman" w:hAnsi="Times New Roman" w:cs="Times New Roman"/>
          <w:sz w:val="24"/>
          <w:szCs w:val="24"/>
          <w:lang w:val="en-US"/>
        </w:rPr>
      </w:pPr>
      <w:r w:rsidRPr="003F2FEF">
        <w:rPr>
          <w:rFonts w:ascii="Times New Roman" w:hAnsi="Times New Roman" w:cs="Times New Roman"/>
          <w:sz w:val="24"/>
          <w:szCs w:val="24"/>
          <w:lang w:val="en-US"/>
        </w:rPr>
        <w:t xml:space="preserve">Lades, L. K., </w:t>
      </w:r>
      <w:proofErr w:type="spellStart"/>
      <w:r w:rsidRPr="003F2FEF">
        <w:rPr>
          <w:rFonts w:ascii="Times New Roman" w:hAnsi="Times New Roman" w:cs="Times New Roman"/>
          <w:sz w:val="24"/>
          <w:szCs w:val="24"/>
          <w:lang w:val="en-US"/>
        </w:rPr>
        <w:t>Zawojska</w:t>
      </w:r>
      <w:proofErr w:type="spellEnd"/>
      <w:r w:rsidRPr="003F2FEF">
        <w:rPr>
          <w:rFonts w:ascii="Times New Roman" w:hAnsi="Times New Roman" w:cs="Times New Roman"/>
          <w:sz w:val="24"/>
          <w:szCs w:val="24"/>
          <w:lang w:val="en-US"/>
        </w:rPr>
        <w:t xml:space="preserve">, E., Johnston, R. J., Hanley, N., Delaney, L., and Czajkowski, M. (forthcoming in 2024). Anomalies or Expected Behaviors? Understanding Stated Preferences and Welfare Implications in Light of Contemporary Behavioral Economics. </w:t>
      </w:r>
      <w:r w:rsidRPr="003F2FEF">
        <w:rPr>
          <w:rFonts w:ascii="Times New Roman" w:hAnsi="Times New Roman" w:cs="Times New Roman"/>
          <w:i/>
          <w:iCs/>
          <w:sz w:val="24"/>
          <w:szCs w:val="24"/>
          <w:lang w:val="en-US"/>
        </w:rPr>
        <w:t>Review of Environmental Economics and Policy</w:t>
      </w:r>
      <w:r w:rsidRPr="003F2FEF">
        <w:rPr>
          <w:rFonts w:ascii="Times New Roman" w:hAnsi="Times New Roman" w:cs="Times New Roman"/>
          <w:sz w:val="24"/>
          <w:szCs w:val="24"/>
          <w:lang w:val="en-US"/>
        </w:rPr>
        <w:t>.</w:t>
      </w:r>
    </w:p>
    <w:p w14:paraId="127E3E08" w14:textId="77777777" w:rsidR="00993A7B" w:rsidRPr="003F2FEF" w:rsidRDefault="00993A7B" w:rsidP="00993A7B">
      <w:pPr>
        <w:spacing w:after="120" w:line="240" w:lineRule="auto"/>
        <w:ind w:left="567" w:hanging="567"/>
        <w:rPr>
          <w:rFonts w:ascii="Times New Roman" w:hAnsi="Times New Roman" w:cs="Times New Roman"/>
          <w:sz w:val="24"/>
          <w:szCs w:val="24"/>
        </w:rPr>
      </w:pPr>
      <w:r w:rsidRPr="003F2FEF">
        <w:rPr>
          <w:rFonts w:ascii="Times New Roman" w:hAnsi="Times New Roman" w:cs="Times New Roman"/>
          <w:sz w:val="24"/>
          <w:szCs w:val="24"/>
        </w:rPr>
        <w:t xml:space="preserve">Lerner J., Li Y. and Weber E. (2013) “The financial cost of sadness” </w:t>
      </w:r>
      <w:r w:rsidRPr="003F2FEF">
        <w:rPr>
          <w:rFonts w:ascii="Times New Roman" w:hAnsi="Times New Roman" w:cs="Times New Roman"/>
          <w:i/>
          <w:iCs/>
          <w:sz w:val="24"/>
          <w:szCs w:val="24"/>
        </w:rPr>
        <w:t xml:space="preserve">Psychological Science, </w:t>
      </w:r>
      <w:r w:rsidRPr="003F2FEF">
        <w:rPr>
          <w:rFonts w:ascii="Times New Roman" w:hAnsi="Times New Roman" w:cs="Times New Roman"/>
          <w:sz w:val="24"/>
          <w:szCs w:val="24"/>
        </w:rPr>
        <w:t>21, 72-79.</w:t>
      </w:r>
    </w:p>
    <w:p w14:paraId="101E7899" w14:textId="77777777" w:rsidR="00993A7B" w:rsidRPr="003F2FEF" w:rsidRDefault="00993A7B" w:rsidP="00993A7B">
      <w:pPr>
        <w:spacing w:after="120" w:line="240" w:lineRule="auto"/>
        <w:ind w:left="567" w:hanging="567"/>
        <w:rPr>
          <w:rFonts w:ascii="Times New Roman" w:hAnsi="Times New Roman" w:cs="Times New Roman"/>
          <w:sz w:val="24"/>
          <w:szCs w:val="24"/>
        </w:rPr>
      </w:pPr>
      <w:r w:rsidRPr="003F2FEF">
        <w:rPr>
          <w:rFonts w:ascii="Times New Roman" w:hAnsi="Times New Roman" w:cs="Times New Roman"/>
          <w:sz w:val="24"/>
          <w:szCs w:val="24"/>
          <w:lang w:val="de-DE"/>
        </w:rPr>
        <w:t xml:space="preserve">Lewinski, P., den Uyl, T. M., &amp; Butler, C. (2014). </w:t>
      </w:r>
      <w:r w:rsidRPr="003F2FEF">
        <w:rPr>
          <w:rFonts w:ascii="Times New Roman" w:hAnsi="Times New Roman" w:cs="Times New Roman"/>
          <w:sz w:val="24"/>
          <w:szCs w:val="24"/>
        </w:rPr>
        <w:t xml:space="preserve">Automated facial coding: Validation of basic emotions and FACS AUs in </w:t>
      </w:r>
      <w:proofErr w:type="spellStart"/>
      <w:r w:rsidRPr="003F2FEF">
        <w:rPr>
          <w:rFonts w:ascii="Times New Roman" w:hAnsi="Times New Roman" w:cs="Times New Roman"/>
          <w:sz w:val="24"/>
          <w:szCs w:val="24"/>
        </w:rPr>
        <w:t>FaceReader</w:t>
      </w:r>
      <w:proofErr w:type="spellEnd"/>
      <w:r w:rsidRPr="003F2FEF">
        <w:rPr>
          <w:rFonts w:ascii="Times New Roman" w:hAnsi="Times New Roman" w:cs="Times New Roman"/>
          <w:sz w:val="24"/>
          <w:szCs w:val="24"/>
        </w:rPr>
        <w:t xml:space="preserve">. </w:t>
      </w:r>
      <w:r w:rsidRPr="003F2FEF">
        <w:rPr>
          <w:rFonts w:ascii="Times New Roman" w:hAnsi="Times New Roman" w:cs="Times New Roman"/>
          <w:i/>
          <w:iCs/>
          <w:sz w:val="24"/>
          <w:szCs w:val="24"/>
        </w:rPr>
        <w:t>Journal of Neuroscience, Psychology, and Economics, 7</w:t>
      </w:r>
      <w:r w:rsidRPr="003F2FEF">
        <w:rPr>
          <w:rFonts w:ascii="Times New Roman" w:hAnsi="Times New Roman" w:cs="Times New Roman"/>
          <w:sz w:val="24"/>
          <w:szCs w:val="24"/>
        </w:rPr>
        <w:t>(4), 227–236.</w:t>
      </w:r>
    </w:p>
    <w:p w14:paraId="7C054831" w14:textId="77777777" w:rsidR="00993A7B" w:rsidRPr="003F2FEF" w:rsidRDefault="00993A7B" w:rsidP="00993A7B">
      <w:pPr>
        <w:spacing w:after="120" w:line="240" w:lineRule="auto"/>
        <w:ind w:left="567" w:hanging="567"/>
        <w:rPr>
          <w:rFonts w:ascii="Times New Roman" w:hAnsi="Times New Roman" w:cs="Times New Roman"/>
          <w:sz w:val="24"/>
          <w:szCs w:val="24"/>
        </w:rPr>
      </w:pPr>
      <w:r w:rsidRPr="003F2FEF">
        <w:rPr>
          <w:rFonts w:ascii="Times New Roman" w:hAnsi="Times New Roman" w:cs="Times New Roman"/>
          <w:sz w:val="24"/>
          <w:szCs w:val="24"/>
        </w:rPr>
        <w:t xml:space="preserve">Loewenstein, G. (2000). Emotions in economic theory and economic behaviour. </w:t>
      </w:r>
      <w:r w:rsidRPr="003F2FEF">
        <w:rPr>
          <w:rFonts w:ascii="Times New Roman" w:hAnsi="Times New Roman" w:cs="Times New Roman"/>
          <w:i/>
          <w:iCs/>
          <w:sz w:val="24"/>
          <w:szCs w:val="24"/>
        </w:rPr>
        <w:t>American Economic Review</w:t>
      </w:r>
      <w:r w:rsidRPr="003F2FEF">
        <w:rPr>
          <w:rFonts w:ascii="Times New Roman" w:hAnsi="Times New Roman" w:cs="Times New Roman"/>
          <w:sz w:val="24"/>
          <w:szCs w:val="24"/>
        </w:rPr>
        <w:t xml:space="preserve">, 90, 426-432. </w:t>
      </w:r>
    </w:p>
    <w:p w14:paraId="71AF6BFF" w14:textId="5079ACCE" w:rsidR="00993A7B" w:rsidRPr="003F2FEF" w:rsidRDefault="00993A7B" w:rsidP="00993A7B">
      <w:pPr>
        <w:spacing w:after="120" w:line="240" w:lineRule="auto"/>
        <w:ind w:left="567" w:hanging="567"/>
        <w:rPr>
          <w:rFonts w:ascii="Times New Roman" w:hAnsi="Times New Roman" w:cs="Times New Roman"/>
          <w:sz w:val="24"/>
          <w:szCs w:val="24"/>
        </w:rPr>
      </w:pPr>
      <w:proofErr w:type="spellStart"/>
      <w:r w:rsidRPr="003F2FEF">
        <w:rPr>
          <w:rFonts w:ascii="Times New Roman" w:hAnsi="Times New Roman" w:cs="Times New Roman"/>
          <w:sz w:val="24"/>
          <w:szCs w:val="24"/>
        </w:rPr>
        <w:t>Maniadis</w:t>
      </w:r>
      <w:proofErr w:type="spellEnd"/>
      <w:r w:rsidRPr="003F2FEF">
        <w:rPr>
          <w:rFonts w:ascii="Times New Roman" w:hAnsi="Times New Roman" w:cs="Times New Roman"/>
          <w:sz w:val="24"/>
          <w:szCs w:val="24"/>
        </w:rPr>
        <w:t xml:space="preserve"> Z., Fabio Tufano, John A. List, (2017) To Replicate or Not to Replicate? Exploring Reproducibility in Economics through the Lens of a Model and a Pilot Study, </w:t>
      </w:r>
      <w:r w:rsidRPr="003F2FEF">
        <w:rPr>
          <w:rFonts w:ascii="Times New Roman" w:hAnsi="Times New Roman" w:cs="Times New Roman"/>
          <w:i/>
          <w:iCs/>
          <w:sz w:val="24"/>
          <w:szCs w:val="24"/>
        </w:rPr>
        <w:t>The Economic Journal</w:t>
      </w:r>
      <w:r w:rsidRPr="003F2FEF">
        <w:rPr>
          <w:rFonts w:ascii="Times New Roman" w:hAnsi="Times New Roman" w:cs="Times New Roman"/>
          <w:sz w:val="24"/>
          <w:szCs w:val="24"/>
        </w:rPr>
        <w:t>, Volume 127, Issue 605, Pages F209–F235, </w:t>
      </w:r>
      <w:hyperlink r:id="rId40" w:history="1">
        <w:r w:rsidRPr="003F2FEF">
          <w:rPr>
            <w:rStyle w:val="Hyperlink"/>
            <w:rFonts w:ascii="Times New Roman" w:hAnsi="Times New Roman" w:cs="Times New Roman"/>
            <w:sz w:val="24"/>
            <w:szCs w:val="24"/>
          </w:rPr>
          <w:t>https://doi.org/10.1111/ecoj.12527</w:t>
        </w:r>
      </w:hyperlink>
    </w:p>
    <w:p w14:paraId="71CEFA90" w14:textId="66E72B28" w:rsidR="00993A7B" w:rsidRPr="003F2FEF" w:rsidRDefault="00993A7B" w:rsidP="00993A7B">
      <w:pPr>
        <w:spacing w:after="120" w:line="240" w:lineRule="auto"/>
        <w:ind w:left="567" w:hanging="567"/>
        <w:rPr>
          <w:rFonts w:ascii="Times New Roman" w:hAnsi="Times New Roman" w:cs="Times New Roman"/>
          <w:sz w:val="24"/>
          <w:szCs w:val="24"/>
        </w:rPr>
      </w:pPr>
      <w:r w:rsidRPr="003F2FEF">
        <w:rPr>
          <w:rFonts w:ascii="Times New Roman" w:hAnsi="Times New Roman" w:cs="Times New Roman"/>
          <w:sz w:val="24"/>
          <w:szCs w:val="24"/>
        </w:rPr>
        <w:t>Maxwell, S. E., Lau, M. Y., &amp; Howard, G. S. (2015). Is psychology suffering from a replication crisis? What does “failure to replicate” really mean? </w:t>
      </w:r>
      <w:r w:rsidRPr="003F2FEF">
        <w:rPr>
          <w:rFonts w:ascii="Times New Roman" w:hAnsi="Times New Roman" w:cs="Times New Roman"/>
          <w:i/>
          <w:iCs/>
          <w:sz w:val="24"/>
          <w:szCs w:val="24"/>
        </w:rPr>
        <w:t>American Psychologist, 70</w:t>
      </w:r>
      <w:r w:rsidRPr="003F2FEF">
        <w:rPr>
          <w:rFonts w:ascii="Times New Roman" w:hAnsi="Times New Roman" w:cs="Times New Roman"/>
          <w:sz w:val="24"/>
          <w:szCs w:val="24"/>
        </w:rPr>
        <w:t>(6), 487–498. </w:t>
      </w:r>
      <w:hyperlink r:id="rId41" w:tgtFrame="_blank" w:history="1">
        <w:r w:rsidRPr="003F2FEF">
          <w:rPr>
            <w:rStyle w:val="Hyperlink"/>
            <w:rFonts w:ascii="Times New Roman" w:hAnsi="Times New Roman" w:cs="Times New Roman"/>
            <w:sz w:val="24"/>
            <w:szCs w:val="24"/>
          </w:rPr>
          <w:t>https://doi.org/10.1037/a0039400</w:t>
        </w:r>
      </w:hyperlink>
    </w:p>
    <w:p w14:paraId="2C6F59EE" w14:textId="77777777" w:rsidR="00993A7B" w:rsidRPr="003F2FEF" w:rsidRDefault="00993A7B" w:rsidP="00993A7B">
      <w:pPr>
        <w:pStyle w:val="EndNoteBibliography"/>
        <w:spacing w:after="120"/>
        <w:ind w:left="567" w:hanging="567"/>
        <w:rPr>
          <w:rFonts w:ascii="Times New Roman" w:hAnsi="Times New Roman" w:cs="Times New Roman"/>
          <w:sz w:val="24"/>
          <w:szCs w:val="24"/>
        </w:rPr>
      </w:pPr>
      <w:r w:rsidRPr="003F2FEF">
        <w:rPr>
          <w:rFonts w:ascii="Times New Roman" w:hAnsi="Times New Roman" w:cs="Times New Roman"/>
          <w:sz w:val="24"/>
          <w:szCs w:val="24"/>
        </w:rPr>
        <w:t xml:space="preserve">McFadden, D., and K. Train. 2000. Mixed MNL Models for Discrete Response. </w:t>
      </w:r>
      <w:r w:rsidRPr="003F2FEF">
        <w:rPr>
          <w:rFonts w:ascii="Times New Roman" w:hAnsi="Times New Roman" w:cs="Times New Roman"/>
          <w:i/>
          <w:iCs/>
          <w:sz w:val="24"/>
          <w:szCs w:val="24"/>
        </w:rPr>
        <w:t>Journal of Applied Econometrics</w:t>
      </w:r>
      <w:r w:rsidRPr="003F2FEF">
        <w:rPr>
          <w:rFonts w:ascii="Times New Roman" w:hAnsi="Times New Roman" w:cs="Times New Roman"/>
          <w:sz w:val="24"/>
          <w:szCs w:val="24"/>
        </w:rPr>
        <w:t xml:space="preserve"> </w:t>
      </w:r>
      <w:r w:rsidRPr="003F2FEF">
        <w:rPr>
          <w:rFonts w:ascii="Times New Roman" w:hAnsi="Times New Roman" w:cs="Times New Roman"/>
          <w:b/>
          <w:sz w:val="24"/>
          <w:szCs w:val="24"/>
        </w:rPr>
        <w:t>15</w:t>
      </w:r>
      <w:r w:rsidRPr="003F2FEF">
        <w:rPr>
          <w:rFonts w:ascii="Times New Roman" w:hAnsi="Times New Roman" w:cs="Times New Roman"/>
          <w:sz w:val="24"/>
          <w:szCs w:val="24"/>
        </w:rPr>
        <w:t>:447-470.</w:t>
      </w:r>
    </w:p>
    <w:p w14:paraId="46D9BD6D" w14:textId="77777777" w:rsidR="00993A7B" w:rsidRPr="003F2FEF" w:rsidRDefault="00993A7B" w:rsidP="00993A7B">
      <w:pPr>
        <w:spacing w:after="120" w:line="240" w:lineRule="auto"/>
        <w:ind w:left="567" w:hanging="567"/>
        <w:jc w:val="left"/>
        <w:rPr>
          <w:rFonts w:ascii="Times New Roman" w:eastAsia="Times New Roman" w:hAnsi="Times New Roman" w:cs="Times New Roman"/>
          <w:sz w:val="24"/>
          <w:szCs w:val="24"/>
          <w:lang w:eastAsia="en-GB"/>
        </w:rPr>
      </w:pPr>
      <w:r w:rsidRPr="003F2FEF">
        <w:rPr>
          <w:rFonts w:ascii="Times New Roman" w:eastAsia="Times New Roman" w:hAnsi="Times New Roman" w:cs="Times New Roman"/>
          <w:color w:val="212121"/>
          <w:sz w:val="24"/>
          <w:szCs w:val="24"/>
          <w:shd w:val="clear" w:color="auto" w:fill="FFFFFF"/>
          <w:lang w:eastAsia="en-GB"/>
        </w:rPr>
        <w:lastRenderedPageBreak/>
        <w:t xml:space="preserve">Notaro S, Grilli G, </w:t>
      </w:r>
      <w:proofErr w:type="spellStart"/>
      <w:r w:rsidRPr="003F2FEF">
        <w:rPr>
          <w:rFonts w:ascii="Times New Roman" w:eastAsia="Times New Roman" w:hAnsi="Times New Roman" w:cs="Times New Roman"/>
          <w:color w:val="212121"/>
          <w:sz w:val="24"/>
          <w:szCs w:val="24"/>
          <w:shd w:val="clear" w:color="auto" w:fill="FFFFFF"/>
          <w:lang w:eastAsia="en-GB"/>
        </w:rPr>
        <w:t>Paletto</w:t>
      </w:r>
      <w:proofErr w:type="spellEnd"/>
      <w:r w:rsidRPr="003F2FEF">
        <w:rPr>
          <w:rFonts w:ascii="Times New Roman" w:eastAsia="Times New Roman" w:hAnsi="Times New Roman" w:cs="Times New Roman"/>
          <w:color w:val="212121"/>
          <w:sz w:val="24"/>
          <w:szCs w:val="24"/>
          <w:shd w:val="clear" w:color="auto" w:fill="FFFFFF"/>
          <w:lang w:eastAsia="en-GB"/>
        </w:rPr>
        <w:t xml:space="preserve"> A. (2019) The role of emotions on tourists’ willingness to pay for the Alpine landscape: a latent class approach. </w:t>
      </w:r>
      <w:r w:rsidRPr="003F2FEF">
        <w:rPr>
          <w:rFonts w:ascii="Times New Roman" w:eastAsia="Times New Roman" w:hAnsi="Times New Roman" w:cs="Times New Roman"/>
          <w:i/>
          <w:iCs/>
          <w:color w:val="212121"/>
          <w:sz w:val="24"/>
          <w:szCs w:val="24"/>
          <w:shd w:val="clear" w:color="auto" w:fill="FFFFFF"/>
          <w:lang w:eastAsia="en-GB"/>
        </w:rPr>
        <w:t>Landscape Research</w:t>
      </w:r>
      <w:r w:rsidRPr="003F2FEF">
        <w:rPr>
          <w:rFonts w:ascii="Times New Roman" w:eastAsia="Times New Roman" w:hAnsi="Times New Roman" w:cs="Times New Roman"/>
          <w:color w:val="212121"/>
          <w:sz w:val="24"/>
          <w:szCs w:val="24"/>
          <w:shd w:val="clear" w:color="auto" w:fill="FFFFFF"/>
          <w:lang w:eastAsia="en-GB"/>
        </w:rPr>
        <w:t xml:space="preserve">. 44(6):743–756. </w:t>
      </w:r>
      <w:proofErr w:type="spellStart"/>
      <w:r w:rsidRPr="003F2FEF">
        <w:rPr>
          <w:rFonts w:ascii="Times New Roman" w:eastAsia="Times New Roman" w:hAnsi="Times New Roman" w:cs="Times New Roman"/>
          <w:color w:val="212121"/>
          <w:sz w:val="24"/>
          <w:szCs w:val="24"/>
          <w:shd w:val="clear" w:color="auto" w:fill="FFFFFF"/>
          <w:lang w:eastAsia="en-GB"/>
        </w:rPr>
        <w:t>doi</w:t>
      </w:r>
      <w:proofErr w:type="spellEnd"/>
      <w:r w:rsidRPr="003F2FEF">
        <w:rPr>
          <w:rFonts w:ascii="Times New Roman" w:eastAsia="Times New Roman" w:hAnsi="Times New Roman" w:cs="Times New Roman"/>
          <w:color w:val="212121"/>
          <w:sz w:val="24"/>
          <w:szCs w:val="24"/>
          <w:shd w:val="clear" w:color="auto" w:fill="FFFFFF"/>
          <w:lang w:eastAsia="en-GB"/>
        </w:rPr>
        <w:t xml:space="preserve">: 10.1080/01426397.2018.1513129. </w:t>
      </w:r>
    </w:p>
    <w:p w14:paraId="2A44E0C1" w14:textId="77777777" w:rsidR="00993A7B" w:rsidRPr="003F2FEF" w:rsidRDefault="00993A7B" w:rsidP="00993A7B">
      <w:pPr>
        <w:pStyle w:val="pf0"/>
        <w:spacing w:before="0" w:beforeAutospacing="0" w:after="120" w:afterAutospacing="0"/>
        <w:ind w:left="567" w:hanging="567"/>
        <w:rPr>
          <w:lang w:val="fr-FR"/>
        </w:rPr>
      </w:pPr>
      <w:r w:rsidRPr="003F2FEF">
        <w:rPr>
          <w:rStyle w:val="cf01"/>
          <w:rFonts w:ascii="Times New Roman" w:hAnsi="Times New Roman" w:cs="Times New Roman"/>
          <w:sz w:val="24"/>
          <w:szCs w:val="24"/>
        </w:rPr>
        <w:t xml:space="preserve">Notaro, S., &amp; Grilli, G. (2022). How much Fear? Exploring the Role of Integral Emotions on Stated Preferences for Wildlife Conservation. </w:t>
      </w:r>
      <w:proofErr w:type="spellStart"/>
      <w:r w:rsidRPr="003F2FEF">
        <w:rPr>
          <w:rStyle w:val="cf01"/>
          <w:rFonts w:ascii="Times New Roman" w:hAnsi="Times New Roman" w:cs="Times New Roman"/>
          <w:i/>
          <w:iCs/>
          <w:sz w:val="24"/>
          <w:szCs w:val="24"/>
          <w:lang w:val="fr-FR"/>
        </w:rPr>
        <w:t>Environmental</w:t>
      </w:r>
      <w:proofErr w:type="spellEnd"/>
      <w:r w:rsidRPr="003F2FEF">
        <w:rPr>
          <w:rStyle w:val="cf01"/>
          <w:rFonts w:ascii="Times New Roman" w:hAnsi="Times New Roman" w:cs="Times New Roman"/>
          <w:i/>
          <w:iCs/>
          <w:sz w:val="24"/>
          <w:szCs w:val="24"/>
          <w:lang w:val="fr-FR"/>
        </w:rPr>
        <w:t xml:space="preserve"> Management,</w:t>
      </w:r>
      <w:r w:rsidRPr="003F2FEF">
        <w:rPr>
          <w:rStyle w:val="cf01"/>
          <w:rFonts w:ascii="Times New Roman" w:hAnsi="Times New Roman" w:cs="Times New Roman"/>
          <w:sz w:val="24"/>
          <w:szCs w:val="24"/>
          <w:lang w:val="fr-FR"/>
        </w:rPr>
        <w:t xml:space="preserve"> 69(3), 449-465.</w:t>
      </w:r>
    </w:p>
    <w:p w14:paraId="2F6F2401" w14:textId="77777777" w:rsidR="00993A7B" w:rsidRPr="003F2FEF" w:rsidRDefault="00993A7B" w:rsidP="00993A7B">
      <w:pPr>
        <w:spacing w:after="120" w:line="240" w:lineRule="auto"/>
        <w:ind w:left="567" w:hanging="567"/>
        <w:rPr>
          <w:rFonts w:ascii="Times New Roman" w:hAnsi="Times New Roman" w:cs="Times New Roman"/>
          <w:sz w:val="24"/>
          <w:szCs w:val="24"/>
        </w:rPr>
      </w:pPr>
      <w:r w:rsidRPr="003F2FEF">
        <w:rPr>
          <w:rFonts w:ascii="Times New Roman" w:hAnsi="Times New Roman" w:cs="Times New Roman"/>
          <w:sz w:val="24"/>
          <w:szCs w:val="24"/>
          <w:lang w:val="fr-FR"/>
        </w:rPr>
        <w:t xml:space="preserve">Schaefer, A., Nils, F., Sanchez, X., &amp; Philippot, P. (2010). </w:t>
      </w:r>
      <w:r w:rsidRPr="003F2FEF">
        <w:rPr>
          <w:rFonts w:ascii="Times New Roman" w:hAnsi="Times New Roman" w:cs="Times New Roman"/>
          <w:sz w:val="24"/>
          <w:szCs w:val="24"/>
        </w:rPr>
        <w:t xml:space="preserve">Assessing the effectiveness of a large database of emotion-eliciting films: A new tool for emotion researchers. </w:t>
      </w:r>
      <w:r w:rsidRPr="003F2FEF">
        <w:rPr>
          <w:rFonts w:ascii="Times New Roman" w:hAnsi="Times New Roman" w:cs="Times New Roman"/>
          <w:i/>
          <w:iCs/>
          <w:sz w:val="24"/>
          <w:szCs w:val="24"/>
        </w:rPr>
        <w:t>Cognition and Emotion</w:t>
      </w:r>
      <w:r w:rsidRPr="003F2FEF">
        <w:rPr>
          <w:rFonts w:ascii="Times New Roman" w:hAnsi="Times New Roman" w:cs="Times New Roman"/>
          <w:sz w:val="24"/>
          <w:szCs w:val="24"/>
        </w:rPr>
        <w:t>, 24, 1153-1172.</w:t>
      </w:r>
    </w:p>
    <w:p w14:paraId="55C516AD" w14:textId="77777777" w:rsidR="00993A7B" w:rsidRPr="003F2FEF" w:rsidRDefault="00993A7B" w:rsidP="00993A7B">
      <w:pPr>
        <w:spacing w:after="120" w:line="240" w:lineRule="auto"/>
        <w:ind w:left="567" w:hanging="567"/>
        <w:rPr>
          <w:rFonts w:ascii="Times New Roman" w:hAnsi="Times New Roman" w:cs="Times New Roman"/>
          <w:sz w:val="24"/>
          <w:szCs w:val="24"/>
        </w:rPr>
      </w:pPr>
      <w:r w:rsidRPr="003F2FEF">
        <w:rPr>
          <w:rFonts w:ascii="Times New Roman" w:hAnsi="Times New Roman" w:cs="Times New Roman"/>
          <w:sz w:val="24"/>
          <w:szCs w:val="24"/>
        </w:rPr>
        <w:t xml:space="preserve">Schwarz, N., &amp; Clore, G. L. (1983). Mood, misattribution, and judgments of well-being: Informative and directive functions of affective states. </w:t>
      </w:r>
      <w:r w:rsidRPr="003F2FEF">
        <w:rPr>
          <w:rFonts w:ascii="Times New Roman" w:hAnsi="Times New Roman" w:cs="Times New Roman"/>
          <w:i/>
          <w:iCs/>
          <w:sz w:val="24"/>
          <w:szCs w:val="24"/>
        </w:rPr>
        <w:t>Journal of Personality and Social Psychology</w:t>
      </w:r>
      <w:r w:rsidRPr="003F2FEF">
        <w:rPr>
          <w:rFonts w:ascii="Times New Roman" w:hAnsi="Times New Roman" w:cs="Times New Roman"/>
          <w:sz w:val="24"/>
          <w:szCs w:val="24"/>
        </w:rPr>
        <w:t>, 45, 513-523.</w:t>
      </w:r>
    </w:p>
    <w:p w14:paraId="617F02ED" w14:textId="77777777" w:rsidR="00206A62" w:rsidRPr="003F2FEF" w:rsidRDefault="00206A62" w:rsidP="00206A62">
      <w:pPr>
        <w:spacing w:after="120" w:line="240" w:lineRule="auto"/>
        <w:ind w:left="567" w:hanging="567"/>
        <w:rPr>
          <w:rFonts w:ascii="Times New Roman" w:hAnsi="Times New Roman" w:cs="Times New Roman"/>
          <w:sz w:val="24"/>
          <w:szCs w:val="24"/>
        </w:rPr>
      </w:pPr>
      <w:r w:rsidRPr="003F2FEF">
        <w:rPr>
          <w:rFonts w:ascii="Times New Roman" w:hAnsi="Times New Roman" w:cs="Times New Roman"/>
          <w:sz w:val="24"/>
          <w:szCs w:val="24"/>
          <w:lang w:val="es-ES"/>
        </w:rPr>
        <w:t xml:space="preserve">Tan, H. B., &amp; Forgas, J. P. (2010). </w:t>
      </w:r>
      <w:r w:rsidRPr="003F2FEF">
        <w:rPr>
          <w:rFonts w:ascii="Times New Roman" w:hAnsi="Times New Roman" w:cs="Times New Roman"/>
          <w:sz w:val="24"/>
          <w:szCs w:val="24"/>
        </w:rPr>
        <w:t>When happiness makes us selfish, but sadness makes us fair: Affective influences on interpersonal strategies in the dictator game. </w:t>
      </w:r>
      <w:r w:rsidRPr="003F2FEF">
        <w:rPr>
          <w:rFonts w:ascii="Times New Roman" w:hAnsi="Times New Roman" w:cs="Times New Roman"/>
          <w:i/>
          <w:iCs/>
          <w:sz w:val="24"/>
          <w:szCs w:val="24"/>
        </w:rPr>
        <w:t>Journal of Experimental Social Psychology</w:t>
      </w:r>
      <w:r w:rsidRPr="003F2FEF">
        <w:rPr>
          <w:rFonts w:ascii="Times New Roman" w:hAnsi="Times New Roman" w:cs="Times New Roman"/>
          <w:sz w:val="24"/>
          <w:szCs w:val="24"/>
        </w:rPr>
        <w:t>, </w:t>
      </w:r>
      <w:r w:rsidRPr="003F2FEF">
        <w:rPr>
          <w:rFonts w:ascii="Times New Roman" w:hAnsi="Times New Roman" w:cs="Times New Roman"/>
          <w:i/>
          <w:iCs/>
          <w:sz w:val="24"/>
          <w:szCs w:val="24"/>
        </w:rPr>
        <w:t>46</w:t>
      </w:r>
      <w:r w:rsidRPr="003F2FEF">
        <w:rPr>
          <w:rFonts w:ascii="Times New Roman" w:hAnsi="Times New Roman" w:cs="Times New Roman"/>
          <w:sz w:val="24"/>
          <w:szCs w:val="24"/>
        </w:rPr>
        <w:t>(3), 571-576.</w:t>
      </w:r>
    </w:p>
    <w:p w14:paraId="0503BC4C" w14:textId="77777777" w:rsidR="00993A7B" w:rsidRPr="003F2FEF" w:rsidRDefault="00993A7B" w:rsidP="00993A7B">
      <w:pPr>
        <w:spacing w:after="120" w:line="240" w:lineRule="auto"/>
        <w:ind w:left="567" w:hanging="567"/>
        <w:rPr>
          <w:rFonts w:ascii="Times New Roman" w:hAnsi="Times New Roman" w:cs="Times New Roman"/>
          <w:color w:val="222222"/>
          <w:sz w:val="24"/>
          <w:szCs w:val="24"/>
          <w:shd w:val="clear" w:color="auto" w:fill="FFFFFF"/>
        </w:rPr>
      </w:pPr>
      <w:r w:rsidRPr="003F2FEF">
        <w:rPr>
          <w:rFonts w:ascii="Times New Roman" w:hAnsi="Times New Roman" w:cs="Times New Roman"/>
          <w:color w:val="222222"/>
          <w:sz w:val="24"/>
          <w:szCs w:val="24"/>
          <w:shd w:val="clear" w:color="auto" w:fill="FFFFFF"/>
        </w:rPr>
        <w:t xml:space="preserve">Terzis, V., </w:t>
      </w:r>
      <w:proofErr w:type="spellStart"/>
      <w:r w:rsidRPr="003F2FEF">
        <w:rPr>
          <w:rFonts w:ascii="Times New Roman" w:hAnsi="Times New Roman" w:cs="Times New Roman"/>
          <w:color w:val="222222"/>
          <w:sz w:val="24"/>
          <w:szCs w:val="24"/>
          <w:shd w:val="clear" w:color="auto" w:fill="FFFFFF"/>
        </w:rPr>
        <w:t>Moridis</w:t>
      </w:r>
      <w:proofErr w:type="spellEnd"/>
      <w:r w:rsidRPr="003F2FEF">
        <w:rPr>
          <w:rFonts w:ascii="Times New Roman" w:hAnsi="Times New Roman" w:cs="Times New Roman"/>
          <w:color w:val="222222"/>
          <w:sz w:val="24"/>
          <w:szCs w:val="24"/>
          <w:shd w:val="clear" w:color="auto" w:fill="FFFFFF"/>
        </w:rPr>
        <w:t xml:space="preserve">, C. N., &amp; Economides, A. A. (2010). Measuring instant emotions during a self-assessment test: the use of </w:t>
      </w:r>
      <w:proofErr w:type="spellStart"/>
      <w:r w:rsidRPr="003F2FEF">
        <w:rPr>
          <w:rFonts w:ascii="Times New Roman" w:hAnsi="Times New Roman" w:cs="Times New Roman"/>
          <w:color w:val="222222"/>
          <w:sz w:val="24"/>
          <w:szCs w:val="24"/>
          <w:shd w:val="clear" w:color="auto" w:fill="FFFFFF"/>
        </w:rPr>
        <w:t>FaceReader</w:t>
      </w:r>
      <w:proofErr w:type="spellEnd"/>
      <w:r w:rsidRPr="003F2FEF">
        <w:rPr>
          <w:rFonts w:ascii="Times New Roman" w:hAnsi="Times New Roman" w:cs="Times New Roman"/>
          <w:color w:val="222222"/>
          <w:sz w:val="24"/>
          <w:szCs w:val="24"/>
          <w:shd w:val="clear" w:color="auto" w:fill="FFFFFF"/>
        </w:rPr>
        <w:t>. In </w:t>
      </w:r>
      <w:r w:rsidRPr="003F2FEF">
        <w:rPr>
          <w:rFonts w:ascii="Times New Roman" w:hAnsi="Times New Roman" w:cs="Times New Roman"/>
          <w:i/>
          <w:iCs/>
          <w:color w:val="222222"/>
          <w:sz w:val="24"/>
          <w:szCs w:val="24"/>
          <w:shd w:val="clear" w:color="auto" w:fill="FFFFFF"/>
        </w:rPr>
        <w:t>Proceedings of the 7th international conference on methods and techniques in behavioral research</w:t>
      </w:r>
      <w:r w:rsidRPr="003F2FEF">
        <w:rPr>
          <w:rFonts w:ascii="Times New Roman" w:hAnsi="Times New Roman" w:cs="Times New Roman"/>
          <w:color w:val="222222"/>
          <w:sz w:val="24"/>
          <w:szCs w:val="24"/>
          <w:shd w:val="clear" w:color="auto" w:fill="FFFFFF"/>
        </w:rPr>
        <w:t> (pp. 1-4).</w:t>
      </w:r>
    </w:p>
    <w:p w14:paraId="759ADC07" w14:textId="77777777" w:rsidR="00A7155C" w:rsidRPr="003F4E2D" w:rsidRDefault="00A7155C" w:rsidP="00A7155C">
      <w:pPr>
        <w:rPr>
          <w:lang w:val="en-US"/>
        </w:rPr>
      </w:pPr>
    </w:p>
    <w:sectPr w:rsidR="00A7155C" w:rsidRPr="003F4E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9D05B" w14:textId="77777777" w:rsidR="007B729E" w:rsidRDefault="007B729E" w:rsidP="00BB5B5A">
      <w:r>
        <w:separator/>
      </w:r>
    </w:p>
  </w:endnote>
  <w:endnote w:type="continuationSeparator" w:id="0">
    <w:p w14:paraId="68938B4D" w14:textId="77777777" w:rsidR="007B729E" w:rsidRDefault="007B729E" w:rsidP="00BB5B5A">
      <w:r>
        <w:continuationSeparator/>
      </w:r>
    </w:p>
  </w:endnote>
  <w:endnote w:type="continuationNotice" w:id="1">
    <w:p w14:paraId="56277290" w14:textId="77777777" w:rsidR="007B729E" w:rsidRDefault="007B72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8FA84" w14:textId="0168FE21" w:rsidR="00D111EC" w:rsidRDefault="00D111EC" w:rsidP="002F77F4">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FF22B" w14:textId="77777777" w:rsidR="007B729E" w:rsidRDefault="007B729E" w:rsidP="00BB5B5A">
      <w:r>
        <w:separator/>
      </w:r>
    </w:p>
  </w:footnote>
  <w:footnote w:type="continuationSeparator" w:id="0">
    <w:p w14:paraId="7077ED1A" w14:textId="77777777" w:rsidR="007B729E" w:rsidRDefault="007B729E" w:rsidP="00BB5B5A">
      <w:r>
        <w:continuationSeparator/>
      </w:r>
    </w:p>
  </w:footnote>
  <w:footnote w:type="continuationNotice" w:id="1">
    <w:p w14:paraId="1D7FF705" w14:textId="77777777" w:rsidR="007B729E" w:rsidRDefault="007B729E">
      <w:pPr>
        <w:spacing w:after="0" w:line="240" w:lineRule="auto"/>
      </w:pPr>
    </w:p>
  </w:footnote>
  <w:footnote w:id="2">
    <w:p w14:paraId="752A98F2" w14:textId="77777777" w:rsidR="00D111EC" w:rsidRPr="00567FC2" w:rsidRDefault="00D111EC" w:rsidP="00BB5B5A">
      <w:pPr>
        <w:pStyle w:val="FootnoteText"/>
        <w:rPr>
          <w:rFonts w:ascii="Times New Roman" w:hAnsi="Times New Roman" w:cs="Times New Roman"/>
          <w:sz w:val="22"/>
          <w:szCs w:val="22"/>
        </w:rPr>
      </w:pPr>
      <w:r w:rsidRPr="00567FC2">
        <w:rPr>
          <w:rStyle w:val="FootnoteReference"/>
          <w:rFonts w:ascii="Times New Roman" w:hAnsi="Times New Roman" w:cs="Times New Roman"/>
          <w:sz w:val="22"/>
          <w:szCs w:val="22"/>
        </w:rPr>
        <w:footnoteRef/>
      </w:r>
      <w:r w:rsidRPr="00567FC2">
        <w:rPr>
          <w:rFonts w:ascii="Times New Roman" w:hAnsi="Times New Roman" w:cs="Times New Roman"/>
          <w:sz w:val="22"/>
          <w:szCs w:val="22"/>
        </w:rPr>
        <w:t xml:space="preserve"> For a discussion of the ORSEE program, see Greiner (2004).</w:t>
      </w:r>
    </w:p>
  </w:footnote>
  <w:footnote w:id="3">
    <w:p w14:paraId="7E3A7AEA" w14:textId="77777777" w:rsidR="00D111EC" w:rsidRPr="00567FC2" w:rsidRDefault="00D111EC" w:rsidP="00BB5B5A">
      <w:pPr>
        <w:pStyle w:val="FootnoteText"/>
        <w:rPr>
          <w:rFonts w:ascii="Times New Roman" w:hAnsi="Times New Roman" w:cs="Times New Roman"/>
          <w:sz w:val="22"/>
          <w:szCs w:val="22"/>
        </w:rPr>
      </w:pPr>
      <w:r w:rsidRPr="00567FC2">
        <w:rPr>
          <w:rStyle w:val="FootnoteReference"/>
          <w:rFonts w:ascii="Times New Roman" w:hAnsi="Times New Roman" w:cs="Times New Roman"/>
          <w:sz w:val="22"/>
          <w:szCs w:val="22"/>
        </w:rPr>
        <w:footnoteRef/>
      </w:r>
      <w:r w:rsidRPr="00567FC2">
        <w:rPr>
          <w:rFonts w:ascii="Times New Roman" w:hAnsi="Times New Roman" w:cs="Times New Roman"/>
          <w:sz w:val="22"/>
          <w:szCs w:val="22"/>
        </w:rPr>
        <w:t xml:space="preserve"> See </w:t>
      </w:r>
      <w:proofErr w:type="spellStart"/>
      <w:r w:rsidRPr="00567FC2">
        <w:rPr>
          <w:rFonts w:ascii="Times New Roman" w:hAnsi="Times New Roman" w:cs="Times New Roman"/>
          <w:sz w:val="22"/>
          <w:szCs w:val="22"/>
        </w:rPr>
        <w:t>Fischbacher</w:t>
      </w:r>
      <w:proofErr w:type="spellEnd"/>
      <w:r w:rsidRPr="00567FC2">
        <w:rPr>
          <w:rFonts w:ascii="Times New Roman" w:hAnsi="Times New Roman" w:cs="Times New Roman"/>
          <w:sz w:val="22"/>
          <w:szCs w:val="22"/>
        </w:rPr>
        <w:t xml:space="preserve"> (2007) for a discussion of z-Tree.</w:t>
      </w:r>
    </w:p>
  </w:footnote>
  <w:footnote w:id="4">
    <w:p w14:paraId="248A5EB7" w14:textId="77777777" w:rsidR="00D111EC" w:rsidRPr="00567FC2" w:rsidRDefault="00D111EC" w:rsidP="00BB5B5A">
      <w:pPr>
        <w:rPr>
          <w:rFonts w:ascii="Times New Roman" w:hAnsi="Times New Roman" w:cs="Times New Roman"/>
        </w:rPr>
      </w:pPr>
      <w:r w:rsidRPr="00567FC2">
        <w:rPr>
          <w:rStyle w:val="FootnoteReference"/>
          <w:rFonts w:ascii="Times New Roman" w:hAnsi="Times New Roman" w:cs="Times New Roman"/>
        </w:rPr>
        <w:footnoteRef/>
      </w:r>
      <w:r w:rsidRPr="00567FC2">
        <w:rPr>
          <w:rFonts w:ascii="Times New Roman" w:hAnsi="Times New Roman" w:cs="Times New Roman"/>
        </w:rPr>
        <w:t xml:space="preserve"> The movie clips are available at </w:t>
      </w:r>
      <w:r w:rsidRPr="00567FC2">
        <w:rPr>
          <w:rFonts w:ascii="Times New Roman" w:hAnsi="Times New Roman" w:cs="Times New Roman"/>
          <w:color w:val="0000FF"/>
        </w:rPr>
        <w:t>http://tinyurl.com/hnr3jnt</w:t>
      </w:r>
    </w:p>
  </w:footnote>
  <w:footnote w:id="5">
    <w:p w14:paraId="495C466B" w14:textId="5716F1DF" w:rsidR="00D111EC" w:rsidRPr="00567FC2" w:rsidRDefault="00D111EC" w:rsidP="00BB5B5A">
      <w:pPr>
        <w:pStyle w:val="footnotes"/>
        <w:rPr>
          <w:rFonts w:ascii="Times New Roman" w:hAnsi="Times New Roman"/>
        </w:rPr>
      </w:pPr>
      <w:r w:rsidRPr="00567FC2">
        <w:rPr>
          <w:rStyle w:val="FootnoteReference"/>
          <w:rFonts w:ascii="Times New Roman" w:hAnsi="Times New Roman"/>
        </w:rPr>
        <w:footnoteRef/>
      </w:r>
      <w:r w:rsidRPr="00567FC2">
        <w:rPr>
          <w:rFonts w:ascii="Times New Roman" w:hAnsi="Times New Roman"/>
        </w:rPr>
        <w:t xml:space="preserve"> The density for this distribution is given by: </w:t>
      </w:r>
      <m:oMath>
        <m:r>
          <w:rPr>
            <w:rFonts w:ascii="Cambria Math" w:hAnsi="Cambria Math"/>
          </w:rPr>
          <m:t>f</m:t>
        </m:r>
        <m:d>
          <m:dPr>
            <m:ctrlPr>
              <w:rPr>
                <w:rFonts w:ascii="Cambria Math" w:hAnsi="Cambria Math"/>
                <w:i/>
              </w:rPr>
            </m:ctrlPr>
          </m:dPr>
          <m:e>
            <m:sSub>
              <m:sSubPr>
                <m:ctrlPr>
                  <w:rPr>
                    <w:rFonts w:ascii="Cambria Math" w:hAnsi="Cambria Math"/>
                  </w:rPr>
                </m:ctrlPr>
              </m:sSubPr>
              <m:e>
                <m:r>
                  <m:rPr>
                    <m:sty m:val="p"/>
                  </m:rPr>
                  <w:rPr>
                    <w:rFonts w:ascii="Cambria Math" w:hAnsi="Cambria Math"/>
                  </w:rPr>
                  <m:t>ε</m:t>
                </m:r>
              </m:e>
              <m:sub>
                <m:r>
                  <m:rPr>
                    <m:sty m:val="p"/>
                  </m:rPr>
                  <w:rPr>
                    <w:rFonts w:ascii="Cambria Math" w:hAnsi="Cambria Math"/>
                  </w:rPr>
                  <m:t>ij</m:t>
                </m:r>
              </m:sub>
            </m:sSub>
            <m:r>
              <m:rPr>
                <m:sty m:val="p"/>
              </m:rPr>
              <w:rPr>
                <w:rFonts w:ascii="Cambria Math" w:hAnsi="Cambria Math"/>
              </w:rPr>
              <m:t xml:space="preserve"> </m:t>
            </m:r>
            <m:ctrlPr>
              <w:rPr>
                <w:rFonts w:ascii="Cambria Math" w:hAnsi="Cambria Math"/>
              </w:rPr>
            </m:ctrlPr>
          </m:e>
        </m:d>
        <m:r>
          <m:rPr>
            <m:sty m:val="p"/>
          </m:rPr>
          <w:rPr>
            <w:rFonts w:ascii="Cambria Math" w:hAnsi="Cambria Math"/>
          </w:rPr>
          <m:t>=</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Sub>
              <m:sSubPr>
                <m:ctrlPr>
                  <w:rPr>
                    <w:rFonts w:ascii="Cambria Math" w:hAnsi="Cambria Math"/>
                  </w:rPr>
                </m:ctrlPr>
              </m:sSubPr>
              <m:e>
                <m:r>
                  <m:rPr>
                    <m:sty m:val="p"/>
                  </m:rPr>
                  <w:rPr>
                    <w:rFonts w:ascii="Cambria Math" w:hAnsi="Cambria Math"/>
                  </w:rPr>
                  <m:t>ε</m:t>
                </m:r>
              </m:e>
              <m:sub>
                <m:r>
                  <m:rPr>
                    <m:sty m:val="p"/>
                  </m:rPr>
                  <w:rPr>
                    <w:rFonts w:ascii="Cambria Math" w:hAnsi="Cambria Math"/>
                  </w:rPr>
                  <m:t>ij</m:t>
                </m:r>
              </m:sub>
            </m:sSub>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e</m:t>
            </m:r>
          </m:e>
          <m:sup>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Sub>
                  <m:sSubPr>
                    <m:ctrlPr>
                      <w:rPr>
                        <w:rFonts w:ascii="Cambria Math" w:hAnsi="Cambria Math"/>
                      </w:rPr>
                    </m:ctrlPr>
                  </m:sSubPr>
                  <m:e>
                    <m:r>
                      <m:rPr>
                        <m:sty m:val="p"/>
                      </m:rPr>
                      <w:rPr>
                        <w:rFonts w:ascii="Cambria Math" w:hAnsi="Cambria Math"/>
                      </w:rPr>
                      <m:t>ε</m:t>
                    </m:r>
                  </m:e>
                  <m:sub>
                    <m:r>
                      <m:rPr>
                        <m:sty m:val="p"/>
                      </m:rPr>
                      <w:rPr>
                        <w:rFonts w:ascii="Cambria Math" w:hAnsi="Cambria Math"/>
                      </w:rPr>
                      <m:t>ij</m:t>
                    </m:r>
                  </m:sub>
                </m:sSub>
              </m:sup>
            </m:sSup>
          </m:sup>
        </m:sSup>
        <m:r>
          <w:rPr>
            <w:rFonts w:ascii="Cambria Math" w:hAnsi="Cambria Math"/>
          </w:rPr>
          <m:t>,</m:t>
        </m:r>
      </m:oMath>
      <w:r w:rsidRPr="00567FC2">
        <w:rPr>
          <w:rFonts w:ascii="Times New Roman" w:hAnsi="Times New Roman"/>
          <w:i/>
        </w:rPr>
        <w:t xml:space="preserve"> </w:t>
      </w:r>
      <w:r w:rsidRPr="00567FC2">
        <w:rPr>
          <w:rFonts w:ascii="Times New Roman" w:hAnsi="Times New Roman"/>
        </w:rPr>
        <w:t xml:space="preserve">and the distribution is </w:t>
      </w:r>
      <m:oMath>
        <m:r>
          <w:rPr>
            <w:rFonts w:ascii="Cambria Math" w:eastAsia="Calibri" w:hAnsi="Cambria Math"/>
            <w:lang w:val="pl-PL"/>
          </w:rPr>
          <m:t>F</m:t>
        </m:r>
        <m:d>
          <m:dPr>
            <m:ctrlPr>
              <w:rPr>
                <w:rFonts w:ascii="Cambria Math" w:eastAsia="Calibri" w:hAnsi="Cambria Math"/>
                <w:i/>
                <w:lang w:val="pl-PL"/>
              </w:rPr>
            </m:ctrlPr>
          </m:dPr>
          <m:e>
            <m:sSub>
              <m:sSubPr>
                <m:ctrlPr>
                  <w:rPr>
                    <w:rFonts w:ascii="Cambria Math" w:hAnsi="Cambria Math"/>
                  </w:rPr>
                </m:ctrlPr>
              </m:sSubPr>
              <m:e>
                <m:r>
                  <m:rPr>
                    <m:sty m:val="p"/>
                  </m:rPr>
                  <w:rPr>
                    <w:rFonts w:ascii="Cambria Math" w:hAnsi="Cambria Math"/>
                  </w:rPr>
                  <m:t>ε</m:t>
                </m:r>
                <m:ctrlPr>
                  <w:rPr>
                    <w:rFonts w:ascii="Cambria Math" w:eastAsia="Calibri" w:hAnsi="Cambria Math"/>
                    <w:i/>
                    <w:lang w:val="pl-PL"/>
                  </w:rPr>
                </m:ctrlPr>
              </m:e>
              <m:sub>
                <m:r>
                  <m:rPr>
                    <m:sty m:val="p"/>
                  </m:rPr>
                  <w:rPr>
                    <w:rFonts w:ascii="Cambria Math" w:hAnsi="Cambria Math"/>
                  </w:rPr>
                  <m:t>ij</m:t>
                </m:r>
              </m:sub>
            </m:sSub>
            <m:ctrlPr>
              <w:rPr>
                <w:rFonts w:ascii="Cambria Math" w:hAnsi="Cambria Math"/>
                <w:i/>
              </w:rPr>
            </m:ctrlPr>
          </m:e>
        </m:d>
        <m:r>
          <w:rPr>
            <w:rFonts w:ascii="Cambria Math" w:hAnsi="Cambria Math"/>
          </w:rPr>
          <m:t>=</m:t>
        </m:r>
        <m:sSup>
          <m:sSupPr>
            <m:ctrlPr>
              <w:rPr>
                <w:rFonts w:ascii="Cambria Math" w:hAnsi="Cambria Math"/>
              </w:rPr>
            </m:ctrlPr>
          </m:sSupPr>
          <m:e>
            <m:r>
              <m:rPr>
                <m:sty m:val="p"/>
              </m:rPr>
              <w:rPr>
                <w:rFonts w:ascii="Cambria Math" w:hAnsi="Cambria Math"/>
              </w:rPr>
              <m:t>e</m:t>
            </m:r>
          </m:e>
          <m:sup>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Sub>
                  <m:sSubPr>
                    <m:ctrlPr>
                      <w:rPr>
                        <w:rFonts w:ascii="Cambria Math" w:hAnsi="Cambria Math"/>
                      </w:rPr>
                    </m:ctrlPr>
                  </m:sSubPr>
                  <m:e>
                    <m:r>
                      <m:rPr>
                        <m:sty m:val="p"/>
                      </m:rPr>
                      <w:rPr>
                        <w:rFonts w:ascii="Cambria Math" w:hAnsi="Cambria Math"/>
                      </w:rPr>
                      <m:t>ε</m:t>
                    </m:r>
                  </m:e>
                  <m:sub>
                    <m:r>
                      <m:rPr>
                        <m:sty m:val="p"/>
                      </m:rPr>
                      <w:rPr>
                        <w:rFonts w:ascii="Cambria Math" w:hAnsi="Cambria Math"/>
                      </w:rPr>
                      <m:t>ij</m:t>
                    </m:r>
                  </m:sub>
                </m:sSub>
              </m:sup>
            </m:sSup>
          </m:sup>
        </m:sSup>
        <m:r>
          <w:rPr>
            <w:rFonts w:ascii="Cambria Math" w:eastAsia="Calibri" w:hAnsi="Cambria Math"/>
          </w:rPr>
          <m:t>.</m:t>
        </m:r>
      </m:oMath>
      <w:r w:rsidRPr="00567FC2">
        <w:rPr>
          <w:rFonts w:ascii="Times New Roman" w:hAnsi="Times New Roman"/>
        </w:rPr>
        <w:t xml:space="preserve"> The variance is constant and equal </w:t>
      </w:r>
      <m:oMath>
        <m:r>
          <w:rPr>
            <w:rFonts w:ascii="Cambria Math" w:eastAsia="Calibri" w:hAnsi="Cambria Math"/>
          </w:rPr>
          <m:t>σ=</m:t>
        </m:r>
        <m:sSup>
          <m:sSupPr>
            <m:ctrlPr>
              <w:rPr>
                <w:rFonts w:ascii="Cambria Math" w:eastAsia="Calibri" w:hAnsi="Cambria Math"/>
                <w:i/>
                <w:lang w:val="pl-PL"/>
              </w:rPr>
            </m:ctrlPr>
          </m:sSupPr>
          <m:e>
            <m:r>
              <w:rPr>
                <w:rFonts w:ascii="Cambria Math" w:eastAsia="Calibri" w:hAnsi="Cambria Math"/>
                <w:lang w:val="pl-PL"/>
              </w:rPr>
              <m:t>π</m:t>
            </m:r>
          </m:e>
          <m:sup>
            <m:r>
              <w:rPr>
                <w:rFonts w:ascii="Cambria Math" w:eastAsia="Calibri" w:hAnsi="Cambria Math"/>
              </w:rPr>
              <m:t>2</m:t>
            </m:r>
          </m:sup>
        </m:sSup>
        <m:r>
          <w:rPr>
            <w:rFonts w:ascii="Cambria Math" w:eastAsia="Calibri" w:hAnsi="Cambria Math"/>
          </w:rPr>
          <m:t xml:space="preserve">/6 </m:t>
        </m:r>
      </m:oMath>
      <w:r w:rsidRPr="00567FC2">
        <w:rPr>
          <w:rFonts w:ascii="Times New Roman" w:hAnsi="Times New Roman"/>
        </w:rPr>
        <w:t xml:space="preserve">. Since the scale of utility is irrelevant </w:t>
      </w:r>
      <w:r w:rsidR="00AA54A3" w:rsidRPr="00567FC2">
        <w:rPr>
          <w:rFonts w:ascii="Times New Roman" w:hAnsi="Times New Roman"/>
        </w:rPr>
        <w:t>for</w:t>
      </w:r>
      <w:r w:rsidRPr="00567FC2">
        <w:rPr>
          <w:rFonts w:ascii="Times New Roman" w:hAnsi="Times New Roman"/>
        </w:rPr>
        <w:t xml:space="preserve"> behavior, utility can be divided by </w:t>
      </w:r>
      <m:oMath>
        <m:r>
          <w:rPr>
            <w:rFonts w:ascii="Cambria Math" w:eastAsia="Calibri" w:hAnsi="Cambria Math"/>
          </w:rPr>
          <m:t>σ</m:t>
        </m:r>
      </m:oMath>
      <w:r w:rsidR="00AA54A3" w:rsidRPr="00567FC2">
        <w:rPr>
          <w:rFonts w:ascii="Times New Roman" w:eastAsiaTheme="minorEastAsia" w:hAnsi="Times New Roman"/>
        </w:rPr>
        <w:t xml:space="preserve"> </w:t>
      </w:r>
      <w:r w:rsidR="00AA54A3" w:rsidRPr="00567FC2">
        <w:rPr>
          <w:rFonts w:ascii="Times New Roman" w:hAnsi="Times New Roman"/>
        </w:rPr>
        <w:t>without changing the results</w:t>
      </w:r>
      <w:r w:rsidRPr="00567FC2">
        <w:rPr>
          <w:rFonts w:ascii="Times New Roman" w:hAnsi="Times New Roman"/>
        </w:rPr>
        <w:t xml:space="preserve">. </w:t>
      </w:r>
      <w:r w:rsidR="00D04CB3" w:rsidRPr="00567FC2">
        <w:rPr>
          <w:rFonts w:ascii="Times New Roman" w:hAnsi="Times New Roman"/>
        </w:rPr>
        <w:t>Since the</w:t>
      </w:r>
      <w:r w:rsidRPr="00567FC2">
        <w:rPr>
          <w:rFonts w:ascii="Times New Roman" w:hAnsi="Times New Roman"/>
        </w:rPr>
        <w:t xml:space="preserve"> mean is not zero, in </w:t>
      </w:r>
      <w:r w:rsidR="00D04CB3" w:rsidRPr="00567FC2">
        <w:rPr>
          <w:rFonts w:ascii="Times New Roman" w:hAnsi="Times New Roman"/>
        </w:rPr>
        <w:t xml:space="preserve">our </w:t>
      </w:r>
      <w:r w:rsidRPr="00567FC2">
        <w:rPr>
          <w:rFonts w:ascii="Times New Roman" w:hAnsi="Times New Roman"/>
        </w:rPr>
        <w:t>estimation we take into account the differences between two elements with the same expected value</w:t>
      </w:r>
      <w:r w:rsidR="00D04CB3" w:rsidRPr="00567FC2">
        <w:rPr>
          <w:rFonts w:ascii="Times New Roman" w:hAnsi="Times New Roman"/>
        </w:rPr>
        <w:t>.</w:t>
      </w:r>
      <w:r w:rsidRPr="00567FC2">
        <w:rPr>
          <w:rFonts w:ascii="Times New Roman" w:hAnsi="Times New Roman"/>
        </w:rPr>
        <w:t xml:space="preserve"> </w:t>
      </w:r>
      <w:r w:rsidR="00D04CB3" w:rsidRPr="00567FC2">
        <w:rPr>
          <w:rFonts w:ascii="Times New Roman" w:hAnsi="Times New Roman"/>
        </w:rPr>
        <w:t>Thus,</w:t>
      </w:r>
      <w:r w:rsidRPr="00567FC2">
        <w:rPr>
          <w:rFonts w:ascii="Times New Roman" w:hAnsi="Times New Roman"/>
        </w:rPr>
        <w:t xml:space="preserve"> the distribution of the difference of two extreme values </w:t>
      </w:r>
      <m:oMath>
        <m:sSubSup>
          <m:sSubSupPr>
            <m:ctrlPr>
              <w:rPr>
                <w:rFonts w:ascii="Cambria Math" w:hAnsi="Cambria Math"/>
              </w:rPr>
            </m:ctrlPr>
          </m:sSubSupPr>
          <m:e>
            <m:r>
              <m:rPr>
                <m:sty m:val="p"/>
              </m:rPr>
              <w:rPr>
                <w:rFonts w:ascii="Cambria Math" w:hAnsi="Cambria Math"/>
              </w:rPr>
              <m:t>ε</m:t>
            </m:r>
          </m:e>
          <m:sub>
            <m:r>
              <m:rPr>
                <m:sty m:val="p"/>
              </m:rPr>
              <w:rPr>
                <w:rFonts w:ascii="Cambria Math" w:hAnsi="Cambria Math"/>
              </w:rPr>
              <m:t>ijk</m:t>
            </m:r>
            <m:ctrlPr>
              <w:rPr>
                <w:rFonts w:ascii="Cambria Math" w:hAnsi="Cambria Math"/>
                <w:lang w:val="pl-PL"/>
              </w:rPr>
            </m:ctrlPr>
          </m:sub>
          <m:sup>
            <m:r>
              <m:rPr>
                <m:sty m:val="p"/>
              </m:rPr>
              <w:rPr>
                <w:rFonts w:ascii="Cambria Math" w:hAnsi="Cambria Math"/>
              </w:rPr>
              <m:t>*</m:t>
            </m:r>
          </m:sup>
        </m:sSubSup>
        <m:r>
          <w:rPr>
            <w:rFonts w:ascii="Cambria Math" w:hAnsi="Cambria Math"/>
          </w:rPr>
          <m:t>=</m:t>
        </m:r>
        <m:sSub>
          <m:sSubPr>
            <m:ctrlPr>
              <w:rPr>
                <w:rFonts w:ascii="Cambria Math" w:hAnsi="Cambria Math"/>
              </w:rPr>
            </m:ctrlPr>
          </m:sSubPr>
          <m:e>
            <m:r>
              <m:rPr>
                <m:sty m:val="p"/>
              </m:rPr>
              <w:rPr>
                <w:rFonts w:ascii="Cambria Math" w:hAnsi="Cambria Math"/>
              </w:rPr>
              <m:t>ε</m:t>
            </m:r>
          </m:e>
          <m:sub>
            <m:r>
              <m:rPr>
                <m:sty m:val="p"/>
              </m:rPr>
              <w:rPr>
                <w:rFonts w:ascii="Cambria Math" w:hAnsi="Cambria Math"/>
              </w:rPr>
              <m:t>ij</m:t>
            </m:r>
          </m:sub>
        </m:sSub>
        <m:r>
          <w:rPr>
            <w:rFonts w:ascii="Cambria Math" w:hAnsi="Cambria Math"/>
          </w:rPr>
          <m:t>-</m:t>
        </m:r>
        <m:sSub>
          <m:sSubPr>
            <m:ctrlPr>
              <w:rPr>
                <w:rFonts w:ascii="Cambria Math" w:hAnsi="Cambria Math"/>
              </w:rPr>
            </m:ctrlPr>
          </m:sSubPr>
          <m:e>
            <m:r>
              <m:rPr>
                <m:sty m:val="p"/>
              </m:rPr>
              <w:rPr>
                <w:rFonts w:ascii="Cambria Math" w:hAnsi="Cambria Math"/>
              </w:rPr>
              <m:t>ε</m:t>
            </m:r>
          </m:e>
          <m:sub>
            <m:r>
              <m:rPr>
                <m:sty m:val="p"/>
              </m:rPr>
              <w:rPr>
                <w:rFonts w:ascii="Cambria Math" w:hAnsi="Cambria Math"/>
              </w:rPr>
              <m:t>ik</m:t>
            </m:r>
          </m:sub>
        </m:sSub>
      </m:oMath>
      <w:r w:rsidRPr="00567FC2">
        <w:rPr>
          <w:rFonts w:ascii="Times New Roman" w:hAnsi="Times New Roman"/>
        </w:rPr>
        <w:t xml:space="preserve"> is logistic with cumulative distribution </w:t>
      </w:r>
      <w:r w:rsidR="00000000">
        <w:rPr>
          <w:rFonts w:ascii="Times New Roman" w:hAnsi="Times New Roman"/>
          <w:position w:val="-28"/>
        </w:rPr>
        <w:pict w14:anchorId="77D94361">
          <v:shape id="_x0000_i1054" type="#_x0000_t75" style="width:69pt;height:34.8pt">
            <v:imagedata r:id="rId1" o:title=""/>
          </v:shape>
        </w:pict>
      </w:r>
    </w:p>
  </w:footnote>
  <w:footnote w:id="6">
    <w:p w14:paraId="0F245064" w14:textId="1B2328B2" w:rsidR="00164F38" w:rsidRPr="007662C9" w:rsidRDefault="00164F38" w:rsidP="00164F38">
      <w:pPr>
        <w:pStyle w:val="FootnoteText"/>
        <w:rPr>
          <w:rFonts w:ascii="Times New Roman" w:hAnsi="Times New Roman" w:cs="Times New Roman"/>
          <w:sz w:val="22"/>
          <w:szCs w:val="22"/>
          <w:lang w:val="en-US"/>
        </w:rPr>
      </w:pPr>
      <w:r w:rsidRPr="007662C9">
        <w:rPr>
          <w:rStyle w:val="FootnoteReference"/>
          <w:rFonts w:ascii="Times New Roman" w:hAnsi="Times New Roman" w:cs="Times New Roman"/>
          <w:sz w:val="22"/>
          <w:szCs w:val="22"/>
        </w:rPr>
        <w:footnoteRef/>
      </w:r>
      <w:r w:rsidRPr="007662C9">
        <w:rPr>
          <w:rFonts w:ascii="Times New Roman" w:hAnsi="Times New Roman" w:cs="Times New Roman"/>
          <w:sz w:val="22"/>
          <w:szCs w:val="22"/>
        </w:rPr>
        <w:t xml:space="preserve"> </w:t>
      </w:r>
      <w:r w:rsidRPr="007662C9">
        <w:rPr>
          <w:rFonts w:ascii="Times New Roman" w:hAnsi="Times New Roman" w:cs="Times New Roman"/>
          <w:sz w:val="22"/>
          <w:szCs w:val="22"/>
          <w:lang w:val="en-US"/>
        </w:rPr>
        <w:t xml:space="preserve">The ratios of the estimated coefficients represent marginal rates of substitution of different attributes – the rates at which </w:t>
      </w:r>
      <w:r w:rsidR="00591588" w:rsidRPr="007662C9">
        <w:rPr>
          <w:rFonts w:ascii="Times New Roman" w:hAnsi="Times New Roman" w:cs="Times New Roman"/>
          <w:sz w:val="22"/>
          <w:szCs w:val="22"/>
          <w:lang w:val="en-US"/>
        </w:rPr>
        <w:t>participants</w:t>
      </w:r>
      <w:r w:rsidRPr="007662C9">
        <w:rPr>
          <w:rFonts w:ascii="Times New Roman" w:hAnsi="Times New Roman" w:cs="Times New Roman"/>
          <w:sz w:val="22"/>
          <w:szCs w:val="22"/>
          <w:lang w:val="en-US"/>
        </w:rPr>
        <w:t xml:space="preserve"> were willing to trade one attribute for another, while keeping their utility level constant. </w:t>
      </w:r>
    </w:p>
  </w:footnote>
  <w:footnote w:id="7">
    <w:p w14:paraId="6CC80F60" w14:textId="77777777" w:rsidR="00164F38" w:rsidRPr="007662C9" w:rsidRDefault="00164F38" w:rsidP="00164F38">
      <w:pPr>
        <w:pStyle w:val="FootnoteText"/>
        <w:rPr>
          <w:rFonts w:ascii="Times New Roman" w:hAnsi="Times New Roman" w:cs="Times New Roman"/>
          <w:sz w:val="22"/>
          <w:szCs w:val="22"/>
          <w:lang w:val="en-US"/>
        </w:rPr>
      </w:pPr>
      <w:r w:rsidRPr="007662C9">
        <w:rPr>
          <w:rStyle w:val="FootnoteReference"/>
          <w:rFonts w:ascii="Times New Roman" w:hAnsi="Times New Roman" w:cs="Times New Roman"/>
          <w:sz w:val="22"/>
          <w:szCs w:val="22"/>
        </w:rPr>
        <w:footnoteRef/>
      </w:r>
      <w:r w:rsidRPr="007662C9">
        <w:rPr>
          <w:rFonts w:ascii="Times New Roman" w:hAnsi="Times New Roman" w:cs="Times New Roman"/>
          <w:sz w:val="22"/>
          <w:szCs w:val="22"/>
        </w:rPr>
        <w:t xml:space="preserve"> </w:t>
      </w:r>
      <w:r w:rsidRPr="007662C9">
        <w:rPr>
          <w:rFonts w:ascii="Times New Roman" w:hAnsi="Times New Roman" w:cs="Times New Roman"/>
          <w:sz w:val="22"/>
          <w:szCs w:val="22"/>
          <w:lang w:val="en-US"/>
        </w:rPr>
        <w:t>The results of the models presented here as well as all additional models mentioned are available in the online supplement to this paper, available at http://czaj.org/research/supplementary-materials.</w:t>
      </w:r>
    </w:p>
  </w:footnote>
  <w:footnote w:id="8">
    <w:p w14:paraId="7F5F1F42" w14:textId="115B5CF2" w:rsidR="00164F38" w:rsidRPr="00A6554B" w:rsidRDefault="00164F38" w:rsidP="00164F38">
      <w:pPr>
        <w:pStyle w:val="FootnoteText"/>
        <w:rPr>
          <w:lang w:val="en-US"/>
        </w:rPr>
      </w:pPr>
      <w:r w:rsidRPr="007662C9">
        <w:rPr>
          <w:rStyle w:val="FootnoteReference"/>
          <w:rFonts w:ascii="Times New Roman" w:hAnsi="Times New Roman" w:cs="Times New Roman"/>
          <w:sz w:val="22"/>
          <w:szCs w:val="22"/>
        </w:rPr>
        <w:footnoteRef/>
      </w:r>
      <w:r w:rsidRPr="007662C9">
        <w:rPr>
          <w:rFonts w:ascii="Times New Roman" w:hAnsi="Times New Roman" w:cs="Times New Roman"/>
          <w:sz w:val="22"/>
          <w:szCs w:val="22"/>
        </w:rPr>
        <w:t xml:space="preserve"> </w:t>
      </w:r>
      <w:r w:rsidRPr="007662C9">
        <w:rPr>
          <w:rFonts w:ascii="Times New Roman" w:hAnsi="Times New Roman" w:cs="Times New Roman"/>
          <w:sz w:val="22"/>
          <w:szCs w:val="22"/>
          <w:lang w:val="en-US"/>
        </w:rPr>
        <w:t xml:space="preserve">The exact question asked to </w:t>
      </w:r>
      <w:r w:rsidR="00591588" w:rsidRPr="007662C9">
        <w:rPr>
          <w:rFonts w:ascii="Times New Roman" w:hAnsi="Times New Roman" w:cs="Times New Roman"/>
          <w:sz w:val="22"/>
          <w:szCs w:val="22"/>
          <w:lang w:val="en-US"/>
        </w:rPr>
        <w:t>participants</w:t>
      </w:r>
      <w:r w:rsidRPr="007662C9">
        <w:rPr>
          <w:rFonts w:ascii="Times New Roman" w:hAnsi="Times New Roman" w:cs="Times New Roman"/>
          <w:sz w:val="22"/>
          <w:szCs w:val="22"/>
          <w:lang w:val="en-US"/>
        </w:rPr>
        <w:t xml:space="preserve"> was “Finally, can you tell us how </w:t>
      </w:r>
      <w:proofErr w:type="gramStart"/>
      <w:r w:rsidRPr="007662C9">
        <w:rPr>
          <w:rFonts w:ascii="Times New Roman" w:hAnsi="Times New Roman" w:cs="Times New Roman"/>
          <w:sz w:val="22"/>
          <w:szCs w:val="22"/>
          <w:lang w:val="en-US"/>
        </w:rPr>
        <w:t>do you feel</w:t>
      </w:r>
      <w:proofErr w:type="gramEnd"/>
      <w:r w:rsidRPr="007662C9">
        <w:rPr>
          <w:rFonts w:ascii="Times New Roman" w:hAnsi="Times New Roman" w:cs="Times New Roman"/>
          <w:sz w:val="22"/>
          <w:szCs w:val="22"/>
          <w:lang w:val="en-US"/>
        </w:rPr>
        <w:t xml:space="preserve"> now</w:t>
      </w:r>
      <w:r w:rsidR="006161D0" w:rsidRPr="007662C9">
        <w:rPr>
          <w:rFonts w:ascii="Times New Roman" w:hAnsi="Times New Roman" w:cs="Times New Roman"/>
          <w:sz w:val="22"/>
          <w:szCs w:val="22"/>
          <w:lang w:val="en-US"/>
        </w:rPr>
        <w:t>?</w:t>
      </w:r>
      <w:r w:rsidRPr="007662C9">
        <w:rPr>
          <w:rFonts w:ascii="Times New Roman" w:hAnsi="Times New Roman" w:cs="Times New Roman"/>
          <w:sz w:val="22"/>
          <w:szCs w:val="22"/>
          <w:lang w:val="en-US"/>
        </w:rPr>
        <w:t>” and used the same 7-point Likert scale responses.</w:t>
      </w:r>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13E2C"/>
    <w:multiLevelType w:val="hybridMultilevel"/>
    <w:tmpl w:val="B2E45A9C"/>
    <w:lvl w:ilvl="0" w:tplc="1032B0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C16F3"/>
    <w:multiLevelType w:val="hybridMultilevel"/>
    <w:tmpl w:val="2E5AA438"/>
    <w:lvl w:ilvl="0" w:tplc="ABFA48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9C4E51"/>
    <w:multiLevelType w:val="hybridMultilevel"/>
    <w:tmpl w:val="580E6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AF68F9"/>
    <w:multiLevelType w:val="hybridMultilevel"/>
    <w:tmpl w:val="D8C46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0105B7"/>
    <w:multiLevelType w:val="hybridMultilevel"/>
    <w:tmpl w:val="D2408C5A"/>
    <w:lvl w:ilvl="0" w:tplc="1032B01C">
      <w:numFmt w:val="bullet"/>
      <w:lvlText w:val="-"/>
      <w:lvlJc w:val="left"/>
      <w:pPr>
        <w:ind w:left="1440" w:hanging="360"/>
      </w:pPr>
      <w:rPr>
        <w:rFonts w:ascii="Calibri" w:eastAsiaTheme="minorHAnsi" w:hAnsi="Calibri" w:cs="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6D911994"/>
    <w:multiLevelType w:val="hybridMultilevel"/>
    <w:tmpl w:val="58D68690"/>
    <w:lvl w:ilvl="0" w:tplc="C8AC0BFA">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6418366">
    <w:abstractNumId w:val="3"/>
  </w:num>
  <w:num w:numId="2" w16cid:durableId="1410151909">
    <w:abstractNumId w:val="0"/>
  </w:num>
  <w:num w:numId="3" w16cid:durableId="778984658">
    <w:abstractNumId w:val="1"/>
  </w:num>
  <w:num w:numId="4" w16cid:durableId="504784869">
    <w:abstractNumId w:val="5"/>
  </w:num>
  <w:num w:numId="5" w16cid:durableId="931547875">
    <w:abstractNumId w:val="2"/>
  </w:num>
  <w:num w:numId="6" w16cid:durableId="19459900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yMzEzNQciQxNLQyUdpeDU4uLM/DyQAqNaAEaj/pUsAAAA"/>
    <w:docVar w:name="EN.InstantFormat" w:val="&lt;ENInstantFormat&gt;&lt;Enabled&gt;1&lt;/Enabled&gt;&lt;ScanUnformatted&gt;1&lt;/ScanUnformatted&gt;&lt;ScanChanges&gt;1&lt;/ScanChanges&gt;&lt;Suspended&gt;1&lt;/Suspended&gt;&lt;/ENInstantFormat&gt;"/>
    <w:docVar w:name="EN.Layout" w:val="&lt;ENLayout&gt;&lt;Style&gt;Ecology&lt;/Style&gt;&lt;LeftDelim&gt;{&lt;/LeftDelim&gt;&lt;RightDelim&gt;}&lt;/RightDelim&gt;&lt;FontName&gt;Calibri Light&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xpa2zzvffsf5see50e550wlex02pwd0rxvt&quot;&gt;czaj.org&lt;record-ids&gt;&lt;item&gt;538&lt;/item&gt;&lt;item&gt;539&lt;/item&gt;&lt;item&gt;3777&lt;/item&gt;&lt;item&gt;4739&lt;/item&gt;&lt;/record-ids&gt;&lt;/item&gt;&lt;/Libraries&gt;"/>
  </w:docVars>
  <w:rsids>
    <w:rsidRoot w:val="00280927"/>
    <w:rsid w:val="00001827"/>
    <w:rsid w:val="00006BCA"/>
    <w:rsid w:val="000073DE"/>
    <w:rsid w:val="0001192D"/>
    <w:rsid w:val="00014DF3"/>
    <w:rsid w:val="0001692C"/>
    <w:rsid w:val="0002260E"/>
    <w:rsid w:val="000231F3"/>
    <w:rsid w:val="00024B87"/>
    <w:rsid w:val="00026029"/>
    <w:rsid w:val="00026989"/>
    <w:rsid w:val="000277AA"/>
    <w:rsid w:val="00032125"/>
    <w:rsid w:val="0003461B"/>
    <w:rsid w:val="0003544F"/>
    <w:rsid w:val="00037C13"/>
    <w:rsid w:val="00043061"/>
    <w:rsid w:val="000455A7"/>
    <w:rsid w:val="00046283"/>
    <w:rsid w:val="00046B5F"/>
    <w:rsid w:val="000475CA"/>
    <w:rsid w:val="0005124A"/>
    <w:rsid w:val="00056FB6"/>
    <w:rsid w:val="0006725A"/>
    <w:rsid w:val="00071999"/>
    <w:rsid w:val="00071A58"/>
    <w:rsid w:val="00076E4E"/>
    <w:rsid w:val="00083B38"/>
    <w:rsid w:val="00086C3C"/>
    <w:rsid w:val="00086E7D"/>
    <w:rsid w:val="000914DB"/>
    <w:rsid w:val="00093244"/>
    <w:rsid w:val="000B0584"/>
    <w:rsid w:val="000C46BB"/>
    <w:rsid w:val="000C5656"/>
    <w:rsid w:val="000C63FC"/>
    <w:rsid w:val="000D0CEE"/>
    <w:rsid w:val="000D5E14"/>
    <w:rsid w:val="000D6875"/>
    <w:rsid w:val="000E0141"/>
    <w:rsid w:val="000E1586"/>
    <w:rsid w:val="000E4E46"/>
    <w:rsid w:val="000F1B1F"/>
    <w:rsid w:val="000F2583"/>
    <w:rsid w:val="000F293A"/>
    <w:rsid w:val="000F4284"/>
    <w:rsid w:val="000F72B9"/>
    <w:rsid w:val="001006EA"/>
    <w:rsid w:val="0010133D"/>
    <w:rsid w:val="00101F39"/>
    <w:rsid w:val="001066A8"/>
    <w:rsid w:val="001131F0"/>
    <w:rsid w:val="00116DE9"/>
    <w:rsid w:val="0011708A"/>
    <w:rsid w:val="00120B8E"/>
    <w:rsid w:val="00120BEB"/>
    <w:rsid w:val="00137164"/>
    <w:rsid w:val="00140486"/>
    <w:rsid w:val="00142D11"/>
    <w:rsid w:val="00142FA1"/>
    <w:rsid w:val="00147697"/>
    <w:rsid w:val="00155EBD"/>
    <w:rsid w:val="001633A0"/>
    <w:rsid w:val="00163BBE"/>
    <w:rsid w:val="00164AB3"/>
    <w:rsid w:val="00164F38"/>
    <w:rsid w:val="0016517E"/>
    <w:rsid w:val="001656DC"/>
    <w:rsid w:val="00165F65"/>
    <w:rsid w:val="00166B3A"/>
    <w:rsid w:val="00167C8C"/>
    <w:rsid w:val="00167EE1"/>
    <w:rsid w:val="00170086"/>
    <w:rsid w:val="00173A05"/>
    <w:rsid w:val="0017517C"/>
    <w:rsid w:val="00175E00"/>
    <w:rsid w:val="00177AF2"/>
    <w:rsid w:val="001825B6"/>
    <w:rsid w:val="00184539"/>
    <w:rsid w:val="001855A7"/>
    <w:rsid w:val="001865F4"/>
    <w:rsid w:val="00187BD4"/>
    <w:rsid w:val="001918DB"/>
    <w:rsid w:val="00191A41"/>
    <w:rsid w:val="00195CA7"/>
    <w:rsid w:val="00196F1C"/>
    <w:rsid w:val="001970B9"/>
    <w:rsid w:val="00197161"/>
    <w:rsid w:val="001A0AE8"/>
    <w:rsid w:val="001A675B"/>
    <w:rsid w:val="001A7719"/>
    <w:rsid w:val="001C0A5D"/>
    <w:rsid w:val="001C11A9"/>
    <w:rsid w:val="001C5085"/>
    <w:rsid w:val="001C5E84"/>
    <w:rsid w:val="001C7676"/>
    <w:rsid w:val="001D12E6"/>
    <w:rsid w:val="001D166D"/>
    <w:rsid w:val="001D3731"/>
    <w:rsid w:val="001D4D7E"/>
    <w:rsid w:val="001D62DC"/>
    <w:rsid w:val="001E0796"/>
    <w:rsid w:val="001E270F"/>
    <w:rsid w:val="001E50D1"/>
    <w:rsid w:val="001E59CC"/>
    <w:rsid w:val="001E67AA"/>
    <w:rsid w:val="001F647F"/>
    <w:rsid w:val="001F6EA4"/>
    <w:rsid w:val="001F74F2"/>
    <w:rsid w:val="00200AD0"/>
    <w:rsid w:val="002025D2"/>
    <w:rsid w:val="002051B5"/>
    <w:rsid w:val="0020555D"/>
    <w:rsid w:val="00206A62"/>
    <w:rsid w:val="002119CF"/>
    <w:rsid w:val="00212DC8"/>
    <w:rsid w:val="0021307B"/>
    <w:rsid w:val="00213754"/>
    <w:rsid w:val="0021386D"/>
    <w:rsid w:val="00224902"/>
    <w:rsid w:val="00226B1D"/>
    <w:rsid w:val="00230763"/>
    <w:rsid w:val="0023478F"/>
    <w:rsid w:val="002376FA"/>
    <w:rsid w:val="00237E75"/>
    <w:rsid w:val="00240A72"/>
    <w:rsid w:val="002418FC"/>
    <w:rsid w:val="002469D9"/>
    <w:rsid w:val="0025130A"/>
    <w:rsid w:val="002611D8"/>
    <w:rsid w:val="002631E5"/>
    <w:rsid w:val="00264D85"/>
    <w:rsid w:val="00270C30"/>
    <w:rsid w:val="00271BAA"/>
    <w:rsid w:val="0027486A"/>
    <w:rsid w:val="002757BE"/>
    <w:rsid w:val="00280927"/>
    <w:rsid w:val="002822DD"/>
    <w:rsid w:val="0028376B"/>
    <w:rsid w:val="00291E72"/>
    <w:rsid w:val="0029769A"/>
    <w:rsid w:val="002A06D0"/>
    <w:rsid w:val="002A119E"/>
    <w:rsid w:val="002A1253"/>
    <w:rsid w:val="002A22DB"/>
    <w:rsid w:val="002A3EED"/>
    <w:rsid w:val="002A52CA"/>
    <w:rsid w:val="002B03F1"/>
    <w:rsid w:val="002B74BD"/>
    <w:rsid w:val="002C162A"/>
    <w:rsid w:val="002C2189"/>
    <w:rsid w:val="002C447C"/>
    <w:rsid w:val="002C7DDB"/>
    <w:rsid w:val="002D06A4"/>
    <w:rsid w:val="002D5778"/>
    <w:rsid w:val="002D70C0"/>
    <w:rsid w:val="002D7899"/>
    <w:rsid w:val="002D7F9F"/>
    <w:rsid w:val="002E04EB"/>
    <w:rsid w:val="002E0BEA"/>
    <w:rsid w:val="002E0E5A"/>
    <w:rsid w:val="002E7E47"/>
    <w:rsid w:val="002F47E5"/>
    <w:rsid w:val="002F5F17"/>
    <w:rsid w:val="002F77F4"/>
    <w:rsid w:val="00301AA9"/>
    <w:rsid w:val="003022B4"/>
    <w:rsid w:val="00303ED8"/>
    <w:rsid w:val="003061E9"/>
    <w:rsid w:val="00310EC4"/>
    <w:rsid w:val="0031101E"/>
    <w:rsid w:val="003177A5"/>
    <w:rsid w:val="00320725"/>
    <w:rsid w:val="003223F2"/>
    <w:rsid w:val="00324AFA"/>
    <w:rsid w:val="003362DE"/>
    <w:rsid w:val="003449EA"/>
    <w:rsid w:val="00351FA4"/>
    <w:rsid w:val="0035236E"/>
    <w:rsid w:val="00353E53"/>
    <w:rsid w:val="0036259B"/>
    <w:rsid w:val="00362630"/>
    <w:rsid w:val="003636EE"/>
    <w:rsid w:val="00363742"/>
    <w:rsid w:val="003651EF"/>
    <w:rsid w:val="0037292E"/>
    <w:rsid w:val="00372FF6"/>
    <w:rsid w:val="0037487F"/>
    <w:rsid w:val="003815FE"/>
    <w:rsid w:val="00385CFC"/>
    <w:rsid w:val="003861E0"/>
    <w:rsid w:val="003905D8"/>
    <w:rsid w:val="00391165"/>
    <w:rsid w:val="00393929"/>
    <w:rsid w:val="00395D5E"/>
    <w:rsid w:val="003A19CE"/>
    <w:rsid w:val="003A1C7F"/>
    <w:rsid w:val="003A4175"/>
    <w:rsid w:val="003A4FFE"/>
    <w:rsid w:val="003B2C72"/>
    <w:rsid w:val="003B3E79"/>
    <w:rsid w:val="003C06F9"/>
    <w:rsid w:val="003C10F6"/>
    <w:rsid w:val="003C114D"/>
    <w:rsid w:val="003C1A51"/>
    <w:rsid w:val="003C25F2"/>
    <w:rsid w:val="003C2F77"/>
    <w:rsid w:val="003C3E1F"/>
    <w:rsid w:val="003C3F0C"/>
    <w:rsid w:val="003C5D56"/>
    <w:rsid w:val="003C6B19"/>
    <w:rsid w:val="003D07EA"/>
    <w:rsid w:val="003D0F2A"/>
    <w:rsid w:val="003D3F17"/>
    <w:rsid w:val="003E4AE3"/>
    <w:rsid w:val="003F2FEF"/>
    <w:rsid w:val="003F64D3"/>
    <w:rsid w:val="0040443D"/>
    <w:rsid w:val="00407028"/>
    <w:rsid w:val="0040760C"/>
    <w:rsid w:val="00424463"/>
    <w:rsid w:val="00427850"/>
    <w:rsid w:val="00427F78"/>
    <w:rsid w:val="00430FC5"/>
    <w:rsid w:val="00436F55"/>
    <w:rsid w:val="0044279A"/>
    <w:rsid w:val="00443E43"/>
    <w:rsid w:val="004545DD"/>
    <w:rsid w:val="00465579"/>
    <w:rsid w:val="00465EDF"/>
    <w:rsid w:val="0046697B"/>
    <w:rsid w:val="00473990"/>
    <w:rsid w:val="00475A27"/>
    <w:rsid w:val="004771E3"/>
    <w:rsid w:val="00487ED0"/>
    <w:rsid w:val="00494B75"/>
    <w:rsid w:val="004A2497"/>
    <w:rsid w:val="004A6F7F"/>
    <w:rsid w:val="004B22AC"/>
    <w:rsid w:val="004C1D50"/>
    <w:rsid w:val="004C2586"/>
    <w:rsid w:val="004C3FE3"/>
    <w:rsid w:val="004C55C1"/>
    <w:rsid w:val="004C7461"/>
    <w:rsid w:val="004D033A"/>
    <w:rsid w:val="004D3CFA"/>
    <w:rsid w:val="004D7411"/>
    <w:rsid w:val="004E0381"/>
    <w:rsid w:val="004E1B18"/>
    <w:rsid w:val="004E25F9"/>
    <w:rsid w:val="004F1146"/>
    <w:rsid w:val="004F1322"/>
    <w:rsid w:val="00500BF5"/>
    <w:rsid w:val="00504818"/>
    <w:rsid w:val="005106C5"/>
    <w:rsid w:val="005158B2"/>
    <w:rsid w:val="00515F5B"/>
    <w:rsid w:val="00516011"/>
    <w:rsid w:val="00524AEB"/>
    <w:rsid w:val="00524E15"/>
    <w:rsid w:val="00525104"/>
    <w:rsid w:val="00525C0D"/>
    <w:rsid w:val="00526894"/>
    <w:rsid w:val="005339DC"/>
    <w:rsid w:val="005345EE"/>
    <w:rsid w:val="00535E61"/>
    <w:rsid w:val="005410BC"/>
    <w:rsid w:val="00544E25"/>
    <w:rsid w:val="00555184"/>
    <w:rsid w:val="00556B32"/>
    <w:rsid w:val="00565B1E"/>
    <w:rsid w:val="00567114"/>
    <w:rsid w:val="00567FC2"/>
    <w:rsid w:val="00571E0A"/>
    <w:rsid w:val="005740F6"/>
    <w:rsid w:val="005763A5"/>
    <w:rsid w:val="00584C14"/>
    <w:rsid w:val="005852DA"/>
    <w:rsid w:val="005909C9"/>
    <w:rsid w:val="005912F9"/>
    <w:rsid w:val="00591588"/>
    <w:rsid w:val="005947D0"/>
    <w:rsid w:val="00595989"/>
    <w:rsid w:val="005966B6"/>
    <w:rsid w:val="005967DB"/>
    <w:rsid w:val="005A0DFE"/>
    <w:rsid w:val="005A157A"/>
    <w:rsid w:val="005A6BE7"/>
    <w:rsid w:val="005A7723"/>
    <w:rsid w:val="005B07D2"/>
    <w:rsid w:val="005B238A"/>
    <w:rsid w:val="005B2A4E"/>
    <w:rsid w:val="005B2E31"/>
    <w:rsid w:val="005B6E6B"/>
    <w:rsid w:val="005B721A"/>
    <w:rsid w:val="005C4BFC"/>
    <w:rsid w:val="005C7E33"/>
    <w:rsid w:val="005D1157"/>
    <w:rsid w:val="005E4D55"/>
    <w:rsid w:val="005F15D3"/>
    <w:rsid w:val="005F481B"/>
    <w:rsid w:val="005F5CD6"/>
    <w:rsid w:val="006011B8"/>
    <w:rsid w:val="006019BB"/>
    <w:rsid w:val="006039C5"/>
    <w:rsid w:val="00604883"/>
    <w:rsid w:val="006061FB"/>
    <w:rsid w:val="00606B0D"/>
    <w:rsid w:val="0061010C"/>
    <w:rsid w:val="0061059D"/>
    <w:rsid w:val="00611C38"/>
    <w:rsid w:val="0061495A"/>
    <w:rsid w:val="00614E0C"/>
    <w:rsid w:val="00615AC6"/>
    <w:rsid w:val="00615DDE"/>
    <w:rsid w:val="006161D0"/>
    <w:rsid w:val="00631171"/>
    <w:rsid w:val="00634598"/>
    <w:rsid w:val="00635A0D"/>
    <w:rsid w:val="00643B67"/>
    <w:rsid w:val="0065015C"/>
    <w:rsid w:val="00651DD9"/>
    <w:rsid w:val="006533D4"/>
    <w:rsid w:val="00653A30"/>
    <w:rsid w:val="0065412B"/>
    <w:rsid w:val="006543D9"/>
    <w:rsid w:val="006557EE"/>
    <w:rsid w:val="00655F2B"/>
    <w:rsid w:val="00657476"/>
    <w:rsid w:val="00666255"/>
    <w:rsid w:val="00666855"/>
    <w:rsid w:val="00666EB2"/>
    <w:rsid w:val="00667905"/>
    <w:rsid w:val="006679C7"/>
    <w:rsid w:val="006705E9"/>
    <w:rsid w:val="00670B13"/>
    <w:rsid w:val="006711CF"/>
    <w:rsid w:val="00672CEF"/>
    <w:rsid w:val="00680616"/>
    <w:rsid w:val="00681681"/>
    <w:rsid w:val="006816A9"/>
    <w:rsid w:val="00681DD9"/>
    <w:rsid w:val="00681ECC"/>
    <w:rsid w:val="00686276"/>
    <w:rsid w:val="006878B0"/>
    <w:rsid w:val="00687960"/>
    <w:rsid w:val="006924D7"/>
    <w:rsid w:val="00693106"/>
    <w:rsid w:val="00696BD1"/>
    <w:rsid w:val="006977D9"/>
    <w:rsid w:val="00697F95"/>
    <w:rsid w:val="006A17FA"/>
    <w:rsid w:val="006A76FF"/>
    <w:rsid w:val="006B1D27"/>
    <w:rsid w:val="006B6317"/>
    <w:rsid w:val="006B66B4"/>
    <w:rsid w:val="006B6755"/>
    <w:rsid w:val="006B69BE"/>
    <w:rsid w:val="006D06EE"/>
    <w:rsid w:val="006D2417"/>
    <w:rsid w:val="006D6597"/>
    <w:rsid w:val="006D6DD8"/>
    <w:rsid w:val="006E41E9"/>
    <w:rsid w:val="006F0761"/>
    <w:rsid w:val="006F264B"/>
    <w:rsid w:val="006F3ECA"/>
    <w:rsid w:val="00701973"/>
    <w:rsid w:val="00702ABE"/>
    <w:rsid w:val="007049D5"/>
    <w:rsid w:val="00705920"/>
    <w:rsid w:val="0070700B"/>
    <w:rsid w:val="00710C65"/>
    <w:rsid w:val="0071195B"/>
    <w:rsid w:val="00721ED7"/>
    <w:rsid w:val="00722586"/>
    <w:rsid w:val="00733220"/>
    <w:rsid w:val="0073575B"/>
    <w:rsid w:val="0073678E"/>
    <w:rsid w:val="007372DD"/>
    <w:rsid w:val="00740A87"/>
    <w:rsid w:val="0074329D"/>
    <w:rsid w:val="0074377A"/>
    <w:rsid w:val="0075051A"/>
    <w:rsid w:val="00750631"/>
    <w:rsid w:val="00756445"/>
    <w:rsid w:val="00756B3D"/>
    <w:rsid w:val="00760A59"/>
    <w:rsid w:val="00764250"/>
    <w:rsid w:val="007662C9"/>
    <w:rsid w:val="00767523"/>
    <w:rsid w:val="0076765D"/>
    <w:rsid w:val="00775AF3"/>
    <w:rsid w:val="00776E10"/>
    <w:rsid w:val="00776FDC"/>
    <w:rsid w:val="007A01DB"/>
    <w:rsid w:val="007A0AE1"/>
    <w:rsid w:val="007A0D48"/>
    <w:rsid w:val="007B1EEC"/>
    <w:rsid w:val="007B3983"/>
    <w:rsid w:val="007B680B"/>
    <w:rsid w:val="007B729E"/>
    <w:rsid w:val="007B7CBF"/>
    <w:rsid w:val="007C3702"/>
    <w:rsid w:val="007C774A"/>
    <w:rsid w:val="007C7868"/>
    <w:rsid w:val="007E27DD"/>
    <w:rsid w:val="007E375F"/>
    <w:rsid w:val="007E5EFD"/>
    <w:rsid w:val="007E68E3"/>
    <w:rsid w:val="007F29CA"/>
    <w:rsid w:val="007F2B2C"/>
    <w:rsid w:val="007F4CEF"/>
    <w:rsid w:val="007F4DFA"/>
    <w:rsid w:val="007F5180"/>
    <w:rsid w:val="007F5653"/>
    <w:rsid w:val="007F58C2"/>
    <w:rsid w:val="007F611D"/>
    <w:rsid w:val="007F6D6C"/>
    <w:rsid w:val="00802618"/>
    <w:rsid w:val="00804F74"/>
    <w:rsid w:val="00806DDF"/>
    <w:rsid w:val="00821613"/>
    <w:rsid w:val="00823B66"/>
    <w:rsid w:val="008241E5"/>
    <w:rsid w:val="00827144"/>
    <w:rsid w:val="00833B23"/>
    <w:rsid w:val="00836223"/>
    <w:rsid w:val="00845A84"/>
    <w:rsid w:val="00846E76"/>
    <w:rsid w:val="00847B70"/>
    <w:rsid w:val="00853A76"/>
    <w:rsid w:val="00853E6D"/>
    <w:rsid w:val="008543FF"/>
    <w:rsid w:val="00861134"/>
    <w:rsid w:val="00863E53"/>
    <w:rsid w:val="00865323"/>
    <w:rsid w:val="008671AB"/>
    <w:rsid w:val="00870438"/>
    <w:rsid w:val="00871964"/>
    <w:rsid w:val="008727C1"/>
    <w:rsid w:val="00874D20"/>
    <w:rsid w:val="00875477"/>
    <w:rsid w:val="00876E89"/>
    <w:rsid w:val="008776B7"/>
    <w:rsid w:val="00880BEC"/>
    <w:rsid w:val="0088409E"/>
    <w:rsid w:val="00887342"/>
    <w:rsid w:val="008901E3"/>
    <w:rsid w:val="00893E1A"/>
    <w:rsid w:val="00894680"/>
    <w:rsid w:val="00895D62"/>
    <w:rsid w:val="008960BA"/>
    <w:rsid w:val="00896433"/>
    <w:rsid w:val="008967F7"/>
    <w:rsid w:val="008A03FD"/>
    <w:rsid w:val="008A2876"/>
    <w:rsid w:val="008A306E"/>
    <w:rsid w:val="008A59E4"/>
    <w:rsid w:val="008B04D8"/>
    <w:rsid w:val="008B5A9A"/>
    <w:rsid w:val="008C0861"/>
    <w:rsid w:val="008C2ECC"/>
    <w:rsid w:val="008C5F7E"/>
    <w:rsid w:val="008D0243"/>
    <w:rsid w:val="008D341F"/>
    <w:rsid w:val="008D345C"/>
    <w:rsid w:val="008D462F"/>
    <w:rsid w:val="008D6D25"/>
    <w:rsid w:val="008E0CCF"/>
    <w:rsid w:val="008E5A6C"/>
    <w:rsid w:val="008F281D"/>
    <w:rsid w:val="008F53C3"/>
    <w:rsid w:val="008F5CB8"/>
    <w:rsid w:val="008F6F56"/>
    <w:rsid w:val="008F7484"/>
    <w:rsid w:val="009023E1"/>
    <w:rsid w:val="00905758"/>
    <w:rsid w:val="00911A82"/>
    <w:rsid w:val="00914664"/>
    <w:rsid w:val="0092069E"/>
    <w:rsid w:val="0092220D"/>
    <w:rsid w:val="00926E5D"/>
    <w:rsid w:val="00926F79"/>
    <w:rsid w:val="0092774F"/>
    <w:rsid w:val="009301AE"/>
    <w:rsid w:val="00931A4F"/>
    <w:rsid w:val="00932A32"/>
    <w:rsid w:val="00934E7F"/>
    <w:rsid w:val="00935BF7"/>
    <w:rsid w:val="0094145A"/>
    <w:rsid w:val="00943785"/>
    <w:rsid w:val="00944635"/>
    <w:rsid w:val="00944D17"/>
    <w:rsid w:val="00947C6F"/>
    <w:rsid w:val="00951A27"/>
    <w:rsid w:val="00953B1F"/>
    <w:rsid w:val="00957331"/>
    <w:rsid w:val="00957A2D"/>
    <w:rsid w:val="00963C0B"/>
    <w:rsid w:val="00972D3F"/>
    <w:rsid w:val="009804FF"/>
    <w:rsid w:val="00980FB3"/>
    <w:rsid w:val="00985D74"/>
    <w:rsid w:val="0099035C"/>
    <w:rsid w:val="00990426"/>
    <w:rsid w:val="00993A7B"/>
    <w:rsid w:val="0099418D"/>
    <w:rsid w:val="009951FF"/>
    <w:rsid w:val="009974F4"/>
    <w:rsid w:val="0099752F"/>
    <w:rsid w:val="0099774E"/>
    <w:rsid w:val="009A02B8"/>
    <w:rsid w:val="009A27F1"/>
    <w:rsid w:val="009A3088"/>
    <w:rsid w:val="009A5846"/>
    <w:rsid w:val="009B3DA4"/>
    <w:rsid w:val="009B4026"/>
    <w:rsid w:val="009C06BC"/>
    <w:rsid w:val="009C0FE1"/>
    <w:rsid w:val="009D028C"/>
    <w:rsid w:val="009D0FCA"/>
    <w:rsid w:val="009D10D8"/>
    <w:rsid w:val="009D1478"/>
    <w:rsid w:val="009D1B1D"/>
    <w:rsid w:val="009D291A"/>
    <w:rsid w:val="009D5356"/>
    <w:rsid w:val="009D6BC6"/>
    <w:rsid w:val="009E1E9F"/>
    <w:rsid w:val="009E2383"/>
    <w:rsid w:val="009E2EA1"/>
    <w:rsid w:val="009E4143"/>
    <w:rsid w:val="009E656A"/>
    <w:rsid w:val="009F62A9"/>
    <w:rsid w:val="00A0053E"/>
    <w:rsid w:val="00A03C86"/>
    <w:rsid w:val="00A11BC7"/>
    <w:rsid w:val="00A13094"/>
    <w:rsid w:val="00A14352"/>
    <w:rsid w:val="00A15178"/>
    <w:rsid w:val="00A156AB"/>
    <w:rsid w:val="00A20C0F"/>
    <w:rsid w:val="00A25D7C"/>
    <w:rsid w:val="00A26978"/>
    <w:rsid w:val="00A27AEE"/>
    <w:rsid w:val="00A27DAF"/>
    <w:rsid w:val="00A3038D"/>
    <w:rsid w:val="00A32DBC"/>
    <w:rsid w:val="00A33475"/>
    <w:rsid w:val="00A348FF"/>
    <w:rsid w:val="00A35BFB"/>
    <w:rsid w:val="00A435A2"/>
    <w:rsid w:val="00A46E8D"/>
    <w:rsid w:val="00A4727D"/>
    <w:rsid w:val="00A52DCC"/>
    <w:rsid w:val="00A56C58"/>
    <w:rsid w:val="00A63AD9"/>
    <w:rsid w:val="00A65296"/>
    <w:rsid w:val="00A6554B"/>
    <w:rsid w:val="00A664CE"/>
    <w:rsid w:val="00A66D3C"/>
    <w:rsid w:val="00A7155C"/>
    <w:rsid w:val="00A71CD9"/>
    <w:rsid w:val="00A723A6"/>
    <w:rsid w:val="00A778C3"/>
    <w:rsid w:val="00A77E98"/>
    <w:rsid w:val="00A77FEA"/>
    <w:rsid w:val="00A80354"/>
    <w:rsid w:val="00A80588"/>
    <w:rsid w:val="00A81BC9"/>
    <w:rsid w:val="00A85699"/>
    <w:rsid w:val="00A928A5"/>
    <w:rsid w:val="00A938DE"/>
    <w:rsid w:val="00A94F70"/>
    <w:rsid w:val="00A966CD"/>
    <w:rsid w:val="00AA3826"/>
    <w:rsid w:val="00AA4409"/>
    <w:rsid w:val="00AA4C64"/>
    <w:rsid w:val="00AA54A3"/>
    <w:rsid w:val="00AA5A73"/>
    <w:rsid w:val="00AB372E"/>
    <w:rsid w:val="00AB7DE0"/>
    <w:rsid w:val="00AC3CAB"/>
    <w:rsid w:val="00AC63B4"/>
    <w:rsid w:val="00AD0C17"/>
    <w:rsid w:val="00AD1517"/>
    <w:rsid w:val="00AD68D8"/>
    <w:rsid w:val="00AD6CE3"/>
    <w:rsid w:val="00AD7E05"/>
    <w:rsid w:val="00AE6778"/>
    <w:rsid w:val="00AF6B99"/>
    <w:rsid w:val="00AF6FE7"/>
    <w:rsid w:val="00B003B3"/>
    <w:rsid w:val="00B03D3A"/>
    <w:rsid w:val="00B03FE9"/>
    <w:rsid w:val="00B0521E"/>
    <w:rsid w:val="00B1003A"/>
    <w:rsid w:val="00B11A19"/>
    <w:rsid w:val="00B13454"/>
    <w:rsid w:val="00B152C5"/>
    <w:rsid w:val="00B1564D"/>
    <w:rsid w:val="00B21235"/>
    <w:rsid w:val="00B21EF7"/>
    <w:rsid w:val="00B23694"/>
    <w:rsid w:val="00B2525D"/>
    <w:rsid w:val="00B33E0E"/>
    <w:rsid w:val="00B463AD"/>
    <w:rsid w:val="00B4722F"/>
    <w:rsid w:val="00B4773C"/>
    <w:rsid w:val="00B47D9F"/>
    <w:rsid w:val="00B53412"/>
    <w:rsid w:val="00B561D8"/>
    <w:rsid w:val="00B6117B"/>
    <w:rsid w:val="00B62D1E"/>
    <w:rsid w:val="00B64EFE"/>
    <w:rsid w:val="00B70D04"/>
    <w:rsid w:val="00B80572"/>
    <w:rsid w:val="00B81A00"/>
    <w:rsid w:val="00B84C5B"/>
    <w:rsid w:val="00B90FE8"/>
    <w:rsid w:val="00BA2132"/>
    <w:rsid w:val="00BA2CA5"/>
    <w:rsid w:val="00BA4234"/>
    <w:rsid w:val="00BA6DE6"/>
    <w:rsid w:val="00BB08C0"/>
    <w:rsid w:val="00BB338B"/>
    <w:rsid w:val="00BB338F"/>
    <w:rsid w:val="00BB5B5A"/>
    <w:rsid w:val="00BC285C"/>
    <w:rsid w:val="00BC3055"/>
    <w:rsid w:val="00BC61D9"/>
    <w:rsid w:val="00BC7D96"/>
    <w:rsid w:val="00BD1B35"/>
    <w:rsid w:val="00BD2868"/>
    <w:rsid w:val="00BD2AAC"/>
    <w:rsid w:val="00BD7314"/>
    <w:rsid w:val="00BE46FF"/>
    <w:rsid w:val="00BF1C00"/>
    <w:rsid w:val="00C04379"/>
    <w:rsid w:val="00C04ACD"/>
    <w:rsid w:val="00C05A04"/>
    <w:rsid w:val="00C07E50"/>
    <w:rsid w:val="00C126DB"/>
    <w:rsid w:val="00C12E09"/>
    <w:rsid w:val="00C13873"/>
    <w:rsid w:val="00C14C51"/>
    <w:rsid w:val="00C14CE5"/>
    <w:rsid w:val="00C2062E"/>
    <w:rsid w:val="00C26E84"/>
    <w:rsid w:val="00C31B57"/>
    <w:rsid w:val="00C36FDD"/>
    <w:rsid w:val="00C4122D"/>
    <w:rsid w:val="00C42301"/>
    <w:rsid w:val="00C46DCD"/>
    <w:rsid w:val="00C47522"/>
    <w:rsid w:val="00C51075"/>
    <w:rsid w:val="00C54221"/>
    <w:rsid w:val="00C54E45"/>
    <w:rsid w:val="00C57229"/>
    <w:rsid w:val="00C60055"/>
    <w:rsid w:val="00C641F8"/>
    <w:rsid w:val="00C66A12"/>
    <w:rsid w:val="00C7137E"/>
    <w:rsid w:val="00C736D5"/>
    <w:rsid w:val="00C7391B"/>
    <w:rsid w:val="00C746AC"/>
    <w:rsid w:val="00C75D87"/>
    <w:rsid w:val="00C77965"/>
    <w:rsid w:val="00C811CD"/>
    <w:rsid w:val="00C8266F"/>
    <w:rsid w:val="00C8349A"/>
    <w:rsid w:val="00C83F12"/>
    <w:rsid w:val="00C86419"/>
    <w:rsid w:val="00C90584"/>
    <w:rsid w:val="00C92AD6"/>
    <w:rsid w:val="00CA1449"/>
    <w:rsid w:val="00CA415F"/>
    <w:rsid w:val="00CA5E09"/>
    <w:rsid w:val="00CA7593"/>
    <w:rsid w:val="00CA77EF"/>
    <w:rsid w:val="00CB128A"/>
    <w:rsid w:val="00CC0DD1"/>
    <w:rsid w:val="00CC4BC7"/>
    <w:rsid w:val="00CC6374"/>
    <w:rsid w:val="00CC6E62"/>
    <w:rsid w:val="00CC71D1"/>
    <w:rsid w:val="00CD11FD"/>
    <w:rsid w:val="00CD47AB"/>
    <w:rsid w:val="00CD5640"/>
    <w:rsid w:val="00CE3546"/>
    <w:rsid w:val="00CE4DDD"/>
    <w:rsid w:val="00CF0025"/>
    <w:rsid w:val="00CF457F"/>
    <w:rsid w:val="00CF62B2"/>
    <w:rsid w:val="00CF6306"/>
    <w:rsid w:val="00CF75C0"/>
    <w:rsid w:val="00D04CB3"/>
    <w:rsid w:val="00D111EC"/>
    <w:rsid w:val="00D16A53"/>
    <w:rsid w:val="00D17539"/>
    <w:rsid w:val="00D24309"/>
    <w:rsid w:val="00D312E7"/>
    <w:rsid w:val="00D35D11"/>
    <w:rsid w:val="00D3763F"/>
    <w:rsid w:val="00D417B6"/>
    <w:rsid w:val="00D4262E"/>
    <w:rsid w:val="00D436B9"/>
    <w:rsid w:val="00D43757"/>
    <w:rsid w:val="00D4747F"/>
    <w:rsid w:val="00D52678"/>
    <w:rsid w:val="00D56330"/>
    <w:rsid w:val="00D569D3"/>
    <w:rsid w:val="00D620D4"/>
    <w:rsid w:val="00D62E29"/>
    <w:rsid w:val="00D65ACE"/>
    <w:rsid w:val="00D72094"/>
    <w:rsid w:val="00D728DA"/>
    <w:rsid w:val="00D74A1C"/>
    <w:rsid w:val="00D7711F"/>
    <w:rsid w:val="00D87239"/>
    <w:rsid w:val="00D87CC6"/>
    <w:rsid w:val="00D93F78"/>
    <w:rsid w:val="00D943B9"/>
    <w:rsid w:val="00D960C3"/>
    <w:rsid w:val="00DA082F"/>
    <w:rsid w:val="00DA297A"/>
    <w:rsid w:val="00DB4FFF"/>
    <w:rsid w:val="00DC07E3"/>
    <w:rsid w:val="00DC20D2"/>
    <w:rsid w:val="00DC52E5"/>
    <w:rsid w:val="00DD56B4"/>
    <w:rsid w:val="00DD6E4A"/>
    <w:rsid w:val="00DE3EC9"/>
    <w:rsid w:val="00DE3FDD"/>
    <w:rsid w:val="00DE4C9F"/>
    <w:rsid w:val="00DE5939"/>
    <w:rsid w:val="00DE6DA6"/>
    <w:rsid w:val="00DF1AD2"/>
    <w:rsid w:val="00DF1FA5"/>
    <w:rsid w:val="00DF3241"/>
    <w:rsid w:val="00E047C7"/>
    <w:rsid w:val="00E07121"/>
    <w:rsid w:val="00E16D24"/>
    <w:rsid w:val="00E269AE"/>
    <w:rsid w:val="00E3110E"/>
    <w:rsid w:val="00E319AF"/>
    <w:rsid w:val="00E31ADF"/>
    <w:rsid w:val="00E3787C"/>
    <w:rsid w:val="00E401FA"/>
    <w:rsid w:val="00E40433"/>
    <w:rsid w:val="00E4263C"/>
    <w:rsid w:val="00E43A34"/>
    <w:rsid w:val="00E44D68"/>
    <w:rsid w:val="00E46F53"/>
    <w:rsid w:val="00E50D24"/>
    <w:rsid w:val="00E56061"/>
    <w:rsid w:val="00E576EE"/>
    <w:rsid w:val="00E604F9"/>
    <w:rsid w:val="00E60AEE"/>
    <w:rsid w:val="00E61424"/>
    <w:rsid w:val="00E63D7E"/>
    <w:rsid w:val="00E644FE"/>
    <w:rsid w:val="00E720CD"/>
    <w:rsid w:val="00E732DB"/>
    <w:rsid w:val="00E85737"/>
    <w:rsid w:val="00E95A15"/>
    <w:rsid w:val="00E95AD6"/>
    <w:rsid w:val="00E970B1"/>
    <w:rsid w:val="00EA0582"/>
    <w:rsid w:val="00EA1C6C"/>
    <w:rsid w:val="00EA246F"/>
    <w:rsid w:val="00EA2BC4"/>
    <w:rsid w:val="00EA5248"/>
    <w:rsid w:val="00EA6763"/>
    <w:rsid w:val="00EB10F2"/>
    <w:rsid w:val="00EB1B6E"/>
    <w:rsid w:val="00EB231E"/>
    <w:rsid w:val="00EB4AE9"/>
    <w:rsid w:val="00EB72CE"/>
    <w:rsid w:val="00EC03EA"/>
    <w:rsid w:val="00EC0417"/>
    <w:rsid w:val="00EC09CF"/>
    <w:rsid w:val="00EC265F"/>
    <w:rsid w:val="00ED0C12"/>
    <w:rsid w:val="00ED5DBD"/>
    <w:rsid w:val="00EE5F57"/>
    <w:rsid w:val="00EE6287"/>
    <w:rsid w:val="00EE6BFA"/>
    <w:rsid w:val="00EF0FC7"/>
    <w:rsid w:val="00EF1E1A"/>
    <w:rsid w:val="00EF254E"/>
    <w:rsid w:val="00EF4D81"/>
    <w:rsid w:val="00EF6295"/>
    <w:rsid w:val="00F02606"/>
    <w:rsid w:val="00F07FC7"/>
    <w:rsid w:val="00F11270"/>
    <w:rsid w:val="00F1357E"/>
    <w:rsid w:val="00F14C5D"/>
    <w:rsid w:val="00F22711"/>
    <w:rsid w:val="00F24484"/>
    <w:rsid w:val="00F2485D"/>
    <w:rsid w:val="00F2595C"/>
    <w:rsid w:val="00F267C3"/>
    <w:rsid w:val="00F34AAA"/>
    <w:rsid w:val="00F358DF"/>
    <w:rsid w:val="00F415F4"/>
    <w:rsid w:val="00F41E13"/>
    <w:rsid w:val="00F44C84"/>
    <w:rsid w:val="00F458C0"/>
    <w:rsid w:val="00F46896"/>
    <w:rsid w:val="00F4757A"/>
    <w:rsid w:val="00F51B30"/>
    <w:rsid w:val="00F51F5F"/>
    <w:rsid w:val="00F54F0C"/>
    <w:rsid w:val="00F618A9"/>
    <w:rsid w:val="00F71692"/>
    <w:rsid w:val="00F751F9"/>
    <w:rsid w:val="00F7539E"/>
    <w:rsid w:val="00F75523"/>
    <w:rsid w:val="00F76F15"/>
    <w:rsid w:val="00F808FD"/>
    <w:rsid w:val="00F82934"/>
    <w:rsid w:val="00F86AC8"/>
    <w:rsid w:val="00F927F8"/>
    <w:rsid w:val="00F94037"/>
    <w:rsid w:val="00F95F37"/>
    <w:rsid w:val="00F96D14"/>
    <w:rsid w:val="00F97C38"/>
    <w:rsid w:val="00FA2CBC"/>
    <w:rsid w:val="00FA6395"/>
    <w:rsid w:val="00FB0AD1"/>
    <w:rsid w:val="00FB3F2C"/>
    <w:rsid w:val="00FB4273"/>
    <w:rsid w:val="00FC0184"/>
    <w:rsid w:val="00FC5713"/>
    <w:rsid w:val="00FC7279"/>
    <w:rsid w:val="00FC798F"/>
    <w:rsid w:val="00FD283B"/>
    <w:rsid w:val="00FD3686"/>
    <w:rsid w:val="00FE0225"/>
    <w:rsid w:val="00FE19D2"/>
    <w:rsid w:val="00FE3FC1"/>
    <w:rsid w:val="00FE4B84"/>
    <w:rsid w:val="00FE50D8"/>
    <w:rsid w:val="00FF0608"/>
    <w:rsid w:val="00FF1C26"/>
    <w:rsid w:val="00FF528C"/>
    <w:rsid w:val="00FF5773"/>
    <w:rsid w:val="00FF644A"/>
    <w:rsid w:val="00FF6BAB"/>
    <w:rsid w:val="00FF786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0C955"/>
  <w15:chartTrackingRefBased/>
  <w15:docId w15:val="{5C0701D5-E36E-4A6A-AF19-69E1AC70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D11"/>
    <w:pPr>
      <w:jc w:val="both"/>
    </w:pPr>
    <w:rPr>
      <w:rFonts w:asciiTheme="majorHAnsi" w:hAnsiTheme="majorHAnsi" w:cstheme="majorHAnsi"/>
    </w:rPr>
  </w:style>
  <w:style w:type="paragraph" w:styleId="Heading1">
    <w:name w:val="heading 1"/>
    <w:basedOn w:val="ListParagraph"/>
    <w:next w:val="Normal"/>
    <w:link w:val="Heading1Char"/>
    <w:uiPriority w:val="9"/>
    <w:qFormat/>
    <w:rsid w:val="00EA0582"/>
    <w:pPr>
      <w:numPr>
        <w:numId w:val="4"/>
      </w:numPr>
      <w:outlineLvl w:val="0"/>
    </w:pPr>
    <w:rPr>
      <w:b/>
      <w:bCs/>
      <w:lang w:val="en-US"/>
    </w:rPr>
  </w:style>
  <w:style w:type="paragraph" w:styleId="Heading2">
    <w:name w:val="heading 2"/>
    <w:basedOn w:val="Normal"/>
    <w:next w:val="Normal"/>
    <w:link w:val="Heading2Char"/>
    <w:uiPriority w:val="9"/>
    <w:semiHidden/>
    <w:unhideWhenUsed/>
    <w:qFormat/>
    <w:rsid w:val="0016517E"/>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2A4E"/>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note,Fu?notentext Char,Fu?notentext Char1 Char1,Fu?notentext Char Char Char Char,Fu?notentext Char1 Char Char Char,Fu?notentext Char Char,Fu?notentext Char1 Char Char Char Char,Fu?n"/>
    <w:basedOn w:val="Normal"/>
    <w:link w:val="FootnoteTextChar"/>
    <w:unhideWhenUsed/>
    <w:rsid w:val="00F927F8"/>
    <w:pPr>
      <w:spacing w:after="0" w:line="240" w:lineRule="auto"/>
    </w:pPr>
    <w:rPr>
      <w:sz w:val="20"/>
      <w:szCs w:val="20"/>
    </w:rPr>
  </w:style>
  <w:style w:type="character" w:customStyle="1" w:styleId="FootnoteTextChar">
    <w:name w:val="Footnote Text Char"/>
    <w:aliases w:val="Footnote Char,Fu?note Char,Fu?notentext Char Char1,Fu?notentext Char1 Char1 Char,Fu?notentext Char Char Char Char Char,Fu?notentext Char1 Char Char Char Char1,Fu?notentext Char Char Char,Fu?notentext Char1 Char Char Char Char Char"/>
    <w:basedOn w:val="DefaultParagraphFont"/>
    <w:link w:val="FootnoteText"/>
    <w:uiPriority w:val="99"/>
    <w:rsid w:val="00F927F8"/>
    <w:rPr>
      <w:sz w:val="20"/>
      <w:szCs w:val="20"/>
    </w:rPr>
  </w:style>
  <w:style w:type="character" w:styleId="FootnoteReference">
    <w:name w:val="footnote reference"/>
    <w:rsid w:val="00F927F8"/>
    <w:rPr>
      <w:vertAlign w:val="superscript"/>
    </w:rPr>
  </w:style>
  <w:style w:type="character" w:styleId="CommentReference">
    <w:name w:val="annotation reference"/>
    <w:basedOn w:val="DefaultParagraphFont"/>
    <w:uiPriority w:val="99"/>
    <w:semiHidden/>
    <w:unhideWhenUsed/>
    <w:rsid w:val="000914DB"/>
    <w:rPr>
      <w:sz w:val="16"/>
      <w:szCs w:val="16"/>
    </w:rPr>
  </w:style>
  <w:style w:type="paragraph" w:styleId="CommentText">
    <w:name w:val="annotation text"/>
    <w:basedOn w:val="Normal"/>
    <w:link w:val="CommentTextChar"/>
    <w:uiPriority w:val="99"/>
    <w:unhideWhenUsed/>
    <w:rsid w:val="000914DB"/>
    <w:pPr>
      <w:spacing w:line="240" w:lineRule="auto"/>
    </w:pPr>
    <w:rPr>
      <w:sz w:val="20"/>
      <w:szCs w:val="20"/>
    </w:rPr>
  </w:style>
  <w:style w:type="character" w:customStyle="1" w:styleId="CommentTextChar">
    <w:name w:val="Comment Text Char"/>
    <w:basedOn w:val="DefaultParagraphFont"/>
    <w:link w:val="CommentText"/>
    <w:uiPriority w:val="99"/>
    <w:rsid w:val="000914DB"/>
    <w:rPr>
      <w:sz w:val="20"/>
      <w:szCs w:val="20"/>
    </w:rPr>
  </w:style>
  <w:style w:type="paragraph" w:styleId="CommentSubject">
    <w:name w:val="annotation subject"/>
    <w:basedOn w:val="CommentText"/>
    <w:next w:val="CommentText"/>
    <w:link w:val="CommentSubjectChar"/>
    <w:uiPriority w:val="99"/>
    <w:semiHidden/>
    <w:unhideWhenUsed/>
    <w:rsid w:val="000914DB"/>
    <w:rPr>
      <w:b/>
      <w:bCs/>
    </w:rPr>
  </w:style>
  <w:style w:type="character" w:customStyle="1" w:styleId="CommentSubjectChar">
    <w:name w:val="Comment Subject Char"/>
    <w:basedOn w:val="CommentTextChar"/>
    <w:link w:val="CommentSubject"/>
    <w:uiPriority w:val="99"/>
    <w:semiHidden/>
    <w:rsid w:val="000914DB"/>
    <w:rPr>
      <w:b/>
      <w:bCs/>
      <w:sz w:val="20"/>
      <w:szCs w:val="20"/>
    </w:rPr>
  </w:style>
  <w:style w:type="paragraph" w:styleId="ListParagraph">
    <w:name w:val="List Paragraph"/>
    <w:basedOn w:val="Normal"/>
    <w:uiPriority w:val="34"/>
    <w:qFormat/>
    <w:rsid w:val="00C4122D"/>
    <w:pPr>
      <w:ind w:left="720"/>
      <w:contextualSpacing/>
    </w:pPr>
  </w:style>
  <w:style w:type="table" w:styleId="TableGrid">
    <w:name w:val="Table Grid"/>
    <w:basedOn w:val="TableNormal"/>
    <w:uiPriority w:val="39"/>
    <w:rsid w:val="009974F4"/>
    <w:pPr>
      <w:spacing w:after="0" w:line="240" w:lineRule="auto"/>
    </w:pPr>
    <w:rPr>
      <w:rFonts w:eastAsiaTheme="minorEastAsia"/>
      <w:lang w:val="en-NZ"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
    <w:name w:val="footnotes"/>
    <w:basedOn w:val="FootnoteText"/>
    <w:link w:val="footnotesChar"/>
    <w:qFormat/>
    <w:rsid w:val="00651DD9"/>
    <w:pPr>
      <w:spacing w:after="120"/>
    </w:pPr>
    <w:rPr>
      <w:rFonts w:ascii="Garamond" w:hAnsi="Garamond" w:cs="Times New Roman"/>
      <w:lang w:val="en-US"/>
    </w:rPr>
  </w:style>
  <w:style w:type="character" w:customStyle="1" w:styleId="footnotesChar">
    <w:name w:val="footnotes Char"/>
    <w:basedOn w:val="DefaultParagraphFont"/>
    <w:link w:val="footnotes"/>
    <w:rsid w:val="00651DD9"/>
    <w:rPr>
      <w:rFonts w:ascii="Garamond" w:hAnsi="Garamond" w:cs="Times New Roman"/>
      <w:sz w:val="20"/>
      <w:szCs w:val="20"/>
      <w:lang w:val="en-US"/>
    </w:rPr>
  </w:style>
  <w:style w:type="paragraph" w:customStyle="1" w:styleId="MTDisplayEquation">
    <w:name w:val="MTDisplayEquation"/>
    <w:basedOn w:val="Normal"/>
    <w:next w:val="Normal"/>
    <w:link w:val="MTDisplayEquationZnak"/>
    <w:rsid w:val="00651DD9"/>
    <w:pPr>
      <w:tabs>
        <w:tab w:val="center" w:pos="4540"/>
        <w:tab w:val="right" w:pos="9080"/>
      </w:tabs>
      <w:spacing w:after="200" w:line="276" w:lineRule="auto"/>
    </w:pPr>
    <w:rPr>
      <w:rFonts w:ascii="Garamond" w:hAnsi="Garamond" w:cs="Times New Roman"/>
      <w:sz w:val="24"/>
      <w:lang w:val="en-US"/>
    </w:rPr>
  </w:style>
  <w:style w:type="character" w:customStyle="1" w:styleId="MTDisplayEquationZnak">
    <w:name w:val="MTDisplayEquation Znak"/>
    <w:basedOn w:val="DefaultParagraphFont"/>
    <w:link w:val="MTDisplayEquation"/>
    <w:rsid w:val="00651DD9"/>
    <w:rPr>
      <w:rFonts w:ascii="Garamond" w:hAnsi="Garamond" w:cs="Times New Roman"/>
      <w:sz w:val="24"/>
      <w:lang w:val="en-US"/>
    </w:rPr>
  </w:style>
  <w:style w:type="character" w:customStyle="1" w:styleId="Heading1Char">
    <w:name w:val="Heading 1 Char"/>
    <w:basedOn w:val="DefaultParagraphFont"/>
    <w:link w:val="Heading1"/>
    <w:uiPriority w:val="9"/>
    <w:rsid w:val="00EA0582"/>
    <w:rPr>
      <w:rFonts w:asciiTheme="majorHAnsi" w:hAnsiTheme="majorHAnsi" w:cstheme="majorHAnsi"/>
      <w:b/>
      <w:bCs/>
      <w:lang w:val="en-US"/>
    </w:rPr>
  </w:style>
  <w:style w:type="character" w:customStyle="1" w:styleId="a">
    <w:name w:val="Знакі зноскі"/>
    <w:rsid w:val="004D033A"/>
    <w:rPr>
      <w:vertAlign w:val="superscript"/>
    </w:rPr>
  </w:style>
  <w:style w:type="character" w:customStyle="1" w:styleId="MTEquationSection">
    <w:name w:val="MTEquationSection"/>
    <w:basedOn w:val="DefaultParagraphFont"/>
    <w:rsid w:val="00142FA1"/>
    <w:rPr>
      <w:vanish/>
      <w:color w:val="FF0000"/>
      <w:lang w:val="en-US"/>
    </w:rPr>
  </w:style>
  <w:style w:type="paragraph" w:customStyle="1" w:styleId="EndNoteBibliographyTitle">
    <w:name w:val="EndNote Bibliography Title"/>
    <w:basedOn w:val="Normal"/>
    <w:link w:val="EndNoteBibliographyTitleChar"/>
    <w:rsid w:val="00196F1C"/>
    <w:pPr>
      <w:spacing w:after="0"/>
      <w:jc w:val="center"/>
    </w:pPr>
    <w:rPr>
      <w:rFonts w:ascii="Calibri Light" w:hAnsi="Calibri Light" w:cs="Calibri Light"/>
      <w:noProof/>
      <w:lang w:val="en-US"/>
    </w:rPr>
  </w:style>
  <w:style w:type="character" w:customStyle="1" w:styleId="EndNoteBibliographyTitleChar">
    <w:name w:val="EndNote Bibliography Title Char"/>
    <w:basedOn w:val="DefaultParagraphFont"/>
    <w:link w:val="EndNoteBibliographyTitle"/>
    <w:rsid w:val="00196F1C"/>
    <w:rPr>
      <w:rFonts w:ascii="Calibri Light" w:hAnsi="Calibri Light" w:cs="Calibri Light"/>
      <w:noProof/>
      <w:lang w:val="en-US"/>
    </w:rPr>
  </w:style>
  <w:style w:type="paragraph" w:customStyle="1" w:styleId="EndNoteBibliography">
    <w:name w:val="EndNote Bibliography"/>
    <w:basedOn w:val="Normal"/>
    <w:link w:val="EndNoteBibliographyChar"/>
    <w:rsid w:val="00196F1C"/>
    <w:pPr>
      <w:spacing w:line="240" w:lineRule="auto"/>
    </w:pPr>
    <w:rPr>
      <w:rFonts w:ascii="Calibri Light" w:hAnsi="Calibri Light" w:cs="Calibri Light"/>
      <w:noProof/>
      <w:lang w:val="en-US"/>
    </w:rPr>
  </w:style>
  <w:style w:type="character" w:customStyle="1" w:styleId="EndNoteBibliographyChar">
    <w:name w:val="EndNote Bibliography Char"/>
    <w:basedOn w:val="DefaultParagraphFont"/>
    <w:link w:val="EndNoteBibliography"/>
    <w:rsid w:val="00196F1C"/>
    <w:rPr>
      <w:rFonts w:ascii="Calibri Light" w:hAnsi="Calibri Light" w:cs="Calibri Light"/>
      <w:noProof/>
      <w:lang w:val="en-US"/>
    </w:rPr>
  </w:style>
  <w:style w:type="character" w:styleId="Hyperlink">
    <w:name w:val="Hyperlink"/>
    <w:basedOn w:val="DefaultParagraphFont"/>
    <w:uiPriority w:val="99"/>
    <w:unhideWhenUsed/>
    <w:rsid w:val="0075051A"/>
    <w:rPr>
      <w:color w:val="0563C1" w:themeColor="hyperlink"/>
      <w:u w:val="single"/>
    </w:rPr>
  </w:style>
  <w:style w:type="paragraph" w:styleId="NoSpacing">
    <w:name w:val="No Spacing"/>
    <w:uiPriority w:val="1"/>
    <w:qFormat/>
    <w:rsid w:val="00FA6395"/>
    <w:pPr>
      <w:spacing w:after="0" w:line="240" w:lineRule="auto"/>
      <w:jc w:val="center"/>
    </w:pPr>
    <w:rPr>
      <w:rFonts w:asciiTheme="majorHAnsi" w:eastAsiaTheme="minorEastAsia" w:hAnsiTheme="majorHAnsi" w:cstheme="majorHAnsi"/>
      <w:lang w:val="en-NZ" w:eastAsia="zh-CN"/>
    </w:rPr>
  </w:style>
  <w:style w:type="paragraph" w:styleId="BalloonText">
    <w:name w:val="Balloon Text"/>
    <w:basedOn w:val="Normal"/>
    <w:link w:val="BalloonTextChar"/>
    <w:uiPriority w:val="99"/>
    <w:semiHidden/>
    <w:unhideWhenUsed/>
    <w:rsid w:val="00465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579"/>
    <w:rPr>
      <w:rFonts w:ascii="Segoe UI" w:hAnsi="Segoe UI" w:cs="Segoe UI"/>
      <w:sz w:val="18"/>
      <w:szCs w:val="18"/>
    </w:rPr>
  </w:style>
  <w:style w:type="paragraph" w:styleId="Revision">
    <w:name w:val="Revision"/>
    <w:hidden/>
    <w:uiPriority w:val="99"/>
    <w:semiHidden/>
    <w:rsid w:val="008727C1"/>
    <w:pPr>
      <w:spacing w:after="0" w:line="240" w:lineRule="auto"/>
    </w:pPr>
    <w:rPr>
      <w:rFonts w:asciiTheme="majorHAnsi" w:hAnsiTheme="majorHAnsi" w:cstheme="majorHAnsi"/>
    </w:rPr>
  </w:style>
  <w:style w:type="character" w:styleId="UnresolvedMention">
    <w:name w:val="Unresolved Mention"/>
    <w:basedOn w:val="DefaultParagraphFont"/>
    <w:uiPriority w:val="99"/>
    <w:semiHidden/>
    <w:unhideWhenUsed/>
    <w:rsid w:val="00F14C5D"/>
    <w:rPr>
      <w:color w:val="605E5C"/>
      <w:shd w:val="clear" w:color="auto" w:fill="E1DFDD"/>
    </w:rPr>
  </w:style>
  <w:style w:type="character" w:customStyle="1" w:styleId="Heading2Char">
    <w:name w:val="Heading 2 Char"/>
    <w:basedOn w:val="DefaultParagraphFont"/>
    <w:link w:val="Heading2"/>
    <w:uiPriority w:val="9"/>
    <w:semiHidden/>
    <w:rsid w:val="0016517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B2A4E"/>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2F77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77F4"/>
    <w:rPr>
      <w:rFonts w:asciiTheme="majorHAnsi" w:hAnsiTheme="majorHAnsi" w:cstheme="majorHAnsi"/>
    </w:rPr>
  </w:style>
  <w:style w:type="paragraph" w:styleId="Footer">
    <w:name w:val="footer"/>
    <w:basedOn w:val="Normal"/>
    <w:link w:val="FooterChar"/>
    <w:uiPriority w:val="99"/>
    <w:unhideWhenUsed/>
    <w:rsid w:val="002F7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77F4"/>
    <w:rPr>
      <w:rFonts w:asciiTheme="majorHAnsi" w:hAnsiTheme="majorHAnsi" w:cstheme="majorHAnsi"/>
    </w:rPr>
  </w:style>
  <w:style w:type="character" w:customStyle="1" w:styleId="cf01">
    <w:name w:val="cf01"/>
    <w:basedOn w:val="DefaultParagraphFont"/>
    <w:rsid w:val="00B23694"/>
    <w:rPr>
      <w:rFonts w:ascii="Segoe UI" w:hAnsi="Segoe UI" w:cs="Segoe UI" w:hint="default"/>
      <w:sz w:val="18"/>
      <w:szCs w:val="18"/>
    </w:rPr>
  </w:style>
  <w:style w:type="paragraph" w:customStyle="1" w:styleId="pf0">
    <w:name w:val="pf0"/>
    <w:basedOn w:val="Normal"/>
    <w:rsid w:val="00B23694"/>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cf11">
    <w:name w:val="cf11"/>
    <w:basedOn w:val="DefaultParagraphFont"/>
    <w:rsid w:val="008A306E"/>
    <w:rPr>
      <w:rFonts w:ascii="Segoe UI" w:hAnsi="Segoe UI" w:cs="Segoe UI" w:hint="default"/>
      <w:sz w:val="18"/>
      <w:szCs w:val="18"/>
    </w:rPr>
  </w:style>
  <w:style w:type="character" w:styleId="FollowedHyperlink">
    <w:name w:val="FollowedHyperlink"/>
    <w:basedOn w:val="DefaultParagraphFont"/>
    <w:uiPriority w:val="99"/>
    <w:semiHidden/>
    <w:unhideWhenUsed/>
    <w:rsid w:val="00C57229"/>
    <w:rPr>
      <w:color w:val="954F72" w:themeColor="followedHyperlink"/>
      <w:u w:val="single"/>
    </w:rPr>
  </w:style>
  <w:style w:type="character" w:styleId="PlaceholderText">
    <w:name w:val="Placeholder Text"/>
    <w:basedOn w:val="DefaultParagraphFont"/>
    <w:uiPriority w:val="99"/>
    <w:semiHidden/>
    <w:rsid w:val="00226B1D"/>
    <w:rPr>
      <w:color w:val="666666"/>
    </w:rPr>
  </w:style>
  <w:style w:type="paragraph" w:customStyle="1" w:styleId="Default">
    <w:name w:val="Default"/>
    <w:rsid w:val="0031101E"/>
    <w:pPr>
      <w:autoSpaceDE w:val="0"/>
      <w:autoSpaceDN w:val="0"/>
      <w:adjustRightInd w:val="0"/>
      <w:spacing w:after="0" w:line="240" w:lineRule="auto"/>
    </w:pPr>
    <w:rPr>
      <w:rFonts w:ascii="Cambria" w:eastAsiaTheme="minorEastAsia" w:hAnsi="Cambria" w:cs="Cambria"/>
      <w:color w:val="000000"/>
      <w:sz w:val="24"/>
      <w:szCs w:val="24"/>
      <w:lang w:val="de-DE"/>
    </w:rPr>
  </w:style>
  <w:style w:type="paragraph" w:styleId="Title">
    <w:name w:val="Title"/>
    <w:basedOn w:val="Normal"/>
    <w:link w:val="TitleChar"/>
    <w:qFormat/>
    <w:rsid w:val="0031101E"/>
    <w:pPr>
      <w:spacing w:after="0" w:line="240" w:lineRule="auto"/>
      <w:jc w:val="center"/>
    </w:pPr>
    <w:rPr>
      <w:rFonts w:ascii="Times New Roman" w:eastAsia="DengXian" w:hAnsi="Times New Roman" w:cs="Times New Roman"/>
      <w:sz w:val="32"/>
      <w:szCs w:val="32"/>
      <w:lang w:val="en-US" w:eastAsia="zh-CN"/>
    </w:rPr>
  </w:style>
  <w:style w:type="character" w:customStyle="1" w:styleId="TitleChar">
    <w:name w:val="Title Char"/>
    <w:basedOn w:val="DefaultParagraphFont"/>
    <w:link w:val="Title"/>
    <w:rsid w:val="0031101E"/>
    <w:rPr>
      <w:rFonts w:ascii="Times New Roman" w:eastAsia="DengXian" w:hAnsi="Times New Roman" w:cs="Times New Roman"/>
      <w:sz w:val="32"/>
      <w:szCs w:val="32"/>
      <w:lang w:val="en-US" w:eastAsia="zh-CN"/>
    </w:rPr>
  </w:style>
  <w:style w:type="paragraph" w:customStyle="1" w:styleId="CM1">
    <w:name w:val="CM1"/>
    <w:basedOn w:val="Default"/>
    <w:next w:val="Default"/>
    <w:rsid w:val="0031101E"/>
    <w:pPr>
      <w:widowControl w:val="0"/>
      <w:spacing w:line="323" w:lineRule="atLeast"/>
    </w:pPr>
    <w:rPr>
      <w:rFonts w:ascii="Times New Roman" w:eastAsia="Times New Roman" w:hAnsi="Times New Roman" w:cs="Times New Roman"/>
      <w:color w:val="auto"/>
      <w:lang w:val="en-US"/>
    </w:rPr>
  </w:style>
  <w:style w:type="paragraph" w:customStyle="1" w:styleId="CM22">
    <w:name w:val="CM22"/>
    <w:basedOn w:val="Default"/>
    <w:next w:val="Default"/>
    <w:rsid w:val="0031101E"/>
    <w:pPr>
      <w:widowControl w:val="0"/>
      <w:spacing w:after="65"/>
    </w:pPr>
    <w:rPr>
      <w:rFonts w:ascii="Times New Roman" w:eastAsia="Times New Roman" w:hAnsi="Times New Roman" w:cs="Times New Roman"/>
      <w:color w:val="auto"/>
      <w:lang w:val="en-US"/>
    </w:rPr>
  </w:style>
  <w:style w:type="paragraph" w:customStyle="1" w:styleId="CM4">
    <w:name w:val="CM4"/>
    <w:basedOn w:val="Default"/>
    <w:next w:val="Default"/>
    <w:rsid w:val="0031101E"/>
    <w:pPr>
      <w:widowControl w:val="0"/>
      <w:spacing w:line="253" w:lineRule="atLeast"/>
    </w:pPr>
    <w:rPr>
      <w:rFonts w:ascii="Times New Roman" w:eastAsia="Times New Roman" w:hAnsi="Times New Roman" w:cs="Times New Roman"/>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63265">
      <w:bodyDiv w:val="1"/>
      <w:marLeft w:val="0"/>
      <w:marRight w:val="0"/>
      <w:marTop w:val="0"/>
      <w:marBottom w:val="0"/>
      <w:divBdr>
        <w:top w:val="none" w:sz="0" w:space="0" w:color="auto"/>
        <w:left w:val="none" w:sz="0" w:space="0" w:color="auto"/>
        <w:bottom w:val="none" w:sz="0" w:space="0" w:color="auto"/>
        <w:right w:val="none" w:sz="0" w:space="0" w:color="auto"/>
      </w:divBdr>
    </w:div>
    <w:div w:id="92556766">
      <w:bodyDiv w:val="1"/>
      <w:marLeft w:val="0"/>
      <w:marRight w:val="0"/>
      <w:marTop w:val="0"/>
      <w:marBottom w:val="0"/>
      <w:divBdr>
        <w:top w:val="none" w:sz="0" w:space="0" w:color="auto"/>
        <w:left w:val="none" w:sz="0" w:space="0" w:color="auto"/>
        <w:bottom w:val="none" w:sz="0" w:space="0" w:color="auto"/>
        <w:right w:val="none" w:sz="0" w:space="0" w:color="auto"/>
      </w:divBdr>
    </w:div>
    <w:div w:id="191921121">
      <w:bodyDiv w:val="1"/>
      <w:marLeft w:val="0"/>
      <w:marRight w:val="0"/>
      <w:marTop w:val="0"/>
      <w:marBottom w:val="0"/>
      <w:divBdr>
        <w:top w:val="none" w:sz="0" w:space="0" w:color="auto"/>
        <w:left w:val="none" w:sz="0" w:space="0" w:color="auto"/>
        <w:bottom w:val="none" w:sz="0" w:space="0" w:color="auto"/>
        <w:right w:val="none" w:sz="0" w:space="0" w:color="auto"/>
      </w:divBdr>
      <w:divsChild>
        <w:div w:id="1385523951">
          <w:marLeft w:val="0"/>
          <w:marRight w:val="0"/>
          <w:marTop w:val="0"/>
          <w:marBottom w:val="0"/>
          <w:divBdr>
            <w:top w:val="none" w:sz="0" w:space="0" w:color="auto"/>
            <w:left w:val="none" w:sz="0" w:space="0" w:color="auto"/>
            <w:bottom w:val="none" w:sz="0" w:space="0" w:color="auto"/>
            <w:right w:val="none" w:sz="0" w:space="0" w:color="auto"/>
          </w:divBdr>
          <w:divsChild>
            <w:div w:id="642538615">
              <w:marLeft w:val="0"/>
              <w:marRight w:val="0"/>
              <w:marTop w:val="0"/>
              <w:marBottom w:val="0"/>
              <w:divBdr>
                <w:top w:val="none" w:sz="0" w:space="0" w:color="auto"/>
                <w:left w:val="none" w:sz="0" w:space="0" w:color="auto"/>
                <w:bottom w:val="none" w:sz="0" w:space="0" w:color="auto"/>
                <w:right w:val="none" w:sz="0" w:space="0" w:color="auto"/>
              </w:divBdr>
              <w:divsChild>
                <w:div w:id="820390636">
                  <w:marLeft w:val="0"/>
                  <w:marRight w:val="0"/>
                  <w:marTop w:val="0"/>
                  <w:marBottom w:val="0"/>
                  <w:divBdr>
                    <w:top w:val="none" w:sz="0" w:space="0" w:color="auto"/>
                    <w:left w:val="none" w:sz="0" w:space="0" w:color="auto"/>
                    <w:bottom w:val="none" w:sz="0" w:space="0" w:color="auto"/>
                    <w:right w:val="none" w:sz="0" w:space="0" w:color="auto"/>
                  </w:divBdr>
                  <w:divsChild>
                    <w:div w:id="9910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303168">
      <w:bodyDiv w:val="1"/>
      <w:marLeft w:val="0"/>
      <w:marRight w:val="0"/>
      <w:marTop w:val="0"/>
      <w:marBottom w:val="0"/>
      <w:divBdr>
        <w:top w:val="none" w:sz="0" w:space="0" w:color="auto"/>
        <w:left w:val="none" w:sz="0" w:space="0" w:color="auto"/>
        <w:bottom w:val="none" w:sz="0" w:space="0" w:color="auto"/>
        <w:right w:val="none" w:sz="0" w:space="0" w:color="auto"/>
      </w:divBdr>
    </w:div>
    <w:div w:id="287204945">
      <w:bodyDiv w:val="1"/>
      <w:marLeft w:val="0"/>
      <w:marRight w:val="0"/>
      <w:marTop w:val="0"/>
      <w:marBottom w:val="0"/>
      <w:divBdr>
        <w:top w:val="none" w:sz="0" w:space="0" w:color="auto"/>
        <w:left w:val="none" w:sz="0" w:space="0" w:color="auto"/>
        <w:bottom w:val="none" w:sz="0" w:space="0" w:color="auto"/>
        <w:right w:val="none" w:sz="0" w:space="0" w:color="auto"/>
      </w:divBdr>
    </w:div>
    <w:div w:id="308096566">
      <w:bodyDiv w:val="1"/>
      <w:marLeft w:val="0"/>
      <w:marRight w:val="0"/>
      <w:marTop w:val="0"/>
      <w:marBottom w:val="0"/>
      <w:divBdr>
        <w:top w:val="none" w:sz="0" w:space="0" w:color="auto"/>
        <w:left w:val="none" w:sz="0" w:space="0" w:color="auto"/>
        <w:bottom w:val="none" w:sz="0" w:space="0" w:color="auto"/>
        <w:right w:val="none" w:sz="0" w:space="0" w:color="auto"/>
      </w:divBdr>
      <w:divsChild>
        <w:div w:id="704216970">
          <w:marLeft w:val="0"/>
          <w:marRight w:val="0"/>
          <w:marTop w:val="0"/>
          <w:marBottom w:val="0"/>
          <w:divBdr>
            <w:top w:val="none" w:sz="0" w:space="0" w:color="auto"/>
            <w:left w:val="none" w:sz="0" w:space="0" w:color="auto"/>
            <w:bottom w:val="none" w:sz="0" w:space="0" w:color="auto"/>
            <w:right w:val="none" w:sz="0" w:space="0" w:color="auto"/>
          </w:divBdr>
          <w:divsChild>
            <w:div w:id="1512062408">
              <w:marLeft w:val="0"/>
              <w:marRight w:val="0"/>
              <w:marTop w:val="0"/>
              <w:marBottom w:val="0"/>
              <w:divBdr>
                <w:top w:val="none" w:sz="0" w:space="0" w:color="auto"/>
                <w:left w:val="none" w:sz="0" w:space="0" w:color="auto"/>
                <w:bottom w:val="none" w:sz="0" w:space="0" w:color="auto"/>
                <w:right w:val="none" w:sz="0" w:space="0" w:color="auto"/>
              </w:divBdr>
              <w:divsChild>
                <w:div w:id="665672606">
                  <w:marLeft w:val="0"/>
                  <w:marRight w:val="0"/>
                  <w:marTop w:val="0"/>
                  <w:marBottom w:val="0"/>
                  <w:divBdr>
                    <w:top w:val="none" w:sz="0" w:space="0" w:color="auto"/>
                    <w:left w:val="none" w:sz="0" w:space="0" w:color="auto"/>
                    <w:bottom w:val="none" w:sz="0" w:space="0" w:color="auto"/>
                    <w:right w:val="none" w:sz="0" w:space="0" w:color="auto"/>
                  </w:divBdr>
                  <w:divsChild>
                    <w:div w:id="172467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987090">
      <w:bodyDiv w:val="1"/>
      <w:marLeft w:val="0"/>
      <w:marRight w:val="0"/>
      <w:marTop w:val="0"/>
      <w:marBottom w:val="0"/>
      <w:divBdr>
        <w:top w:val="none" w:sz="0" w:space="0" w:color="auto"/>
        <w:left w:val="none" w:sz="0" w:space="0" w:color="auto"/>
        <w:bottom w:val="none" w:sz="0" w:space="0" w:color="auto"/>
        <w:right w:val="none" w:sz="0" w:space="0" w:color="auto"/>
      </w:divBdr>
    </w:div>
    <w:div w:id="405761549">
      <w:bodyDiv w:val="1"/>
      <w:marLeft w:val="0"/>
      <w:marRight w:val="0"/>
      <w:marTop w:val="0"/>
      <w:marBottom w:val="0"/>
      <w:divBdr>
        <w:top w:val="none" w:sz="0" w:space="0" w:color="auto"/>
        <w:left w:val="none" w:sz="0" w:space="0" w:color="auto"/>
        <w:bottom w:val="none" w:sz="0" w:space="0" w:color="auto"/>
        <w:right w:val="none" w:sz="0" w:space="0" w:color="auto"/>
      </w:divBdr>
      <w:divsChild>
        <w:div w:id="1686906309">
          <w:marLeft w:val="0"/>
          <w:marRight w:val="0"/>
          <w:marTop w:val="0"/>
          <w:marBottom w:val="0"/>
          <w:divBdr>
            <w:top w:val="none" w:sz="0" w:space="0" w:color="auto"/>
            <w:left w:val="none" w:sz="0" w:space="0" w:color="auto"/>
            <w:bottom w:val="none" w:sz="0" w:space="0" w:color="auto"/>
            <w:right w:val="none" w:sz="0" w:space="0" w:color="auto"/>
          </w:divBdr>
        </w:div>
      </w:divsChild>
    </w:div>
    <w:div w:id="524708074">
      <w:bodyDiv w:val="1"/>
      <w:marLeft w:val="0"/>
      <w:marRight w:val="0"/>
      <w:marTop w:val="0"/>
      <w:marBottom w:val="0"/>
      <w:divBdr>
        <w:top w:val="none" w:sz="0" w:space="0" w:color="auto"/>
        <w:left w:val="none" w:sz="0" w:space="0" w:color="auto"/>
        <w:bottom w:val="none" w:sz="0" w:space="0" w:color="auto"/>
        <w:right w:val="none" w:sz="0" w:space="0" w:color="auto"/>
      </w:divBdr>
    </w:div>
    <w:div w:id="603808923">
      <w:bodyDiv w:val="1"/>
      <w:marLeft w:val="0"/>
      <w:marRight w:val="0"/>
      <w:marTop w:val="0"/>
      <w:marBottom w:val="0"/>
      <w:divBdr>
        <w:top w:val="none" w:sz="0" w:space="0" w:color="auto"/>
        <w:left w:val="none" w:sz="0" w:space="0" w:color="auto"/>
        <w:bottom w:val="none" w:sz="0" w:space="0" w:color="auto"/>
        <w:right w:val="none" w:sz="0" w:space="0" w:color="auto"/>
      </w:divBdr>
    </w:div>
    <w:div w:id="629287239">
      <w:bodyDiv w:val="1"/>
      <w:marLeft w:val="0"/>
      <w:marRight w:val="0"/>
      <w:marTop w:val="0"/>
      <w:marBottom w:val="0"/>
      <w:divBdr>
        <w:top w:val="none" w:sz="0" w:space="0" w:color="auto"/>
        <w:left w:val="none" w:sz="0" w:space="0" w:color="auto"/>
        <w:bottom w:val="none" w:sz="0" w:space="0" w:color="auto"/>
        <w:right w:val="none" w:sz="0" w:space="0" w:color="auto"/>
      </w:divBdr>
      <w:divsChild>
        <w:div w:id="2012877187">
          <w:marLeft w:val="0"/>
          <w:marRight w:val="0"/>
          <w:marTop w:val="0"/>
          <w:marBottom w:val="0"/>
          <w:divBdr>
            <w:top w:val="none" w:sz="0" w:space="0" w:color="auto"/>
            <w:left w:val="none" w:sz="0" w:space="0" w:color="auto"/>
            <w:bottom w:val="none" w:sz="0" w:space="0" w:color="auto"/>
            <w:right w:val="none" w:sz="0" w:space="0" w:color="auto"/>
          </w:divBdr>
        </w:div>
        <w:div w:id="1617904208">
          <w:marLeft w:val="0"/>
          <w:marRight w:val="0"/>
          <w:marTop w:val="0"/>
          <w:marBottom w:val="0"/>
          <w:divBdr>
            <w:top w:val="none" w:sz="0" w:space="0" w:color="auto"/>
            <w:left w:val="none" w:sz="0" w:space="0" w:color="auto"/>
            <w:bottom w:val="none" w:sz="0" w:space="0" w:color="auto"/>
            <w:right w:val="none" w:sz="0" w:space="0" w:color="auto"/>
          </w:divBdr>
        </w:div>
        <w:div w:id="382338406">
          <w:marLeft w:val="0"/>
          <w:marRight w:val="0"/>
          <w:marTop w:val="0"/>
          <w:marBottom w:val="0"/>
          <w:divBdr>
            <w:top w:val="none" w:sz="0" w:space="0" w:color="auto"/>
            <w:left w:val="none" w:sz="0" w:space="0" w:color="auto"/>
            <w:bottom w:val="none" w:sz="0" w:space="0" w:color="auto"/>
            <w:right w:val="none" w:sz="0" w:space="0" w:color="auto"/>
          </w:divBdr>
        </w:div>
      </w:divsChild>
    </w:div>
    <w:div w:id="726803525">
      <w:bodyDiv w:val="1"/>
      <w:marLeft w:val="0"/>
      <w:marRight w:val="0"/>
      <w:marTop w:val="0"/>
      <w:marBottom w:val="0"/>
      <w:divBdr>
        <w:top w:val="none" w:sz="0" w:space="0" w:color="auto"/>
        <w:left w:val="none" w:sz="0" w:space="0" w:color="auto"/>
        <w:bottom w:val="none" w:sz="0" w:space="0" w:color="auto"/>
        <w:right w:val="none" w:sz="0" w:space="0" w:color="auto"/>
      </w:divBdr>
    </w:div>
    <w:div w:id="859899934">
      <w:bodyDiv w:val="1"/>
      <w:marLeft w:val="0"/>
      <w:marRight w:val="0"/>
      <w:marTop w:val="0"/>
      <w:marBottom w:val="0"/>
      <w:divBdr>
        <w:top w:val="none" w:sz="0" w:space="0" w:color="auto"/>
        <w:left w:val="none" w:sz="0" w:space="0" w:color="auto"/>
        <w:bottom w:val="none" w:sz="0" w:space="0" w:color="auto"/>
        <w:right w:val="none" w:sz="0" w:space="0" w:color="auto"/>
      </w:divBdr>
      <w:divsChild>
        <w:div w:id="1995721901">
          <w:marLeft w:val="0"/>
          <w:marRight w:val="0"/>
          <w:marTop w:val="0"/>
          <w:marBottom w:val="0"/>
          <w:divBdr>
            <w:top w:val="none" w:sz="0" w:space="0" w:color="auto"/>
            <w:left w:val="none" w:sz="0" w:space="0" w:color="auto"/>
            <w:bottom w:val="none" w:sz="0" w:space="0" w:color="auto"/>
            <w:right w:val="none" w:sz="0" w:space="0" w:color="auto"/>
          </w:divBdr>
        </w:div>
      </w:divsChild>
    </w:div>
    <w:div w:id="983120277">
      <w:bodyDiv w:val="1"/>
      <w:marLeft w:val="0"/>
      <w:marRight w:val="0"/>
      <w:marTop w:val="0"/>
      <w:marBottom w:val="0"/>
      <w:divBdr>
        <w:top w:val="none" w:sz="0" w:space="0" w:color="auto"/>
        <w:left w:val="none" w:sz="0" w:space="0" w:color="auto"/>
        <w:bottom w:val="none" w:sz="0" w:space="0" w:color="auto"/>
        <w:right w:val="none" w:sz="0" w:space="0" w:color="auto"/>
      </w:divBdr>
    </w:div>
    <w:div w:id="985939064">
      <w:bodyDiv w:val="1"/>
      <w:marLeft w:val="0"/>
      <w:marRight w:val="0"/>
      <w:marTop w:val="0"/>
      <w:marBottom w:val="0"/>
      <w:divBdr>
        <w:top w:val="none" w:sz="0" w:space="0" w:color="auto"/>
        <w:left w:val="none" w:sz="0" w:space="0" w:color="auto"/>
        <w:bottom w:val="none" w:sz="0" w:space="0" w:color="auto"/>
        <w:right w:val="none" w:sz="0" w:space="0" w:color="auto"/>
      </w:divBdr>
    </w:div>
    <w:div w:id="1032027812">
      <w:bodyDiv w:val="1"/>
      <w:marLeft w:val="0"/>
      <w:marRight w:val="0"/>
      <w:marTop w:val="0"/>
      <w:marBottom w:val="0"/>
      <w:divBdr>
        <w:top w:val="none" w:sz="0" w:space="0" w:color="auto"/>
        <w:left w:val="none" w:sz="0" w:space="0" w:color="auto"/>
        <w:bottom w:val="none" w:sz="0" w:space="0" w:color="auto"/>
        <w:right w:val="none" w:sz="0" w:space="0" w:color="auto"/>
      </w:divBdr>
    </w:div>
    <w:div w:id="1102261142">
      <w:bodyDiv w:val="1"/>
      <w:marLeft w:val="0"/>
      <w:marRight w:val="0"/>
      <w:marTop w:val="0"/>
      <w:marBottom w:val="0"/>
      <w:divBdr>
        <w:top w:val="none" w:sz="0" w:space="0" w:color="auto"/>
        <w:left w:val="none" w:sz="0" w:space="0" w:color="auto"/>
        <w:bottom w:val="none" w:sz="0" w:space="0" w:color="auto"/>
        <w:right w:val="none" w:sz="0" w:space="0" w:color="auto"/>
      </w:divBdr>
    </w:div>
    <w:div w:id="1106969462">
      <w:bodyDiv w:val="1"/>
      <w:marLeft w:val="0"/>
      <w:marRight w:val="0"/>
      <w:marTop w:val="0"/>
      <w:marBottom w:val="0"/>
      <w:divBdr>
        <w:top w:val="none" w:sz="0" w:space="0" w:color="auto"/>
        <w:left w:val="none" w:sz="0" w:space="0" w:color="auto"/>
        <w:bottom w:val="none" w:sz="0" w:space="0" w:color="auto"/>
        <w:right w:val="none" w:sz="0" w:space="0" w:color="auto"/>
      </w:divBdr>
    </w:div>
    <w:div w:id="1254628297">
      <w:bodyDiv w:val="1"/>
      <w:marLeft w:val="0"/>
      <w:marRight w:val="0"/>
      <w:marTop w:val="0"/>
      <w:marBottom w:val="0"/>
      <w:divBdr>
        <w:top w:val="none" w:sz="0" w:space="0" w:color="auto"/>
        <w:left w:val="none" w:sz="0" w:space="0" w:color="auto"/>
        <w:bottom w:val="none" w:sz="0" w:space="0" w:color="auto"/>
        <w:right w:val="none" w:sz="0" w:space="0" w:color="auto"/>
      </w:divBdr>
      <w:divsChild>
        <w:div w:id="65302484">
          <w:marLeft w:val="0"/>
          <w:marRight w:val="0"/>
          <w:marTop w:val="0"/>
          <w:marBottom w:val="0"/>
          <w:divBdr>
            <w:top w:val="none" w:sz="0" w:space="0" w:color="auto"/>
            <w:left w:val="none" w:sz="0" w:space="0" w:color="auto"/>
            <w:bottom w:val="none" w:sz="0" w:space="0" w:color="auto"/>
            <w:right w:val="none" w:sz="0" w:space="0" w:color="auto"/>
          </w:divBdr>
          <w:divsChild>
            <w:div w:id="213783830">
              <w:marLeft w:val="0"/>
              <w:marRight w:val="0"/>
              <w:marTop w:val="0"/>
              <w:marBottom w:val="0"/>
              <w:divBdr>
                <w:top w:val="none" w:sz="0" w:space="0" w:color="auto"/>
                <w:left w:val="none" w:sz="0" w:space="0" w:color="auto"/>
                <w:bottom w:val="none" w:sz="0" w:space="0" w:color="auto"/>
                <w:right w:val="none" w:sz="0" w:space="0" w:color="auto"/>
              </w:divBdr>
              <w:divsChild>
                <w:div w:id="1000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91634">
      <w:bodyDiv w:val="1"/>
      <w:marLeft w:val="0"/>
      <w:marRight w:val="0"/>
      <w:marTop w:val="0"/>
      <w:marBottom w:val="0"/>
      <w:divBdr>
        <w:top w:val="none" w:sz="0" w:space="0" w:color="auto"/>
        <w:left w:val="none" w:sz="0" w:space="0" w:color="auto"/>
        <w:bottom w:val="none" w:sz="0" w:space="0" w:color="auto"/>
        <w:right w:val="none" w:sz="0" w:space="0" w:color="auto"/>
      </w:divBdr>
      <w:divsChild>
        <w:div w:id="956253421">
          <w:marLeft w:val="0"/>
          <w:marRight w:val="0"/>
          <w:marTop w:val="0"/>
          <w:marBottom w:val="0"/>
          <w:divBdr>
            <w:top w:val="none" w:sz="0" w:space="0" w:color="auto"/>
            <w:left w:val="none" w:sz="0" w:space="0" w:color="auto"/>
            <w:bottom w:val="none" w:sz="0" w:space="0" w:color="auto"/>
            <w:right w:val="none" w:sz="0" w:space="0" w:color="auto"/>
          </w:divBdr>
        </w:div>
      </w:divsChild>
    </w:div>
    <w:div w:id="1338074132">
      <w:bodyDiv w:val="1"/>
      <w:marLeft w:val="0"/>
      <w:marRight w:val="0"/>
      <w:marTop w:val="0"/>
      <w:marBottom w:val="0"/>
      <w:divBdr>
        <w:top w:val="none" w:sz="0" w:space="0" w:color="auto"/>
        <w:left w:val="none" w:sz="0" w:space="0" w:color="auto"/>
        <w:bottom w:val="none" w:sz="0" w:space="0" w:color="auto"/>
        <w:right w:val="none" w:sz="0" w:space="0" w:color="auto"/>
      </w:divBdr>
      <w:divsChild>
        <w:div w:id="2109426438">
          <w:marLeft w:val="0"/>
          <w:marRight w:val="0"/>
          <w:marTop w:val="0"/>
          <w:marBottom w:val="0"/>
          <w:divBdr>
            <w:top w:val="none" w:sz="0" w:space="0" w:color="auto"/>
            <w:left w:val="none" w:sz="0" w:space="0" w:color="auto"/>
            <w:bottom w:val="none" w:sz="0" w:space="0" w:color="auto"/>
            <w:right w:val="none" w:sz="0" w:space="0" w:color="auto"/>
          </w:divBdr>
        </w:div>
      </w:divsChild>
    </w:div>
    <w:div w:id="1408380415">
      <w:bodyDiv w:val="1"/>
      <w:marLeft w:val="0"/>
      <w:marRight w:val="0"/>
      <w:marTop w:val="0"/>
      <w:marBottom w:val="0"/>
      <w:divBdr>
        <w:top w:val="none" w:sz="0" w:space="0" w:color="auto"/>
        <w:left w:val="none" w:sz="0" w:space="0" w:color="auto"/>
        <w:bottom w:val="none" w:sz="0" w:space="0" w:color="auto"/>
        <w:right w:val="none" w:sz="0" w:space="0" w:color="auto"/>
      </w:divBdr>
    </w:div>
    <w:div w:id="1438528716">
      <w:bodyDiv w:val="1"/>
      <w:marLeft w:val="0"/>
      <w:marRight w:val="0"/>
      <w:marTop w:val="0"/>
      <w:marBottom w:val="0"/>
      <w:divBdr>
        <w:top w:val="none" w:sz="0" w:space="0" w:color="auto"/>
        <w:left w:val="none" w:sz="0" w:space="0" w:color="auto"/>
        <w:bottom w:val="none" w:sz="0" w:space="0" w:color="auto"/>
        <w:right w:val="none" w:sz="0" w:space="0" w:color="auto"/>
      </w:divBdr>
    </w:div>
    <w:div w:id="1458448922">
      <w:bodyDiv w:val="1"/>
      <w:marLeft w:val="0"/>
      <w:marRight w:val="0"/>
      <w:marTop w:val="0"/>
      <w:marBottom w:val="0"/>
      <w:divBdr>
        <w:top w:val="none" w:sz="0" w:space="0" w:color="auto"/>
        <w:left w:val="none" w:sz="0" w:space="0" w:color="auto"/>
        <w:bottom w:val="none" w:sz="0" w:space="0" w:color="auto"/>
        <w:right w:val="none" w:sz="0" w:space="0" w:color="auto"/>
      </w:divBdr>
    </w:div>
    <w:div w:id="1554655501">
      <w:bodyDiv w:val="1"/>
      <w:marLeft w:val="0"/>
      <w:marRight w:val="0"/>
      <w:marTop w:val="0"/>
      <w:marBottom w:val="0"/>
      <w:divBdr>
        <w:top w:val="none" w:sz="0" w:space="0" w:color="auto"/>
        <w:left w:val="none" w:sz="0" w:space="0" w:color="auto"/>
        <w:bottom w:val="none" w:sz="0" w:space="0" w:color="auto"/>
        <w:right w:val="none" w:sz="0" w:space="0" w:color="auto"/>
      </w:divBdr>
      <w:divsChild>
        <w:div w:id="20784293">
          <w:marLeft w:val="0"/>
          <w:marRight w:val="0"/>
          <w:marTop w:val="0"/>
          <w:marBottom w:val="0"/>
          <w:divBdr>
            <w:top w:val="none" w:sz="0" w:space="0" w:color="auto"/>
            <w:left w:val="none" w:sz="0" w:space="0" w:color="auto"/>
            <w:bottom w:val="none" w:sz="0" w:space="0" w:color="auto"/>
            <w:right w:val="none" w:sz="0" w:space="0" w:color="auto"/>
          </w:divBdr>
        </w:div>
        <w:div w:id="1309942072">
          <w:marLeft w:val="0"/>
          <w:marRight w:val="0"/>
          <w:marTop w:val="0"/>
          <w:marBottom w:val="0"/>
          <w:divBdr>
            <w:top w:val="none" w:sz="0" w:space="0" w:color="auto"/>
            <w:left w:val="none" w:sz="0" w:space="0" w:color="auto"/>
            <w:bottom w:val="none" w:sz="0" w:space="0" w:color="auto"/>
            <w:right w:val="none" w:sz="0" w:space="0" w:color="auto"/>
          </w:divBdr>
        </w:div>
        <w:div w:id="1807239405">
          <w:marLeft w:val="0"/>
          <w:marRight w:val="0"/>
          <w:marTop w:val="0"/>
          <w:marBottom w:val="0"/>
          <w:divBdr>
            <w:top w:val="none" w:sz="0" w:space="0" w:color="auto"/>
            <w:left w:val="none" w:sz="0" w:space="0" w:color="auto"/>
            <w:bottom w:val="none" w:sz="0" w:space="0" w:color="auto"/>
            <w:right w:val="none" w:sz="0" w:space="0" w:color="auto"/>
          </w:divBdr>
        </w:div>
      </w:divsChild>
    </w:div>
    <w:div w:id="1562401715">
      <w:bodyDiv w:val="1"/>
      <w:marLeft w:val="0"/>
      <w:marRight w:val="0"/>
      <w:marTop w:val="0"/>
      <w:marBottom w:val="0"/>
      <w:divBdr>
        <w:top w:val="none" w:sz="0" w:space="0" w:color="auto"/>
        <w:left w:val="none" w:sz="0" w:space="0" w:color="auto"/>
        <w:bottom w:val="none" w:sz="0" w:space="0" w:color="auto"/>
        <w:right w:val="none" w:sz="0" w:space="0" w:color="auto"/>
      </w:divBdr>
      <w:divsChild>
        <w:div w:id="242225963">
          <w:marLeft w:val="0"/>
          <w:marRight w:val="0"/>
          <w:marTop w:val="0"/>
          <w:marBottom w:val="0"/>
          <w:divBdr>
            <w:top w:val="none" w:sz="0" w:space="0" w:color="auto"/>
            <w:left w:val="none" w:sz="0" w:space="0" w:color="auto"/>
            <w:bottom w:val="none" w:sz="0" w:space="0" w:color="auto"/>
            <w:right w:val="none" w:sz="0" w:space="0" w:color="auto"/>
          </w:divBdr>
        </w:div>
      </w:divsChild>
    </w:div>
    <w:div w:id="1613392770">
      <w:bodyDiv w:val="1"/>
      <w:marLeft w:val="0"/>
      <w:marRight w:val="0"/>
      <w:marTop w:val="0"/>
      <w:marBottom w:val="0"/>
      <w:divBdr>
        <w:top w:val="none" w:sz="0" w:space="0" w:color="auto"/>
        <w:left w:val="none" w:sz="0" w:space="0" w:color="auto"/>
        <w:bottom w:val="none" w:sz="0" w:space="0" w:color="auto"/>
        <w:right w:val="none" w:sz="0" w:space="0" w:color="auto"/>
      </w:divBdr>
    </w:div>
    <w:div w:id="1691251840">
      <w:bodyDiv w:val="1"/>
      <w:marLeft w:val="0"/>
      <w:marRight w:val="0"/>
      <w:marTop w:val="0"/>
      <w:marBottom w:val="0"/>
      <w:divBdr>
        <w:top w:val="none" w:sz="0" w:space="0" w:color="auto"/>
        <w:left w:val="none" w:sz="0" w:space="0" w:color="auto"/>
        <w:bottom w:val="none" w:sz="0" w:space="0" w:color="auto"/>
        <w:right w:val="none" w:sz="0" w:space="0" w:color="auto"/>
      </w:divBdr>
    </w:div>
    <w:div w:id="1787963663">
      <w:bodyDiv w:val="1"/>
      <w:marLeft w:val="0"/>
      <w:marRight w:val="0"/>
      <w:marTop w:val="0"/>
      <w:marBottom w:val="0"/>
      <w:divBdr>
        <w:top w:val="none" w:sz="0" w:space="0" w:color="auto"/>
        <w:left w:val="none" w:sz="0" w:space="0" w:color="auto"/>
        <w:bottom w:val="none" w:sz="0" w:space="0" w:color="auto"/>
        <w:right w:val="none" w:sz="0" w:space="0" w:color="auto"/>
      </w:divBdr>
      <w:divsChild>
        <w:div w:id="2085910512">
          <w:marLeft w:val="0"/>
          <w:marRight w:val="0"/>
          <w:marTop w:val="0"/>
          <w:marBottom w:val="0"/>
          <w:divBdr>
            <w:top w:val="none" w:sz="0" w:space="0" w:color="auto"/>
            <w:left w:val="none" w:sz="0" w:space="0" w:color="auto"/>
            <w:bottom w:val="none" w:sz="0" w:space="0" w:color="auto"/>
            <w:right w:val="none" w:sz="0" w:space="0" w:color="auto"/>
          </w:divBdr>
        </w:div>
      </w:divsChild>
    </w:div>
    <w:div w:id="1825316574">
      <w:bodyDiv w:val="1"/>
      <w:marLeft w:val="0"/>
      <w:marRight w:val="0"/>
      <w:marTop w:val="0"/>
      <w:marBottom w:val="0"/>
      <w:divBdr>
        <w:top w:val="none" w:sz="0" w:space="0" w:color="auto"/>
        <w:left w:val="none" w:sz="0" w:space="0" w:color="auto"/>
        <w:bottom w:val="none" w:sz="0" w:space="0" w:color="auto"/>
        <w:right w:val="none" w:sz="0" w:space="0" w:color="auto"/>
      </w:divBdr>
      <w:divsChild>
        <w:div w:id="1361472846">
          <w:marLeft w:val="0"/>
          <w:marRight w:val="0"/>
          <w:marTop w:val="0"/>
          <w:marBottom w:val="0"/>
          <w:divBdr>
            <w:top w:val="none" w:sz="0" w:space="0" w:color="auto"/>
            <w:left w:val="none" w:sz="0" w:space="0" w:color="auto"/>
            <w:bottom w:val="none" w:sz="0" w:space="0" w:color="auto"/>
            <w:right w:val="none" w:sz="0" w:space="0" w:color="auto"/>
          </w:divBdr>
        </w:div>
      </w:divsChild>
    </w:div>
    <w:div w:id="1858154978">
      <w:bodyDiv w:val="1"/>
      <w:marLeft w:val="0"/>
      <w:marRight w:val="0"/>
      <w:marTop w:val="0"/>
      <w:marBottom w:val="0"/>
      <w:divBdr>
        <w:top w:val="none" w:sz="0" w:space="0" w:color="auto"/>
        <w:left w:val="none" w:sz="0" w:space="0" w:color="auto"/>
        <w:bottom w:val="none" w:sz="0" w:space="0" w:color="auto"/>
        <w:right w:val="none" w:sz="0" w:space="0" w:color="auto"/>
      </w:divBdr>
      <w:divsChild>
        <w:div w:id="1836870856">
          <w:marLeft w:val="0"/>
          <w:marRight w:val="0"/>
          <w:marTop w:val="0"/>
          <w:marBottom w:val="0"/>
          <w:divBdr>
            <w:top w:val="none" w:sz="0" w:space="0" w:color="auto"/>
            <w:left w:val="none" w:sz="0" w:space="0" w:color="auto"/>
            <w:bottom w:val="none" w:sz="0" w:space="0" w:color="auto"/>
            <w:right w:val="none" w:sz="0" w:space="0" w:color="auto"/>
          </w:divBdr>
        </w:div>
      </w:divsChild>
    </w:div>
    <w:div w:id="1877237665">
      <w:bodyDiv w:val="1"/>
      <w:marLeft w:val="0"/>
      <w:marRight w:val="0"/>
      <w:marTop w:val="0"/>
      <w:marBottom w:val="0"/>
      <w:divBdr>
        <w:top w:val="none" w:sz="0" w:space="0" w:color="auto"/>
        <w:left w:val="none" w:sz="0" w:space="0" w:color="auto"/>
        <w:bottom w:val="none" w:sz="0" w:space="0" w:color="auto"/>
        <w:right w:val="none" w:sz="0" w:space="0" w:color="auto"/>
      </w:divBdr>
      <w:divsChild>
        <w:div w:id="400755690">
          <w:marLeft w:val="0"/>
          <w:marRight w:val="0"/>
          <w:marTop w:val="0"/>
          <w:marBottom w:val="0"/>
          <w:divBdr>
            <w:top w:val="none" w:sz="0" w:space="0" w:color="auto"/>
            <w:left w:val="none" w:sz="0" w:space="0" w:color="auto"/>
            <w:bottom w:val="none" w:sz="0" w:space="0" w:color="auto"/>
            <w:right w:val="none" w:sz="0" w:space="0" w:color="auto"/>
          </w:divBdr>
        </w:div>
        <w:div w:id="589891000">
          <w:marLeft w:val="0"/>
          <w:marRight w:val="0"/>
          <w:marTop w:val="0"/>
          <w:marBottom w:val="0"/>
          <w:divBdr>
            <w:top w:val="none" w:sz="0" w:space="0" w:color="auto"/>
            <w:left w:val="none" w:sz="0" w:space="0" w:color="auto"/>
            <w:bottom w:val="none" w:sz="0" w:space="0" w:color="auto"/>
            <w:right w:val="none" w:sz="0" w:space="0" w:color="auto"/>
          </w:divBdr>
        </w:div>
        <w:div w:id="1830097228">
          <w:marLeft w:val="0"/>
          <w:marRight w:val="0"/>
          <w:marTop w:val="0"/>
          <w:marBottom w:val="0"/>
          <w:divBdr>
            <w:top w:val="none" w:sz="0" w:space="0" w:color="auto"/>
            <w:left w:val="none" w:sz="0" w:space="0" w:color="auto"/>
            <w:bottom w:val="none" w:sz="0" w:space="0" w:color="auto"/>
            <w:right w:val="none" w:sz="0" w:space="0" w:color="auto"/>
          </w:divBdr>
        </w:div>
        <w:div w:id="748111189">
          <w:marLeft w:val="0"/>
          <w:marRight w:val="0"/>
          <w:marTop w:val="0"/>
          <w:marBottom w:val="0"/>
          <w:divBdr>
            <w:top w:val="none" w:sz="0" w:space="0" w:color="auto"/>
            <w:left w:val="none" w:sz="0" w:space="0" w:color="auto"/>
            <w:bottom w:val="none" w:sz="0" w:space="0" w:color="auto"/>
            <w:right w:val="none" w:sz="0" w:space="0" w:color="auto"/>
          </w:divBdr>
        </w:div>
        <w:div w:id="1903177335">
          <w:marLeft w:val="0"/>
          <w:marRight w:val="0"/>
          <w:marTop w:val="0"/>
          <w:marBottom w:val="0"/>
          <w:divBdr>
            <w:top w:val="none" w:sz="0" w:space="0" w:color="auto"/>
            <w:left w:val="none" w:sz="0" w:space="0" w:color="auto"/>
            <w:bottom w:val="none" w:sz="0" w:space="0" w:color="auto"/>
            <w:right w:val="none" w:sz="0" w:space="0" w:color="auto"/>
          </w:divBdr>
        </w:div>
        <w:div w:id="235482335">
          <w:marLeft w:val="0"/>
          <w:marRight w:val="0"/>
          <w:marTop w:val="0"/>
          <w:marBottom w:val="0"/>
          <w:divBdr>
            <w:top w:val="none" w:sz="0" w:space="0" w:color="auto"/>
            <w:left w:val="none" w:sz="0" w:space="0" w:color="auto"/>
            <w:bottom w:val="none" w:sz="0" w:space="0" w:color="auto"/>
            <w:right w:val="none" w:sz="0" w:space="0" w:color="auto"/>
          </w:divBdr>
        </w:div>
        <w:div w:id="2060592143">
          <w:marLeft w:val="0"/>
          <w:marRight w:val="0"/>
          <w:marTop w:val="0"/>
          <w:marBottom w:val="0"/>
          <w:divBdr>
            <w:top w:val="none" w:sz="0" w:space="0" w:color="auto"/>
            <w:left w:val="none" w:sz="0" w:space="0" w:color="auto"/>
            <w:bottom w:val="none" w:sz="0" w:space="0" w:color="auto"/>
            <w:right w:val="none" w:sz="0" w:space="0" w:color="auto"/>
          </w:divBdr>
        </w:div>
      </w:divsChild>
    </w:div>
    <w:div w:id="2120295951">
      <w:bodyDiv w:val="1"/>
      <w:marLeft w:val="0"/>
      <w:marRight w:val="0"/>
      <w:marTop w:val="0"/>
      <w:marBottom w:val="0"/>
      <w:divBdr>
        <w:top w:val="none" w:sz="0" w:space="0" w:color="auto"/>
        <w:left w:val="none" w:sz="0" w:space="0" w:color="auto"/>
        <w:bottom w:val="none" w:sz="0" w:space="0" w:color="auto"/>
        <w:right w:val="none" w:sz="0" w:space="0" w:color="auto"/>
      </w:divBdr>
      <w:divsChild>
        <w:div w:id="1643122182">
          <w:marLeft w:val="0"/>
          <w:marRight w:val="0"/>
          <w:marTop w:val="0"/>
          <w:marBottom w:val="0"/>
          <w:divBdr>
            <w:top w:val="none" w:sz="0" w:space="0" w:color="auto"/>
            <w:left w:val="none" w:sz="0" w:space="0" w:color="auto"/>
            <w:bottom w:val="none" w:sz="0" w:space="0" w:color="auto"/>
            <w:right w:val="none" w:sz="0" w:space="0" w:color="auto"/>
          </w:divBdr>
          <w:divsChild>
            <w:div w:id="959337070">
              <w:marLeft w:val="0"/>
              <w:marRight w:val="0"/>
              <w:marTop w:val="0"/>
              <w:marBottom w:val="0"/>
              <w:divBdr>
                <w:top w:val="none" w:sz="0" w:space="0" w:color="auto"/>
                <w:left w:val="none" w:sz="0" w:space="0" w:color="auto"/>
                <w:bottom w:val="none" w:sz="0" w:space="0" w:color="auto"/>
                <w:right w:val="none" w:sz="0" w:space="0" w:color="auto"/>
              </w:divBdr>
              <w:divsChild>
                <w:div w:id="1727529956">
                  <w:marLeft w:val="0"/>
                  <w:marRight w:val="0"/>
                  <w:marTop w:val="0"/>
                  <w:marBottom w:val="0"/>
                  <w:divBdr>
                    <w:top w:val="none" w:sz="0" w:space="0" w:color="auto"/>
                    <w:left w:val="none" w:sz="0" w:space="0" w:color="auto"/>
                    <w:bottom w:val="none" w:sz="0" w:space="0" w:color="auto"/>
                    <w:right w:val="none" w:sz="0" w:space="0" w:color="auto"/>
                  </w:divBdr>
                  <w:divsChild>
                    <w:div w:id="1598253704">
                      <w:marLeft w:val="0"/>
                      <w:marRight w:val="0"/>
                      <w:marTop w:val="0"/>
                      <w:marBottom w:val="0"/>
                      <w:divBdr>
                        <w:top w:val="none" w:sz="0" w:space="0" w:color="auto"/>
                        <w:left w:val="none" w:sz="0" w:space="0" w:color="auto"/>
                        <w:bottom w:val="none" w:sz="0" w:space="0" w:color="auto"/>
                        <w:right w:val="none" w:sz="0" w:space="0" w:color="auto"/>
                      </w:divBdr>
                    </w:div>
                    <w:div w:id="258294009">
                      <w:marLeft w:val="0"/>
                      <w:marRight w:val="0"/>
                      <w:marTop w:val="0"/>
                      <w:marBottom w:val="0"/>
                      <w:divBdr>
                        <w:top w:val="none" w:sz="0" w:space="0" w:color="auto"/>
                        <w:left w:val="none" w:sz="0" w:space="0" w:color="auto"/>
                        <w:bottom w:val="none" w:sz="0" w:space="0" w:color="auto"/>
                        <w:right w:val="none" w:sz="0" w:space="0" w:color="auto"/>
                      </w:divBdr>
                    </w:div>
                    <w:div w:id="86956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footer" Target="footer1.xml"/><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11.wmf"/><Relationship Id="rId29" Type="http://schemas.openxmlformats.org/officeDocument/2006/relationships/image" Target="media/image20.wmf"/><Relationship Id="rId41"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10" Type="http://schemas.openxmlformats.org/officeDocument/2006/relationships/endnotes" Target="endnotes.xml"/><Relationship Id="rId19" Type="http://schemas.openxmlformats.org/officeDocument/2006/relationships/image" Target="media/image10.wmf"/><Relationship Id="rId31" Type="http://schemas.openxmlformats.org/officeDocument/2006/relationships/image" Target="media/image2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s>
</file>

<file path=word/_rels/footnotes.xml.rels><?xml version="1.0" encoding="UTF-8" standalone="yes"?>
<Relationships xmlns="http://schemas.openxmlformats.org/package/2006/relationships"><Relationship Id="rId1"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83EA2AF213864EBF0462642F004A57" ma:contentTypeVersion="10" ma:contentTypeDescription="Create a new document." ma:contentTypeScope="" ma:versionID="26022a0248549e025a92773aff6593cf">
  <xsd:schema xmlns:xsd="http://www.w3.org/2001/XMLSchema" xmlns:xs="http://www.w3.org/2001/XMLSchema" xmlns:p="http://schemas.microsoft.com/office/2006/metadata/properties" xmlns:ns3="24d35cb0-b4c9-4418-8ad2-88f3a5a90642" targetNamespace="http://schemas.microsoft.com/office/2006/metadata/properties" ma:root="true" ma:fieldsID="c808e764f7d912db2c55d1a3dc8dfafa" ns3:_="">
    <xsd:import namespace="24d35cb0-b4c9-4418-8ad2-88f3a5a906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35cb0-b4c9-4418-8ad2-88f3a5a90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B549A-8F2D-45F9-AD4D-956808774EC3}">
  <ds:schemaRefs>
    <ds:schemaRef ds:uri="http://schemas.microsoft.com/sharepoint/v3/contenttype/forms"/>
  </ds:schemaRefs>
</ds:datastoreItem>
</file>

<file path=customXml/itemProps2.xml><?xml version="1.0" encoding="utf-8"?>
<ds:datastoreItem xmlns:ds="http://schemas.openxmlformats.org/officeDocument/2006/customXml" ds:itemID="{3444D061-5844-4BC9-9F79-7AFF204342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29FD7C-0256-4E17-834E-6CC92A7FF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35cb0-b4c9-4418-8ad2-88f3a5a906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6035D1-9162-4C58-BE81-C75ECB417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6471</Words>
  <Characters>36888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Hanley</dc:creator>
  <cp:keywords/>
  <dc:description/>
  <cp:lastModifiedBy>Geua Boe-Gibson</cp:lastModifiedBy>
  <cp:revision>3</cp:revision>
  <cp:lastPrinted>2024-08-05T04:26:00Z</cp:lastPrinted>
  <dcterms:created xsi:type="dcterms:W3CDTF">2024-08-05T04:26:00Z</dcterms:created>
  <dcterms:modified xsi:type="dcterms:W3CDTF">2024-08-05T04:33:00Z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(#E1)</vt:lpwstr>
  </property>
  <property fmtid="{D5CDD505-2E9C-101B-9397-08002B2CF9AE}" pid="4" name="ContentTypeId">
    <vt:lpwstr>0x0101004983EA2AF213864EBF0462642F004A57</vt:lpwstr>
  </property>
  <property fmtid="{D5CDD505-2E9C-101B-9397-08002B2CF9AE}" pid="5" name="MTWinEqns">
    <vt:bool>true</vt:bool>
  </property>
</Properties>
</file>